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477816856" w:displacedByCustomXml="next"/>
    <w:bookmarkEnd w:id="0" w:displacedByCustomXml="next"/>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D84BA1" w:rsidP="0008176F">
          <w:pPr>
            <w:pStyle w:val="NoSpacing"/>
            <w:spacing w:line="480" w:lineRule="auto"/>
            <w:jc w:val="center"/>
            <w:rPr>
              <w:caps/>
            </w:rPr>
          </w:pPr>
          <w:r>
            <w:rPr>
              <w:caps/>
            </w:rPr>
            <w:t>attribute</w:t>
          </w:r>
          <w:r w:rsidR="004932B2">
            <w:rPr>
              <w:caps/>
            </w:rPr>
            <w:t xml:space="preserve"> assisted seismic </w:t>
          </w:r>
          <w:r w:rsidR="009C7AA7">
            <w:rPr>
              <w:caps/>
            </w:rPr>
            <w:t xml:space="preserve">facies, </w:t>
          </w:r>
          <w:r w:rsidR="004932B2">
            <w:rPr>
              <w:caps/>
            </w:rPr>
            <w:t xml:space="preserve">faults, </w:t>
          </w:r>
          <w:r w:rsidR="002D78F4">
            <w:rPr>
              <w:caps/>
            </w:rPr>
            <w:t xml:space="preserve">karst, </w:t>
          </w:r>
          <w:r w:rsidR="004932B2">
            <w:rPr>
              <w:caps/>
            </w:rPr>
            <w:t>and anisotropy analysis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6733BF"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4932B2">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4932B2"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4932B2" w:rsidP="00746E16">
          <w:pPr>
            <w:pStyle w:val="NoSpacing"/>
            <w:jc w:val="center"/>
            <w:rPr>
              <w:caps/>
            </w:rPr>
          </w:pPr>
          <w:r>
            <w:rPr>
              <w:caps/>
            </w:rPr>
            <w:t>Jie qi</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4932B2"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8F03F9" w:rsidP="00730F0A">
          <w:pPr>
            <w:pStyle w:val="NoSpacing"/>
            <w:jc w:val="center"/>
            <w:rPr>
              <w:caps/>
            </w:rPr>
          </w:pPr>
          <w:r>
            <w:rPr>
              <w:caps/>
            </w:rPr>
            <w:t xml:space="preserve">Attribute </w:t>
          </w:r>
          <w:r w:rsidR="002D78F4">
            <w:rPr>
              <w:caps/>
            </w:rPr>
            <w:t xml:space="preserve">assisted seismic </w:t>
          </w:r>
          <w:r w:rsidR="009C7AA7">
            <w:rPr>
              <w:caps/>
            </w:rPr>
            <w:t xml:space="preserve">facies, </w:t>
          </w:r>
          <w:r w:rsidR="002D78F4">
            <w:rPr>
              <w:caps/>
            </w:rPr>
            <w:t xml:space="preserve">faults, karst, and anisotropy analysis </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6733BF"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2D78F4">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746E16" w:rsidRDefault="002D78F4" w:rsidP="00746E16">
          <w:pPr>
            <w:pStyle w:val="NoSpacing"/>
            <w:jc w:val="center"/>
            <w:rPr>
              <w:caps/>
            </w:rPr>
          </w:pPr>
          <w:r>
            <w:rPr>
              <w:caps/>
            </w:rPr>
            <w:t>ConocoPhillips School of Geology and Geophysics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6733BF"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sdt>
            <w:sdtPr>
              <w:alias w:val="Click to enter committee chair name"/>
              <w:tag w:val="committee chair"/>
              <w:id w:val="-977763370"/>
              <w:placeholder>
                <w:docPart w:val="A3FB02FEDE884445A2193B0C5BD8EF48"/>
              </w:placeholder>
            </w:sdtPr>
            <w:sdtEndPr/>
            <w:sdtContent>
              <w:r w:rsidR="003C1532">
                <w:t>Kurt J. Marfurt</w:t>
              </w:r>
            </w:sdtContent>
          </w:sdt>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733BF"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3C1532">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3123F6" w:rsidRPr="003C1532">
            <w:t>S. Lakshmivarahan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733BF"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3C1532">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sdt>
            <w:sdtPr>
              <w:alias w:val="Click to enter 4th member name"/>
              <w:tag w:val="4th member"/>
              <w:id w:val="158894972"/>
              <w:placeholder>
                <w:docPart w:val="301F29270F1C4E058EF27A8832F16D24"/>
              </w:placeholder>
            </w:sdtPr>
            <w:sdtEndPr/>
            <w:sdtContent>
              <w:r w:rsidR="003123F6">
                <w:t xml:space="preserve">Roger M. Slatt </w:t>
              </w:r>
            </w:sdtContent>
          </w:sdt>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6733BF"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3C1532">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3123F6" w:rsidRPr="003C1532">
            <w:t>Xiaowei Chen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6733BF"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3C1532">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3C1532" w:rsidRPr="003C1532">
            <w:t>Jamie P. Rich</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6733BF"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929C3">
            <w:rPr>
              <w:caps/>
            </w:rPr>
            <w:t>jie qi</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F929C3">
            <w:t>2017</w:t>
          </w:r>
        </w:sdtContent>
      </w:sdt>
    </w:p>
    <w:p w:rsidR="00730F0A" w:rsidRDefault="00730F0A" w:rsidP="00730F0A">
      <w:pPr>
        <w:pStyle w:val="NoSpacing"/>
        <w:jc w:val="center"/>
      </w:pPr>
      <w:r>
        <w:t>All Rights Reserved.</w:t>
      </w:r>
    </w:p>
    <w:p w:rsidR="00F929C3" w:rsidRDefault="006F10CE" w:rsidP="00F929C3">
      <w:pPr>
        <w:jc w:val="right"/>
      </w:pPr>
      <w:r>
        <w:br w:type="page"/>
      </w:r>
    </w:p>
    <w:p w:rsidR="00F929C3" w:rsidRDefault="00F929C3" w:rsidP="00F929C3">
      <w:pPr>
        <w:jc w:val="right"/>
      </w:pPr>
    </w:p>
    <w:p w:rsidR="00F929C3" w:rsidRDefault="00F929C3" w:rsidP="00F929C3">
      <w:pPr>
        <w:jc w:val="right"/>
      </w:pPr>
    </w:p>
    <w:p w:rsidR="00F929C3" w:rsidRDefault="00F929C3" w:rsidP="00F929C3">
      <w:pPr>
        <w:jc w:val="right"/>
      </w:pPr>
    </w:p>
    <w:p w:rsidR="00F929C3" w:rsidRDefault="00F929C3" w:rsidP="00F929C3">
      <w:pPr>
        <w:jc w:val="right"/>
      </w:pPr>
    </w:p>
    <w:p w:rsidR="00F929C3" w:rsidRDefault="00F929C3" w:rsidP="00F929C3">
      <w:pPr>
        <w:jc w:val="right"/>
      </w:pPr>
    </w:p>
    <w:p w:rsidR="00F929C3" w:rsidRDefault="00F929C3" w:rsidP="00F929C3">
      <w:pPr>
        <w:jc w:val="right"/>
      </w:pPr>
    </w:p>
    <w:p w:rsidR="00F929C3" w:rsidRDefault="00F929C3" w:rsidP="00F929C3">
      <w:pPr>
        <w:jc w:val="right"/>
      </w:pPr>
    </w:p>
    <w:p w:rsidR="00F929C3" w:rsidRDefault="00F929C3" w:rsidP="00F929C3">
      <w:pPr>
        <w:jc w:val="right"/>
      </w:pPr>
    </w:p>
    <w:p w:rsidR="00F929C3" w:rsidRDefault="00F929C3" w:rsidP="00F929C3">
      <w:pPr>
        <w:jc w:val="right"/>
      </w:pPr>
    </w:p>
    <w:p w:rsidR="00F929C3" w:rsidRDefault="00F929C3" w:rsidP="00F929C3">
      <w:pPr>
        <w:jc w:val="right"/>
      </w:pPr>
    </w:p>
    <w:p w:rsidR="008E1C26" w:rsidRDefault="00F929C3" w:rsidP="00F929C3">
      <w:pPr>
        <w:jc w:val="right"/>
        <w:sectPr w:rsidR="008E1C26" w:rsidSect="003A060D">
          <w:pgSz w:w="12240" w:h="15840" w:code="1"/>
          <w:pgMar w:top="1440" w:right="1440" w:bottom="1440" w:left="2304" w:header="720" w:footer="720" w:gutter="0"/>
          <w:cols w:space="720"/>
          <w:docGrid w:linePitch="360"/>
        </w:sectPr>
      </w:pPr>
      <w:r w:rsidRPr="00F929C3">
        <w:t xml:space="preserve">I would like to dedicate this dissertation to my family and friends whose support, patience, and persistent encouragement was instrumental in allowing me to complete this degree program.  </w:t>
      </w:r>
    </w:p>
    <w:p w:rsidR="008E1C26" w:rsidRDefault="00775701" w:rsidP="0070649B">
      <w:pPr>
        <w:pStyle w:val="Heading1"/>
        <w:numPr>
          <w:ilvl w:val="0"/>
          <w:numId w:val="0"/>
        </w:numPr>
      </w:pPr>
      <w:bookmarkStart w:id="1" w:name="_Toc310579464"/>
      <w:bookmarkStart w:id="2" w:name="_Toc479931448"/>
      <w:r w:rsidRPr="00AB1836">
        <w:t>Acknowledgements</w:t>
      </w:r>
      <w:bookmarkEnd w:id="1"/>
      <w:bookmarkEnd w:id="2"/>
    </w:p>
    <w:p w:rsidR="005A526B" w:rsidRDefault="005A526B" w:rsidP="005A526B">
      <w:pPr>
        <w:ind w:firstLine="720"/>
        <w:jc w:val="both"/>
        <w:rPr>
          <w:rFonts w:ascii="Times New Roman" w:hAnsi="Times New Roman"/>
        </w:rPr>
      </w:pPr>
      <w:r>
        <w:rPr>
          <w:rFonts w:ascii="Times New Roman" w:hAnsi="Times New Roman"/>
        </w:rPr>
        <w:t xml:space="preserve">To my wife, my family, my friends, and all people who I worked with in last four years, I would like to thank for their help and support throughout the time of my Ph.D. research. </w:t>
      </w:r>
    </w:p>
    <w:p w:rsidR="005A526B" w:rsidRDefault="005A526B" w:rsidP="005A526B">
      <w:pPr>
        <w:ind w:firstLine="720"/>
        <w:jc w:val="both"/>
        <w:rPr>
          <w:rFonts w:ascii="Times New Roman" w:hAnsi="Times New Roman"/>
        </w:rPr>
      </w:pPr>
      <w:r>
        <w:rPr>
          <w:rFonts w:ascii="Times New Roman" w:hAnsi="Times New Roman"/>
        </w:rPr>
        <w:t>I cannot express enough thanks to my committee members:</w:t>
      </w:r>
      <w:r w:rsidRPr="00457BB0">
        <w:rPr>
          <w:rFonts w:ascii="Times New Roman" w:hAnsi="Times New Roman"/>
        </w:rPr>
        <w:t xml:space="preserve"> </w:t>
      </w:r>
      <w:r>
        <w:rPr>
          <w:rFonts w:ascii="Times New Roman" w:hAnsi="Times New Roman"/>
        </w:rPr>
        <w:t xml:space="preserve">Dr. Kurt J. Marfurt; </w:t>
      </w:r>
      <w:r w:rsidRPr="003C177A">
        <w:rPr>
          <w:rFonts w:ascii="Times New Roman" w:hAnsi="Times New Roman"/>
        </w:rPr>
        <w:t>Dr. S. Lakshmivarahan</w:t>
      </w:r>
      <w:r>
        <w:rPr>
          <w:rFonts w:ascii="Times New Roman" w:hAnsi="Times New Roman"/>
        </w:rPr>
        <w:t>;</w:t>
      </w:r>
      <w:r w:rsidRPr="003C177A">
        <w:rPr>
          <w:rFonts w:ascii="Times New Roman" w:hAnsi="Times New Roman"/>
        </w:rPr>
        <w:t xml:space="preserve"> Dr. Roger M. Slatt</w:t>
      </w:r>
      <w:r>
        <w:rPr>
          <w:rFonts w:ascii="Times New Roman" w:hAnsi="Times New Roman"/>
        </w:rPr>
        <w:t xml:space="preserve">; </w:t>
      </w:r>
      <w:r w:rsidRPr="003C177A">
        <w:rPr>
          <w:rFonts w:ascii="Times New Roman" w:hAnsi="Times New Roman"/>
        </w:rPr>
        <w:t>Dr. Xiaowei Chen</w:t>
      </w:r>
      <w:r>
        <w:rPr>
          <w:rFonts w:ascii="Times New Roman" w:hAnsi="Times New Roman"/>
        </w:rPr>
        <w:t xml:space="preserve">; </w:t>
      </w:r>
      <w:r w:rsidRPr="003C177A">
        <w:rPr>
          <w:rFonts w:ascii="Times New Roman" w:hAnsi="Times New Roman"/>
        </w:rPr>
        <w:t>Dr. Jamie P. Rich</w:t>
      </w:r>
      <w:r>
        <w:rPr>
          <w:rFonts w:ascii="Times New Roman" w:hAnsi="Times New Roman"/>
        </w:rPr>
        <w:t xml:space="preserve"> for their support and encouragement. First, I would like to thank my supervisor Dr. Kurt Marfurt, who provide this opportunity to know the fantastic world of geophysics. I am extremely grateful for your support for studying and doing research. Thank you for your guidance, I am sure without that, I </w:t>
      </w:r>
      <w:r w:rsidR="005F1ACA">
        <w:rPr>
          <w:rFonts w:ascii="Times New Roman" w:hAnsi="Times New Roman"/>
        </w:rPr>
        <w:t>could not</w:t>
      </w:r>
      <w:r>
        <w:rPr>
          <w:rFonts w:ascii="Times New Roman" w:hAnsi="Times New Roman"/>
        </w:rPr>
        <w:t xml:space="preserve"> finish this dissertation. I would like to thank Dr. Varahan for teaching me the computation</w:t>
      </w:r>
      <w:r w:rsidR="005F1ACA">
        <w:rPr>
          <w:rFonts w:ascii="Times New Roman" w:hAnsi="Times New Roman"/>
        </w:rPr>
        <w:t>al</w:t>
      </w:r>
      <w:r>
        <w:rPr>
          <w:rFonts w:ascii="Times New Roman" w:hAnsi="Times New Roman"/>
        </w:rPr>
        <w:t xml:space="preserve"> science, which </w:t>
      </w:r>
      <w:r w:rsidRPr="005F1ACA">
        <w:rPr>
          <w:rFonts w:ascii="Times New Roman" w:hAnsi="Times New Roman"/>
          <w:noProof/>
        </w:rPr>
        <w:t>help</w:t>
      </w:r>
      <w:r w:rsidR="005F1ACA">
        <w:rPr>
          <w:rFonts w:ascii="Times New Roman" w:hAnsi="Times New Roman"/>
          <w:noProof/>
        </w:rPr>
        <w:t>s</w:t>
      </w:r>
      <w:r>
        <w:rPr>
          <w:rFonts w:ascii="Times New Roman" w:hAnsi="Times New Roman"/>
        </w:rPr>
        <w:t xml:space="preserve"> me improve my ability in</w:t>
      </w:r>
      <w:r w:rsidR="005F1ACA">
        <w:rPr>
          <w:rFonts w:ascii="Times New Roman" w:hAnsi="Times New Roman"/>
        </w:rPr>
        <w:t xml:space="preserve"> the</w:t>
      </w:r>
      <w:r>
        <w:rPr>
          <w:rFonts w:ascii="Times New Roman" w:hAnsi="Times New Roman"/>
        </w:rPr>
        <w:t xml:space="preserve"> </w:t>
      </w:r>
      <w:r w:rsidRPr="005F1ACA">
        <w:rPr>
          <w:rFonts w:ascii="Times New Roman" w:hAnsi="Times New Roman"/>
          <w:noProof/>
        </w:rPr>
        <w:t>mathematic</w:t>
      </w:r>
      <w:r w:rsidR="005F1ACA" w:rsidRPr="005F1ACA">
        <w:rPr>
          <w:rFonts w:ascii="Times New Roman" w:hAnsi="Times New Roman"/>
          <w:noProof/>
        </w:rPr>
        <w:t>al</w:t>
      </w:r>
      <w:r>
        <w:rPr>
          <w:rFonts w:ascii="Times New Roman" w:hAnsi="Times New Roman"/>
        </w:rPr>
        <w:t xml:space="preserve"> algorithm and </w:t>
      </w:r>
      <w:r w:rsidRPr="005F1ACA">
        <w:rPr>
          <w:rFonts w:ascii="Times New Roman" w:hAnsi="Times New Roman"/>
          <w:noProof/>
        </w:rPr>
        <w:t>progra</w:t>
      </w:r>
      <w:r w:rsidR="005F1ACA">
        <w:rPr>
          <w:rFonts w:ascii="Times New Roman" w:hAnsi="Times New Roman"/>
          <w:noProof/>
        </w:rPr>
        <w:t>m</w:t>
      </w:r>
      <w:r w:rsidRPr="005F1ACA">
        <w:rPr>
          <w:rFonts w:ascii="Times New Roman" w:hAnsi="Times New Roman"/>
          <w:noProof/>
        </w:rPr>
        <w:t>ming</w:t>
      </w:r>
      <w:r>
        <w:rPr>
          <w:rFonts w:ascii="Times New Roman" w:hAnsi="Times New Roman"/>
        </w:rPr>
        <w:t xml:space="preserve"> skills. I would like to thank Dr</w:t>
      </w:r>
      <w:r w:rsidR="005F1ACA">
        <w:rPr>
          <w:rFonts w:ascii="Times New Roman" w:hAnsi="Times New Roman"/>
        </w:rPr>
        <w:t xml:space="preserve">. Slatt for providing me the </w:t>
      </w:r>
      <w:r w:rsidR="005F1ACA" w:rsidRPr="005F1ACA">
        <w:rPr>
          <w:rFonts w:ascii="Times New Roman" w:hAnsi="Times New Roman"/>
          <w:noProof/>
        </w:rPr>
        <w:t>geologic</w:t>
      </w:r>
      <w:r>
        <w:rPr>
          <w:rFonts w:ascii="Times New Roman" w:hAnsi="Times New Roman"/>
        </w:rPr>
        <w:t xml:space="preserve"> knowledge that help</w:t>
      </w:r>
      <w:r w:rsidR="005F1ACA">
        <w:rPr>
          <w:rFonts w:ascii="Times New Roman" w:hAnsi="Times New Roman"/>
        </w:rPr>
        <w:t>ed me</w:t>
      </w:r>
      <w:r>
        <w:rPr>
          <w:rFonts w:ascii="Times New Roman" w:hAnsi="Times New Roman"/>
        </w:rPr>
        <w:t xml:space="preserve"> understand </w:t>
      </w:r>
      <w:r w:rsidR="005F1ACA">
        <w:rPr>
          <w:rFonts w:ascii="Times New Roman" w:hAnsi="Times New Roman"/>
        </w:rPr>
        <w:t xml:space="preserve">the </w:t>
      </w:r>
      <w:r>
        <w:rPr>
          <w:rFonts w:ascii="Times New Roman" w:hAnsi="Times New Roman"/>
        </w:rPr>
        <w:t xml:space="preserve">geologic </w:t>
      </w:r>
      <w:r w:rsidR="005F1ACA">
        <w:rPr>
          <w:rFonts w:ascii="Times New Roman" w:hAnsi="Times New Roman"/>
        </w:rPr>
        <w:t>setting</w:t>
      </w:r>
      <w:r>
        <w:rPr>
          <w:rFonts w:ascii="Times New Roman" w:hAnsi="Times New Roman"/>
        </w:rPr>
        <w:t xml:space="preserve"> of </w:t>
      </w:r>
      <w:r w:rsidR="005F1ACA">
        <w:rPr>
          <w:rFonts w:ascii="Times New Roman" w:hAnsi="Times New Roman"/>
        </w:rPr>
        <w:t xml:space="preserve">the </w:t>
      </w:r>
      <w:r>
        <w:rPr>
          <w:rFonts w:ascii="Times New Roman" w:hAnsi="Times New Roman"/>
        </w:rPr>
        <w:t>Woodford Shale</w:t>
      </w:r>
      <w:r w:rsidR="005F1ACA">
        <w:rPr>
          <w:rFonts w:ascii="Times New Roman" w:hAnsi="Times New Roman"/>
        </w:rPr>
        <w:t>s used</w:t>
      </w:r>
      <w:r>
        <w:rPr>
          <w:rFonts w:ascii="Times New Roman" w:hAnsi="Times New Roman"/>
        </w:rPr>
        <w:t xml:space="preserve"> in my Ph.D. research. I would like to thank Dr. Chen for sharing knowledge in shear wave splitting and its application to anisotropy prediction. I would also like to thank Dr. Rich for teaching me unconventional geophysics course, helping me improve my ability in Matlab programming, and guiding me to do the prototype velocity variation with azimuth project.</w:t>
      </w:r>
    </w:p>
    <w:p w:rsidR="005A526B" w:rsidRDefault="005A526B" w:rsidP="005A526B">
      <w:pPr>
        <w:ind w:firstLine="720"/>
        <w:jc w:val="both"/>
        <w:rPr>
          <w:rFonts w:ascii="Times New Roman" w:hAnsi="Times New Roman"/>
        </w:rPr>
      </w:pPr>
      <w:r>
        <w:rPr>
          <w:rFonts w:ascii="Times New Roman" w:hAnsi="Times New Roman"/>
        </w:rPr>
        <w:t>I would like to express my thanks to all my Chinese teammates</w:t>
      </w:r>
      <w:r w:rsidR="001F233A">
        <w:rPr>
          <w:rFonts w:ascii="Times New Roman" w:hAnsi="Times New Roman"/>
        </w:rPr>
        <w:t>,</w:t>
      </w:r>
      <w:r>
        <w:rPr>
          <w:rFonts w:ascii="Times New Roman" w:hAnsi="Times New Roman"/>
        </w:rPr>
        <w:t xml:space="preserve"> Bo Zhang, </w:t>
      </w:r>
      <w:r w:rsidRPr="00520254">
        <w:rPr>
          <w:rFonts w:ascii="Times New Roman" w:hAnsi="Times New Roman"/>
          <w:noProof/>
        </w:rPr>
        <w:t>Shiguang</w:t>
      </w:r>
      <w:r>
        <w:rPr>
          <w:rFonts w:ascii="Times New Roman" w:hAnsi="Times New Roman"/>
        </w:rPr>
        <w:t xml:space="preserve"> Guo, Fangyu Li, Tao Zhao, Tengfei Lin, Bin </w:t>
      </w:r>
      <w:r w:rsidRPr="00520254">
        <w:rPr>
          <w:rFonts w:ascii="Times New Roman" w:hAnsi="Times New Roman"/>
          <w:noProof/>
        </w:rPr>
        <w:t>Lyu</w:t>
      </w:r>
      <w:r>
        <w:rPr>
          <w:rFonts w:ascii="Times New Roman" w:hAnsi="Times New Roman"/>
        </w:rPr>
        <w:t xml:space="preserve">, and Xuan Qi, </w:t>
      </w:r>
      <w:r w:rsidR="00B344AD">
        <w:rPr>
          <w:rFonts w:ascii="Times New Roman" w:hAnsi="Times New Roman"/>
        </w:rPr>
        <w:t xml:space="preserve">for </w:t>
      </w:r>
      <w:r>
        <w:rPr>
          <w:rFonts w:ascii="Times New Roman" w:hAnsi="Times New Roman"/>
        </w:rPr>
        <w:t xml:space="preserve">helping me survive all the stress during </w:t>
      </w:r>
      <w:r w:rsidR="005F1ACA">
        <w:rPr>
          <w:rFonts w:ascii="Times New Roman" w:hAnsi="Times New Roman"/>
        </w:rPr>
        <w:t>my</w:t>
      </w:r>
      <w:r>
        <w:rPr>
          <w:rFonts w:ascii="Times New Roman" w:hAnsi="Times New Roman"/>
        </w:rPr>
        <w:t xml:space="preserve"> </w:t>
      </w:r>
      <w:r w:rsidRPr="005F1ACA">
        <w:rPr>
          <w:rFonts w:ascii="Times New Roman" w:hAnsi="Times New Roman"/>
          <w:noProof/>
        </w:rPr>
        <w:t>stud</w:t>
      </w:r>
      <w:r w:rsidR="005F1ACA">
        <w:rPr>
          <w:rFonts w:ascii="Times New Roman" w:hAnsi="Times New Roman"/>
          <w:noProof/>
        </w:rPr>
        <w:t>ie</w:t>
      </w:r>
      <w:r w:rsidR="005F1ACA" w:rsidRPr="005F1ACA">
        <w:rPr>
          <w:rFonts w:ascii="Times New Roman" w:hAnsi="Times New Roman"/>
          <w:noProof/>
        </w:rPr>
        <w:t>s</w:t>
      </w:r>
      <w:r>
        <w:rPr>
          <w:rFonts w:ascii="Times New Roman" w:hAnsi="Times New Roman"/>
        </w:rPr>
        <w:t xml:space="preserve">. </w:t>
      </w:r>
      <w:r w:rsidRPr="00520254">
        <w:rPr>
          <w:rFonts w:ascii="Times New Roman" w:hAnsi="Times New Roman"/>
          <w:noProof/>
        </w:rPr>
        <w:t xml:space="preserve">I would like to thank all AASPI </w:t>
      </w:r>
      <w:r w:rsidR="00DA5299" w:rsidRPr="00520254">
        <w:rPr>
          <w:rFonts w:ascii="Times New Roman" w:hAnsi="Times New Roman"/>
          <w:noProof/>
        </w:rPr>
        <w:t>colleagues</w:t>
      </w:r>
      <w:r w:rsidRPr="00520254">
        <w:rPr>
          <w:rFonts w:ascii="Times New Roman" w:hAnsi="Times New Roman"/>
          <w:noProof/>
        </w:rPr>
        <w:t xml:space="preserve"> and co-authors Dr. Sumit Verma, Dr. Bradley Wallet, Marcus Cahoj, Gabriel Machado, </w:t>
      </w:r>
      <w:r w:rsidR="000E730C" w:rsidRPr="00520254">
        <w:rPr>
          <w:rFonts w:ascii="Times New Roman" w:hAnsi="Times New Roman"/>
          <w:noProof/>
        </w:rPr>
        <w:t xml:space="preserve">Abdulmohsen AlAli, </w:t>
      </w:r>
      <w:r w:rsidRPr="00520254">
        <w:rPr>
          <w:rFonts w:ascii="Times New Roman" w:hAnsi="Times New Roman"/>
          <w:noProof/>
        </w:rPr>
        <w:t>Lennon Infante, Thang Ha, Bryce Hutchinson, Oluwatobi Olorunsola, Murphy Cassel, Megan Gunther, Robert Hardisty, David Lubo Robles, Rafael Pires de Lima, Saurab</w:t>
      </w:r>
      <w:r w:rsidR="00DA5299" w:rsidRPr="00520254">
        <w:rPr>
          <w:rFonts w:ascii="Times New Roman" w:hAnsi="Times New Roman"/>
          <w:noProof/>
        </w:rPr>
        <w:t>h Sinha, Swetal Patel, Yuji Kim</w:t>
      </w:r>
      <w:r w:rsidR="001C7E54" w:rsidRPr="00520254">
        <w:rPr>
          <w:rFonts w:ascii="Times New Roman" w:hAnsi="Times New Roman"/>
          <w:noProof/>
        </w:rPr>
        <w:t>,</w:t>
      </w:r>
      <w:r w:rsidRPr="00520254">
        <w:rPr>
          <w:rFonts w:ascii="Times New Roman" w:hAnsi="Times New Roman"/>
          <w:noProof/>
        </w:rPr>
        <w:t xml:space="preserve"> and many others whose name are not listed.</w:t>
      </w:r>
    </w:p>
    <w:p w:rsidR="005A526B" w:rsidRPr="00F40C55" w:rsidRDefault="005A526B" w:rsidP="005A526B">
      <w:pPr>
        <w:ind w:firstLine="720"/>
        <w:jc w:val="both"/>
        <w:rPr>
          <w:rFonts w:ascii="Times New Roman" w:hAnsi="Times New Roman"/>
        </w:rPr>
      </w:pPr>
      <w:r>
        <w:rPr>
          <w:rFonts w:ascii="Times New Roman" w:hAnsi="Times New Roman"/>
        </w:rPr>
        <w:t>Finally, I extended my deepest thanks to my wife Qinglu Cheng and my parents for everything that they have done for me. All of this would have been impossible without their constant support.</w:t>
      </w:r>
    </w:p>
    <w:p w:rsidR="00F929C3" w:rsidRPr="00F40C55" w:rsidRDefault="00F929C3" w:rsidP="00F929C3">
      <w:pPr>
        <w:ind w:firstLine="720"/>
        <w:jc w:val="both"/>
        <w:rPr>
          <w:rFonts w:ascii="Times New Roman" w:hAnsi="Times New Roman"/>
        </w:rPr>
      </w:pPr>
    </w:p>
    <w:p w:rsidR="004A7222" w:rsidRPr="0078679A" w:rsidRDefault="00775701" w:rsidP="0070649B">
      <w:pPr>
        <w:pStyle w:val="Heading1"/>
        <w:numPr>
          <w:ilvl w:val="0"/>
          <w:numId w:val="0"/>
        </w:numPr>
      </w:pPr>
      <w:r>
        <w:br w:type="page"/>
      </w:r>
      <w:bookmarkStart w:id="3" w:name="_Toc479931449"/>
      <w:r>
        <w:t xml:space="preserve">Table of </w:t>
      </w:r>
      <w:r w:rsidRPr="00775701">
        <w:t>Contents</w:t>
      </w:r>
      <w:bookmarkEnd w:id="3"/>
    </w:p>
    <w:p w:rsidR="0070649B" w:rsidRDefault="00F7122D">
      <w:pPr>
        <w:pStyle w:val="TOC1"/>
        <w:rPr>
          <w:rFonts w:eastAsiaTheme="minorEastAsia"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79931448" w:history="1">
        <w:r w:rsidR="0070649B" w:rsidRPr="00FB5A8B">
          <w:rPr>
            <w:rStyle w:val="Hyperlink"/>
            <w:noProof/>
          </w:rPr>
          <w:t>Acknowledgements</w:t>
        </w:r>
        <w:r w:rsidR="0070649B">
          <w:rPr>
            <w:noProof/>
            <w:webHidden/>
          </w:rPr>
          <w:tab/>
        </w:r>
        <w:r w:rsidR="0070649B">
          <w:rPr>
            <w:noProof/>
            <w:webHidden/>
          </w:rPr>
          <w:fldChar w:fldCharType="begin"/>
        </w:r>
        <w:r w:rsidR="0070649B">
          <w:rPr>
            <w:noProof/>
            <w:webHidden/>
          </w:rPr>
          <w:instrText xml:space="preserve"> PAGEREF _Toc479931448 \h </w:instrText>
        </w:r>
        <w:r w:rsidR="0070649B">
          <w:rPr>
            <w:noProof/>
            <w:webHidden/>
          </w:rPr>
        </w:r>
        <w:r w:rsidR="0070649B">
          <w:rPr>
            <w:noProof/>
            <w:webHidden/>
          </w:rPr>
          <w:fldChar w:fldCharType="separate"/>
        </w:r>
        <w:r w:rsidR="008848D1">
          <w:rPr>
            <w:noProof/>
            <w:webHidden/>
          </w:rPr>
          <w:t>iv</w:t>
        </w:r>
        <w:r w:rsidR="0070649B">
          <w:rPr>
            <w:noProof/>
            <w:webHidden/>
          </w:rPr>
          <w:fldChar w:fldCharType="end"/>
        </w:r>
      </w:hyperlink>
    </w:p>
    <w:p w:rsidR="0070649B" w:rsidRDefault="006733BF">
      <w:pPr>
        <w:pStyle w:val="TOC1"/>
        <w:rPr>
          <w:rFonts w:eastAsiaTheme="minorEastAsia" w:cstheme="minorBidi"/>
          <w:noProof/>
          <w:sz w:val="22"/>
          <w:szCs w:val="22"/>
          <w:lang w:eastAsia="zh-CN" w:bidi="ar-SA"/>
        </w:rPr>
      </w:pPr>
      <w:hyperlink w:anchor="_Toc479931449" w:history="1">
        <w:r w:rsidR="0070649B" w:rsidRPr="00FB5A8B">
          <w:rPr>
            <w:rStyle w:val="Hyperlink"/>
            <w:noProof/>
          </w:rPr>
          <w:t>Table of Contents</w:t>
        </w:r>
        <w:r w:rsidR="0070649B">
          <w:rPr>
            <w:noProof/>
            <w:webHidden/>
          </w:rPr>
          <w:tab/>
        </w:r>
        <w:r w:rsidR="0070649B">
          <w:rPr>
            <w:noProof/>
            <w:webHidden/>
          </w:rPr>
          <w:fldChar w:fldCharType="begin"/>
        </w:r>
        <w:r w:rsidR="0070649B">
          <w:rPr>
            <w:noProof/>
            <w:webHidden/>
          </w:rPr>
          <w:instrText xml:space="preserve"> PAGEREF _Toc479931449 \h </w:instrText>
        </w:r>
        <w:r w:rsidR="0070649B">
          <w:rPr>
            <w:noProof/>
            <w:webHidden/>
          </w:rPr>
        </w:r>
        <w:r w:rsidR="0070649B">
          <w:rPr>
            <w:noProof/>
            <w:webHidden/>
          </w:rPr>
          <w:fldChar w:fldCharType="separate"/>
        </w:r>
        <w:r w:rsidR="008848D1">
          <w:rPr>
            <w:noProof/>
            <w:webHidden/>
          </w:rPr>
          <w:t>vi</w:t>
        </w:r>
        <w:r w:rsidR="0070649B">
          <w:rPr>
            <w:noProof/>
            <w:webHidden/>
          </w:rPr>
          <w:fldChar w:fldCharType="end"/>
        </w:r>
      </w:hyperlink>
    </w:p>
    <w:p w:rsidR="0070649B" w:rsidRDefault="006733BF">
      <w:pPr>
        <w:pStyle w:val="TOC1"/>
        <w:rPr>
          <w:rFonts w:eastAsiaTheme="minorEastAsia" w:cstheme="minorBidi"/>
          <w:noProof/>
          <w:sz w:val="22"/>
          <w:szCs w:val="22"/>
          <w:lang w:eastAsia="zh-CN" w:bidi="ar-SA"/>
        </w:rPr>
      </w:pPr>
      <w:hyperlink w:anchor="_Toc479931450" w:history="1">
        <w:r w:rsidR="0070649B" w:rsidRPr="00FB5A8B">
          <w:rPr>
            <w:rStyle w:val="Hyperlink"/>
            <w:noProof/>
          </w:rPr>
          <w:t>List of Figures</w:t>
        </w:r>
        <w:r w:rsidR="0070649B">
          <w:rPr>
            <w:noProof/>
            <w:webHidden/>
          </w:rPr>
          <w:tab/>
        </w:r>
        <w:r w:rsidR="0070649B">
          <w:rPr>
            <w:noProof/>
            <w:webHidden/>
          </w:rPr>
          <w:fldChar w:fldCharType="begin"/>
        </w:r>
        <w:r w:rsidR="0070649B">
          <w:rPr>
            <w:noProof/>
            <w:webHidden/>
          </w:rPr>
          <w:instrText xml:space="preserve"> PAGEREF _Toc479931450 \h </w:instrText>
        </w:r>
        <w:r w:rsidR="0070649B">
          <w:rPr>
            <w:noProof/>
            <w:webHidden/>
          </w:rPr>
        </w:r>
        <w:r w:rsidR="0070649B">
          <w:rPr>
            <w:noProof/>
            <w:webHidden/>
          </w:rPr>
          <w:fldChar w:fldCharType="separate"/>
        </w:r>
        <w:r w:rsidR="008848D1">
          <w:rPr>
            <w:noProof/>
            <w:webHidden/>
          </w:rPr>
          <w:t>x</w:t>
        </w:r>
        <w:r w:rsidR="0070649B">
          <w:rPr>
            <w:noProof/>
            <w:webHidden/>
          </w:rPr>
          <w:fldChar w:fldCharType="end"/>
        </w:r>
      </w:hyperlink>
    </w:p>
    <w:p w:rsidR="0070649B" w:rsidRDefault="006733BF">
      <w:pPr>
        <w:pStyle w:val="TOC1"/>
        <w:rPr>
          <w:rFonts w:eastAsiaTheme="minorEastAsia" w:cstheme="minorBidi"/>
          <w:noProof/>
          <w:sz w:val="22"/>
          <w:szCs w:val="22"/>
          <w:lang w:eastAsia="zh-CN" w:bidi="ar-SA"/>
        </w:rPr>
      </w:pPr>
      <w:hyperlink w:anchor="_Toc479931451" w:history="1">
        <w:r w:rsidR="0070649B" w:rsidRPr="00FB5A8B">
          <w:rPr>
            <w:rStyle w:val="Hyperlink"/>
            <w:noProof/>
          </w:rPr>
          <w:t>Abstract</w:t>
        </w:r>
        <w:r w:rsidR="0070649B">
          <w:rPr>
            <w:noProof/>
            <w:webHidden/>
          </w:rPr>
          <w:tab/>
        </w:r>
        <w:r w:rsidR="0070649B">
          <w:rPr>
            <w:noProof/>
            <w:webHidden/>
          </w:rPr>
          <w:fldChar w:fldCharType="begin"/>
        </w:r>
        <w:r w:rsidR="0070649B">
          <w:rPr>
            <w:noProof/>
            <w:webHidden/>
          </w:rPr>
          <w:instrText xml:space="preserve"> PAGEREF _Toc479931451 \h </w:instrText>
        </w:r>
        <w:r w:rsidR="0070649B">
          <w:rPr>
            <w:noProof/>
            <w:webHidden/>
          </w:rPr>
        </w:r>
        <w:r w:rsidR="0070649B">
          <w:rPr>
            <w:noProof/>
            <w:webHidden/>
          </w:rPr>
          <w:fldChar w:fldCharType="separate"/>
        </w:r>
        <w:r w:rsidR="008848D1">
          <w:rPr>
            <w:noProof/>
            <w:webHidden/>
          </w:rPr>
          <w:t>xxv</w:t>
        </w:r>
        <w:r w:rsidR="0070649B">
          <w:rPr>
            <w:noProof/>
            <w:webHidden/>
          </w:rPr>
          <w:fldChar w:fldCharType="end"/>
        </w:r>
      </w:hyperlink>
    </w:p>
    <w:p w:rsidR="0070649B" w:rsidRDefault="006733BF">
      <w:pPr>
        <w:pStyle w:val="TOC1"/>
        <w:rPr>
          <w:rFonts w:eastAsiaTheme="minorEastAsia" w:cstheme="minorBidi"/>
          <w:noProof/>
          <w:sz w:val="22"/>
          <w:szCs w:val="22"/>
          <w:lang w:eastAsia="zh-CN" w:bidi="ar-SA"/>
        </w:rPr>
      </w:pPr>
      <w:hyperlink w:anchor="_Toc479931452" w:history="1">
        <w:r w:rsidR="0070649B" w:rsidRPr="00FB5A8B">
          <w:rPr>
            <w:rStyle w:val="Hyperlink"/>
            <w:noProof/>
          </w:rPr>
          <w:t>Chapter 1 : Semi-supervised multiattribute seismic facies analysis</w:t>
        </w:r>
        <w:r w:rsidR="0070649B">
          <w:rPr>
            <w:noProof/>
            <w:webHidden/>
          </w:rPr>
          <w:tab/>
        </w:r>
        <w:r w:rsidR="0070649B">
          <w:rPr>
            <w:noProof/>
            <w:webHidden/>
          </w:rPr>
          <w:fldChar w:fldCharType="begin"/>
        </w:r>
        <w:r w:rsidR="0070649B">
          <w:rPr>
            <w:noProof/>
            <w:webHidden/>
          </w:rPr>
          <w:instrText xml:space="preserve"> PAGEREF _Toc479931452 \h </w:instrText>
        </w:r>
        <w:r w:rsidR="0070649B">
          <w:rPr>
            <w:noProof/>
            <w:webHidden/>
          </w:rPr>
        </w:r>
        <w:r w:rsidR="0070649B">
          <w:rPr>
            <w:noProof/>
            <w:webHidden/>
          </w:rPr>
          <w:fldChar w:fldCharType="separate"/>
        </w:r>
        <w:r w:rsidR="008848D1">
          <w:rPr>
            <w:noProof/>
            <w:webHidden/>
          </w:rPr>
          <w:t>1</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53" w:history="1">
        <w:r w:rsidR="0070649B" w:rsidRPr="00FB5A8B">
          <w:rPr>
            <w:rStyle w:val="Hyperlink"/>
            <w:noProof/>
          </w:rPr>
          <w:t>ABSTRACT</w:t>
        </w:r>
        <w:r w:rsidR="0070649B">
          <w:rPr>
            <w:noProof/>
            <w:webHidden/>
          </w:rPr>
          <w:tab/>
        </w:r>
        <w:r w:rsidR="0070649B">
          <w:rPr>
            <w:noProof/>
            <w:webHidden/>
          </w:rPr>
          <w:fldChar w:fldCharType="begin"/>
        </w:r>
        <w:r w:rsidR="0070649B">
          <w:rPr>
            <w:noProof/>
            <w:webHidden/>
          </w:rPr>
          <w:instrText xml:space="preserve"> PAGEREF _Toc479931453 \h </w:instrText>
        </w:r>
        <w:r w:rsidR="0070649B">
          <w:rPr>
            <w:noProof/>
            <w:webHidden/>
          </w:rPr>
        </w:r>
        <w:r w:rsidR="0070649B">
          <w:rPr>
            <w:noProof/>
            <w:webHidden/>
          </w:rPr>
          <w:fldChar w:fldCharType="separate"/>
        </w:r>
        <w:r w:rsidR="008848D1">
          <w:rPr>
            <w:noProof/>
            <w:webHidden/>
          </w:rPr>
          <w:t>2</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54" w:history="1">
        <w:r w:rsidR="0070649B" w:rsidRPr="00FB5A8B">
          <w:rPr>
            <w:rStyle w:val="Hyperlink"/>
            <w:noProof/>
          </w:rPr>
          <w:t>INTRODUCTION</w:t>
        </w:r>
        <w:r w:rsidR="0070649B">
          <w:rPr>
            <w:noProof/>
            <w:webHidden/>
          </w:rPr>
          <w:tab/>
        </w:r>
        <w:r w:rsidR="0070649B">
          <w:rPr>
            <w:noProof/>
            <w:webHidden/>
          </w:rPr>
          <w:fldChar w:fldCharType="begin"/>
        </w:r>
        <w:r w:rsidR="0070649B">
          <w:rPr>
            <w:noProof/>
            <w:webHidden/>
          </w:rPr>
          <w:instrText xml:space="preserve"> PAGEREF _Toc479931454 \h </w:instrText>
        </w:r>
        <w:r w:rsidR="0070649B">
          <w:rPr>
            <w:noProof/>
            <w:webHidden/>
          </w:rPr>
        </w:r>
        <w:r w:rsidR="0070649B">
          <w:rPr>
            <w:noProof/>
            <w:webHidden/>
          </w:rPr>
          <w:fldChar w:fldCharType="separate"/>
        </w:r>
        <w:r w:rsidR="008848D1">
          <w:rPr>
            <w:noProof/>
            <w:webHidden/>
          </w:rPr>
          <w:t>3</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55" w:history="1">
        <w:r w:rsidR="0070649B" w:rsidRPr="00FB5A8B">
          <w:rPr>
            <w:rStyle w:val="Hyperlink"/>
            <w:noProof/>
          </w:rPr>
          <w:t>ATTRIBUTE EXPRESSION OF SEISMIC FACIES</w:t>
        </w:r>
        <w:r w:rsidR="0070649B">
          <w:rPr>
            <w:noProof/>
            <w:webHidden/>
          </w:rPr>
          <w:tab/>
        </w:r>
        <w:r w:rsidR="0070649B">
          <w:rPr>
            <w:noProof/>
            <w:webHidden/>
          </w:rPr>
          <w:fldChar w:fldCharType="begin"/>
        </w:r>
        <w:r w:rsidR="0070649B">
          <w:rPr>
            <w:noProof/>
            <w:webHidden/>
          </w:rPr>
          <w:instrText xml:space="preserve"> PAGEREF _Toc479931455 \h </w:instrText>
        </w:r>
        <w:r w:rsidR="0070649B">
          <w:rPr>
            <w:noProof/>
            <w:webHidden/>
          </w:rPr>
        </w:r>
        <w:r w:rsidR="0070649B">
          <w:rPr>
            <w:noProof/>
            <w:webHidden/>
          </w:rPr>
          <w:fldChar w:fldCharType="separate"/>
        </w:r>
        <w:r w:rsidR="008848D1">
          <w:rPr>
            <w:noProof/>
            <w:webHidden/>
          </w:rPr>
          <w:t>5</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56" w:history="1">
        <w:r w:rsidR="0070649B" w:rsidRPr="00FB5A8B">
          <w:rPr>
            <w:rStyle w:val="Hyperlink"/>
            <w:noProof/>
          </w:rPr>
          <w:t>KUWAHARA FILTERING</w:t>
        </w:r>
        <w:r w:rsidR="0070649B">
          <w:rPr>
            <w:noProof/>
            <w:webHidden/>
          </w:rPr>
          <w:tab/>
        </w:r>
        <w:r w:rsidR="0070649B">
          <w:rPr>
            <w:noProof/>
            <w:webHidden/>
          </w:rPr>
          <w:fldChar w:fldCharType="begin"/>
        </w:r>
        <w:r w:rsidR="0070649B">
          <w:rPr>
            <w:noProof/>
            <w:webHidden/>
          </w:rPr>
          <w:instrText xml:space="preserve"> PAGEREF _Toc479931456 \h </w:instrText>
        </w:r>
        <w:r w:rsidR="0070649B">
          <w:rPr>
            <w:noProof/>
            <w:webHidden/>
          </w:rPr>
        </w:r>
        <w:r w:rsidR="0070649B">
          <w:rPr>
            <w:noProof/>
            <w:webHidden/>
          </w:rPr>
          <w:fldChar w:fldCharType="separate"/>
        </w:r>
        <w:r w:rsidR="008848D1">
          <w:rPr>
            <w:noProof/>
            <w:webHidden/>
          </w:rPr>
          <w:t>7</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57" w:history="1">
        <w:r w:rsidR="0070649B" w:rsidRPr="00FB5A8B">
          <w:rPr>
            <w:rStyle w:val="Hyperlink"/>
            <w:noProof/>
          </w:rPr>
          <w:t>INTERPRETER SUPERVISION AND ATTRIBUTE HISTOGRAM ANALYSIS</w:t>
        </w:r>
        <w:r w:rsidR="0070649B">
          <w:rPr>
            <w:noProof/>
            <w:webHidden/>
          </w:rPr>
          <w:tab/>
        </w:r>
        <w:r w:rsidR="0070649B">
          <w:rPr>
            <w:noProof/>
            <w:webHidden/>
          </w:rPr>
          <w:fldChar w:fldCharType="begin"/>
        </w:r>
        <w:r w:rsidR="0070649B">
          <w:rPr>
            <w:noProof/>
            <w:webHidden/>
          </w:rPr>
          <w:instrText xml:space="preserve"> PAGEREF _Toc479931457 \h </w:instrText>
        </w:r>
        <w:r w:rsidR="0070649B">
          <w:rPr>
            <w:noProof/>
            <w:webHidden/>
          </w:rPr>
        </w:r>
        <w:r w:rsidR="0070649B">
          <w:rPr>
            <w:noProof/>
            <w:webHidden/>
          </w:rPr>
          <w:fldChar w:fldCharType="separate"/>
        </w:r>
        <w:r w:rsidR="008848D1">
          <w:rPr>
            <w:noProof/>
            <w:webHidden/>
          </w:rPr>
          <w:t>9</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58" w:history="1">
        <w:r w:rsidR="0070649B" w:rsidRPr="00FB5A8B">
          <w:rPr>
            <w:rStyle w:val="Hyperlink"/>
            <w:noProof/>
          </w:rPr>
          <w:t>Clustering</w:t>
        </w:r>
        <w:r w:rsidR="0070649B">
          <w:rPr>
            <w:noProof/>
            <w:webHidden/>
          </w:rPr>
          <w:tab/>
        </w:r>
        <w:r w:rsidR="0070649B">
          <w:rPr>
            <w:noProof/>
            <w:webHidden/>
          </w:rPr>
          <w:fldChar w:fldCharType="begin"/>
        </w:r>
        <w:r w:rsidR="0070649B">
          <w:rPr>
            <w:noProof/>
            <w:webHidden/>
          </w:rPr>
          <w:instrText xml:space="preserve"> PAGEREF _Toc479931458 \h </w:instrText>
        </w:r>
        <w:r w:rsidR="0070649B">
          <w:rPr>
            <w:noProof/>
            <w:webHidden/>
          </w:rPr>
        </w:r>
        <w:r w:rsidR="0070649B">
          <w:rPr>
            <w:noProof/>
            <w:webHidden/>
          </w:rPr>
          <w:fldChar w:fldCharType="separate"/>
        </w:r>
        <w:r w:rsidR="008848D1">
          <w:rPr>
            <w:noProof/>
            <w:webHidden/>
          </w:rPr>
          <w:t>9</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59" w:history="1">
        <w:r w:rsidR="0070649B" w:rsidRPr="00FB5A8B">
          <w:rPr>
            <w:rStyle w:val="Hyperlink"/>
            <w:noProof/>
          </w:rPr>
          <w:t>Attribute Histograms</w:t>
        </w:r>
        <w:r w:rsidR="0070649B">
          <w:rPr>
            <w:noProof/>
            <w:webHidden/>
          </w:rPr>
          <w:tab/>
        </w:r>
        <w:r w:rsidR="0070649B">
          <w:rPr>
            <w:noProof/>
            <w:webHidden/>
          </w:rPr>
          <w:fldChar w:fldCharType="begin"/>
        </w:r>
        <w:r w:rsidR="0070649B">
          <w:rPr>
            <w:noProof/>
            <w:webHidden/>
          </w:rPr>
          <w:instrText xml:space="preserve"> PAGEREF _Toc479931459 \h </w:instrText>
        </w:r>
        <w:r w:rsidR="0070649B">
          <w:rPr>
            <w:noProof/>
            <w:webHidden/>
          </w:rPr>
        </w:r>
        <w:r w:rsidR="0070649B">
          <w:rPr>
            <w:noProof/>
            <w:webHidden/>
          </w:rPr>
          <w:fldChar w:fldCharType="separate"/>
        </w:r>
        <w:r w:rsidR="008848D1">
          <w:rPr>
            <w:noProof/>
            <w:webHidden/>
          </w:rPr>
          <w:t>9</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60" w:history="1">
        <w:r w:rsidR="0070649B" w:rsidRPr="00FB5A8B">
          <w:rPr>
            <w:rStyle w:val="Hyperlink"/>
            <w:noProof/>
          </w:rPr>
          <w:t>APPLICATION</w:t>
        </w:r>
        <w:r w:rsidR="0070649B">
          <w:rPr>
            <w:noProof/>
            <w:webHidden/>
          </w:rPr>
          <w:tab/>
        </w:r>
        <w:r w:rsidR="0070649B">
          <w:rPr>
            <w:noProof/>
            <w:webHidden/>
          </w:rPr>
          <w:fldChar w:fldCharType="begin"/>
        </w:r>
        <w:r w:rsidR="0070649B">
          <w:rPr>
            <w:noProof/>
            <w:webHidden/>
          </w:rPr>
          <w:instrText xml:space="preserve"> PAGEREF _Toc479931460 \h </w:instrText>
        </w:r>
        <w:r w:rsidR="0070649B">
          <w:rPr>
            <w:noProof/>
            <w:webHidden/>
          </w:rPr>
        </w:r>
        <w:r w:rsidR="0070649B">
          <w:rPr>
            <w:noProof/>
            <w:webHidden/>
          </w:rPr>
          <w:fldChar w:fldCharType="separate"/>
        </w:r>
        <w:r w:rsidR="008848D1">
          <w:rPr>
            <w:noProof/>
            <w:webHidden/>
          </w:rPr>
          <w:t>10</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61" w:history="1">
        <w:r w:rsidR="0070649B" w:rsidRPr="00FB5A8B">
          <w:rPr>
            <w:rStyle w:val="Hyperlink"/>
            <w:noProof/>
          </w:rPr>
          <w:t>Seismic attributes</w:t>
        </w:r>
        <w:r w:rsidR="0070649B">
          <w:rPr>
            <w:noProof/>
            <w:webHidden/>
          </w:rPr>
          <w:tab/>
        </w:r>
        <w:r w:rsidR="0070649B">
          <w:rPr>
            <w:noProof/>
            <w:webHidden/>
          </w:rPr>
          <w:fldChar w:fldCharType="begin"/>
        </w:r>
        <w:r w:rsidR="0070649B">
          <w:rPr>
            <w:noProof/>
            <w:webHidden/>
          </w:rPr>
          <w:instrText xml:space="preserve"> PAGEREF _Toc479931461 \h </w:instrText>
        </w:r>
        <w:r w:rsidR="0070649B">
          <w:rPr>
            <w:noProof/>
            <w:webHidden/>
          </w:rPr>
        </w:r>
        <w:r w:rsidR="0070649B">
          <w:rPr>
            <w:noProof/>
            <w:webHidden/>
          </w:rPr>
          <w:fldChar w:fldCharType="separate"/>
        </w:r>
        <w:r w:rsidR="008848D1">
          <w:rPr>
            <w:noProof/>
            <w:webHidden/>
          </w:rPr>
          <w:t>11</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62" w:history="1">
        <w:r w:rsidR="0070649B" w:rsidRPr="00FB5A8B">
          <w:rPr>
            <w:rStyle w:val="Hyperlink"/>
            <w:noProof/>
          </w:rPr>
          <w:t>Kuwahara-filtered attributes</w:t>
        </w:r>
        <w:r w:rsidR="0070649B">
          <w:rPr>
            <w:noProof/>
            <w:webHidden/>
          </w:rPr>
          <w:tab/>
        </w:r>
        <w:r w:rsidR="0070649B">
          <w:rPr>
            <w:noProof/>
            <w:webHidden/>
          </w:rPr>
          <w:fldChar w:fldCharType="begin"/>
        </w:r>
        <w:r w:rsidR="0070649B">
          <w:rPr>
            <w:noProof/>
            <w:webHidden/>
          </w:rPr>
          <w:instrText xml:space="preserve"> PAGEREF _Toc479931462 \h </w:instrText>
        </w:r>
        <w:r w:rsidR="0070649B">
          <w:rPr>
            <w:noProof/>
            <w:webHidden/>
          </w:rPr>
        </w:r>
        <w:r w:rsidR="0070649B">
          <w:rPr>
            <w:noProof/>
            <w:webHidden/>
          </w:rPr>
          <w:fldChar w:fldCharType="separate"/>
        </w:r>
        <w:r w:rsidR="008848D1">
          <w:rPr>
            <w:noProof/>
            <w:webHidden/>
          </w:rPr>
          <w:t>12</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63" w:history="1">
        <w:r w:rsidR="0070649B" w:rsidRPr="00FB5A8B">
          <w:rPr>
            <w:rStyle w:val="Hyperlink"/>
            <w:noProof/>
          </w:rPr>
          <w:t>Attribute selection to separate painted facies</w:t>
        </w:r>
        <w:r w:rsidR="0070649B">
          <w:rPr>
            <w:noProof/>
            <w:webHidden/>
          </w:rPr>
          <w:tab/>
        </w:r>
        <w:r w:rsidR="0070649B">
          <w:rPr>
            <w:noProof/>
            <w:webHidden/>
          </w:rPr>
          <w:fldChar w:fldCharType="begin"/>
        </w:r>
        <w:r w:rsidR="0070649B">
          <w:rPr>
            <w:noProof/>
            <w:webHidden/>
          </w:rPr>
          <w:instrText xml:space="preserve"> PAGEREF _Toc479931463 \h </w:instrText>
        </w:r>
        <w:r w:rsidR="0070649B">
          <w:rPr>
            <w:noProof/>
            <w:webHidden/>
          </w:rPr>
        </w:r>
        <w:r w:rsidR="0070649B">
          <w:rPr>
            <w:noProof/>
            <w:webHidden/>
          </w:rPr>
          <w:fldChar w:fldCharType="separate"/>
        </w:r>
        <w:r w:rsidR="008848D1">
          <w:rPr>
            <w:noProof/>
            <w:webHidden/>
          </w:rPr>
          <w:t>14</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64" w:history="1">
        <w:r w:rsidR="0070649B" w:rsidRPr="00FB5A8B">
          <w:rPr>
            <w:rStyle w:val="Hyperlink"/>
            <w:noProof/>
          </w:rPr>
          <w:t>CONCLUSIONS</w:t>
        </w:r>
        <w:r w:rsidR="0070649B">
          <w:rPr>
            <w:noProof/>
            <w:webHidden/>
          </w:rPr>
          <w:tab/>
        </w:r>
        <w:r w:rsidR="0070649B">
          <w:rPr>
            <w:noProof/>
            <w:webHidden/>
          </w:rPr>
          <w:fldChar w:fldCharType="begin"/>
        </w:r>
        <w:r w:rsidR="0070649B">
          <w:rPr>
            <w:noProof/>
            <w:webHidden/>
          </w:rPr>
          <w:instrText xml:space="preserve"> PAGEREF _Toc479931464 \h </w:instrText>
        </w:r>
        <w:r w:rsidR="0070649B">
          <w:rPr>
            <w:noProof/>
            <w:webHidden/>
          </w:rPr>
        </w:r>
        <w:r w:rsidR="0070649B">
          <w:rPr>
            <w:noProof/>
            <w:webHidden/>
          </w:rPr>
          <w:fldChar w:fldCharType="separate"/>
        </w:r>
        <w:r w:rsidR="008848D1">
          <w:rPr>
            <w:noProof/>
            <w:webHidden/>
          </w:rPr>
          <w:t>18</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65" w:history="1">
        <w:r w:rsidR="0070649B" w:rsidRPr="00FB5A8B">
          <w:rPr>
            <w:rStyle w:val="Hyperlink"/>
            <w:noProof/>
          </w:rPr>
          <w:t>ACKNOWLEDGEMENTS</w:t>
        </w:r>
        <w:r w:rsidR="0070649B">
          <w:rPr>
            <w:noProof/>
            <w:webHidden/>
          </w:rPr>
          <w:tab/>
        </w:r>
        <w:r w:rsidR="0070649B">
          <w:rPr>
            <w:noProof/>
            <w:webHidden/>
          </w:rPr>
          <w:fldChar w:fldCharType="begin"/>
        </w:r>
        <w:r w:rsidR="0070649B">
          <w:rPr>
            <w:noProof/>
            <w:webHidden/>
          </w:rPr>
          <w:instrText xml:space="preserve"> PAGEREF _Toc479931465 \h </w:instrText>
        </w:r>
        <w:r w:rsidR="0070649B">
          <w:rPr>
            <w:noProof/>
            <w:webHidden/>
          </w:rPr>
        </w:r>
        <w:r w:rsidR="0070649B">
          <w:rPr>
            <w:noProof/>
            <w:webHidden/>
          </w:rPr>
          <w:fldChar w:fldCharType="separate"/>
        </w:r>
        <w:r w:rsidR="008848D1">
          <w:rPr>
            <w:noProof/>
            <w:webHidden/>
          </w:rPr>
          <w:t>18</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66" w:history="1">
        <w:r w:rsidR="0070649B" w:rsidRPr="00FB5A8B">
          <w:rPr>
            <w:rStyle w:val="Hyperlink"/>
            <w:noProof/>
          </w:rPr>
          <w:t>REFERENCES</w:t>
        </w:r>
        <w:r w:rsidR="0070649B">
          <w:rPr>
            <w:noProof/>
            <w:webHidden/>
          </w:rPr>
          <w:tab/>
        </w:r>
        <w:r w:rsidR="0070649B">
          <w:rPr>
            <w:noProof/>
            <w:webHidden/>
          </w:rPr>
          <w:fldChar w:fldCharType="begin"/>
        </w:r>
        <w:r w:rsidR="0070649B">
          <w:rPr>
            <w:noProof/>
            <w:webHidden/>
          </w:rPr>
          <w:instrText xml:space="preserve"> PAGEREF _Toc479931466 \h </w:instrText>
        </w:r>
        <w:r w:rsidR="0070649B">
          <w:rPr>
            <w:noProof/>
            <w:webHidden/>
          </w:rPr>
        </w:r>
        <w:r w:rsidR="0070649B">
          <w:rPr>
            <w:noProof/>
            <w:webHidden/>
          </w:rPr>
          <w:fldChar w:fldCharType="separate"/>
        </w:r>
        <w:r w:rsidR="008848D1">
          <w:rPr>
            <w:noProof/>
            <w:webHidden/>
          </w:rPr>
          <w:t>56</w:t>
        </w:r>
        <w:r w:rsidR="0070649B">
          <w:rPr>
            <w:noProof/>
            <w:webHidden/>
          </w:rPr>
          <w:fldChar w:fldCharType="end"/>
        </w:r>
      </w:hyperlink>
    </w:p>
    <w:p w:rsidR="0070649B" w:rsidRDefault="006733BF">
      <w:pPr>
        <w:pStyle w:val="TOC1"/>
        <w:rPr>
          <w:rFonts w:eastAsiaTheme="minorEastAsia" w:cstheme="minorBidi"/>
          <w:noProof/>
          <w:sz w:val="22"/>
          <w:szCs w:val="22"/>
          <w:lang w:eastAsia="zh-CN" w:bidi="ar-SA"/>
        </w:rPr>
      </w:pPr>
      <w:hyperlink w:anchor="_Toc479931467" w:history="1">
        <w:r w:rsidR="0070649B" w:rsidRPr="00FB5A8B">
          <w:rPr>
            <w:rStyle w:val="Hyperlink"/>
            <w:noProof/>
          </w:rPr>
          <w:t>Chapter 2 : Workflow to skeletonize faults and stratigraphic features</w:t>
        </w:r>
        <w:r w:rsidR="0070649B">
          <w:rPr>
            <w:noProof/>
            <w:webHidden/>
          </w:rPr>
          <w:tab/>
        </w:r>
        <w:r w:rsidR="0070649B">
          <w:rPr>
            <w:noProof/>
            <w:webHidden/>
          </w:rPr>
          <w:fldChar w:fldCharType="begin"/>
        </w:r>
        <w:r w:rsidR="0070649B">
          <w:rPr>
            <w:noProof/>
            <w:webHidden/>
          </w:rPr>
          <w:instrText xml:space="preserve"> PAGEREF _Toc479931467 \h </w:instrText>
        </w:r>
        <w:r w:rsidR="0070649B">
          <w:rPr>
            <w:noProof/>
            <w:webHidden/>
          </w:rPr>
        </w:r>
        <w:r w:rsidR="0070649B">
          <w:rPr>
            <w:noProof/>
            <w:webHidden/>
          </w:rPr>
          <w:fldChar w:fldCharType="separate"/>
        </w:r>
        <w:r w:rsidR="008848D1">
          <w:rPr>
            <w:noProof/>
            <w:webHidden/>
          </w:rPr>
          <w:t>60</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68" w:history="1">
        <w:r w:rsidR="0070649B" w:rsidRPr="00FB5A8B">
          <w:rPr>
            <w:rStyle w:val="Hyperlink"/>
            <w:noProof/>
          </w:rPr>
          <w:t>ABSTRACT</w:t>
        </w:r>
        <w:r w:rsidR="0070649B">
          <w:rPr>
            <w:noProof/>
            <w:webHidden/>
          </w:rPr>
          <w:tab/>
        </w:r>
        <w:r w:rsidR="0070649B">
          <w:rPr>
            <w:noProof/>
            <w:webHidden/>
          </w:rPr>
          <w:fldChar w:fldCharType="begin"/>
        </w:r>
        <w:r w:rsidR="0070649B">
          <w:rPr>
            <w:noProof/>
            <w:webHidden/>
          </w:rPr>
          <w:instrText xml:space="preserve"> PAGEREF _Toc479931468 \h </w:instrText>
        </w:r>
        <w:r w:rsidR="0070649B">
          <w:rPr>
            <w:noProof/>
            <w:webHidden/>
          </w:rPr>
        </w:r>
        <w:r w:rsidR="0070649B">
          <w:rPr>
            <w:noProof/>
            <w:webHidden/>
          </w:rPr>
          <w:fldChar w:fldCharType="separate"/>
        </w:r>
        <w:r w:rsidR="008848D1">
          <w:rPr>
            <w:noProof/>
            <w:webHidden/>
          </w:rPr>
          <w:t>61</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69" w:history="1">
        <w:r w:rsidR="0070649B" w:rsidRPr="00FB5A8B">
          <w:rPr>
            <w:rStyle w:val="Hyperlink"/>
            <w:noProof/>
          </w:rPr>
          <w:t>INTRODUCTION</w:t>
        </w:r>
        <w:r w:rsidR="0070649B">
          <w:rPr>
            <w:noProof/>
            <w:webHidden/>
          </w:rPr>
          <w:tab/>
        </w:r>
        <w:r w:rsidR="0070649B">
          <w:rPr>
            <w:noProof/>
            <w:webHidden/>
          </w:rPr>
          <w:fldChar w:fldCharType="begin"/>
        </w:r>
        <w:r w:rsidR="0070649B">
          <w:rPr>
            <w:noProof/>
            <w:webHidden/>
          </w:rPr>
          <w:instrText xml:space="preserve"> PAGEREF _Toc479931469 \h </w:instrText>
        </w:r>
        <w:r w:rsidR="0070649B">
          <w:rPr>
            <w:noProof/>
            <w:webHidden/>
          </w:rPr>
        </w:r>
        <w:r w:rsidR="0070649B">
          <w:rPr>
            <w:noProof/>
            <w:webHidden/>
          </w:rPr>
          <w:fldChar w:fldCharType="separate"/>
        </w:r>
        <w:r w:rsidR="008848D1">
          <w:rPr>
            <w:noProof/>
            <w:webHidden/>
          </w:rPr>
          <w:t>62</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70" w:history="1">
        <w:r w:rsidR="0070649B" w:rsidRPr="00FB5A8B">
          <w:rPr>
            <w:rStyle w:val="Hyperlink"/>
            <w:noProof/>
          </w:rPr>
          <w:t>METHOD</w:t>
        </w:r>
        <w:r w:rsidR="0070649B">
          <w:rPr>
            <w:noProof/>
            <w:webHidden/>
          </w:rPr>
          <w:tab/>
        </w:r>
        <w:r w:rsidR="0070649B">
          <w:rPr>
            <w:noProof/>
            <w:webHidden/>
          </w:rPr>
          <w:fldChar w:fldCharType="begin"/>
        </w:r>
        <w:r w:rsidR="0070649B">
          <w:rPr>
            <w:noProof/>
            <w:webHidden/>
          </w:rPr>
          <w:instrText xml:space="preserve"> PAGEREF _Toc479931470 \h </w:instrText>
        </w:r>
        <w:r w:rsidR="0070649B">
          <w:rPr>
            <w:noProof/>
            <w:webHidden/>
          </w:rPr>
        </w:r>
        <w:r w:rsidR="0070649B">
          <w:rPr>
            <w:noProof/>
            <w:webHidden/>
          </w:rPr>
          <w:fldChar w:fldCharType="separate"/>
        </w:r>
        <w:r w:rsidR="008848D1">
          <w:rPr>
            <w:noProof/>
            <w:webHidden/>
          </w:rPr>
          <w:t>64</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71" w:history="1">
        <w:r w:rsidR="0070649B" w:rsidRPr="00FB5A8B">
          <w:rPr>
            <w:rStyle w:val="Hyperlink"/>
            <w:noProof/>
          </w:rPr>
          <w:t>Post-stack data conditioning:</w:t>
        </w:r>
        <w:r w:rsidR="0070649B">
          <w:rPr>
            <w:noProof/>
            <w:webHidden/>
          </w:rPr>
          <w:tab/>
        </w:r>
        <w:r w:rsidR="0070649B">
          <w:rPr>
            <w:noProof/>
            <w:webHidden/>
          </w:rPr>
          <w:fldChar w:fldCharType="begin"/>
        </w:r>
        <w:r w:rsidR="0070649B">
          <w:rPr>
            <w:noProof/>
            <w:webHidden/>
          </w:rPr>
          <w:instrText xml:space="preserve"> PAGEREF _Toc479931471 \h </w:instrText>
        </w:r>
        <w:r w:rsidR="0070649B">
          <w:rPr>
            <w:noProof/>
            <w:webHidden/>
          </w:rPr>
        </w:r>
        <w:r w:rsidR="0070649B">
          <w:rPr>
            <w:noProof/>
            <w:webHidden/>
          </w:rPr>
          <w:fldChar w:fldCharType="separate"/>
        </w:r>
        <w:r w:rsidR="008848D1">
          <w:rPr>
            <w:noProof/>
            <w:webHidden/>
          </w:rPr>
          <w:t>64</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72" w:history="1">
        <w:r w:rsidR="0070649B" w:rsidRPr="00FB5A8B">
          <w:rPr>
            <w:rStyle w:val="Hyperlink"/>
            <w:noProof/>
          </w:rPr>
          <w:t>Coherence</w:t>
        </w:r>
        <w:r w:rsidR="0070649B">
          <w:rPr>
            <w:noProof/>
            <w:webHidden/>
          </w:rPr>
          <w:tab/>
        </w:r>
        <w:r w:rsidR="0070649B">
          <w:rPr>
            <w:noProof/>
            <w:webHidden/>
          </w:rPr>
          <w:fldChar w:fldCharType="begin"/>
        </w:r>
        <w:r w:rsidR="0070649B">
          <w:rPr>
            <w:noProof/>
            <w:webHidden/>
          </w:rPr>
          <w:instrText xml:space="preserve"> PAGEREF _Toc479931472 \h </w:instrText>
        </w:r>
        <w:r w:rsidR="0070649B">
          <w:rPr>
            <w:noProof/>
            <w:webHidden/>
          </w:rPr>
        </w:r>
        <w:r w:rsidR="0070649B">
          <w:rPr>
            <w:noProof/>
            <w:webHidden/>
          </w:rPr>
          <w:fldChar w:fldCharType="separate"/>
        </w:r>
        <w:r w:rsidR="008848D1">
          <w:rPr>
            <w:noProof/>
            <w:webHidden/>
          </w:rPr>
          <w:t>66</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73" w:history="1">
        <w:r w:rsidR="0070649B" w:rsidRPr="00FB5A8B">
          <w:rPr>
            <w:rStyle w:val="Hyperlink"/>
            <w:noProof/>
          </w:rPr>
          <w:t>Fault enhancement:</w:t>
        </w:r>
        <w:r w:rsidR="0070649B">
          <w:rPr>
            <w:noProof/>
            <w:webHidden/>
          </w:rPr>
          <w:tab/>
        </w:r>
        <w:r w:rsidR="0070649B">
          <w:rPr>
            <w:noProof/>
            <w:webHidden/>
          </w:rPr>
          <w:fldChar w:fldCharType="begin"/>
        </w:r>
        <w:r w:rsidR="0070649B">
          <w:rPr>
            <w:noProof/>
            <w:webHidden/>
          </w:rPr>
          <w:instrText xml:space="preserve"> PAGEREF _Toc479931473 \h </w:instrText>
        </w:r>
        <w:r w:rsidR="0070649B">
          <w:rPr>
            <w:noProof/>
            <w:webHidden/>
          </w:rPr>
        </w:r>
        <w:r w:rsidR="0070649B">
          <w:rPr>
            <w:noProof/>
            <w:webHidden/>
          </w:rPr>
          <w:fldChar w:fldCharType="separate"/>
        </w:r>
        <w:r w:rsidR="008848D1">
          <w:rPr>
            <w:noProof/>
            <w:webHidden/>
          </w:rPr>
          <w:t>67</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74" w:history="1">
        <w:r w:rsidR="0070649B" w:rsidRPr="00FB5A8B">
          <w:rPr>
            <w:rStyle w:val="Hyperlink"/>
            <w:noProof/>
          </w:rPr>
          <w:t>Fault skeletonization:</w:t>
        </w:r>
        <w:r w:rsidR="0070649B">
          <w:rPr>
            <w:noProof/>
            <w:webHidden/>
          </w:rPr>
          <w:tab/>
        </w:r>
        <w:r w:rsidR="0070649B">
          <w:rPr>
            <w:noProof/>
            <w:webHidden/>
          </w:rPr>
          <w:fldChar w:fldCharType="begin"/>
        </w:r>
        <w:r w:rsidR="0070649B">
          <w:rPr>
            <w:noProof/>
            <w:webHidden/>
          </w:rPr>
          <w:instrText xml:space="preserve"> PAGEREF _Toc479931474 \h </w:instrText>
        </w:r>
        <w:r w:rsidR="0070649B">
          <w:rPr>
            <w:noProof/>
            <w:webHidden/>
          </w:rPr>
        </w:r>
        <w:r w:rsidR="0070649B">
          <w:rPr>
            <w:noProof/>
            <w:webHidden/>
          </w:rPr>
          <w:fldChar w:fldCharType="separate"/>
        </w:r>
        <w:r w:rsidR="008848D1">
          <w:rPr>
            <w:noProof/>
            <w:webHidden/>
          </w:rPr>
          <w:t>69</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75" w:history="1">
        <w:r w:rsidR="0070649B" w:rsidRPr="00FB5A8B">
          <w:rPr>
            <w:rStyle w:val="Hyperlink"/>
            <w:noProof/>
          </w:rPr>
          <w:t>APPLICATION</w:t>
        </w:r>
        <w:r w:rsidR="0070649B">
          <w:rPr>
            <w:noProof/>
            <w:webHidden/>
          </w:rPr>
          <w:tab/>
        </w:r>
        <w:r w:rsidR="0070649B">
          <w:rPr>
            <w:noProof/>
            <w:webHidden/>
          </w:rPr>
          <w:fldChar w:fldCharType="begin"/>
        </w:r>
        <w:r w:rsidR="0070649B">
          <w:rPr>
            <w:noProof/>
            <w:webHidden/>
          </w:rPr>
          <w:instrText xml:space="preserve"> PAGEREF _Toc479931475 \h </w:instrText>
        </w:r>
        <w:r w:rsidR="0070649B">
          <w:rPr>
            <w:noProof/>
            <w:webHidden/>
          </w:rPr>
        </w:r>
        <w:r w:rsidR="0070649B">
          <w:rPr>
            <w:noProof/>
            <w:webHidden/>
          </w:rPr>
          <w:fldChar w:fldCharType="separate"/>
        </w:r>
        <w:r w:rsidR="008848D1">
          <w:rPr>
            <w:noProof/>
            <w:webHidden/>
          </w:rPr>
          <w:t>71</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76" w:history="1">
        <w:r w:rsidR="0070649B" w:rsidRPr="00FB5A8B">
          <w:rPr>
            <w:rStyle w:val="Hyperlink"/>
            <w:rFonts w:ascii="Times New Roman" w:hAnsi="Times New Roman"/>
            <w:noProof/>
          </w:rPr>
          <w:t>Gulf of Mexico (GOM3D):</w:t>
        </w:r>
        <w:r w:rsidR="0070649B">
          <w:rPr>
            <w:noProof/>
            <w:webHidden/>
          </w:rPr>
          <w:tab/>
        </w:r>
        <w:r w:rsidR="0070649B">
          <w:rPr>
            <w:noProof/>
            <w:webHidden/>
          </w:rPr>
          <w:fldChar w:fldCharType="begin"/>
        </w:r>
        <w:r w:rsidR="0070649B">
          <w:rPr>
            <w:noProof/>
            <w:webHidden/>
          </w:rPr>
          <w:instrText xml:space="preserve"> PAGEREF _Toc479931476 \h </w:instrText>
        </w:r>
        <w:r w:rsidR="0070649B">
          <w:rPr>
            <w:noProof/>
            <w:webHidden/>
          </w:rPr>
        </w:r>
        <w:r w:rsidR="0070649B">
          <w:rPr>
            <w:noProof/>
            <w:webHidden/>
          </w:rPr>
          <w:fldChar w:fldCharType="separate"/>
        </w:r>
        <w:r w:rsidR="008848D1">
          <w:rPr>
            <w:noProof/>
            <w:webHidden/>
          </w:rPr>
          <w:t>71</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77" w:history="1">
        <w:r w:rsidR="0070649B" w:rsidRPr="00FB5A8B">
          <w:rPr>
            <w:rStyle w:val="Hyperlink"/>
            <w:rFonts w:ascii="Times New Roman" w:hAnsi="Times New Roman"/>
            <w:noProof/>
          </w:rPr>
          <w:t>Great South Basin (GSB3D):</w:t>
        </w:r>
        <w:r w:rsidR="0070649B">
          <w:rPr>
            <w:noProof/>
            <w:webHidden/>
          </w:rPr>
          <w:tab/>
        </w:r>
        <w:r w:rsidR="0070649B">
          <w:rPr>
            <w:noProof/>
            <w:webHidden/>
          </w:rPr>
          <w:fldChar w:fldCharType="begin"/>
        </w:r>
        <w:r w:rsidR="0070649B">
          <w:rPr>
            <w:noProof/>
            <w:webHidden/>
          </w:rPr>
          <w:instrText xml:space="preserve"> PAGEREF _Toc479931477 \h </w:instrText>
        </w:r>
        <w:r w:rsidR="0070649B">
          <w:rPr>
            <w:noProof/>
            <w:webHidden/>
          </w:rPr>
        </w:r>
        <w:r w:rsidR="0070649B">
          <w:rPr>
            <w:noProof/>
            <w:webHidden/>
          </w:rPr>
          <w:fldChar w:fldCharType="separate"/>
        </w:r>
        <w:r w:rsidR="008848D1">
          <w:rPr>
            <w:noProof/>
            <w:webHidden/>
          </w:rPr>
          <w:t>73</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78" w:history="1">
        <w:r w:rsidR="0070649B" w:rsidRPr="00FB5A8B">
          <w:rPr>
            <w:rStyle w:val="Hyperlink"/>
            <w:rFonts w:ascii="Times New Roman" w:hAnsi="Times New Roman"/>
            <w:noProof/>
          </w:rPr>
          <w:t>Comparison of directional skeletonization with swarm intelligence:</w:t>
        </w:r>
        <w:r w:rsidR="0070649B">
          <w:rPr>
            <w:noProof/>
            <w:webHidden/>
          </w:rPr>
          <w:tab/>
        </w:r>
        <w:r w:rsidR="0070649B">
          <w:rPr>
            <w:noProof/>
            <w:webHidden/>
          </w:rPr>
          <w:fldChar w:fldCharType="begin"/>
        </w:r>
        <w:r w:rsidR="0070649B">
          <w:rPr>
            <w:noProof/>
            <w:webHidden/>
          </w:rPr>
          <w:instrText xml:space="preserve"> PAGEREF _Toc479931478 \h </w:instrText>
        </w:r>
        <w:r w:rsidR="0070649B">
          <w:rPr>
            <w:noProof/>
            <w:webHidden/>
          </w:rPr>
        </w:r>
        <w:r w:rsidR="0070649B">
          <w:rPr>
            <w:noProof/>
            <w:webHidden/>
          </w:rPr>
          <w:fldChar w:fldCharType="separate"/>
        </w:r>
        <w:r w:rsidR="008848D1">
          <w:rPr>
            <w:noProof/>
            <w:webHidden/>
          </w:rPr>
          <w:t>74</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79" w:history="1">
        <w:r w:rsidR="0070649B" w:rsidRPr="00FB5A8B">
          <w:rPr>
            <w:rStyle w:val="Hyperlink"/>
            <w:noProof/>
          </w:rPr>
          <w:t>CONCLUSIONS</w:t>
        </w:r>
        <w:r w:rsidR="0070649B">
          <w:rPr>
            <w:noProof/>
            <w:webHidden/>
          </w:rPr>
          <w:tab/>
        </w:r>
        <w:r w:rsidR="0070649B">
          <w:rPr>
            <w:noProof/>
            <w:webHidden/>
          </w:rPr>
          <w:fldChar w:fldCharType="begin"/>
        </w:r>
        <w:r w:rsidR="0070649B">
          <w:rPr>
            <w:noProof/>
            <w:webHidden/>
          </w:rPr>
          <w:instrText xml:space="preserve"> PAGEREF _Toc479931479 \h </w:instrText>
        </w:r>
        <w:r w:rsidR="0070649B">
          <w:rPr>
            <w:noProof/>
            <w:webHidden/>
          </w:rPr>
        </w:r>
        <w:r w:rsidR="0070649B">
          <w:rPr>
            <w:noProof/>
            <w:webHidden/>
          </w:rPr>
          <w:fldChar w:fldCharType="separate"/>
        </w:r>
        <w:r w:rsidR="008848D1">
          <w:rPr>
            <w:noProof/>
            <w:webHidden/>
          </w:rPr>
          <w:t>75</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80" w:history="1">
        <w:r w:rsidR="0070649B" w:rsidRPr="00FB5A8B">
          <w:rPr>
            <w:rStyle w:val="Hyperlink"/>
            <w:noProof/>
          </w:rPr>
          <w:t>ACKOWNLEDGEMENTS</w:t>
        </w:r>
        <w:r w:rsidR="0070649B">
          <w:rPr>
            <w:noProof/>
            <w:webHidden/>
          </w:rPr>
          <w:tab/>
        </w:r>
        <w:r w:rsidR="0070649B">
          <w:rPr>
            <w:noProof/>
            <w:webHidden/>
          </w:rPr>
          <w:fldChar w:fldCharType="begin"/>
        </w:r>
        <w:r w:rsidR="0070649B">
          <w:rPr>
            <w:noProof/>
            <w:webHidden/>
          </w:rPr>
          <w:instrText xml:space="preserve"> PAGEREF _Toc479931480 \h </w:instrText>
        </w:r>
        <w:r w:rsidR="0070649B">
          <w:rPr>
            <w:noProof/>
            <w:webHidden/>
          </w:rPr>
        </w:r>
        <w:r w:rsidR="0070649B">
          <w:rPr>
            <w:noProof/>
            <w:webHidden/>
          </w:rPr>
          <w:fldChar w:fldCharType="separate"/>
        </w:r>
        <w:r w:rsidR="008848D1">
          <w:rPr>
            <w:noProof/>
            <w:webHidden/>
          </w:rPr>
          <w:t>77</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81" w:history="1">
        <w:r w:rsidR="0070649B" w:rsidRPr="00FB5A8B">
          <w:rPr>
            <w:rStyle w:val="Hyperlink"/>
            <w:noProof/>
          </w:rPr>
          <w:t>REFERENCES</w:t>
        </w:r>
        <w:r w:rsidR="0070649B">
          <w:rPr>
            <w:noProof/>
            <w:webHidden/>
          </w:rPr>
          <w:tab/>
        </w:r>
        <w:r w:rsidR="0070649B">
          <w:rPr>
            <w:noProof/>
            <w:webHidden/>
          </w:rPr>
          <w:fldChar w:fldCharType="begin"/>
        </w:r>
        <w:r w:rsidR="0070649B">
          <w:rPr>
            <w:noProof/>
            <w:webHidden/>
          </w:rPr>
          <w:instrText xml:space="preserve"> PAGEREF _Toc479931481 \h </w:instrText>
        </w:r>
        <w:r w:rsidR="0070649B">
          <w:rPr>
            <w:noProof/>
            <w:webHidden/>
          </w:rPr>
        </w:r>
        <w:r w:rsidR="0070649B">
          <w:rPr>
            <w:noProof/>
            <w:webHidden/>
          </w:rPr>
          <w:fldChar w:fldCharType="separate"/>
        </w:r>
        <w:r w:rsidR="008848D1">
          <w:rPr>
            <w:noProof/>
            <w:webHidden/>
          </w:rPr>
          <w:t>104</w:t>
        </w:r>
        <w:r w:rsidR="0070649B">
          <w:rPr>
            <w:noProof/>
            <w:webHidden/>
          </w:rPr>
          <w:fldChar w:fldCharType="end"/>
        </w:r>
      </w:hyperlink>
    </w:p>
    <w:p w:rsidR="0070649B" w:rsidRDefault="006733BF">
      <w:pPr>
        <w:pStyle w:val="TOC1"/>
        <w:rPr>
          <w:rFonts w:eastAsiaTheme="minorEastAsia" w:cstheme="minorBidi"/>
          <w:noProof/>
          <w:sz w:val="22"/>
          <w:szCs w:val="22"/>
          <w:lang w:eastAsia="zh-CN" w:bidi="ar-SA"/>
        </w:rPr>
      </w:pPr>
      <w:hyperlink w:anchor="_Toc479931482" w:history="1">
        <w:r w:rsidR="0070649B" w:rsidRPr="00FB5A8B">
          <w:rPr>
            <w:rStyle w:val="Hyperlink"/>
            <w:noProof/>
          </w:rPr>
          <w:t>Chapter 3 : Multi-azimuth coherence</w:t>
        </w:r>
        <w:r w:rsidR="0070649B">
          <w:rPr>
            <w:noProof/>
            <w:webHidden/>
          </w:rPr>
          <w:tab/>
        </w:r>
        <w:r w:rsidR="0070649B">
          <w:rPr>
            <w:noProof/>
            <w:webHidden/>
          </w:rPr>
          <w:fldChar w:fldCharType="begin"/>
        </w:r>
        <w:r w:rsidR="0070649B">
          <w:rPr>
            <w:noProof/>
            <w:webHidden/>
          </w:rPr>
          <w:instrText xml:space="preserve"> PAGEREF _Toc479931482 \h </w:instrText>
        </w:r>
        <w:r w:rsidR="0070649B">
          <w:rPr>
            <w:noProof/>
            <w:webHidden/>
          </w:rPr>
        </w:r>
        <w:r w:rsidR="0070649B">
          <w:rPr>
            <w:noProof/>
            <w:webHidden/>
          </w:rPr>
          <w:fldChar w:fldCharType="separate"/>
        </w:r>
        <w:r w:rsidR="008848D1">
          <w:rPr>
            <w:noProof/>
            <w:webHidden/>
          </w:rPr>
          <w:t>108</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83" w:history="1">
        <w:r w:rsidR="0070649B" w:rsidRPr="00FB5A8B">
          <w:rPr>
            <w:rStyle w:val="Hyperlink"/>
            <w:noProof/>
          </w:rPr>
          <w:t>ABSTRACT</w:t>
        </w:r>
        <w:r w:rsidR="0070649B">
          <w:rPr>
            <w:noProof/>
            <w:webHidden/>
          </w:rPr>
          <w:tab/>
        </w:r>
        <w:r w:rsidR="0070649B">
          <w:rPr>
            <w:noProof/>
            <w:webHidden/>
          </w:rPr>
          <w:fldChar w:fldCharType="begin"/>
        </w:r>
        <w:r w:rsidR="0070649B">
          <w:rPr>
            <w:noProof/>
            <w:webHidden/>
          </w:rPr>
          <w:instrText xml:space="preserve"> PAGEREF _Toc479931483 \h </w:instrText>
        </w:r>
        <w:r w:rsidR="0070649B">
          <w:rPr>
            <w:noProof/>
            <w:webHidden/>
          </w:rPr>
        </w:r>
        <w:r w:rsidR="0070649B">
          <w:rPr>
            <w:noProof/>
            <w:webHidden/>
          </w:rPr>
          <w:fldChar w:fldCharType="separate"/>
        </w:r>
        <w:r w:rsidR="008848D1">
          <w:rPr>
            <w:noProof/>
            <w:webHidden/>
          </w:rPr>
          <w:t>109</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84" w:history="1">
        <w:r w:rsidR="0070649B" w:rsidRPr="00FB5A8B">
          <w:rPr>
            <w:rStyle w:val="Hyperlink"/>
            <w:noProof/>
          </w:rPr>
          <w:t>INTRODUCTION</w:t>
        </w:r>
        <w:r w:rsidR="0070649B">
          <w:rPr>
            <w:noProof/>
            <w:webHidden/>
          </w:rPr>
          <w:tab/>
        </w:r>
        <w:r w:rsidR="0070649B">
          <w:rPr>
            <w:noProof/>
            <w:webHidden/>
          </w:rPr>
          <w:fldChar w:fldCharType="begin"/>
        </w:r>
        <w:r w:rsidR="0070649B">
          <w:rPr>
            <w:noProof/>
            <w:webHidden/>
          </w:rPr>
          <w:instrText xml:space="preserve"> PAGEREF _Toc479931484 \h </w:instrText>
        </w:r>
        <w:r w:rsidR="0070649B">
          <w:rPr>
            <w:noProof/>
            <w:webHidden/>
          </w:rPr>
        </w:r>
        <w:r w:rsidR="0070649B">
          <w:rPr>
            <w:noProof/>
            <w:webHidden/>
          </w:rPr>
          <w:fldChar w:fldCharType="separate"/>
        </w:r>
        <w:r w:rsidR="008848D1">
          <w:rPr>
            <w:noProof/>
            <w:webHidden/>
          </w:rPr>
          <w:t>110</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85" w:history="1">
        <w:r w:rsidR="0070649B" w:rsidRPr="00FB5A8B">
          <w:rPr>
            <w:rStyle w:val="Hyperlink"/>
            <w:noProof/>
          </w:rPr>
          <w:t>METHOD</w:t>
        </w:r>
        <w:r w:rsidR="0070649B">
          <w:rPr>
            <w:noProof/>
            <w:webHidden/>
          </w:rPr>
          <w:tab/>
        </w:r>
        <w:r w:rsidR="0070649B">
          <w:rPr>
            <w:noProof/>
            <w:webHidden/>
          </w:rPr>
          <w:fldChar w:fldCharType="begin"/>
        </w:r>
        <w:r w:rsidR="0070649B">
          <w:rPr>
            <w:noProof/>
            <w:webHidden/>
          </w:rPr>
          <w:instrText xml:space="preserve"> PAGEREF _Toc479931485 \h </w:instrText>
        </w:r>
        <w:r w:rsidR="0070649B">
          <w:rPr>
            <w:noProof/>
            <w:webHidden/>
          </w:rPr>
        </w:r>
        <w:r w:rsidR="0070649B">
          <w:rPr>
            <w:noProof/>
            <w:webHidden/>
          </w:rPr>
          <w:fldChar w:fldCharType="separate"/>
        </w:r>
        <w:r w:rsidR="008848D1">
          <w:rPr>
            <w:noProof/>
            <w:webHidden/>
          </w:rPr>
          <w:t>113</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86" w:history="1">
        <w:r w:rsidR="0070649B" w:rsidRPr="00FB5A8B">
          <w:rPr>
            <w:rStyle w:val="Hyperlink"/>
            <w:noProof/>
          </w:rPr>
          <w:t>Multi-azimuth Coherence</w:t>
        </w:r>
        <w:r w:rsidR="0070649B">
          <w:rPr>
            <w:noProof/>
            <w:webHidden/>
          </w:rPr>
          <w:tab/>
        </w:r>
        <w:r w:rsidR="0070649B">
          <w:rPr>
            <w:noProof/>
            <w:webHidden/>
          </w:rPr>
          <w:fldChar w:fldCharType="begin"/>
        </w:r>
        <w:r w:rsidR="0070649B">
          <w:rPr>
            <w:noProof/>
            <w:webHidden/>
          </w:rPr>
          <w:instrText xml:space="preserve"> PAGEREF _Toc479931486 \h </w:instrText>
        </w:r>
        <w:r w:rsidR="0070649B">
          <w:rPr>
            <w:noProof/>
            <w:webHidden/>
          </w:rPr>
        </w:r>
        <w:r w:rsidR="0070649B">
          <w:rPr>
            <w:noProof/>
            <w:webHidden/>
          </w:rPr>
          <w:fldChar w:fldCharType="separate"/>
        </w:r>
        <w:r w:rsidR="008848D1">
          <w:rPr>
            <w:noProof/>
            <w:webHidden/>
          </w:rPr>
          <w:t>114</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87" w:history="1">
        <w:r w:rsidR="0070649B" w:rsidRPr="00FB5A8B">
          <w:rPr>
            <w:rStyle w:val="Hyperlink"/>
            <w:noProof/>
          </w:rPr>
          <w:t>APPLICATION</w:t>
        </w:r>
        <w:r w:rsidR="0070649B">
          <w:rPr>
            <w:noProof/>
            <w:webHidden/>
          </w:rPr>
          <w:tab/>
        </w:r>
        <w:r w:rsidR="0070649B">
          <w:rPr>
            <w:noProof/>
            <w:webHidden/>
          </w:rPr>
          <w:fldChar w:fldCharType="begin"/>
        </w:r>
        <w:r w:rsidR="0070649B">
          <w:rPr>
            <w:noProof/>
            <w:webHidden/>
          </w:rPr>
          <w:instrText xml:space="preserve"> PAGEREF _Toc479931487 \h </w:instrText>
        </w:r>
        <w:r w:rsidR="0070649B">
          <w:rPr>
            <w:noProof/>
            <w:webHidden/>
          </w:rPr>
        </w:r>
        <w:r w:rsidR="0070649B">
          <w:rPr>
            <w:noProof/>
            <w:webHidden/>
          </w:rPr>
          <w:fldChar w:fldCharType="separate"/>
        </w:r>
        <w:r w:rsidR="008848D1">
          <w:rPr>
            <w:noProof/>
            <w:webHidden/>
          </w:rPr>
          <w:t>115</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88" w:history="1">
        <w:r w:rsidR="0070649B" w:rsidRPr="00FB5A8B">
          <w:rPr>
            <w:rStyle w:val="Hyperlink"/>
            <w:noProof/>
          </w:rPr>
          <w:t>CONCLUSIONS</w:t>
        </w:r>
        <w:r w:rsidR="0070649B">
          <w:rPr>
            <w:noProof/>
            <w:webHidden/>
          </w:rPr>
          <w:tab/>
        </w:r>
        <w:r w:rsidR="0070649B">
          <w:rPr>
            <w:noProof/>
            <w:webHidden/>
          </w:rPr>
          <w:fldChar w:fldCharType="begin"/>
        </w:r>
        <w:r w:rsidR="0070649B">
          <w:rPr>
            <w:noProof/>
            <w:webHidden/>
          </w:rPr>
          <w:instrText xml:space="preserve"> PAGEREF _Toc479931488 \h </w:instrText>
        </w:r>
        <w:r w:rsidR="0070649B">
          <w:rPr>
            <w:noProof/>
            <w:webHidden/>
          </w:rPr>
        </w:r>
        <w:r w:rsidR="0070649B">
          <w:rPr>
            <w:noProof/>
            <w:webHidden/>
          </w:rPr>
          <w:fldChar w:fldCharType="separate"/>
        </w:r>
        <w:r w:rsidR="008848D1">
          <w:rPr>
            <w:noProof/>
            <w:webHidden/>
          </w:rPr>
          <w:t>118</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89" w:history="1">
        <w:r w:rsidR="0070649B" w:rsidRPr="00FB5A8B">
          <w:rPr>
            <w:rStyle w:val="Hyperlink"/>
            <w:noProof/>
          </w:rPr>
          <w:t>ACKNOWLEDGEMENTS</w:t>
        </w:r>
        <w:r w:rsidR="0070649B">
          <w:rPr>
            <w:noProof/>
            <w:webHidden/>
          </w:rPr>
          <w:tab/>
        </w:r>
        <w:r w:rsidR="0070649B">
          <w:rPr>
            <w:noProof/>
            <w:webHidden/>
          </w:rPr>
          <w:fldChar w:fldCharType="begin"/>
        </w:r>
        <w:r w:rsidR="0070649B">
          <w:rPr>
            <w:noProof/>
            <w:webHidden/>
          </w:rPr>
          <w:instrText xml:space="preserve"> PAGEREF _Toc479931489 \h </w:instrText>
        </w:r>
        <w:r w:rsidR="0070649B">
          <w:rPr>
            <w:noProof/>
            <w:webHidden/>
          </w:rPr>
        </w:r>
        <w:r w:rsidR="0070649B">
          <w:rPr>
            <w:noProof/>
            <w:webHidden/>
          </w:rPr>
          <w:fldChar w:fldCharType="separate"/>
        </w:r>
        <w:r w:rsidR="008848D1">
          <w:rPr>
            <w:noProof/>
            <w:webHidden/>
          </w:rPr>
          <w:t>119</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90" w:history="1">
        <w:r w:rsidR="0070649B" w:rsidRPr="00FB5A8B">
          <w:rPr>
            <w:rStyle w:val="Hyperlink"/>
            <w:noProof/>
          </w:rPr>
          <w:t>REFERENCES</w:t>
        </w:r>
        <w:r w:rsidR="0070649B">
          <w:rPr>
            <w:noProof/>
            <w:webHidden/>
          </w:rPr>
          <w:tab/>
        </w:r>
        <w:r w:rsidR="0070649B">
          <w:rPr>
            <w:noProof/>
            <w:webHidden/>
          </w:rPr>
          <w:fldChar w:fldCharType="begin"/>
        </w:r>
        <w:r w:rsidR="0070649B">
          <w:rPr>
            <w:noProof/>
            <w:webHidden/>
          </w:rPr>
          <w:instrText xml:space="preserve"> PAGEREF _Toc479931490 \h </w:instrText>
        </w:r>
        <w:r w:rsidR="0070649B">
          <w:rPr>
            <w:noProof/>
            <w:webHidden/>
          </w:rPr>
        </w:r>
        <w:r w:rsidR="0070649B">
          <w:rPr>
            <w:noProof/>
            <w:webHidden/>
          </w:rPr>
          <w:fldChar w:fldCharType="separate"/>
        </w:r>
        <w:r w:rsidR="008848D1">
          <w:rPr>
            <w:noProof/>
            <w:webHidden/>
          </w:rPr>
          <w:t>126</w:t>
        </w:r>
        <w:r w:rsidR="0070649B">
          <w:rPr>
            <w:noProof/>
            <w:webHidden/>
          </w:rPr>
          <w:fldChar w:fldCharType="end"/>
        </w:r>
      </w:hyperlink>
    </w:p>
    <w:p w:rsidR="0070649B" w:rsidRDefault="006733BF">
      <w:pPr>
        <w:pStyle w:val="TOC1"/>
        <w:rPr>
          <w:rFonts w:eastAsiaTheme="minorEastAsia" w:cstheme="minorBidi"/>
          <w:noProof/>
          <w:sz w:val="22"/>
          <w:szCs w:val="22"/>
          <w:lang w:eastAsia="zh-CN" w:bidi="ar-SA"/>
        </w:rPr>
      </w:pPr>
      <w:hyperlink w:anchor="_Toc479931491" w:history="1">
        <w:r w:rsidR="0070649B" w:rsidRPr="00FB5A8B">
          <w:rPr>
            <w:rStyle w:val="Hyperlink"/>
            <w:noProof/>
          </w:rPr>
          <w:t>Chapter 4 : Attribute expression of fault-controlled karst – Fort Worth Basin, TX – A tutorial</w:t>
        </w:r>
        <w:r w:rsidR="0070649B">
          <w:rPr>
            <w:noProof/>
            <w:webHidden/>
          </w:rPr>
          <w:tab/>
        </w:r>
        <w:r w:rsidR="0070649B">
          <w:rPr>
            <w:noProof/>
            <w:webHidden/>
          </w:rPr>
          <w:fldChar w:fldCharType="begin"/>
        </w:r>
        <w:r w:rsidR="0070649B">
          <w:rPr>
            <w:noProof/>
            <w:webHidden/>
          </w:rPr>
          <w:instrText xml:space="preserve"> PAGEREF _Toc479931491 \h </w:instrText>
        </w:r>
        <w:r w:rsidR="0070649B">
          <w:rPr>
            <w:noProof/>
            <w:webHidden/>
          </w:rPr>
        </w:r>
        <w:r w:rsidR="0070649B">
          <w:rPr>
            <w:noProof/>
            <w:webHidden/>
          </w:rPr>
          <w:fldChar w:fldCharType="separate"/>
        </w:r>
        <w:r w:rsidR="008848D1">
          <w:rPr>
            <w:noProof/>
            <w:webHidden/>
          </w:rPr>
          <w:t>129</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92" w:history="1">
        <w:r w:rsidR="0070649B" w:rsidRPr="00FB5A8B">
          <w:rPr>
            <w:rStyle w:val="Hyperlink"/>
            <w:noProof/>
          </w:rPr>
          <w:t>ABSTRACT</w:t>
        </w:r>
        <w:r w:rsidR="0070649B">
          <w:rPr>
            <w:noProof/>
            <w:webHidden/>
          </w:rPr>
          <w:tab/>
        </w:r>
        <w:r w:rsidR="0070649B">
          <w:rPr>
            <w:noProof/>
            <w:webHidden/>
          </w:rPr>
          <w:fldChar w:fldCharType="begin"/>
        </w:r>
        <w:r w:rsidR="0070649B">
          <w:rPr>
            <w:noProof/>
            <w:webHidden/>
          </w:rPr>
          <w:instrText xml:space="preserve"> PAGEREF _Toc479931492 \h </w:instrText>
        </w:r>
        <w:r w:rsidR="0070649B">
          <w:rPr>
            <w:noProof/>
            <w:webHidden/>
          </w:rPr>
        </w:r>
        <w:r w:rsidR="0070649B">
          <w:rPr>
            <w:noProof/>
            <w:webHidden/>
          </w:rPr>
          <w:fldChar w:fldCharType="separate"/>
        </w:r>
        <w:r w:rsidR="008848D1">
          <w:rPr>
            <w:noProof/>
            <w:webHidden/>
          </w:rPr>
          <w:t>130</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93" w:history="1">
        <w:r w:rsidR="0070649B" w:rsidRPr="00FB5A8B">
          <w:rPr>
            <w:rStyle w:val="Hyperlink"/>
            <w:noProof/>
          </w:rPr>
          <w:t>INTRODUCTION</w:t>
        </w:r>
        <w:r w:rsidR="0070649B">
          <w:rPr>
            <w:noProof/>
            <w:webHidden/>
          </w:rPr>
          <w:tab/>
        </w:r>
        <w:r w:rsidR="0070649B">
          <w:rPr>
            <w:noProof/>
            <w:webHidden/>
          </w:rPr>
          <w:fldChar w:fldCharType="begin"/>
        </w:r>
        <w:r w:rsidR="0070649B">
          <w:rPr>
            <w:noProof/>
            <w:webHidden/>
          </w:rPr>
          <w:instrText xml:space="preserve"> PAGEREF _Toc479931493 \h </w:instrText>
        </w:r>
        <w:r w:rsidR="0070649B">
          <w:rPr>
            <w:noProof/>
            <w:webHidden/>
          </w:rPr>
        </w:r>
        <w:r w:rsidR="0070649B">
          <w:rPr>
            <w:noProof/>
            <w:webHidden/>
          </w:rPr>
          <w:fldChar w:fldCharType="separate"/>
        </w:r>
        <w:r w:rsidR="008848D1">
          <w:rPr>
            <w:noProof/>
            <w:webHidden/>
          </w:rPr>
          <w:t>131</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94" w:history="1">
        <w:r w:rsidR="0070649B" w:rsidRPr="00FB5A8B">
          <w:rPr>
            <w:rStyle w:val="Hyperlink"/>
            <w:noProof/>
            <w:lang w:eastAsia="zh-CN"/>
          </w:rPr>
          <w:t>GEOLOGICAL BACKGROUND</w:t>
        </w:r>
        <w:r w:rsidR="0070649B">
          <w:rPr>
            <w:noProof/>
            <w:webHidden/>
          </w:rPr>
          <w:tab/>
        </w:r>
        <w:r w:rsidR="0070649B">
          <w:rPr>
            <w:noProof/>
            <w:webHidden/>
          </w:rPr>
          <w:fldChar w:fldCharType="begin"/>
        </w:r>
        <w:r w:rsidR="0070649B">
          <w:rPr>
            <w:noProof/>
            <w:webHidden/>
          </w:rPr>
          <w:instrText xml:space="preserve"> PAGEREF _Toc479931494 \h </w:instrText>
        </w:r>
        <w:r w:rsidR="0070649B">
          <w:rPr>
            <w:noProof/>
            <w:webHidden/>
          </w:rPr>
        </w:r>
        <w:r w:rsidR="0070649B">
          <w:rPr>
            <w:noProof/>
            <w:webHidden/>
          </w:rPr>
          <w:fldChar w:fldCharType="separate"/>
        </w:r>
        <w:r w:rsidR="008848D1">
          <w:rPr>
            <w:noProof/>
            <w:webHidden/>
          </w:rPr>
          <w:t>133</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95" w:history="1">
        <w:r w:rsidR="0070649B" w:rsidRPr="00FB5A8B">
          <w:rPr>
            <w:rStyle w:val="Hyperlink"/>
            <w:noProof/>
            <w:lang w:eastAsia="zh-CN"/>
          </w:rPr>
          <w:t>DATA CONDITIONING</w:t>
        </w:r>
        <w:r w:rsidR="0070649B">
          <w:rPr>
            <w:noProof/>
            <w:webHidden/>
          </w:rPr>
          <w:tab/>
        </w:r>
        <w:r w:rsidR="0070649B">
          <w:rPr>
            <w:noProof/>
            <w:webHidden/>
          </w:rPr>
          <w:fldChar w:fldCharType="begin"/>
        </w:r>
        <w:r w:rsidR="0070649B">
          <w:rPr>
            <w:noProof/>
            <w:webHidden/>
          </w:rPr>
          <w:instrText xml:space="preserve"> PAGEREF _Toc479931495 \h </w:instrText>
        </w:r>
        <w:r w:rsidR="0070649B">
          <w:rPr>
            <w:noProof/>
            <w:webHidden/>
          </w:rPr>
        </w:r>
        <w:r w:rsidR="0070649B">
          <w:rPr>
            <w:noProof/>
            <w:webHidden/>
          </w:rPr>
          <w:fldChar w:fldCharType="separate"/>
        </w:r>
        <w:r w:rsidR="008848D1">
          <w:rPr>
            <w:noProof/>
            <w:webHidden/>
          </w:rPr>
          <w:t>135</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496" w:history="1">
        <w:r w:rsidR="0070649B" w:rsidRPr="00FB5A8B">
          <w:rPr>
            <w:rStyle w:val="Hyperlink"/>
            <w:noProof/>
            <w:lang w:eastAsia="zh-CN"/>
          </w:rPr>
          <w:t>KARST ON ATTRIBUTE TIME SLICES</w:t>
        </w:r>
        <w:r w:rsidR="0070649B">
          <w:rPr>
            <w:noProof/>
            <w:webHidden/>
          </w:rPr>
          <w:tab/>
        </w:r>
        <w:r w:rsidR="0070649B">
          <w:rPr>
            <w:noProof/>
            <w:webHidden/>
          </w:rPr>
          <w:fldChar w:fldCharType="begin"/>
        </w:r>
        <w:r w:rsidR="0070649B">
          <w:rPr>
            <w:noProof/>
            <w:webHidden/>
          </w:rPr>
          <w:instrText xml:space="preserve"> PAGEREF _Toc479931496 \h </w:instrText>
        </w:r>
        <w:r w:rsidR="0070649B">
          <w:rPr>
            <w:noProof/>
            <w:webHidden/>
          </w:rPr>
        </w:r>
        <w:r w:rsidR="0070649B">
          <w:rPr>
            <w:noProof/>
            <w:webHidden/>
          </w:rPr>
          <w:fldChar w:fldCharType="separate"/>
        </w:r>
        <w:r w:rsidR="008848D1">
          <w:rPr>
            <w:noProof/>
            <w:webHidden/>
          </w:rPr>
          <w:t>136</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97" w:history="1">
        <w:r w:rsidR="0070649B" w:rsidRPr="00FB5A8B">
          <w:rPr>
            <w:rStyle w:val="Hyperlink"/>
            <w:noProof/>
            <w:lang w:eastAsia="zh-CN"/>
          </w:rPr>
          <w:t>Seismic amplitude</w:t>
        </w:r>
        <w:r w:rsidR="0070649B">
          <w:rPr>
            <w:noProof/>
            <w:webHidden/>
          </w:rPr>
          <w:tab/>
        </w:r>
        <w:r w:rsidR="0070649B">
          <w:rPr>
            <w:noProof/>
            <w:webHidden/>
          </w:rPr>
          <w:fldChar w:fldCharType="begin"/>
        </w:r>
        <w:r w:rsidR="0070649B">
          <w:rPr>
            <w:noProof/>
            <w:webHidden/>
          </w:rPr>
          <w:instrText xml:space="preserve"> PAGEREF _Toc479931497 \h </w:instrText>
        </w:r>
        <w:r w:rsidR="0070649B">
          <w:rPr>
            <w:noProof/>
            <w:webHidden/>
          </w:rPr>
        </w:r>
        <w:r w:rsidR="0070649B">
          <w:rPr>
            <w:noProof/>
            <w:webHidden/>
          </w:rPr>
          <w:fldChar w:fldCharType="separate"/>
        </w:r>
        <w:r w:rsidR="008848D1">
          <w:rPr>
            <w:noProof/>
            <w:webHidden/>
          </w:rPr>
          <w:t>136</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98" w:history="1">
        <w:r w:rsidR="0070649B" w:rsidRPr="00FB5A8B">
          <w:rPr>
            <w:rStyle w:val="Hyperlink"/>
            <w:noProof/>
            <w:lang w:eastAsia="zh-CN"/>
          </w:rPr>
          <w:t>Structural dip</w:t>
        </w:r>
        <w:r w:rsidR="0070649B">
          <w:rPr>
            <w:noProof/>
            <w:webHidden/>
          </w:rPr>
          <w:tab/>
        </w:r>
        <w:r w:rsidR="0070649B">
          <w:rPr>
            <w:noProof/>
            <w:webHidden/>
          </w:rPr>
          <w:fldChar w:fldCharType="begin"/>
        </w:r>
        <w:r w:rsidR="0070649B">
          <w:rPr>
            <w:noProof/>
            <w:webHidden/>
          </w:rPr>
          <w:instrText xml:space="preserve"> PAGEREF _Toc479931498 \h </w:instrText>
        </w:r>
        <w:r w:rsidR="0070649B">
          <w:rPr>
            <w:noProof/>
            <w:webHidden/>
          </w:rPr>
        </w:r>
        <w:r w:rsidR="0070649B">
          <w:rPr>
            <w:noProof/>
            <w:webHidden/>
          </w:rPr>
          <w:fldChar w:fldCharType="separate"/>
        </w:r>
        <w:r w:rsidR="008848D1">
          <w:rPr>
            <w:noProof/>
            <w:webHidden/>
          </w:rPr>
          <w:t>137</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499" w:history="1">
        <w:r w:rsidR="0070649B" w:rsidRPr="00FB5A8B">
          <w:rPr>
            <w:rStyle w:val="Hyperlink"/>
            <w:noProof/>
            <w:lang w:eastAsia="zh-CN"/>
          </w:rPr>
          <w:t>Coherence</w:t>
        </w:r>
        <w:r w:rsidR="0070649B">
          <w:rPr>
            <w:noProof/>
            <w:webHidden/>
          </w:rPr>
          <w:tab/>
        </w:r>
        <w:r w:rsidR="0070649B">
          <w:rPr>
            <w:noProof/>
            <w:webHidden/>
          </w:rPr>
          <w:fldChar w:fldCharType="begin"/>
        </w:r>
        <w:r w:rsidR="0070649B">
          <w:rPr>
            <w:noProof/>
            <w:webHidden/>
          </w:rPr>
          <w:instrText xml:space="preserve"> PAGEREF _Toc479931499 \h </w:instrText>
        </w:r>
        <w:r w:rsidR="0070649B">
          <w:rPr>
            <w:noProof/>
            <w:webHidden/>
          </w:rPr>
        </w:r>
        <w:r w:rsidR="0070649B">
          <w:rPr>
            <w:noProof/>
            <w:webHidden/>
          </w:rPr>
          <w:fldChar w:fldCharType="separate"/>
        </w:r>
        <w:r w:rsidR="008848D1">
          <w:rPr>
            <w:noProof/>
            <w:webHidden/>
          </w:rPr>
          <w:t>139</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500" w:history="1">
        <w:r w:rsidR="0070649B" w:rsidRPr="00FB5A8B">
          <w:rPr>
            <w:rStyle w:val="Hyperlink"/>
            <w:noProof/>
            <w:lang w:eastAsia="zh-CN"/>
          </w:rPr>
          <w:t>Spectral decomposition</w:t>
        </w:r>
        <w:r w:rsidR="0070649B">
          <w:rPr>
            <w:noProof/>
            <w:webHidden/>
          </w:rPr>
          <w:tab/>
        </w:r>
        <w:r w:rsidR="0070649B">
          <w:rPr>
            <w:noProof/>
            <w:webHidden/>
          </w:rPr>
          <w:fldChar w:fldCharType="begin"/>
        </w:r>
        <w:r w:rsidR="0070649B">
          <w:rPr>
            <w:noProof/>
            <w:webHidden/>
          </w:rPr>
          <w:instrText xml:space="preserve"> PAGEREF _Toc479931500 \h </w:instrText>
        </w:r>
        <w:r w:rsidR="0070649B">
          <w:rPr>
            <w:noProof/>
            <w:webHidden/>
          </w:rPr>
        </w:r>
        <w:r w:rsidR="0070649B">
          <w:rPr>
            <w:noProof/>
            <w:webHidden/>
          </w:rPr>
          <w:fldChar w:fldCharType="separate"/>
        </w:r>
        <w:r w:rsidR="008848D1">
          <w:rPr>
            <w:noProof/>
            <w:webHidden/>
          </w:rPr>
          <w:t>140</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501" w:history="1">
        <w:r w:rsidR="0070649B" w:rsidRPr="00FB5A8B">
          <w:rPr>
            <w:rStyle w:val="Hyperlink"/>
            <w:noProof/>
            <w:lang w:eastAsia="zh-CN"/>
          </w:rPr>
          <w:t>Structural curvature, reflector rotation and reflector convergence</w:t>
        </w:r>
        <w:r w:rsidR="0070649B">
          <w:rPr>
            <w:noProof/>
            <w:webHidden/>
          </w:rPr>
          <w:tab/>
        </w:r>
        <w:r w:rsidR="0070649B">
          <w:rPr>
            <w:noProof/>
            <w:webHidden/>
          </w:rPr>
          <w:fldChar w:fldCharType="begin"/>
        </w:r>
        <w:r w:rsidR="0070649B">
          <w:rPr>
            <w:noProof/>
            <w:webHidden/>
          </w:rPr>
          <w:instrText xml:space="preserve"> PAGEREF _Toc479931501 \h </w:instrText>
        </w:r>
        <w:r w:rsidR="0070649B">
          <w:rPr>
            <w:noProof/>
            <w:webHidden/>
          </w:rPr>
        </w:r>
        <w:r w:rsidR="0070649B">
          <w:rPr>
            <w:noProof/>
            <w:webHidden/>
          </w:rPr>
          <w:fldChar w:fldCharType="separate"/>
        </w:r>
        <w:r w:rsidR="008848D1">
          <w:rPr>
            <w:noProof/>
            <w:webHidden/>
          </w:rPr>
          <w:t>141</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502" w:history="1">
        <w:r w:rsidR="0070649B" w:rsidRPr="00FB5A8B">
          <w:rPr>
            <w:rStyle w:val="Hyperlink"/>
            <w:noProof/>
            <w:lang w:eastAsia="zh-CN"/>
          </w:rPr>
          <w:t>Amplitude gradients</w:t>
        </w:r>
        <w:r w:rsidR="0070649B">
          <w:rPr>
            <w:noProof/>
            <w:webHidden/>
          </w:rPr>
          <w:tab/>
        </w:r>
        <w:r w:rsidR="0070649B">
          <w:rPr>
            <w:noProof/>
            <w:webHidden/>
          </w:rPr>
          <w:fldChar w:fldCharType="begin"/>
        </w:r>
        <w:r w:rsidR="0070649B">
          <w:rPr>
            <w:noProof/>
            <w:webHidden/>
          </w:rPr>
          <w:instrText xml:space="preserve"> PAGEREF _Toc479931502 \h </w:instrText>
        </w:r>
        <w:r w:rsidR="0070649B">
          <w:rPr>
            <w:noProof/>
            <w:webHidden/>
          </w:rPr>
        </w:r>
        <w:r w:rsidR="0070649B">
          <w:rPr>
            <w:noProof/>
            <w:webHidden/>
          </w:rPr>
          <w:fldChar w:fldCharType="separate"/>
        </w:r>
        <w:r w:rsidR="008848D1">
          <w:rPr>
            <w:noProof/>
            <w:webHidden/>
          </w:rPr>
          <w:t>143</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503" w:history="1">
        <w:r w:rsidR="0070649B" w:rsidRPr="00FB5A8B">
          <w:rPr>
            <w:rStyle w:val="Hyperlink"/>
            <w:noProof/>
            <w:lang w:eastAsia="zh-CN"/>
          </w:rPr>
          <w:t>Amplitude curvature</w:t>
        </w:r>
        <w:r w:rsidR="0070649B">
          <w:rPr>
            <w:noProof/>
            <w:webHidden/>
          </w:rPr>
          <w:tab/>
        </w:r>
        <w:r w:rsidR="0070649B">
          <w:rPr>
            <w:noProof/>
            <w:webHidden/>
          </w:rPr>
          <w:fldChar w:fldCharType="begin"/>
        </w:r>
        <w:r w:rsidR="0070649B">
          <w:rPr>
            <w:noProof/>
            <w:webHidden/>
          </w:rPr>
          <w:instrText xml:space="preserve"> PAGEREF _Toc479931503 \h </w:instrText>
        </w:r>
        <w:r w:rsidR="0070649B">
          <w:rPr>
            <w:noProof/>
            <w:webHidden/>
          </w:rPr>
        </w:r>
        <w:r w:rsidR="0070649B">
          <w:rPr>
            <w:noProof/>
            <w:webHidden/>
          </w:rPr>
          <w:fldChar w:fldCharType="separate"/>
        </w:r>
        <w:r w:rsidR="008848D1">
          <w:rPr>
            <w:noProof/>
            <w:webHidden/>
          </w:rPr>
          <w:t>144</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504" w:history="1">
        <w:r w:rsidR="0070649B" w:rsidRPr="00FB5A8B">
          <w:rPr>
            <w:rStyle w:val="Hyperlink"/>
            <w:noProof/>
            <w:lang w:eastAsia="zh-CN"/>
          </w:rPr>
          <w:t>KARST ON ATTRIBUTE HORIZON SLICES</w:t>
        </w:r>
        <w:r w:rsidR="0070649B">
          <w:rPr>
            <w:noProof/>
            <w:webHidden/>
          </w:rPr>
          <w:tab/>
        </w:r>
        <w:r w:rsidR="0070649B">
          <w:rPr>
            <w:noProof/>
            <w:webHidden/>
          </w:rPr>
          <w:fldChar w:fldCharType="begin"/>
        </w:r>
        <w:r w:rsidR="0070649B">
          <w:rPr>
            <w:noProof/>
            <w:webHidden/>
          </w:rPr>
          <w:instrText xml:space="preserve"> PAGEREF _Toc479931504 \h </w:instrText>
        </w:r>
        <w:r w:rsidR="0070649B">
          <w:rPr>
            <w:noProof/>
            <w:webHidden/>
          </w:rPr>
        </w:r>
        <w:r w:rsidR="0070649B">
          <w:rPr>
            <w:noProof/>
            <w:webHidden/>
          </w:rPr>
          <w:fldChar w:fldCharType="separate"/>
        </w:r>
        <w:r w:rsidR="008848D1">
          <w:rPr>
            <w:noProof/>
            <w:webHidden/>
          </w:rPr>
          <w:t>146</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505" w:history="1">
        <w:r w:rsidR="0070649B" w:rsidRPr="00FB5A8B">
          <w:rPr>
            <w:rStyle w:val="Hyperlink"/>
            <w:noProof/>
            <w:lang w:eastAsia="zh-CN"/>
          </w:rPr>
          <w:t>CONCLUSIONS</w:t>
        </w:r>
        <w:r w:rsidR="0070649B">
          <w:rPr>
            <w:noProof/>
            <w:webHidden/>
          </w:rPr>
          <w:tab/>
        </w:r>
        <w:r w:rsidR="0070649B">
          <w:rPr>
            <w:noProof/>
            <w:webHidden/>
          </w:rPr>
          <w:fldChar w:fldCharType="begin"/>
        </w:r>
        <w:r w:rsidR="0070649B">
          <w:rPr>
            <w:noProof/>
            <w:webHidden/>
          </w:rPr>
          <w:instrText xml:space="preserve"> PAGEREF _Toc479931505 \h </w:instrText>
        </w:r>
        <w:r w:rsidR="0070649B">
          <w:rPr>
            <w:noProof/>
            <w:webHidden/>
          </w:rPr>
        </w:r>
        <w:r w:rsidR="0070649B">
          <w:rPr>
            <w:noProof/>
            <w:webHidden/>
          </w:rPr>
          <w:fldChar w:fldCharType="separate"/>
        </w:r>
        <w:r w:rsidR="008848D1">
          <w:rPr>
            <w:noProof/>
            <w:webHidden/>
          </w:rPr>
          <w:t>147</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506" w:history="1">
        <w:r w:rsidR="0070649B" w:rsidRPr="00FB5A8B">
          <w:rPr>
            <w:rStyle w:val="Hyperlink"/>
            <w:noProof/>
            <w:lang w:eastAsia="zh-CN"/>
          </w:rPr>
          <w:t>ACKOWLEDGEMENTS</w:t>
        </w:r>
        <w:r w:rsidR="0070649B">
          <w:rPr>
            <w:noProof/>
            <w:webHidden/>
          </w:rPr>
          <w:tab/>
        </w:r>
        <w:r w:rsidR="0070649B">
          <w:rPr>
            <w:noProof/>
            <w:webHidden/>
          </w:rPr>
          <w:fldChar w:fldCharType="begin"/>
        </w:r>
        <w:r w:rsidR="0070649B">
          <w:rPr>
            <w:noProof/>
            <w:webHidden/>
          </w:rPr>
          <w:instrText xml:space="preserve"> PAGEREF _Toc479931506 \h </w:instrText>
        </w:r>
        <w:r w:rsidR="0070649B">
          <w:rPr>
            <w:noProof/>
            <w:webHidden/>
          </w:rPr>
        </w:r>
        <w:r w:rsidR="0070649B">
          <w:rPr>
            <w:noProof/>
            <w:webHidden/>
          </w:rPr>
          <w:fldChar w:fldCharType="separate"/>
        </w:r>
        <w:r w:rsidR="008848D1">
          <w:rPr>
            <w:noProof/>
            <w:webHidden/>
          </w:rPr>
          <w:t>149</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507" w:history="1">
        <w:r w:rsidR="0070649B" w:rsidRPr="00FB5A8B">
          <w:rPr>
            <w:rStyle w:val="Hyperlink"/>
            <w:noProof/>
            <w:lang w:eastAsia="zh-CN"/>
          </w:rPr>
          <w:t>REFERENCES</w:t>
        </w:r>
        <w:r w:rsidR="0070649B">
          <w:rPr>
            <w:noProof/>
            <w:webHidden/>
          </w:rPr>
          <w:tab/>
        </w:r>
        <w:r w:rsidR="0070649B">
          <w:rPr>
            <w:noProof/>
            <w:webHidden/>
          </w:rPr>
          <w:fldChar w:fldCharType="begin"/>
        </w:r>
        <w:r w:rsidR="0070649B">
          <w:rPr>
            <w:noProof/>
            <w:webHidden/>
          </w:rPr>
          <w:instrText xml:space="preserve"> PAGEREF _Toc479931507 \h </w:instrText>
        </w:r>
        <w:r w:rsidR="0070649B">
          <w:rPr>
            <w:noProof/>
            <w:webHidden/>
          </w:rPr>
        </w:r>
        <w:r w:rsidR="0070649B">
          <w:rPr>
            <w:noProof/>
            <w:webHidden/>
          </w:rPr>
          <w:fldChar w:fldCharType="separate"/>
        </w:r>
        <w:r w:rsidR="008848D1">
          <w:rPr>
            <w:noProof/>
            <w:webHidden/>
          </w:rPr>
          <w:t>184</w:t>
        </w:r>
        <w:r w:rsidR="0070649B">
          <w:rPr>
            <w:noProof/>
            <w:webHidden/>
          </w:rPr>
          <w:fldChar w:fldCharType="end"/>
        </w:r>
      </w:hyperlink>
    </w:p>
    <w:p w:rsidR="0070649B" w:rsidRDefault="006733BF">
      <w:pPr>
        <w:pStyle w:val="TOC2"/>
        <w:tabs>
          <w:tab w:val="right" w:leader="dot" w:pos="8486"/>
        </w:tabs>
        <w:rPr>
          <w:rFonts w:eastAsiaTheme="minorEastAsia" w:cstheme="minorBidi"/>
          <w:noProof/>
          <w:sz w:val="22"/>
          <w:szCs w:val="22"/>
          <w:lang w:eastAsia="zh-CN" w:bidi="ar-SA"/>
        </w:rPr>
      </w:pPr>
      <w:hyperlink w:anchor="_Toc479931508" w:history="1">
        <w:r w:rsidR="0070649B" w:rsidRPr="00FB5A8B">
          <w:rPr>
            <w:rStyle w:val="Hyperlink"/>
            <w:noProof/>
            <w:lang w:eastAsia="zh-CN"/>
          </w:rPr>
          <w:t>APPENDIX A</w:t>
        </w:r>
        <w:r w:rsidR="0070649B">
          <w:rPr>
            <w:noProof/>
            <w:webHidden/>
          </w:rPr>
          <w:tab/>
        </w:r>
        <w:r w:rsidR="0070649B">
          <w:rPr>
            <w:noProof/>
            <w:webHidden/>
          </w:rPr>
          <w:fldChar w:fldCharType="begin"/>
        </w:r>
        <w:r w:rsidR="0070649B">
          <w:rPr>
            <w:noProof/>
            <w:webHidden/>
          </w:rPr>
          <w:instrText xml:space="preserve"> PAGEREF _Toc479931508 \h </w:instrText>
        </w:r>
        <w:r w:rsidR="0070649B">
          <w:rPr>
            <w:noProof/>
            <w:webHidden/>
          </w:rPr>
        </w:r>
        <w:r w:rsidR="0070649B">
          <w:rPr>
            <w:noProof/>
            <w:webHidden/>
          </w:rPr>
          <w:fldChar w:fldCharType="separate"/>
        </w:r>
        <w:r w:rsidR="008848D1">
          <w:rPr>
            <w:noProof/>
            <w:webHidden/>
          </w:rPr>
          <w:t>190</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509" w:history="1">
        <w:r w:rsidR="0070649B" w:rsidRPr="00FB5A8B">
          <w:rPr>
            <w:rStyle w:val="Hyperlink"/>
            <w:noProof/>
            <w:lang w:eastAsia="zh-CN"/>
          </w:rPr>
          <w:t>Apparent inline dip</w:t>
        </w:r>
        <w:r w:rsidR="0070649B">
          <w:rPr>
            <w:noProof/>
            <w:webHidden/>
          </w:rPr>
          <w:tab/>
        </w:r>
        <w:r w:rsidR="0070649B">
          <w:rPr>
            <w:noProof/>
            <w:webHidden/>
          </w:rPr>
          <w:fldChar w:fldCharType="begin"/>
        </w:r>
        <w:r w:rsidR="0070649B">
          <w:rPr>
            <w:noProof/>
            <w:webHidden/>
          </w:rPr>
          <w:instrText xml:space="preserve"> PAGEREF _Toc479931509 \h </w:instrText>
        </w:r>
        <w:r w:rsidR="0070649B">
          <w:rPr>
            <w:noProof/>
            <w:webHidden/>
          </w:rPr>
        </w:r>
        <w:r w:rsidR="0070649B">
          <w:rPr>
            <w:noProof/>
            <w:webHidden/>
          </w:rPr>
          <w:fldChar w:fldCharType="separate"/>
        </w:r>
        <w:r w:rsidR="008848D1">
          <w:rPr>
            <w:noProof/>
            <w:webHidden/>
          </w:rPr>
          <w:t>190</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510" w:history="1">
        <w:r w:rsidR="0070649B" w:rsidRPr="00FB5A8B">
          <w:rPr>
            <w:rStyle w:val="Hyperlink"/>
            <w:noProof/>
            <w:lang w:eastAsia="zh-CN"/>
          </w:rPr>
          <w:t>Dip magnitude and dip azimuth</w:t>
        </w:r>
        <w:r w:rsidR="0070649B">
          <w:rPr>
            <w:noProof/>
            <w:webHidden/>
          </w:rPr>
          <w:tab/>
        </w:r>
        <w:r w:rsidR="0070649B">
          <w:rPr>
            <w:noProof/>
            <w:webHidden/>
          </w:rPr>
          <w:fldChar w:fldCharType="begin"/>
        </w:r>
        <w:r w:rsidR="0070649B">
          <w:rPr>
            <w:noProof/>
            <w:webHidden/>
          </w:rPr>
          <w:instrText xml:space="preserve"> PAGEREF _Toc479931510 \h </w:instrText>
        </w:r>
        <w:r w:rsidR="0070649B">
          <w:rPr>
            <w:noProof/>
            <w:webHidden/>
          </w:rPr>
        </w:r>
        <w:r w:rsidR="0070649B">
          <w:rPr>
            <w:noProof/>
            <w:webHidden/>
          </w:rPr>
          <w:fldChar w:fldCharType="separate"/>
        </w:r>
        <w:r w:rsidR="008848D1">
          <w:rPr>
            <w:noProof/>
            <w:webHidden/>
          </w:rPr>
          <w:t>190</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511" w:history="1">
        <w:r w:rsidR="0070649B" w:rsidRPr="00FB5A8B">
          <w:rPr>
            <w:rStyle w:val="Hyperlink"/>
            <w:noProof/>
            <w:lang w:eastAsia="zh-CN"/>
          </w:rPr>
          <w:t>Coherence</w:t>
        </w:r>
        <w:r w:rsidR="0070649B">
          <w:rPr>
            <w:noProof/>
            <w:webHidden/>
          </w:rPr>
          <w:tab/>
        </w:r>
        <w:r w:rsidR="0070649B">
          <w:rPr>
            <w:noProof/>
            <w:webHidden/>
          </w:rPr>
          <w:fldChar w:fldCharType="begin"/>
        </w:r>
        <w:r w:rsidR="0070649B">
          <w:rPr>
            <w:noProof/>
            <w:webHidden/>
          </w:rPr>
          <w:instrText xml:space="preserve"> PAGEREF _Toc479931511 \h </w:instrText>
        </w:r>
        <w:r w:rsidR="0070649B">
          <w:rPr>
            <w:noProof/>
            <w:webHidden/>
          </w:rPr>
        </w:r>
        <w:r w:rsidR="0070649B">
          <w:rPr>
            <w:noProof/>
            <w:webHidden/>
          </w:rPr>
          <w:fldChar w:fldCharType="separate"/>
        </w:r>
        <w:r w:rsidR="008848D1">
          <w:rPr>
            <w:noProof/>
            <w:webHidden/>
          </w:rPr>
          <w:t>191</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512" w:history="1">
        <w:r w:rsidR="0070649B" w:rsidRPr="00FB5A8B">
          <w:rPr>
            <w:rStyle w:val="Hyperlink"/>
            <w:noProof/>
          </w:rPr>
          <w:t>Structure-oriented filter</w:t>
        </w:r>
        <w:r w:rsidR="0070649B">
          <w:rPr>
            <w:noProof/>
            <w:webHidden/>
          </w:rPr>
          <w:tab/>
        </w:r>
        <w:r w:rsidR="0070649B">
          <w:rPr>
            <w:noProof/>
            <w:webHidden/>
          </w:rPr>
          <w:fldChar w:fldCharType="begin"/>
        </w:r>
        <w:r w:rsidR="0070649B">
          <w:rPr>
            <w:noProof/>
            <w:webHidden/>
          </w:rPr>
          <w:instrText xml:space="preserve"> PAGEREF _Toc479931512 \h </w:instrText>
        </w:r>
        <w:r w:rsidR="0070649B">
          <w:rPr>
            <w:noProof/>
            <w:webHidden/>
          </w:rPr>
        </w:r>
        <w:r w:rsidR="0070649B">
          <w:rPr>
            <w:noProof/>
            <w:webHidden/>
          </w:rPr>
          <w:fldChar w:fldCharType="separate"/>
        </w:r>
        <w:r w:rsidR="008848D1">
          <w:rPr>
            <w:noProof/>
            <w:webHidden/>
          </w:rPr>
          <w:t>191</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513" w:history="1">
        <w:r w:rsidR="0070649B" w:rsidRPr="00FB5A8B">
          <w:rPr>
            <w:rStyle w:val="Hyperlink"/>
            <w:noProof/>
            <w:lang w:eastAsia="zh-CN"/>
          </w:rPr>
          <w:t>Spectral components</w:t>
        </w:r>
        <w:r w:rsidR="0070649B">
          <w:rPr>
            <w:noProof/>
            <w:webHidden/>
          </w:rPr>
          <w:tab/>
        </w:r>
        <w:r w:rsidR="0070649B">
          <w:rPr>
            <w:noProof/>
            <w:webHidden/>
          </w:rPr>
          <w:fldChar w:fldCharType="begin"/>
        </w:r>
        <w:r w:rsidR="0070649B">
          <w:rPr>
            <w:noProof/>
            <w:webHidden/>
          </w:rPr>
          <w:instrText xml:space="preserve"> PAGEREF _Toc479931513 \h </w:instrText>
        </w:r>
        <w:r w:rsidR="0070649B">
          <w:rPr>
            <w:noProof/>
            <w:webHidden/>
          </w:rPr>
        </w:r>
        <w:r w:rsidR="0070649B">
          <w:rPr>
            <w:noProof/>
            <w:webHidden/>
          </w:rPr>
          <w:fldChar w:fldCharType="separate"/>
        </w:r>
        <w:r w:rsidR="008848D1">
          <w:rPr>
            <w:noProof/>
            <w:webHidden/>
          </w:rPr>
          <w:t>192</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514" w:history="1">
        <w:r w:rsidR="0070649B" w:rsidRPr="00FB5A8B">
          <w:rPr>
            <w:rStyle w:val="Hyperlink"/>
            <w:noProof/>
            <w:lang w:eastAsia="zh-CN"/>
          </w:rPr>
          <w:t>Spectral balancing and spectral bluing</w:t>
        </w:r>
        <w:r w:rsidR="0070649B">
          <w:rPr>
            <w:noProof/>
            <w:webHidden/>
          </w:rPr>
          <w:tab/>
        </w:r>
        <w:r w:rsidR="0070649B">
          <w:rPr>
            <w:noProof/>
            <w:webHidden/>
          </w:rPr>
          <w:fldChar w:fldCharType="begin"/>
        </w:r>
        <w:r w:rsidR="0070649B">
          <w:rPr>
            <w:noProof/>
            <w:webHidden/>
          </w:rPr>
          <w:instrText xml:space="preserve"> PAGEREF _Toc479931514 \h </w:instrText>
        </w:r>
        <w:r w:rsidR="0070649B">
          <w:rPr>
            <w:noProof/>
            <w:webHidden/>
          </w:rPr>
        </w:r>
        <w:r w:rsidR="0070649B">
          <w:rPr>
            <w:noProof/>
            <w:webHidden/>
          </w:rPr>
          <w:fldChar w:fldCharType="separate"/>
        </w:r>
        <w:r w:rsidR="008848D1">
          <w:rPr>
            <w:noProof/>
            <w:webHidden/>
          </w:rPr>
          <w:t>192</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515" w:history="1">
        <w:r w:rsidR="0070649B" w:rsidRPr="00FB5A8B">
          <w:rPr>
            <w:rStyle w:val="Hyperlink"/>
            <w:noProof/>
            <w:lang w:eastAsia="zh-CN"/>
          </w:rPr>
          <w:t>Structural curvature</w:t>
        </w:r>
        <w:r w:rsidR="0070649B">
          <w:rPr>
            <w:noProof/>
            <w:webHidden/>
          </w:rPr>
          <w:tab/>
        </w:r>
        <w:r w:rsidR="0070649B">
          <w:rPr>
            <w:noProof/>
            <w:webHidden/>
          </w:rPr>
          <w:fldChar w:fldCharType="begin"/>
        </w:r>
        <w:r w:rsidR="0070649B">
          <w:rPr>
            <w:noProof/>
            <w:webHidden/>
          </w:rPr>
          <w:instrText xml:space="preserve"> PAGEREF _Toc479931515 \h </w:instrText>
        </w:r>
        <w:r w:rsidR="0070649B">
          <w:rPr>
            <w:noProof/>
            <w:webHidden/>
          </w:rPr>
        </w:r>
        <w:r w:rsidR="0070649B">
          <w:rPr>
            <w:noProof/>
            <w:webHidden/>
          </w:rPr>
          <w:fldChar w:fldCharType="separate"/>
        </w:r>
        <w:r w:rsidR="008848D1">
          <w:rPr>
            <w:noProof/>
            <w:webHidden/>
          </w:rPr>
          <w:t>193</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516" w:history="1">
        <w:r w:rsidR="0070649B" w:rsidRPr="00FB5A8B">
          <w:rPr>
            <w:rStyle w:val="Hyperlink"/>
            <w:noProof/>
            <w:lang w:eastAsia="zh-CN"/>
          </w:rPr>
          <w:t>Amplitude gradients</w:t>
        </w:r>
        <w:r w:rsidR="0070649B">
          <w:rPr>
            <w:noProof/>
            <w:webHidden/>
          </w:rPr>
          <w:tab/>
        </w:r>
        <w:r w:rsidR="0070649B">
          <w:rPr>
            <w:noProof/>
            <w:webHidden/>
          </w:rPr>
          <w:fldChar w:fldCharType="begin"/>
        </w:r>
        <w:r w:rsidR="0070649B">
          <w:rPr>
            <w:noProof/>
            <w:webHidden/>
          </w:rPr>
          <w:instrText xml:space="preserve"> PAGEREF _Toc479931516 \h </w:instrText>
        </w:r>
        <w:r w:rsidR="0070649B">
          <w:rPr>
            <w:noProof/>
            <w:webHidden/>
          </w:rPr>
        </w:r>
        <w:r w:rsidR="0070649B">
          <w:rPr>
            <w:noProof/>
            <w:webHidden/>
          </w:rPr>
          <w:fldChar w:fldCharType="separate"/>
        </w:r>
        <w:r w:rsidR="008848D1">
          <w:rPr>
            <w:noProof/>
            <w:webHidden/>
          </w:rPr>
          <w:t>194</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517" w:history="1">
        <w:r w:rsidR="0070649B" w:rsidRPr="00FB5A8B">
          <w:rPr>
            <w:rStyle w:val="Hyperlink"/>
            <w:noProof/>
            <w:lang w:eastAsia="zh-CN"/>
          </w:rPr>
          <w:t>Amplitude curvature</w:t>
        </w:r>
        <w:r w:rsidR="0070649B">
          <w:rPr>
            <w:noProof/>
            <w:webHidden/>
          </w:rPr>
          <w:tab/>
        </w:r>
        <w:r w:rsidR="0070649B">
          <w:rPr>
            <w:noProof/>
            <w:webHidden/>
          </w:rPr>
          <w:fldChar w:fldCharType="begin"/>
        </w:r>
        <w:r w:rsidR="0070649B">
          <w:rPr>
            <w:noProof/>
            <w:webHidden/>
          </w:rPr>
          <w:instrText xml:space="preserve"> PAGEREF _Toc479931517 \h </w:instrText>
        </w:r>
        <w:r w:rsidR="0070649B">
          <w:rPr>
            <w:noProof/>
            <w:webHidden/>
          </w:rPr>
        </w:r>
        <w:r w:rsidR="0070649B">
          <w:rPr>
            <w:noProof/>
            <w:webHidden/>
          </w:rPr>
          <w:fldChar w:fldCharType="separate"/>
        </w:r>
        <w:r w:rsidR="008848D1">
          <w:rPr>
            <w:noProof/>
            <w:webHidden/>
          </w:rPr>
          <w:t>194</w:t>
        </w:r>
        <w:r w:rsidR="0070649B">
          <w:rPr>
            <w:noProof/>
            <w:webHidden/>
          </w:rPr>
          <w:fldChar w:fldCharType="end"/>
        </w:r>
      </w:hyperlink>
    </w:p>
    <w:p w:rsidR="0070649B" w:rsidRDefault="006733BF">
      <w:pPr>
        <w:pStyle w:val="TOC3"/>
        <w:tabs>
          <w:tab w:val="right" w:leader="dot" w:pos="8486"/>
        </w:tabs>
        <w:rPr>
          <w:rFonts w:eastAsiaTheme="minorEastAsia" w:cstheme="minorBidi"/>
          <w:noProof/>
          <w:sz w:val="22"/>
          <w:szCs w:val="22"/>
          <w:lang w:eastAsia="zh-CN" w:bidi="ar-SA"/>
        </w:rPr>
      </w:pPr>
      <w:hyperlink w:anchor="_Toc479931518" w:history="1">
        <w:r w:rsidR="0070649B" w:rsidRPr="00FB5A8B">
          <w:rPr>
            <w:rStyle w:val="Hyperlink"/>
            <w:noProof/>
            <w:lang w:eastAsia="zh-CN"/>
          </w:rPr>
          <w:t>Structure rotation and convergence</w:t>
        </w:r>
        <w:r w:rsidR="0070649B">
          <w:rPr>
            <w:noProof/>
            <w:webHidden/>
          </w:rPr>
          <w:tab/>
        </w:r>
        <w:r w:rsidR="0070649B">
          <w:rPr>
            <w:noProof/>
            <w:webHidden/>
          </w:rPr>
          <w:fldChar w:fldCharType="begin"/>
        </w:r>
        <w:r w:rsidR="0070649B">
          <w:rPr>
            <w:noProof/>
            <w:webHidden/>
          </w:rPr>
          <w:instrText xml:space="preserve"> PAGEREF _Toc479931518 \h </w:instrText>
        </w:r>
        <w:r w:rsidR="0070649B">
          <w:rPr>
            <w:noProof/>
            <w:webHidden/>
          </w:rPr>
        </w:r>
        <w:r w:rsidR="0070649B">
          <w:rPr>
            <w:noProof/>
            <w:webHidden/>
          </w:rPr>
          <w:fldChar w:fldCharType="separate"/>
        </w:r>
        <w:r w:rsidR="008848D1">
          <w:rPr>
            <w:noProof/>
            <w:webHidden/>
          </w:rPr>
          <w:t>195</w:t>
        </w:r>
        <w:r w:rsidR="0070649B">
          <w:rPr>
            <w:noProof/>
            <w:webHidden/>
          </w:rPr>
          <w:fldChar w:fldCharType="end"/>
        </w:r>
      </w:hyperlink>
    </w:p>
    <w:p w:rsidR="0070649B" w:rsidRDefault="006733BF">
      <w:pPr>
        <w:pStyle w:val="TOC1"/>
        <w:rPr>
          <w:rFonts w:eastAsiaTheme="minorEastAsia" w:cstheme="minorBidi"/>
          <w:noProof/>
          <w:sz w:val="22"/>
          <w:szCs w:val="22"/>
          <w:lang w:eastAsia="zh-CN" w:bidi="ar-SA"/>
        </w:rPr>
      </w:pPr>
      <w:hyperlink w:anchor="_Toc479931519" w:history="1">
        <w:r w:rsidR="0070649B" w:rsidRPr="00FB5A8B">
          <w:rPr>
            <w:rStyle w:val="Hyperlink"/>
            <w:noProof/>
          </w:rPr>
          <w:t>Conclusions</w:t>
        </w:r>
        <w:r w:rsidR="0070649B">
          <w:rPr>
            <w:noProof/>
            <w:webHidden/>
          </w:rPr>
          <w:tab/>
        </w:r>
        <w:r w:rsidR="0070649B">
          <w:rPr>
            <w:noProof/>
            <w:webHidden/>
          </w:rPr>
          <w:fldChar w:fldCharType="begin"/>
        </w:r>
        <w:r w:rsidR="0070649B">
          <w:rPr>
            <w:noProof/>
            <w:webHidden/>
          </w:rPr>
          <w:instrText xml:space="preserve"> PAGEREF _Toc479931519 \h </w:instrText>
        </w:r>
        <w:r w:rsidR="0070649B">
          <w:rPr>
            <w:noProof/>
            <w:webHidden/>
          </w:rPr>
        </w:r>
        <w:r w:rsidR="0070649B">
          <w:rPr>
            <w:noProof/>
            <w:webHidden/>
          </w:rPr>
          <w:fldChar w:fldCharType="separate"/>
        </w:r>
        <w:r w:rsidR="008848D1">
          <w:rPr>
            <w:noProof/>
            <w:webHidden/>
          </w:rPr>
          <w:t>196</w:t>
        </w:r>
        <w:r w:rsidR="0070649B">
          <w:rPr>
            <w:noProof/>
            <w:webHidden/>
          </w:rPr>
          <w:fldChar w:fldCharType="end"/>
        </w:r>
      </w:hyperlink>
    </w:p>
    <w:p w:rsidR="00DA1971" w:rsidRDefault="00F7122D" w:rsidP="00DA1971">
      <w:r>
        <w:fldChar w:fldCharType="end"/>
      </w:r>
      <w:r w:rsidR="00C92079">
        <w:t xml:space="preserve"> </w:t>
      </w:r>
    </w:p>
    <w:p w:rsidR="002E675D" w:rsidRDefault="002E675D" w:rsidP="00DA1971"/>
    <w:p w:rsidR="002E675D" w:rsidRDefault="002E675D" w:rsidP="00DA1971"/>
    <w:p w:rsidR="004A7222" w:rsidRPr="00EE3EDB" w:rsidRDefault="00DA1971" w:rsidP="0070649B">
      <w:pPr>
        <w:pStyle w:val="Heading1"/>
        <w:numPr>
          <w:ilvl w:val="0"/>
          <w:numId w:val="0"/>
        </w:numPr>
      </w:pPr>
      <w:r>
        <w:br w:type="page"/>
      </w:r>
      <w:bookmarkStart w:id="4" w:name="_Toc310579466"/>
      <w:bookmarkStart w:id="5" w:name="_Toc479931450"/>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rsidRPr="00AB1836">
            <w:t>List of Figures</w:t>
          </w:r>
        </w:sdtContent>
      </w:sdt>
      <w:bookmarkEnd w:id="4"/>
      <w:bookmarkEnd w:id="5"/>
    </w:p>
    <w:p w:rsidR="005A526B" w:rsidRDefault="00F7122D">
      <w:pPr>
        <w:pStyle w:val="TableofFigures"/>
        <w:tabs>
          <w:tab w:val="right" w:leader="dot" w:pos="8486"/>
        </w:tabs>
        <w:rPr>
          <w:rFonts w:eastAsiaTheme="minorEastAsia" w:cstheme="minorBidi"/>
          <w:noProof/>
          <w:sz w:val="22"/>
          <w:szCs w:val="22"/>
          <w:lang w:eastAsia="zh-CN" w:bidi="ar-SA"/>
        </w:rPr>
      </w:pPr>
      <w:r>
        <w:fldChar w:fldCharType="begin"/>
      </w:r>
      <w:r w:rsidR="00CC7E26">
        <w:instrText xml:space="preserve"> TOC \h \z \c "Figure" </w:instrText>
      </w:r>
      <w:r>
        <w:fldChar w:fldCharType="separate"/>
      </w:r>
      <w:hyperlink w:anchor="_Toc478056948" w:history="1">
        <w:r w:rsidR="005A526B" w:rsidRPr="00E721B4">
          <w:rPr>
            <w:rStyle w:val="Hyperlink"/>
            <w:noProof/>
          </w:rPr>
          <w:t>Figure 1.1 Workflow illustrates the steps used in our multiattribute seismic facies analysis workflow. The interpreter begins by painting target facies of interest on either seismic amplitude or attribute data. After Kuwahara filtering, histograms are computed for each facies and each candidate attribute. Attributes that do not differentiate facies are rejected, while those that do are kept and mapped onto a latent space using GTM. Next, the pdf for each facies f is mapped onto the latent space generating a suite of PDFs. Next, the attribute vector at each voxel, m, is projected onto the latent space, generating an additional PDF. Finally, the probability that a given voxel m belongs to facies f is computed using the Bhattacharyya distance.</w:t>
        </w:r>
        <w:r w:rsidR="005A526B">
          <w:rPr>
            <w:noProof/>
            <w:webHidden/>
          </w:rPr>
          <w:tab/>
        </w:r>
        <w:r w:rsidR="005A526B">
          <w:rPr>
            <w:noProof/>
            <w:webHidden/>
          </w:rPr>
          <w:fldChar w:fldCharType="begin"/>
        </w:r>
        <w:r w:rsidR="005A526B">
          <w:rPr>
            <w:noProof/>
            <w:webHidden/>
          </w:rPr>
          <w:instrText xml:space="preserve"> PAGEREF _Toc478056948 \h </w:instrText>
        </w:r>
        <w:r w:rsidR="005A526B">
          <w:rPr>
            <w:noProof/>
            <w:webHidden/>
          </w:rPr>
        </w:r>
        <w:r w:rsidR="005A526B">
          <w:rPr>
            <w:noProof/>
            <w:webHidden/>
          </w:rPr>
          <w:fldChar w:fldCharType="separate"/>
        </w:r>
        <w:r w:rsidR="008848D1">
          <w:rPr>
            <w:noProof/>
            <w:webHidden/>
          </w:rPr>
          <w:t>19</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49" w:history="1">
        <w:r w:rsidR="005A526B" w:rsidRPr="00E721B4">
          <w:rPr>
            <w:rStyle w:val="Hyperlink"/>
            <w:noProof/>
          </w:rPr>
          <w:t>Figure 1.2 Table of five seismic facies, their seismic expression, and their attribute response seen in this data volume. The recognition of features that allow discrimination between seismic facies is critical. If this can be done, the next most important task is to select attributes that quantitatively measure these features.</w:t>
        </w:r>
        <w:r w:rsidR="005A526B">
          <w:rPr>
            <w:noProof/>
            <w:webHidden/>
          </w:rPr>
          <w:tab/>
        </w:r>
        <w:r w:rsidR="005A526B">
          <w:rPr>
            <w:noProof/>
            <w:webHidden/>
          </w:rPr>
          <w:fldChar w:fldCharType="begin"/>
        </w:r>
        <w:r w:rsidR="005A526B">
          <w:rPr>
            <w:noProof/>
            <w:webHidden/>
          </w:rPr>
          <w:instrText xml:space="preserve"> PAGEREF _Toc478056949 \h </w:instrText>
        </w:r>
        <w:r w:rsidR="005A526B">
          <w:rPr>
            <w:noProof/>
            <w:webHidden/>
          </w:rPr>
        </w:r>
        <w:r w:rsidR="005A526B">
          <w:rPr>
            <w:noProof/>
            <w:webHidden/>
          </w:rPr>
          <w:fldChar w:fldCharType="separate"/>
        </w:r>
        <w:r w:rsidR="008848D1">
          <w:rPr>
            <w:noProof/>
            <w:webHidden/>
          </w:rPr>
          <w:t>20</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50" w:history="1">
        <w:r w:rsidR="005A526B" w:rsidRPr="00E721B4">
          <w:rPr>
            <w:rStyle w:val="Hyperlink"/>
            <w:noProof/>
          </w:rPr>
          <w:t>Figure 1.3 A photo of the first author with and without additive noise before and after Kuwahara filtering applied to each of the R, G, and B components. Note that noise type is “salt and pepper”. Kuwahara filtering smooth as internal details of the image, but preserves edges.</w:t>
        </w:r>
        <w:r w:rsidR="005A526B">
          <w:rPr>
            <w:noProof/>
            <w:webHidden/>
          </w:rPr>
          <w:tab/>
        </w:r>
        <w:r w:rsidR="005A526B">
          <w:rPr>
            <w:noProof/>
            <w:webHidden/>
          </w:rPr>
          <w:fldChar w:fldCharType="begin"/>
        </w:r>
        <w:r w:rsidR="005A526B">
          <w:rPr>
            <w:noProof/>
            <w:webHidden/>
          </w:rPr>
          <w:instrText xml:space="preserve"> PAGEREF _Toc478056950 \h </w:instrText>
        </w:r>
        <w:r w:rsidR="005A526B">
          <w:rPr>
            <w:noProof/>
            <w:webHidden/>
          </w:rPr>
        </w:r>
        <w:r w:rsidR="005A526B">
          <w:rPr>
            <w:noProof/>
            <w:webHidden/>
          </w:rPr>
          <w:fldChar w:fldCharType="separate"/>
        </w:r>
        <w:r w:rsidR="008848D1">
          <w:rPr>
            <w:noProof/>
            <w:webHidden/>
          </w:rPr>
          <w:t>21</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51" w:history="1">
        <w:r w:rsidR="005A526B" w:rsidRPr="00E721B4">
          <w:rPr>
            <w:rStyle w:val="Hyperlink"/>
            <w:noProof/>
          </w:rPr>
          <w:t xml:space="preserve">Figure 1.4 Cartoon of 2D Kuwahara filtering. The input data include 25 samples centered about the red square. Gray squares indicate voxels used in the nine laterally shifted 9-sample analysis windows, each of which contains the output location indicated by the red square. The output is the mean as median of that gray window that has the smallest standard deviation. In 3D, we evaluate 125 neighboring voxels, and compute the mean, the median, and, standard deviation, </w:t>
        </w:r>
        <w:r w:rsidR="005A526B" w:rsidRPr="00E721B4">
          <w:rPr>
            <w:rStyle w:val="Hyperlink"/>
            <w:i/>
            <w:noProof/>
          </w:rPr>
          <w:t>σ/μ</w:t>
        </w:r>
        <w:r w:rsidR="005A526B" w:rsidRPr="00E721B4">
          <w:rPr>
            <w:rStyle w:val="Hyperlink"/>
            <w:noProof/>
          </w:rPr>
          <w:t>, in 27 overlapping 3 by 3 by 3 analysis window.</w:t>
        </w:r>
        <w:r w:rsidR="005A526B">
          <w:rPr>
            <w:noProof/>
            <w:webHidden/>
          </w:rPr>
          <w:tab/>
        </w:r>
        <w:r w:rsidR="005A526B">
          <w:rPr>
            <w:noProof/>
            <w:webHidden/>
          </w:rPr>
          <w:fldChar w:fldCharType="begin"/>
        </w:r>
        <w:r w:rsidR="005A526B">
          <w:rPr>
            <w:noProof/>
            <w:webHidden/>
          </w:rPr>
          <w:instrText xml:space="preserve"> PAGEREF _Toc478056951 \h </w:instrText>
        </w:r>
        <w:r w:rsidR="005A526B">
          <w:rPr>
            <w:noProof/>
            <w:webHidden/>
          </w:rPr>
        </w:r>
        <w:r w:rsidR="005A526B">
          <w:rPr>
            <w:noProof/>
            <w:webHidden/>
          </w:rPr>
          <w:fldChar w:fldCharType="separate"/>
        </w:r>
        <w:r w:rsidR="008848D1">
          <w:rPr>
            <w:noProof/>
            <w:webHidden/>
          </w:rPr>
          <w:t>22</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52" w:history="1">
        <w:r w:rsidR="005A526B" w:rsidRPr="00E721B4">
          <w:rPr>
            <w:rStyle w:val="Hyperlink"/>
            <w:noProof/>
          </w:rPr>
          <w:t xml:space="preserve">Figure 1.5 (a) Time slice at </w:t>
        </w:r>
        <w:r w:rsidR="005A526B" w:rsidRPr="00E721B4">
          <w:rPr>
            <w:rStyle w:val="Hyperlink"/>
            <w:i/>
            <w:noProof/>
          </w:rPr>
          <w:t>t</w:t>
        </w:r>
        <w:r w:rsidR="005A526B" w:rsidRPr="00E721B4">
          <w:rPr>
            <w:rStyle w:val="Hyperlink"/>
            <w:noProof/>
          </w:rPr>
          <w:t>=1144 ms, and (b) vertical slice along line AA’ through the seismic amplitude volume. In these images, we have painted two seismic facies of interest: a red salt facies and a yellow MTC facies. Two other facies of interest are a suite of weak reflectors, which we interpret to be shale on shale package, and areas of stronger reflectors that we interpret to be a mixed sand-shale package. Line BB’ has not been interpreted and will be shown in later figures.</w:t>
        </w:r>
        <w:r w:rsidR="005A526B">
          <w:rPr>
            <w:noProof/>
            <w:webHidden/>
          </w:rPr>
          <w:tab/>
        </w:r>
        <w:r w:rsidR="005A526B">
          <w:rPr>
            <w:noProof/>
            <w:webHidden/>
          </w:rPr>
          <w:fldChar w:fldCharType="begin"/>
        </w:r>
        <w:r w:rsidR="005A526B">
          <w:rPr>
            <w:noProof/>
            <w:webHidden/>
          </w:rPr>
          <w:instrText xml:space="preserve"> PAGEREF _Toc478056952 \h </w:instrText>
        </w:r>
        <w:r w:rsidR="005A526B">
          <w:rPr>
            <w:noProof/>
            <w:webHidden/>
          </w:rPr>
        </w:r>
        <w:r w:rsidR="005A526B">
          <w:rPr>
            <w:noProof/>
            <w:webHidden/>
          </w:rPr>
          <w:fldChar w:fldCharType="separate"/>
        </w:r>
        <w:r w:rsidR="008848D1">
          <w:rPr>
            <w:noProof/>
            <w:webHidden/>
          </w:rPr>
          <w:t>23</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53" w:history="1">
        <w:r w:rsidR="005A526B" w:rsidRPr="00E721B4">
          <w:rPr>
            <w:rStyle w:val="Hyperlink"/>
            <w:noProof/>
          </w:rPr>
          <w:t>Figure 1.6 Vertical slices along line AA’ through, (a) coherence, (b) magnitude of reflector convergence, (c) GLCM-entropy, (d) GLCM-dissimilarity and (e) coherence energy volumes. Note the “salt and pepper” expression of coherence and the magnitude of reflector convergence. Red arrows indicate faults, which will either be a separate facies or be misclassified in our attribute-based seismic facies analysis.</w:t>
        </w:r>
        <w:r w:rsidR="005A526B">
          <w:rPr>
            <w:noProof/>
            <w:webHidden/>
          </w:rPr>
          <w:tab/>
        </w:r>
        <w:r w:rsidR="005A526B">
          <w:rPr>
            <w:noProof/>
            <w:webHidden/>
          </w:rPr>
          <w:fldChar w:fldCharType="begin"/>
        </w:r>
        <w:r w:rsidR="005A526B">
          <w:rPr>
            <w:noProof/>
            <w:webHidden/>
          </w:rPr>
          <w:instrText xml:space="preserve"> PAGEREF _Toc478056953 \h </w:instrText>
        </w:r>
        <w:r w:rsidR="005A526B">
          <w:rPr>
            <w:noProof/>
            <w:webHidden/>
          </w:rPr>
        </w:r>
        <w:r w:rsidR="005A526B">
          <w:rPr>
            <w:noProof/>
            <w:webHidden/>
          </w:rPr>
          <w:fldChar w:fldCharType="separate"/>
        </w:r>
        <w:r w:rsidR="008848D1">
          <w:rPr>
            <w:noProof/>
            <w:webHidden/>
          </w:rPr>
          <w:t>26</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54" w:history="1">
        <w:r w:rsidR="005A526B" w:rsidRPr="00E721B4">
          <w:rPr>
            <w:rStyle w:val="Hyperlink"/>
            <w:noProof/>
          </w:rPr>
          <w:t xml:space="preserve">Figure 1.7 Workflow showing the input to Kuwahara filtering. For each attribute, first compute the mean, standard deviation, and median for every voxel using a centered </w:t>
        </w:r>
        <w:r w:rsidR="005A526B" w:rsidRPr="00E721B4">
          <w:rPr>
            <w:rStyle w:val="Hyperlink"/>
            <w:i/>
            <w:noProof/>
          </w:rPr>
          <w:t>J</w:t>
        </w:r>
        <w:r w:rsidR="005A526B" w:rsidRPr="00E721B4">
          <w:rPr>
            <w:rStyle w:val="Hyperlink"/>
            <w:noProof/>
          </w:rPr>
          <w:t xml:space="preserve">-sample analysis window. Then find the window </w:t>
        </w:r>
        <w:r w:rsidR="005A526B" w:rsidRPr="00E721B4">
          <w:rPr>
            <w:rStyle w:val="Hyperlink"/>
            <w:i/>
            <w:noProof/>
          </w:rPr>
          <w:t>k</w:t>
        </w:r>
        <w:r w:rsidR="005A526B" w:rsidRPr="00E721B4">
          <w:rPr>
            <w:rStyle w:val="Hyperlink"/>
            <w:noProof/>
          </w:rPr>
          <w:t xml:space="preserve"> of </w:t>
        </w:r>
        <w:r w:rsidR="005A526B" w:rsidRPr="00E721B4">
          <w:rPr>
            <w:rStyle w:val="Hyperlink"/>
            <w:i/>
            <w:noProof/>
          </w:rPr>
          <w:t>J</w:t>
        </w:r>
        <w:r w:rsidR="005A526B" w:rsidRPr="00E721B4">
          <w:rPr>
            <w:rStyle w:val="Hyperlink"/>
            <w:noProof/>
          </w:rPr>
          <w:t xml:space="preserve"> non-centered windows containing the target voxel that has the smallest normalized standard deviation, </w:t>
        </w:r>
        <w:r w:rsidR="005A526B" w:rsidRPr="00E721B4">
          <w:rPr>
            <w:rStyle w:val="Hyperlink"/>
            <w:i/>
            <w:noProof/>
          </w:rPr>
          <w:t>σ/μ</w:t>
        </w:r>
        <w:r w:rsidR="005A526B" w:rsidRPr="00E721B4">
          <w:rPr>
            <w:rStyle w:val="Hyperlink"/>
            <w:noProof/>
          </w:rPr>
          <w:t xml:space="preserve">. Finally, output the median, </w:t>
        </w:r>
        <w:r w:rsidR="005A526B" w:rsidRPr="00E721B4">
          <w:rPr>
            <w:rStyle w:val="Hyperlink"/>
            <w:i/>
            <w:noProof/>
          </w:rPr>
          <w:t>m</w:t>
        </w:r>
        <w:r w:rsidR="005A526B" w:rsidRPr="00E721B4">
          <w:rPr>
            <w:rStyle w:val="Hyperlink"/>
            <w:noProof/>
          </w:rPr>
          <w:t xml:space="preserve">, of window </w:t>
        </w:r>
        <w:r w:rsidR="005A526B" w:rsidRPr="00E721B4">
          <w:rPr>
            <w:rStyle w:val="Hyperlink"/>
            <w:i/>
            <w:noProof/>
          </w:rPr>
          <w:t>k</w:t>
        </w:r>
        <w:r w:rsidR="005A526B" w:rsidRPr="00E721B4">
          <w:rPr>
            <w:rStyle w:val="Hyperlink"/>
            <w:noProof/>
          </w:rPr>
          <w:t xml:space="preserve"> as the filtered value at the target voxel.</w:t>
        </w:r>
        <w:r w:rsidR="005A526B">
          <w:rPr>
            <w:noProof/>
            <w:webHidden/>
          </w:rPr>
          <w:tab/>
        </w:r>
        <w:r w:rsidR="005A526B">
          <w:rPr>
            <w:noProof/>
            <w:webHidden/>
          </w:rPr>
          <w:fldChar w:fldCharType="begin"/>
        </w:r>
        <w:r w:rsidR="005A526B">
          <w:rPr>
            <w:noProof/>
            <w:webHidden/>
          </w:rPr>
          <w:instrText xml:space="preserve"> PAGEREF _Toc478056954 \h </w:instrText>
        </w:r>
        <w:r w:rsidR="005A526B">
          <w:rPr>
            <w:noProof/>
            <w:webHidden/>
          </w:rPr>
        </w:r>
        <w:r w:rsidR="005A526B">
          <w:rPr>
            <w:noProof/>
            <w:webHidden/>
          </w:rPr>
          <w:fldChar w:fldCharType="separate"/>
        </w:r>
        <w:r w:rsidR="008848D1">
          <w:rPr>
            <w:noProof/>
            <w:webHidden/>
          </w:rPr>
          <w:t>27</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55" w:history="1">
        <w:r w:rsidR="005A526B" w:rsidRPr="00E721B4">
          <w:rPr>
            <w:rStyle w:val="Hyperlink"/>
            <w:noProof/>
          </w:rPr>
          <w:t>Figure 1.8 Vertical slices along line AA’ through median-filtered (a) coherence, (b) magnitude of reflector convergence, (c) GLCM-entropy, (d) GLCM-dissimilarity and (e) coherent energy. Note that the “salt and pepper” expression of coherence and the magnitude of reflector convergence have been suppressed.</w:t>
        </w:r>
        <w:r w:rsidR="005A526B">
          <w:rPr>
            <w:noProof/>
            <w:webHidden/>
          </w:rPr>
          <w:tab/>
        </w:r>
        <w:r w:rsidR="005A526B">
          <w:rPr>
            <w:noProof/>
            <w:webHidden/>
          </w:rPr>
          <w:fldChar w:fldCharType="begin"/>
        </w:r>
        <w:r w:rsidR="005A526B">
          <w:rPr>
            <w:noProof/>
            <w:webHidden/>
          </w:rPr>
          <w:instrText xml:space="preserve"> PAGEREF _Toc478056955 \h </w:instrText>
        </w:r>
        <w:r w:rsidR="005A526B">
          <w:rPr>
            <w:noProof/>
            <w:webHidden/>
          </w:rPr>
        </w:r>
        <w:r w:rsidR="005A526B">
          <w:rPr>
            <w:noProof/>
            <w:webHidden/>
          </w:rPr>
          <w:fldChar w:fldCharType="separate"/>
        </w:r>
        <w:r w:rsidR="008848D1">
          <w:rPr>
            <w:noProof/>
            <w:webHidden/>
          </w:rPr>
          <w:t>30</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56" w:history="1">
        <w:r w:rsidR="005A526B" w:rsidRPr="00E721B4">
          <w:rPr>
            <w:rStyle w:val="Hyperlink"/>
            <w:noProof/>
          </w:rPr>
          <w:t>Figure 1.9 Vertical slices along line AA’ through Kuwahara-filtered (a) coherence, (b) magnitude of reflector convergence, (c) GLCM-entropy, (d) GLCM-dissimilarity, and (e) coherent energy. Compared with the median-filtered attributes; the Kuwahara-filtered attributes have much clearer edges between any facies.</w:t>
        </w:r>
        <w:r w:rsidR="005A526B">
          <w:rPr>
            <w:noProof/>
            <w:webHidden/>
          </w:rPr>
          <w:tab/>
        </w:r>
        <w:r w:rsidR="005A526B">
          <w:rPr>
            <w:noProof/>
            <w:webHidden/>
          </w:rPr>
          <w:fldChar w:fldCharType="begin"/>
        </w:r>
        <w:r w:rsidR="005A526B">
          <w:rPr>
            <w:noProof/>
            <w:webHidden/>
          </w:rPr>
          <w:instrText xml:space="preserve"> PAGEREF _Toc478056956 \h </w:instrText>
        </w:r>
        <w:r w:rsidR="005A526B">
          <w:rPr>
            <w:noProof/>
            <w:webHidden/>
          </w:rPr>
        </w:r>
        <w:r w:rsidR="005A526B">
          <w:rPr>
            <w:noProof/>
            <w:webHidden/>
          </w:rPr>
          <w:fldChar w:fldCharType="separate"/>
        </w:r>
        <w:r w:rsidR="008848D1">
          <w:rPr>
            <w:noProof/>
            <w:webHidden/>
          </w:rPr>
          <w:t>33</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57" w:history="1">
        <w:r w:rsidR="005A526B" w:rsidRPr="00E721B4">
          <w:rPr>
            <w:rStyle w:val="Hyperlink"/>
            <w:noProof/>
          </w:rPr>
          <w:t>Figure 1.10 Time slices at t=1144ms through, (a) seismic amplitude, (b) coherence, (c) magnitude of reflector convergence, (d) GLCM-entropy, (e) GLCM-dissimilarity, and (f) coherent energy, and Kuwahara-filtered attributes (g) – (k). The Kuwahara-filtered attributes suppress the “salt and pepper”; these are much clearer boundaries between any two seismic facies. Patterns are easy for human interpreters, but difficult for classifiers to identify as a single face.</w:t>
        </w:r>
        <w:r w:rsidR="005A526B">
          <w:rPr>
            <w:noProof/>
            <w:webHidden/>
          </w:rPr>
          <w:tab/>
        </w:r>
        <w:r w:rsidR="005A526B">
          <w:rPr>
            <w:noProof/>
            <w:webHidden/>
          </w:rPr>
          <w:fldChar w:fldCharType="begin"/>
        </w:r>
        <w:r w:rsidR="005A526B">
          <w:rPr>
            <w:noProof/>
            <w:webHidden/>
          </w:rPr>
          <w:instrText xml:space="preserve"> PAGEREF _Toc478056957 \h </w:instrText>
        </w:r>
        <w:r w:rsidR="005A526B">
          <w:rPr>
            <w:noProof/>
            <w:webHidden/>
          </w:rPr>
        </w:r>
        <w:r w:rsidR="005A526B">
          <w:rPr>
            <w:noProof/>
            <w:webHidden/>
          </w:rPr>
          <w:fldChar w:fldCharType="separate"/>
        </w:r>
        <w:r w:rsidR="008848D1">
          <w:rPr>
            <w:noProof/>
            <w:webHidden/>
          </w:rPr>
          <w:t>39</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58" w:history="1">
        <w:r w:rsidR="005A526B" w:rsidRPr="00E721B4">
          <w:rPr>
            <w:rStyle w:val="Hyperlink"/>
            <w:noProof/>
          </w:rPr>
          <w:t>Figure 1.11(a) A vertical slice along line AA’ through seismic amplitude, (b) original attribute values along the trace 1 and the trace 2, and (c) Kuwahara-filtered attribute. Before Kuwahara filtering, values within the salt dome vary rapidly, making it difficult to detect the top salt boundary. In contrast, the Kuwahara filtered trace shows piecewise smooth values, producing a sharp boundary at the top of the salt dome and MTC.</w:t>
        </w:r>
        <w:r w:rsidR="005A526B">
          <w:rPr>
            <w:noProof/>
            <w:webHidden/>
          </w:rPr>
          <w:tab/>
        </w:r>
        <w:r w:rsidR="005A526B">
          <w:rPr>
            <w:noProof/>
            <w:webHidden/>
          </w:rPr>
          <w:fldChar w:fldCharType="begin"/>
        </w:r>
        <w:r w:rsidR="005A526B">
          <w:rPr>
            <w:noProof/>
            <w:webHidden/>
          </w:rPr>
          <w:instrText xml:space="preserve"> PAGEREF _Toc478056958 \h </w:instrText>
        </w:r>
        <w:r w:rsidR="005A526B">
          <w:rPr>
            <w:noProof/>
            <w:webHidden/>
          </w:rPr>
        </w:r>
        <w:r w:rsidR="005A526B">
          <w:rPr>
            <w:noProof/>
            <w:webHidden/>
          </w:rPr>
          <w:fldChar w:fldCharType="separate"/>
        </w:r>
        <w:r w:rsidR="008848D1">
          <w:rPr>
            <w:noProof/>
            <w:webHidden/>
          </w:rPr>
          <w:t>41</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59" w:history="1">
        <w:r w:rsidR="005A526B" w:rsidRPr="00E721B4">
          <w:rPr>
            <w:rStyle w:val="Hyperlink"/>
            <w:noProof/>
          </w:rPr>
          <w:t>Figure 1.12 Histograms of picked facies are normalized for easy comparison and do not change the correlation coefficient of any histogram pair. Note that Kuwahara filtering both narrows and further separates the distribution of the attribute histograms.</w:t>
        </w:r>
        <w:r w:rsidR="005A526B">
          <w:rPr>
            <w:noProof/>
            <w:webHidden/>
          </w:rPr>
          <w:tab/>
        </w:r>
        <w:r w:rsidR="005A526B">
          <w:rPr>
            <w:noProof/>
            <w:webHidden/>
          </w:rPr>
          <w:fldChar w:fldCharType="begin"/>
        </w:r>
        <w:r w:rsidR="005A526B">
          <w:rPr>
            <w:noProof/>
            <w:webHidden/>
          </w:rPr>
          <w:instrText xml:space="preserve"> PAGEREF _Toc478056959 \h </w:instrText>
        </w:r>
        <w:r w:rsidR="005A526B">
          <w:rPr>
            <w:noProof/>
            <w:webHidden/>
          </w:rPr>
        </w:r>
        <w:r w:rsidR="005A526B">
          <w:rPr>
            <w:noProof/>
            <w:webHidden/>
          </w:rPr>
          <w:fldChar w:fldCharType="separate"/>
        </w:r>
        <w:r w:rsidR="008848D1">
          <w:rPr>
            <w:noProof/>
            <w:webHidden/>
          </w:rPr>
          <w:t>42</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60" w:history="1">
        <w:r w:rsidR="005A526B" w:rsidRPr="00E721B4">
          <w:rPr>
            <w:rStyle w:val="Hyperlink"/>
            <w:noProof/>
          </w:rPr>
          <w:t>Figure 1.13 Histogram correlation coefficient</w:t>
        </w:r>
        <w:r w:rsidR="005A526B" w:rsidRPr="00E721B4">
          <w:rPr>
            <w:rStyle w:val="Hyperlink"/>
            <w:i/>
            <w:noProof/>
          </w:rPr>
          <w:t xml:space="preserve"> r</w:t>
        </w:r>
        <w:r w:rsidR="005A526B" w:rsidRPr="00E721B4">
          <w:rPr>
            <w:rStyle w:val="Hyperlink"/>
            <w:i/>
            <w:noProof/>
            <w:vertAlign w:val="subscript"/>
          </w:rPr>
          <w:t>fg</w:t>
        </w:r>
        <w:r w:rsidR="005A526B" w:rsidRPr="00E721B4">
          <w:rPr>
            <w:rStyle w:val="Hyperlink"/>
            <w:noProof/>
          </w:rPr>
          <w:t xml:space="preserve"> &lt; 0.5 are highlighted in green between (a) original seismic attributes pairs, and (b) Kuwahara-filtered attributes pairs.</w:t>
        </w:r>
        <w:r w:rsidR="005A526B">
          <w:rPr>
            <w:noProof/>
            <w:webHidden/>
          </w:rPr>
          <w:tab/>
        </w:r>
        <w:r w:rsidR="005A526B">
          <w:rPr>
            <w:noProof/>
            <w:webHidden/>
          </w:rPr>
          <w:fldChar w:fldCharType="begin"/>
        </w:r>
        <w:r w:rsidR="005A526B">
          <w:rPr>
            <w:noProof/>
            <w:webHidden/>
          </w:rPr>
          <w:instrText xml:space="preserve"> PAGEREF _Toc478056960 \h </w:instrText>
        </w:r>
        <w:r w:rsidR="005A526B">
          <w:rPr>
            <w:noProof/>
            <w:webHidden/>
          </w:rPr>
        </w:r>
        <w:r w:rsidR="005A526B">
          <w:rPr>
            <w:noProof/>
            <w:webHidden/>
          </w:rPr>
          <w:fldChar w:fldCharType="separate"/>
        </w:r>
        <w:r w:rsidR="008848D1">
          <w:rPr>
            <w:noProof/>
            <w:webHidden/>
          </w:rPr>
          <w:t>43</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61" w:history="1">
        <w:r w:rsidR="005A526B" w:rsidRPr="00E721B4">
          <w:rPr>
            <w:rStyle w:val="Hyperlink"/>
            <w:noProof/>
          </w:rPr>
          <w:t xml:space="preserve">Figure 1.14 Vertical slices along line BB’ and time slices at t=1172 ms through seismic amplitude co-rendered with Kuwahara-filtered and using threshold attributes, (a) coherence, (b) magnitude of reflector convergence, (c) GLCM-entropy, (d) GLCM-dissimilarity, and (e) coherent energy. Note that the Kuwahara-filtered attributes, with the low facies histogram correlation coefficient (Figure </w:t>
        </w:r>
        <w:r w:rsidR="005A526B" w:rsidRPr="00E721B4">
          <w:rPr>
            <w:rStyle w:val="Hyperlink"/>
            <w:rFonts w:ascii="Times New Roman" w:hAnsi="Times New Roman"/>
            <w:noProof/>
          </w:rPr>
          <w:t>1.</w:t>
        </w:r>
        <w:r w:rsidR="005A526B" w:rsidRPr="00E721B4">
          <w:rPr>
            <w:rStyle w:val="Hyperlink"/>
            <w:noProof/>
          </w:rPr>
          <w:t xml:space="preserve">13b), more clearly blocks the desired facies. Location of line BB’ shows in Figure </w:t>
        </w:r>
        <w:r w:rsidR="005A526B" w:rsidRPr="00E721B4">
          <w:rPr>
            <w:rStyle w:val="Hyperlink"/>
            <w:rFonts w:ascii="Times New Roman" w:hAnsi="Times New Roman"/>
            <w:noProof/>
          </w:rPr>
          <w:t>1.</w:t>
        </w:r>
        <w:r w:rsidR="005A526B" w:rsidRPr="00E721B4">
          <w:rPr>
            <w:rStyle w:val="Hyperlink"/>
            <w:noProof/>
          </w:rPr>
          <w:t>5.</w:t>
        </w:r>
        <w:r w:rsidR="005A526B">
          <w:rPr>
            <w:noProof/>
            <w:webHidden/>
          </w:rPr>
          <w:tab/>
        </w:r>
        <w:r w:rsidR="005A526B">
          <w:rPr>
            <w:noProof/>
            <w:webHidden/>
          </w:rPr>
          <w:fldChar w:fldCharType="begin"/>
        </w:r>
        <w:r w:rsidR="005A526B">
          <w:rPr>
            <w:noProof/>
            <w:webHidden/>
          </w:rPr>
          <w:instrText xml:space="preserve"> PAGEREF _Toc478056961 \h </w:instrText>
        </w:r>
        <w:r w:rsidR="005A526B">
          <w:rPr>
            <w:noProof/>
            <w:webHidden/>
          </w:rPr>
        </w:r>
        <w:r w:rsidR="005A526B">
          <w:rPr>
            <w:noProof/>
            <w:webHidden/>
          </w:rPr>
          <w:fldChar w:fldCharType="separate"/>
        </w:r>
        <w:r w:rsidR="008848D1">
          <w:rPr>
            <w:noProof/>
            <w:webHidden/>
          </w:rPr>
          <w:t>45</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62" w:history="1">
        <w:r w:rsidR="005A526B" w:rsidRPr="00E721B4">
          <w:rPr>
            <w:rStyle w:val="Hyperlink"/>
            <w:noProof/>
          </w:rPr>
          <w:t>Figure 1.15 Vertical slices along line AA’ and time slice at t=1144 ms through crossplotted coherence and GLCM-dissimilarity, before (a) and (b), and after (c) and (d) Kuwahara filtering. Note that the Kuwahara filtered crossplot shows sharper edges and less internal variation.</w:t>
        </w:r>
        <w:r w:rsidR="005A526B">
          <w:rPr>
            <w:noProof/>
            <w:webHidden/>
          </w:rPr>
          <w:tab/>
        </w:r>
        <w:r w:rsidR="005A526B">
          <w:rPr>
            <w:noProof/>
            <w:webHidden/>
          </w:rPr>
          <w:fldChar w:fldCharType="begin"/>
        </w:r>
        <w:r w:rsidR="005A526B">
          <w:rPr>
            <w:noProof/>
            <w:webHidden/>
          </w:rPr>
          <w:instrText xml:space="preserve"> PAGEREF _Toc478056962 \h </w:instrText>
        </w:r>
        <w:r w:rsidR="005A526B">
          <w:rPr>
            <w:noProof/>
            <w:webHidden/>
          </w:rPr>
        </w:r>
        <w:r w:rsidR="005A526B">
          <w:rPr>
            <w:noProof/>
            <w:webHidden/>
          </w:rPr>
          <w:fldChar w:fldCharType="separate"/>
        </w:r>
        <w:r w:rsidR="008848D1">
          <w:rPr>
            <w:noProof/>
            <w:webHidden/>
          </w:rPr>
          <w:t>47</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63" w:history="1">
        <w:r w:rsidR="005A526B" w:rsidRPr="00E721B4">
          <w:rPr>
            <w:rStyle w:val="Hyperlink"/>
            <w:noProof/>
          </w:rPr>
          <w:t>Figure 1.16 (a) Vertical slices along line AA’ and (b) time slice at t=1144 ms through gtm classification with original attributes use a 2D latent space mapped against; (c) vertical slices along line AA’ and (d) time slice at t=1144 ms through gtm classification with Kuwahara filtered attributes.</w:t>
        </w:r>
        <w:r w:rsidR="005A526B">
          <w:rPr>
            <w:noProof/>
            <w:webHidden/>
          </w:rPr>
          <w:tab/>
        </w:r>
        <w:r w:rsidR="005A526B">
          <w:rPr>
            <w:noProof/>
            <w:webHidden/>
          </w:rPr>
          <w:fldChar w:fldCharType="begin"/>
        </w:r>
        <w:r w:rsidR="005A526B">
          <w:rPr>
            <w:noProof/>
            <w:webHidden/>
          </w:rPr>
          <w:instrText xml:space="preserve"> PAGEREF _Toc478056963 \h </w:instrText>
        </w:r>
        <w:r w:rsidR="005A526B">
          <w:rPr>
            <w:noProof/>
            <w:webHidden/>
          </w:rPr>
        </w:r>
        <w:r w:rsidR="005A526B">
          <w:rPr>
            <w:noProof/>
            <w:webHidden/>
          </w:rPr>
          <w:fldChar w:fldCharType="separate"/>
        </w:r>
        <w:r w:rsidR="008848D1">
          <w:rPr>
            <w:noProof/>
            <w:webHidden/>
          </w:rPr>
          <w:t>49</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64" w:history="1">
        <w:r w:rsidR="005A526B" w:rsidRPr="00E721B4">
          <w:rPr>
            <w:rStyle w:val="Hyperlink"/>
            <w:noProof/>
          </w:rPr>
          <w:t>Figure 1.17 Vertical slices along line BB’ and time slices at t=1172 ms through (a) seismic amplitude, and co-rendered with, (b) with salt facies (in red), (c) MTC facies (in yellow), (d) sediment facies (in green), and (e) with all three facies obtained by manually drawing a polygon on the GTM histogram.</w:t>
        </w:r>
        <w:r w:rsidR="005A526B">
          <w:rPr>
            <w:noProof/>
            <w:webHidden/>
          </w:rPr>
          <w:tab/>
        </w:r>
        <w:r w:rsidR="005A526B">
          <w:rPr>
            <w:noProof/>
            <w:webHidden/>
          </w:rPr>
          <w:fldChar w:fldCharType="begin"/>
        </w:r>
        <w:r w:rsidR="005A526B">
          <w:rPr>
            <w:noProof/>
            <w:webHidden/>
          </w:rPr>
          <w:instrText xml:space="preserve"> PAGEREF _Toc478056964 \h </w:instrText>
        </w:r>
        <w:r w:rsidR="005A526B">
          <w:rPr>
            <w:noProof/>
            <w:webHidden/>
          </w:rPr>
        </w:r>
        <w:r w:rsidR="005A526B">
          <w:rPr>
            <w:noProof/>
            <w:webHidden/>
          </w:rPr>
          <w:fldChar w:fldCharType="separate"/>
        </w:r>
        <w:r w:rsidR="008848D1">
          <w:rPr>
            <w:noProof/>
            <w:webHidden/>
          </w:rPr>
          <w:t>52</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65" w:history="1">
        <w:r w:rsidR="005A526B" w:rsidRPr="00E721B4">
          <w:rPr>
            <w:rStyle w:val="Hyperlink"/>
            <w:noProof/>
          </w:rPr>
          <w:t xml:space="preserve">Figure 1.18 The voxels painted in Figure </w:t>
        </w:r>
        <w:r w:rsidR="005A526B" w:rsidRPr="00E721B4">
          <w:rPr>
            <w:rStyle w:val="Hyperlink"/>
            <w:rFonts w:ascii="Times New Roman" w:hAnsi="Times New Roman"/>
            <w:noProof/>
          </w:rPr>
          <w:t>1.</w:t>
        </w:r>
        <w:r w:rsidR="005A526B" w:rsidRPr="00E721B4">
          <w:rPr>
            <w:rStyle w:val="Hyperlink"/>
            <w:noProof/>
          </w:rPr>
          <w:t xml:space="preserve">5b onto the latent space, generating PDFs for (a) salt, (b) MTC, and (c) sediment, and the single voxels painted in Figure </w:t>
        </w:r>
        <w:r w:rsidR="005A526B" w:rsidRPr="00E721B4">
          <w:rPr>
            <w:rStyle w:val="Hyperlink"/>
            <w:rFonts w:ascii="Times New Roman" w:hAnsi="Times New Roman"/>
            <w:noProof/>
          </w:rPr>
          <w:t>1.</w:t>
        </w:r>
        <w:r w:rsidR="005A526B" w:rsidRPr="00E721B4">
          <w:rPr>
            <w:rStyle w:val="Hyperlink"/>
            <w:noProof/>
          </w:rPr>
          <w:t>5b, generating PDSs for (d) salt, (e) MTC, and (f) sediment.</w:t>
        </w:r>
        <w:r w:rsidR="005A526B">
          <w:rPr>
            <w:noProof/>
            <w:webHidden/>
          </w:rPr>
          <w:tab/>
        </w:r>
        <w:r w:rsidR="005A526B">
          <w:rPr>
            <w:noProof/>
            <w:webHidden/>
          </w:rPr>
          <w:fldChar w:fldCharType="begin"/>
        </w:r>
        <w:r w:rsidR="005A526B">
          <w:rPr>
            <w:noProof/>
            <w:webHidden/>
          </w:rPr>
          <w:instrText xml:space="preserve"> PAGEREF _Toc478056965 \h </w:instrText>
        </w:r>
        <w:r w:rsidR="005A526B">
          <w:rPr>
            <w:noProof/>
            <w:webHidden/>
          </w:rPr>
        </w:r>
        <w:r w:rsidR="005A526B">
          <w:rPr>
            <w:noProof/>
            <w:webHidden/>
          </w:rPr>
          <w:fldChar w:fldCharType="separate"/>
        </w:r>
        <w:r w:rsidR="008848D1">
          <w:rPr>
            <w:noProof/>
            <w:webHidden/>
          </w:rPr>
          <w:t>53</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66" w:history="1">
        <w:r w:rsidR="005A526B" w:rsidRPr="00E721B4">
          <w:rPr>
            <w:rStyle w:val="Hyperlink"/>
            <w:noProof/>
          </w:rPr>
          <w:t>Figure 1.19 Vertical slice along line BB’ and time slice at t=1172 ms through seismic amplitude, and co-rendered with Bhattacharyya Coefficient associated with (a) salt, (b) MTC, and (c) sediment facies.</w:t>
        </w:r>
        <w:r w:rsidR="005A526B">
          <w:rPr>
            <w:noProof/>
            <w:webHidden/>
          </w:rPr>
          <w:tab/>
        </w:r>
        <w:r w:rsidR="005A526B">
          <w:rPr>
            <w:noProof/>
            <w:webHidden/>
          </w:rPr>
          <w:fldChar w:fldCharType="begin"/>
        </w:r>
        <w:r w:rsidR="005A526B">
          <w:rPr>
            <w:noProof/>
            <w:webHidden/>
          </w:rPr>
          <w:instrText xml:space="preserve"> PAGEREF _Toc478056966 \h </w:instrText>
        </w:r>
        <w:r w:rsidR="005A526B">
          <w:rPr>
            <w:noProof/>
            <w:webHidden/>
          </w:rPr>
        </w:r>
        <w:r w:rsidR="005A526B">
          <w:rPr>
            <w:noProof/>
            <w:webHidden/>
          </w:rPr>
          <w:fldChar w:fldCharType="separate"/>
        </w:r>
        <w:r w:rsidR="008848D1">
          <w:rPr>
            <w:noProof/>
            <w:webHidden/>
          </w:rPr>
          <w:t>55</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67" w:history="1">
        <w:r w:rsidR="005A526B" w:rsidRPr="00E721B4">
          <w:rPr>
            <w:rStyle w:val="Hyperlink"/>
            <w:noProof/>
          </w:rPr>
          <w:t>Figure 2.1 Workflow illustrating the steps used in our directional skeletonization workflow. The interpreter begins with post-stack data conditioning by applying structure-oriented filtering on seismic amplitude data. After filtering, a coherence or other edge-detection attribute is computed. A directional LoG filter produces volume estimates of the probability, dip magnitude, and dip azimuth of locally planar events. These events are then skeletonized to produce sharper images.</w:t>
        </w:r>
        <w:r w:rsidR="005A526B">
          <w:rPr>
            <w:noProof/>
            <w:webHidden/>
          </w:rPr>
          <w:tab/>
        </w:r>
        <w:r w:rsidR="005A526B">
          <w:rPr>
            <w:noProof/>
            <w:webHidden/>
          </w:rPr>
          <w:fldChar w:fldCharType="begin"/>
        </w:r>
        <w:r w:rsidR="005A526B">
          <w:rPr>
            <w:noProof/>
            <w:webHidden/>
          </w:rPr>
          <w:instrText xml:space="preserve"> PAGEREF _Toc478056967 \h </w:instrText>
        </w:r>
        <w:r w:rsidR="005A526B">
          <w:rPr>
            <w:noProof/>
            <w:webHidden/>
          </w:rPr>
        </w:r>
        <w:r w:rsidR="005A526B">
          <w:rPr>
            <w:noProof/>
            <w:webHidden/>
          </w:rPr>
          <w:fldChar w:fldCharType="separate"/>
        </w:r>
        <w:r w:rsidR="008848D1">
          <w:rPr>
            <w:noProof/>
            <w:webHidden/>
          </w:rPr>
          <w:t>78</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68" w:history="1">
        <w:r w:rsidR="005A526B" w:rsidRPr="00E721B4">
          <w:rPr>
            <w:rStyle w:val="Hyperlink"/>
            <w:noProof/>
          </w:rPr>
          <w:t>Figure 2.2 Cartoon of an analysis window with five traces and seven samples. Note that the wavelet amplitude of the three left most traces is about two times larger than that of the two right-most traces.</w:t>
        </w:r>
        <w:r w:rsidR="005A526B">
          <w:rPr>
            <w:noProof/>
            <w:webHidden/>
          </w:rPr>
          <w:tab/>
        </w:r>
        <w:r w:rsidR="005A526B">
          <w:rPr>
            <w:noProof/>
            <w:webHidden/>
          </w:rPr>
          <w:fldChar w:fldCharType="begin"/>
        </w:r>
        <w:r w:rsidR="005A526B">
          <w:rPr>
            <w:noProof/>
            <w:webHidden/>
          </w:rPr>
          <w:instrText xml:space="preserve"> PAGEREF _Toc478056968 \h </w:instrText>
        </w:r>
        <w:r w:rsidR="005A526B">
          <w:rPr>
            <w:noProof/>
            <w:webHidden/>
          </w:rPr>
        </w:r>
        <w:r w:rsidR="005A526B">
          <w:rPr>
            <w:noProof/>
            <w:webHidden/>
          </w:rPr>
          <w:fldChar w:fldCharType="separate"/>
        </w:r>
        <w:r w:rsidR="008848D1">
          <w:rPr>
            <w:noProof/>
            <w:webHidden/>
          </w:rPr>
          <w:t>79</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69" w:history="1">
        <w:r w:rsidR="005A526B" w:rsidRPr="00E721B4">
          <w:rPr>
            <w:rStyle w:val="Hyperlink"/>
            <w:noProof/>
          </w:rPr>
          <w:t xml:space="preserve">Figure 2.3 Cartoon of a normal fault defined by the eigenvector </w:t>
        </w:r>
        <m:oMath>
          <m:r>
            <m:rPr>
              <m:sty m:val="b"/>
            </m:rPr>
            <w:rPr>
              <w:rStyle w:val="Hyperlink"/>
              <w:rFonts w:ascii="Cambria Math" w:hAnsi="Cambria Math"/>
              <w:noProof/>
            </w:rPr>
            <m:t>v</m:t>
          </m:r>
          <m:r>
            <m:rPr>
              <m:sty m:val="bi"/>
            </m:rPr>
            <w:rPr>
              <w:rStyle w:val="Hyperlink"/>
              <w:rFonts w:ascii="Cambria Math" w:hAnsi="Cambria Math"/>
              <w:noProof/>
            </w:rPr>
            <m:t>3</m:t>
          </m:r>
        </m:oMath>
        <w:r w:rsidR="005A526B" w:rsidRPr="00E721B4">
          <w:rPr>
            <w:rStyle w:val="Hyperlink"/>
            <w:noProof/>
          </w:rPr>
          <w:t xml:space="preserve"> perpendicular to the fault plane. The projection of </w:t>
        </w:r>
        <m:oMath>
          <m:r>
            <m:rPr>
              <m:sty m:val="b"/>
            </m:rPr>
            <w:rPr>
              <w:rStyle w:val="Hyperlink"/>
              <w:rFonts w:ascii="Cambria Math" w:hAnsi="Cambria Math"/>
              <w:noProof/>
            </w:rPr>
            <m:t>v</m:t>
          </m:r>
          <m:r>
            <m:rPr>
              <m:sty m:val="bi"/>
            </m:rPr>
            <w:rPr>
              <w:rStyle w:val="Hyperlink"/>
              <w:rFonts w:ascii="Cambria Math" w:hAnsi="Cambria Math"/>
              <w:noProof/>
            </w:rPr>
            <m:t>3</m:t>
          </m:r>
        </m:oMath>
        <w:r w:rsidR="005A526B" w:rsidRPr="00E721B4">
          <w:rPr>
            <w:rStyle w:val="Hyperlink"/>
            <w:noProof/>
          </w:rPr>
          <w:t xml:space="preserve"> on the horizontal plane defines the “fault” dip azimuth </w:t>
        </w:r>
        <m:oMath>
          <m:r>
            <w:rPr>
              <w:rStyle w:val="Hyperlink"/>
              <w:rFonts w:ascii="Cambria Math" w:hAnsi="Cambria Math"/>
              <w:noProof/>
            </w:rPr>
            <m:t>φ</m:t>
          </m:r>
        </m:oMath>
        <w:r w:rsidR="005A526B" w:rsidRPr="00E721B4">
          <w:rPr>
            <w:rStyle w:val="Hyperlink"/>
            <w:noProof/>
          </w:rPr>
          <w:t xml:space="preserve">, and the angle between </w:t>
        </w:r>
        <m:oMath>
          <m:r>
            <m:rPr>
              <m:sty m:val="b"/>
            </m:rPr>
            <w:rPr>
              <w:rStyle w:val="Hyperlink"/>
              <w:rFonts w:ascii="Cambria Math" w:hAnsi="Cambria Math"/>
              <w:noProof/>
            </w:rPr>
            <m:t>v</m:t>
          </m:r>
          <m:r>
            <m:rPr>
              <m:sty m:val="bi"/>
            </m:rPr>
            <w:rPr>
              <w:rStyle w:val="Hyperlink"/>
              <w:rFonts w:ascii="Cambria Math" w:hAnsi="Cambria Math"/>
              <w:noProof/>
            </w:rPr>
            <m:t>3</m:t>
          </m:r>
        </m:oMath>
        <w:r w:rsidR="005A526B" w:rsidRPr="00E721B4">
          <w:rPr>
            <w:rStyle w:val="Hyperlink"/>
            <w:b/>
            <w:noProof/>
          </w:rPr>
          <w:t xml:space="preserve"> </w:t>
        </w:r>
        <w:r w:rsidR="005A526B" w:rsidRPr="00E721B4">
          <w:rPr>
            <w:rStyle w:val="Hyperlink"/>
            <w:noProof/>
          </w:rPr>
          <w:t>and the z-axis defines the “fault” dip magnitude.</w:t>
        </w:r>
        <w:r w:rsidR="005A526B">
          <w:rPr>
            <w:noProof/>
            <w:webHidden/>
          </w:rPr>
          <w:tab/>
        </w:r>
        <w:r w:rsidR="005A526B">
          <w:rPr>
            <w:noProof/>
            <w:webHidden/>
          </w:rPr>
          <w:fldChar w:fldCharType="begin"/>
        </w:r>
        <w:r w:rsidR="005A526B">
          <w:rPr>
            <w:noProof/>
            <w:webHidden/>
          </w:rPr>
          <w:instrText xml:space="preserve"> PAGEREF _Toc478056969 \h </w:instrText>
        </w:r>
        <w:r w:rsidR="005A526B">
          <w:rPr>
            <w:noProof/>
            <w:webHidden/>
          </w:rPr>
        </w:r>
        <w:r w:rsidR="005A526B">
          <w:rPr>
            <w:noProof/>
            <w:webHidden/>
          </w:rPr>
          <w:fldChar w:fldCharType="separate"/>
        </w:r>
        <w:r w:rsidR="008848D1">
          <w:rPr>
            <w:noProof/>
            <w:webHidden/>
          </w:rPr>
          <w:t>80</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70" w:history="1">
        <w:r w:rsidR="005A526B" w:rsidRPr="00E721B4">
          <w:rPr>
            <w:rStyle w:val="Hyperlink"/>
            <w:noProof/>
          </w:rPr>
          <w:t xml:space="preserve">Figure 2.4 Cartoon showing details of directional skeletonization. (a) The analysis window about each voxel consisting of eight subcubes and 26 neighboring voxels. The green plane indicates a locally planar event with center point </w:t>
        </w:r>
        <m:oMath>
          <m:r>
            <w:rPr>
              <w:rStyle w:val="Hyperlink"/>
              <w:rFonts w:ascii="Cambria Math" w:hAnsi="Cambria Math"/>
              <w:noProof/>
            </w:rPr>
            <m:t>U14</m:t>
          </m:r>
        </m:oMath>
        <w:r w:rsidR="005A526B" w:rsidRPr="00E721B4">
          <w:rPr>
            <w:rStyle w:val="Hyperlink"/>
            <w:noProof/>
          </w:rPr>
          <w:t xml:space="preserve">. </w:t>
        </w:r>
        <m:oMath>
          <m:r>
            <w:rPr>
              <w:rStyle w:val="Hyperlink"/>
              <w:rFonts w:ascii="Cambria Math" w:hAnsi="Cambria Math"/>
              <w:noProof/>
            </w:rPr>
            <m:t>Uleft</m:t>
          </m:r>
        </m:oMath>
        <w:r w:rsidR="005A526B" w:rsidRPr="00E721B4">
          <w:rPr>
            <w:rStyle w:val="Hyperlink"/>
            <w:noProof/>
          </w:rPr>
          <w:t xml:space="preserve"> and </w:t>
        </w:r>
        <m:oMath>
          <m:r>
            <w:rPr>
              <w:rStyle w:val="Hyperlink"/>
              <w:rFonts w:ascii="Cambria Math" w:hAnsi="Cambria Math"/>
              <w:noProof/>
            </w:rPr>
            <m:t>Uright</m:t>
          </m:r>
        </m:oMath>
        <w:r w:rsidR="005A526B" w:rsidRPr="00E721B4">
          <w:rPr>
            <w:rStyle w:val="Hyperlink"/>
            <w:noProof/>
          </w:rPr>
          <w:t xml:space="preserve"> define points where the eigenvector </w:t>
        </w:r>
        <m:oMath>
          <m:r>
            <m:rPr>
              <m:sty m:val="b"/>
            </m:rPr>
            <w:rPr>
              <w:rStyle w:val="Hyperlink"/>
              <w:rFonts w:ascii="Cambria Math" w:hAnsi="Cambria Math"/>
              <w:noProof/>
            </w:rPr>
            <m:t>v</m:t>
          </m:r>
          <m:r>
            <m:rPr>
              <m:sty m:val="bi"/>
            </m:rPr>
            <w:rPr>
              <w:rStyle w:val="Hyperlink"/>
              <w:rFonts w:ascii="Cambria Math" w:hAnsi="Cambria Math"/>
              <w:noProof/>
            </w:rPr>
            <m:t>3</m:t>
          </m:r>
        </m:oMath>
        <w:r w:rsidR="005A526B" w:rsidRPr="00E721B4">
          <w:rPr>
            <w:rStyle w:val="Hyperlink"/>
            <w:b/>
            <w:noProof/>
          </w:rPr>
          <w:t xml:space="preserve"> </w:t>
        </w:r>
        <w:r w:rsidR="005A526B" w:rsidRPr="00E721B4">
          <w:rPr>
            <w:rStyle w:val="Hyperlink"/>
            <w:noProof/>
          </w:rPr>
          <w:t>intersects the analysis window</w:t>
        </w:r>
        <w:r w:rsidR="005A526B" w:rsidRPr="00E721B4">
          <w:rPr>
            <w:rStyle w:val="Hyperlink"/>
            <w:b/>
            <w:noProof/>
          </w:rPr>
          <w:t>.</w:t>
        </w:r>
        <w:r w:rsidR="005A526B" w:rsidRPr="00E721B4">
          <w:rPr>
            <w:rStyle w:val="Hyperlink"/>
            <w:noProof/>
          </w:rPr>
          <w:t xml:space="preserve"> The attribute value at </w:t>
        </w:r>
        <m:oMath>
          <m:r>
            <w:rPr>
              <w:rStyle w:val="Hyperlink"/>
              <w:rFonts w:ascii="Cambria Math" w:hAnsi="Cambria Math"/>
              <w:noProof/>
            </w:rPr>
            <m:t>Uleft</m:t>
          </m:r>
        </m:oMath>
        <w:r w:rsidR="005A526B" w:rsidRPr="00E721B4">
          <w:rPr>
            <w:rStyle w:val="Hyperlink"/>
            <w:noProof/>
          </w:rPr>
          <w:t xml:space="preserve"> is interpolated from the corner values of the red square </w:t>
        </w:r>
        <m:oMath>
          <m:r>
            <w:rPr>
              <w:rStyle w:val="Hyperlink"/>
              <w:rFonts w:ascii="Cambria Math" w:hAnsi="Cambria Math"/>
              <w:noProof/>
            </w:rPr>
            <m:t>U11</m:t>
          </m:r>
        </m:oMath>
        <w:r w:rsidR="005A526B" w:rsidRPr="00E721B4">
          <w:rPr>
            <w:rStyle w:val="Hyperlink"/>
            <w:noProof/>
          </w:rPr>
          <w:t xml:space="preserve">, </w:t>
        </w:r>
        <m:oMath>
          <m:r>
            <w:rPr>
              <w:rStyle w:val="Hyperlink"/>
              <w:rFonts w:ascii="Cambria Math" w:hAnsi="Cambria Math"/>
              <w:noProof/>
            </w:rPr>
            <m:t>U12</m:t>
          </m:r>
        </m:oMath>
        <w:r w:rsidR="005A526B" w:rsidRPr="00E721B4">
          <w:rPr>
            <w:rStyle w:val="Hyperlink"/>
            <w:noProof/>
          </w:rPr>
          <w:t xml:space="preserve">, </w:t>
        </w:r>
        <m:oMath>
          <m:r>
            <w:rPr>
              <w:rStyle w:val="Hyperlink"/>
              <w:rFonts w:ascii="Cambria Math" w:hAnsi="Cambria Math"/>
              <w:noProof/>
            </w:rPr>
            <m:t>U20</m:t>
          </m:r>
        </m:oMath>
        <w:r w:rsidR="005A526B" w:rsidRPr="00E721B4">
          <w:rPr>
            <w:rStyle w:val="Hyperlink"/>
            <w:noProof/>
          </w:rPr>
          <w:t xml:space="preserve">, and </w:t>
        </w:r>
        <m:oMath>
          <m:r>
            <w:rPr>
              <w:rStyle w:val="Hyperlink"/>
              <w:rFonts w:ascii="Cambria Math" w:hAnsi="Cambria Math"/>
              <w:noProof/>
            </w:rPr>
            <m:t>U21</m:t>
          </m:r>
        </m:oMath>
        <w:r w:rsidR="005A526B" w:rsidRPr="00E721B4">
          <w:rPr>
            <w:rStyle w:val="Hyperlink"/>
            <w:noProof/>
          </w:rPr>
          <w:t xml:space="preserve">. The attribute value at </w:t>
        </w:r>
        <m:oMath>
          <m:r>
            <w:rPr>
              <w:rStyle w:val="Hyperlink"/>
              <w:rFonts w:ascii="Cambria Math" w:hAnsi="Cambria Math"/>
              <w:noProof/>
            </w:rPr>
            <m:t>Uright</m:t>
          </m:r>
        </m:oMath>
        <w:r w:rsidR="005A526B" w:rsidRPr="00E721B4">
          <w:rPr>
            <w:rStyle w:val="Hyperlink"/>
            <w:noProof/>
          </w:rPr>
          <w:t xml:space="preserve"> is interpolated from the corner values of the blue square </w:t>
        </w:r>
        <m:oMath>
          <m:r>
            <w:rPr>
              <w:rStyle w:val="Hyperlink"/>
              <w:rFonts w:ascii="Cambria Math" w:hAnsi="Cambria Math"/>
              <w:noProof/>
            </w:rPr>
            <m:t>U7</m:t>
          </m:r>
        </m:oMath>
        <w:r w:rsidR="005A526B" w:rsidRPr="00E721B4">
          <w:rPr>
            <w:rStyle w:val="Hyperlink"/>
            <w:noProof/>
          </w:rPr>
          <w:t xml:space="preserve">, </w:t>
        </w:r>
        <m:oMath>
          <m:r>
            <w:rPr>
              <w:rStyle w:val="Hyperlink"/>
              <w:rFonts w:ascii="Cambria Math" w:hAnsi="Cambria Math"/>
              <w:noProof/>
            </w:rPr>
            <m:t>U8</m:t>
          </m:r>
        </m:oMath>
        <w:r w:rsidR="005A526B" w:rsidRPr="00E721B4">
          <w:rPr>
            <w:rStyle w:val="Hyperlink"/>
            <w:noProof/>
          </w:rPr>
          <w:t xml:space="preserve">, </w:t>
        </w:r>
        <m:oMath>
          <m:r>
            <w:rPr>
              <w:rStyle w:val="Hyperlink"/>
              <w:rFonts w:ascii="Cambria Math" w:hAnsi="Cambria Math"/>
              <w:noProof/>
            </w:rPr>
            <m:t>U16</m:t>
          </m:r>
        </m:oMath>
        <w:r w:rsidR="005A526B" w:rsidRPr="00E721B4">
          <w:rPr>
            <w:rStyle w:val="Hyperlink"/>
            <w:noProof/>
          </w:rPr>
          <w:t xml:space="preserve">, and </w:t>
        </w:r>
        <m:oMath>
          <m:r>
            <w:rPr>
              <w:rStyle w:val="Hyperlink"/>
              <w:rFonts w:ascii="Cambria Math" w:hAnsi="Cambria Math"/>
              <w:noProof/>
            </w:rPr>
            <m:t>U17</m:t>
          </m:r>
        </m:oMath>
        <w:r w:rsidR="005A526B" w:rsidRPr="00E721B4">
          <w:rPr>
            <w:rStyle w:val="Hyperlink"/>
            <w:noProof/>
          </w:rPr>
          <w:t xml:space="preserve">. (b) Further interpolation along axis </w:t>
        </w:r>
        <m:oMath>
          <m:r>
            <m:rPr>
              <m:sty m:val="b"/>
            </m:rPr>
            <w:rPr>
              <w:rStyle w:val="Hyperlink"/>
              <w:rFonts w:ascii="Cambria Math" w:hAnsi="Cambria Math"/>
              <w:noProof/>
            </w:rPr>
            <m:t>v</m:t>
          </m:r>
          <m:r>
            <m:rPr>
              <m:sty m:val="bi"/>
            </m:rPr>
            <w:rPr>
              <w:rStyle w:val="Hyperlink"/>
              <w:rFonts w:ascii="Cambria Math" w:hAnsi="Cambria Math"/>
              <w:noProof/>
            </w:rPr>
            <m:t>3</m:t>
          </m:r>
        </m:oMath>
        <w:r w:rsidR="005A526B" w:rsidRPr="00E721B4">
          <w:rPr>
            <w:rStyle w:val="Hyperlink"/>
            <w:b/>
            <w:noProof/>
          </w:rPr>
          <w:t xml:space="preserve"> </w:t>
        </w:r>
        <w:r w:rsidR="005A526B" w:rsidRPr="00E721B4">
          <w:rPr>
            <w:rStyle w:val="Hyperlink"/>
            <w:noProof/>
          </w:rPr>
          <w:t xml:space="preserve">by fitting the parabola to </w:t>
        </w:r>
        <m:oMath>
          <m:r>
            <w:rPr>
              <w:rStyle w:val="Hyperlink"/>
              <w:rFonts w:ascii="Cambria Math" w:hAnsi="Cambria Math"/>
              <w:noProof/>
            </w:rPr>
            <m:t>U14</m:t>
          </m:r>
        </m:oMath>
        <w:r w:rsidR="005A526B" w:rsidRPr="00E721B4">
          <w:rPr>
            <w:rStyle w:val="Hyperlink"/>
            <w:noProof/>
          </w:rPr>
          <w:t xml:space="preserve">. </w:t>
        </w:r>
        <m:oMath>
          <m:r>
            <w:rPr>
              <w:rStyle w:val="Hyperlink"/>
              <w:rFonts w:ascii="Cambria Math" w:hAnsi="Cambria Math"/>
              <w:noProof/>
            </w:rPr>
            <m:t>Uleft</m:t>
          </m:r>
        </m:oMath>
        <w:r w:rsidR="005A526B" w:rsidRPr="00E721B4">
          <w:rPr>
            <w:rStyle w:val="Hyperlink"/>
            <w:noProof/>
          </w:rPr>
          <w:t xml:space="preserve"> and </w:t>
        </w:r>
        <m:oMath>
          <m:r>
            <w:rPr>
              <w:rStyle w:val="Hyperlink"/>
              <w:rFonts w:ascii="Cambria Math" w:hAnsi="Cambria Math"/>
              <w:noProof/>
            </w:rPr>
            <m:t>Uright</m:t>
          </m:r>
        </m:oMath>
        <w:r w:rsidR="005A526B" w:rsidRPr="00E721B4">
          <w:rPr>
            <w:rStyle w:val="Hyperlink"/>
            <w:noProof/>
          </w:rPr>
          <w:t xml:space="preserve"> to estimate the maximum value </w:t>
        </w:r>
        <w:r w:rsidR="005A526B" w:rsidRPr="00E721B4">
          <w:rPr>
            <w:rStyle w:val="Hyperlink"/>
            <w:i/>
            <w:noProof/>
          </w:rPr>
          <w:t>U</w:t>
        </w:r>
        <w:r w:rsidR="005A526B" w:rsidRPr="00E721B4">
          <w:rPr>
            <w:rStyle w:val="Hyperlink"/>
            <w:i/>
            <w:noProof/>
            <w:vertAlign w:val="subscript"/>
          </w:rPr>
          <w:t>max</w:t>
        </w:r>
        <w:r w:rsidR="005A526B" w:rsidRPr="00E721B4">
          <w:rPr>
            <w:rStyle w:val="Hyperlink"/>
            <w:noProof/>
          </w:rPr>
          <w:t xml:space="preserve"> and its location.</w:t>
        </w:r>
        <w:r w:rsidR="005A526B">
          <w:rPr>
            <w:noProof/>
            <w:webHidden/>
          </w:rPr>
          <w:tab/>
        </w:r>
        <w:r w:rsidR="005A526B">
          <w:rPr>
            <w:noProof/>
            <w:webHidden/>
          </w:rPr>
          <w:fldChar w:fldCharType="begin"/>
        </w:r>
        <w:r w:rsidR="005A526B">
          <w:rPr>
            <w:noProof/>
            <w:webHidden/>
          </w:rPr>
          <w:instrText xml:space="preserve"> PAGEREF _Toc478056970 \h </w:instrText>
        </w:r>
        <w:r w:rsidR="005A526B">
          <w:rPr>
            <w:noProof/>
            <w:webHidden/>
          </w:rPr>
        </w:r>
        <w:r w:rsidR="005A526B">
          <w:rPr>
            <w:noProof/>
            <w:webHidden/>
          </w:rPr>
          <w:fldChar w:fldCharType="separate"/>
        </w:r>
        <w:r w:rsidR="008848D1">
          <w:rPr>
            <w:noProof/>
            <w:webHidden/>
          </w:rPr>
          <w:t>82</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71" w:history="1">
        <w:r w:rsidR="005A526B" w:rsidRPr="00E721B4">
          <w:rPr>
            <w:rStyle w:val="Hyperlink"/>
            <w:noProof/>
          </w:rPr>
          <w:t xml:space="preserve">Figure 2.5 Cartoon showing the location of </w:t>
        </w:r>
        <w:r w:rsidR="005A526B" w:rsidRPr="00E721B4">
          <w:rPr>
            <w:rStyle w:val="Hyperlink"/>
            <w:i/>
            <w:noProof/>
          </w:rPr>
          <w:t>U</w:t>
        </w:r>
        <w:r w:rsidR="005A526B" w:rsidRPr="00E721B4">
          <w:rPr>
            <w:rStyle w:val="Hyperlink"/>
            <w:i/>
            <w:noProof/>
            <w:vertAlign w:val="subscript"/>
          </w:rPr>
          <w:t>max</w:t>
        </w:r>
        <w:r w:rsidR="005A526B" w:rsidRPr="00E721B4">
          <w:rPr>
            <w:rStyle w:val="Hyperlink"/>
            <w:noProof/>
          </w:rPr>
          <w:t xml:space="preserve"> in 3D. In general, </w:t>
        </w:r>
        <w:r w:rsidR="005A526B" w:rsidRPr="00E721B4">
          <w:rPr>
            <w:rStyle w:val="Hyperlink"/>
            <w:i/>
            <w:noProof/>
          </w:rPr>
          <w:t>U</w:t>
        </w:r>
        <w:r w:rsidR="005A526B" w:rsidRPr="00E721B4">
          <w:rPr>
            <w:rStyle w:val="Hyperlink"/>
            <w:i/>
            <w:noProof/>
            <w:vertAlign w:val="subscript"/>
          </w:rPr>
          <w:t>max</w:t>
        </w:r>
        <w:r w:rsidR="005A526B" w:rsidRPr="00E721B4">
          <w:rPr>
            <w:rStyle w:val="Hyperlink"/>
            <w:noProof/>
          </w:rPr>
          <w:t xml:space="preserve"> does not fall on a voxel, such that </w:t>
        </w:r>
        <w:r w:rsidR="005A526B" w:rsidRPr="00E721B4">
          <w:rPr>
            <w:rStyle w:val="Hyperlink"/>
            <w:i/>
            <w:noProof/>
          </w:rPr>
          <w:t>U</w:t>
        </w:r>
        <w:r w:rsidR="005A526B" w:rsidRPr="00E721B4">
          <w:rPr>
            <w:rStyle w:val="Hyperlink"/>
            <w:i/>
            <w:noProof/>
            <w:vertAlign w:val="subscript"/>
          </w:rPr>
          <w:t>max</w:t>
        </w:r>
        <w:r w:rsidR="005A526B" w:rsidRPr="00E721B4">
          <w:rPr>
            <w:rStyle w:val="Hyperlink"/>
            <w:noProof/>
          </w:rPr>
          <w:t xml:space="preserve"> needs to be distributed to its eight neighboring grid points for subsequent display.</w:t>
        </w:r>
        <w:r w:rsidR="005A526B">
          <w:rPr>
            <w:noProof/>
            <w:webHidden/>
          </w:rPr>
          <w:tab/>
        </w:r>
        <w:r w:rsidR="005A526B">
          <w:rPr>
            <w:noProof/>
            <w:webHidden/>
          </w:rPr>
          <w:fldChar w:fldCharType="begin"/>
        </w:r>
        <w:r w:rsidR="005A526B">
          <w:rPr>
            <w:noProof/>
            <w:webHidden/>
          </w:rPr>
          <w:instrText xml:space="preserve"> PAGEREF _Toc478056971 \h </w:instrText>
        </w:r>
        <w:r w:rsidR="005A526B">
          <w:rPr>
            <w:noProof/>
            <w:webHidden/>
          </w:rPr>
        </w:r>
        <w:r w:rsidR="005A526B">
          <w:rPr>
            <w:noProof/>
            <w:webHidden/>
          </w:rPr>
          <w:fldChar w:fldCharType="separate"/>
        </w:r>
        <w:r w:rsidR="008848D1">
          <w:rPr>
            <w:noProof/>
            <w:webHidden/>
          </w:rPr>
          <w:t>83</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72" w:history="1">
        <w:r w:rsidR="005A526B" w:rsidRPr="00E721B4">
          <w:rPr>
            <w:rStyle w:val="Hyperlink"/>
            <w:noProof/>
          </w:rPr>
          <w:t xml:space="preserve">Figure 2.6 Examples of two normal faults seen on a time and vertical slice through (a) the original seismic amplitude volume, (b) the coherence volume, and (c) directional skeletonization volume. </w:t>
        </w:r>
        <w:r w:rsidR="005A526B" w:rsidRPr="00E721B4">
          <w:rPr>
            <w:rStyle w:val="Hyperlink"/>
            <w:rFonts w:ascii="Cambria Math" w:hAnsi="Cambria Math" w:cs="Cambria Math"/>
            <w:noProof/>
          </w:rPr>
          <w:t xml:space="preserve">Purple arrow indicates the eigenvector  </w:t>
        </w:r>
        <m:oMath>
          <m:r>
            <m:rPr>
              <m:sty m:val="b"/>
            </m:rPr>
            <w:rPr>
              <w:rStyle w:val="Hyperlink"/>
              <w:rFonts w:ascii="Cambria Math" w:hAnsi="Cambria Math"/>
              <w:noProof/>
            </w:rPr>
            <m:t>v</m:t>
          </m:r>
          <m:r>
            <m:rPr>
              <m:sty m:val="bi"/>
            </m:rPr>
            <w:rPr>
              <w:rStyle w:val="Hyperlink"/>
              <w:rFonts w:ascii="Cambria Math" w:hAnsi="Cambria Math"/>
              <w:noProof/>
            </w:rPr>
            <m:t>3</m:t>
          </m:r>
        </m:oMath>
        <w:r w:rsidR="005A526B" w:rsidRPr="00E721B4">
          <w:rPr>
            <w:rStyle w:val="Hyperlink"/>
            <w:rFonts w:ascii="Cambria Math" w:hAnsi="Cambria Math" w:cs="Cambria Math"/>
            <w:b/>
            <w:noProof/>
          </w:rPr>
          <w:t xml:space="preserve"> </w:t>
        </w:r>
        <w:r w:rsidR="005A526B" w:rsidRPr="00E721B4">
          <w:rPr>
            <w:rStyle w:val="Hyperlink"/>
            <w:rFonts w:ascii="Cambria Math" w:hAnsi="Cambria Math" w:cs="Cambria Math"/>
            <w:noProof/>
          </w:rPr>
          <w:t xml:space="preserve">in the vertical slice, whereas purple dashed arrow indicates its projection on the time slice. </w:t>
        </w:r>
        <w:r w:rsidR="005A526B" w:rsidRPr="00E721B4">
          <w:rPr>
            <w:rStyle w:val="Hyperlink"/>
            <w:noProof/>
          </w:rPr>
          <w:t xml:space="preserve">“Fault” dip azimuth </w:t>
        </w:r>
        <w:r w:rsidR="005A526B" w:rsidRPr="00E721B4">
          <w:rPr>
            <w:rStyle w:val="Hyperlink"/>
            <w:rFonts w:ascii="Cambria Math" w:hAnsi="Cambria Math" w:cs="Cambria Math"/>
            <w:i/>
            <w:noProof/>
          </w:rPr>
          <w:t>𝜑</w:t>
        </w:r>
        <w:r w:rsidR="005A526B" w:rsidRPr="00E721B4">
          <w:rPr>
            <w:rStyle w:val="Hyperlink"/>
            <w:rFonts w:ascii="Cambria Math" w:hAnsi="Cambria Math" w:cs="Cambria Math"/>
            <w:noProof/>
          </w:rPr>
          <w:t xml:space="preserve"> and “fault” dip magnitude </w:t>
        </w:r>
        <w:r w:rsidR="005A526B" w:rsidRPr="00E721B4">
          <w:rPr>
            <w:rStyle w:val="Hyperlink"/>
            <w:rFonts w:ascii="Cambria Math" w:hAnsi="Cambria Math" w:cs="Cambria Math"/>
            <w:i/>
            <w:noProof/>
          </w:rPr>
          <w:t>θ</w:t>
        </w:r>
        <w:r w:rsidR="005A526B" w:rsidRPr="00E721B4">
          <w:rPr>
            <w:rStyle w:val="Hyperlink"/>
            <w:rFonts w:ascii="Cambria Math" w:hAnsi="Cambria Math" w:cs="Cambria Math"/>
            <w:noProof/>
          </w:rPr>
          <w:t xml:space="preserve"> are illustrated in (b). Fault anomalies exhibit the well-known “stairstep” artifacts, such that fault planes are disconnected. After our directional skeletonization workflow, faults become sharper and more continuous. Stratigraphic features are preserved, which can be used to estimate fault throws that are indicated by blue arrows in (c). Lateral discontinuities are also enhanced after our workflow those are indicated by the yellow arrow in (c).</w:t>
        </w:r>
        <w:r w:rsidR="005A526B">
          <w:rPr>
            <w:noProof/>
            <w:webHidden/>
          </w:rPr>
          <w:tab/>
        </w:r>
        <w:r w:rsidR="005A526B">
          <w:rPr>
            <w:noProof/>
            <w:webHidden/>
          </w:rPr>
          <w:fldChar w:fldCharType="begin"/>
        </w:r>
        <w:r w:rsidR="005A526B">
          <w:rPr>
            <w:noProof/>
            <w:webHidden/>
          </w:rPr>
          <w:instrText xml:space="preserve"> PAGEREF _Toc478056972 \h </w:instrText>
        </w:r>
        <w:r w:rsidR="005A526B">
          <w:rPr>
            <w:noProof/>
            <w:webHidden/>
          </w:rPr>
        </w:r>
        <w:r w:rsidR="005A526B">
          <w:rPr>
            <w:noProof/>
            <w:webHidden/>
          </w:rPr>
          <w:fldChar w:fldCharType="separate"/>
        </w:r>
        <w:r w:rsidR="008848D1">
          <w:rPr>
            <w:noProof/>
            <w:webHidden/>
          </w:rPr>
          <w:t>84</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73" w:history="1">
        <w:r w:rsidR="005A526B" w:rsidRPr="00E721B4">
          <w:rPr>
            <w:rStyle w:val="Hyperlink"/>
            <w:noProof/>
          </w:rPr>
          <w:t>Figure 2.7 (a) Time slice at t=1s and (b) vertical slice along line AA’ through the original seismic amplitude volume in the GOM3D survey. (c) Time slice at t=1s and (d) vertical slice along line AA’ through the seismic amplitude volume after structure-oriented filtering. (e) Time slice at t=1s and (f) vertical slice along line AA’ through the rejected “noise” volume. Note that the seismic amplitude volume after structure-oriented filtering shows a better signal-to-noise ratio. All images are at the same scale amplitude.</w:t>
        </w:r>
        <w:r w:rsidR="005A526B">
          <w:rPr>
            <w:noProof/>
            <w:webHidden/>
          </w:rPr>
          <w:tab/>
        </w:r>
        <w:r w:rsidR="005A526B">
          <w:rPr>
            <w:noProof/>
            <w:webHidden/>
          </w:rPr>
          <w:fldChar w:fldCharType="begin"/>
        </w:r>
        <w:r w:rsidR="005A526B">
          <w:rPr>
            <w:noProof/>
            <w:webHidden/>
          </w:rPr>
          <w:instrText xml:space="preserve"> PAGEREF _Toc478056973 \h </w:instrText>
        </w:r>
        <w:r w:rsidR="005A526B">
          <w:rPr>
            <w:noProof/>
            <w:webHidden/>
          </w:rPr>
        </w:r>
        <w:r w:rsidR="005A526B">
          <w:rPr>
            <w:noProof/>
            <w:webHidden/>
          </w:rPr>
          <w:fldChar w:fldCharType="separate"/>
        </w:r>
        <w:r w:rsidR="008848D1">
          <w:rPr>
            <w:noProof/>
            <w:webHidden/>
          </w:rPr>
          <w:t>87</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74" w:history="1">
        <w:r w:rsidR="005A526B" w:rsidRPr="00E721B4">
          <w:rPr>
            <w:rStyle w:val="Hyperlink"/>
            <w:noProof/>
          </w:rPr>
          <w:t>Figure 2.8 (a) Time slice at t=1s and (b) vertical slice along line AA’ through coherence computed from the original seismic amplitude volume. (c) Time slice and (d) vertical slice through coherence computed from the structure oriented filtered seismic amplitude volume. Note that low coherence values parallel to weak low signal-to-noise ratio reflectors are suppressed. Thoroughgoing normal faults and localized discontinuities internal to the mass transport complexes (MTCs) are slightly enhanced. Red polygon indicates a salt dome.</w:t>
        </w:r>
        <w:r w:rsidR="005A526B">
          <w:rPr>
            <w:noProof/>
            <w:webHidden/>
          </w:rPr>
          <w:tab/>
        </w:r>
        <w:r w:rsidR="005A526B">
          <w:rPr>
            <w:noProof/>
            <w:webHidden/>
          </w:rPr>
          <w:fldChar w:fldCharType="begin"/>
        </w:r>
        <w:r w:rsidR="005A526B">
          <w:rPr>
            <w:noProof/>
            <w:webHidden/>
          </w:rPr>
          <w:instrText xml:space="preserve"> PAGEREF _Toc478056974 \h </w:instrText>
        </w:r>
        <w:r w:rsidR="005A526B">
          <w:rPr>
            <w:noProof/>
            <w:webHidden/>
          </w:rPr>
        </w:r>
        <w:r w:rsidR="005A526B">
          <w:rPr>
            <w:noProof/>
            <w:webHidden/>
          </w:rPr>
          <w:fldChar w:fldCharType="separate"/>
        </w:r>
        <w:r w:rsidR="008848D1">
          <w:rPr>
            <w:noProof/>
            <w:webHidden/>
          </w:rPr>
          <w:t>89</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75" w:history="1">
        <w:r w:rsidR="005A526B" w:rsidRPr="00E721B4">
          <w:rPr>
            <w:rStyle w:val="Hyperlink"/>
            <w:noProof/>
          </w:rPr>
          <w:t>Figure 2.9 (a) Time slice at t=1s and (b) vertical slice along line AA’ through the directionally skeletonized fault probability attribute. Note that faults after our workflow are more continuous, with higher contracts. Subtle features within the mass transport complexes are also enhanced. “Stairstep” artifacts in the faults have been reduced, and anomalies parallel to stratigraphy suppressed.</w:t>
        </w:r>
        <w:r w:rsidR="005A526B">
          <w:rPr>
            <w:noProof/>
            <w:webHidden/>
          </w:rPr>
          <w:tab/>
        </w:r>
        <w:r w:rsidR="005A526B">
          <w:rPr>
            <w:noProof/>
            <w:webHidden/>
          </w:rPr>
          <w:fldChar w:fldCharType="begin"/>
        </w:r>
        <w:r w:rsidR="005A526B">
          <w:rPr>
            <w:noProof/>
            <w:webHidden/>
          </w:rPr>
          <w:instrText xml:space="preserve"> PAGEREF _Toc478056975 \h </w:instrText>
        </w:r>
        <w:r w:rsidR="005A526B">
          <w:rPr>
            <w:noProof/>
            <w:webHidden/>
          </w:rPr>
        </w:r>
        <w:r w:rsidR="005A526B">
          <w:rPr>
            <w:noProof/>
            <w:webHidden/>
          </w:rPr>
          <w:fldChar w:fldCharType="separate"/>
        </w:r>
        <w:r w:rsidR="008848D1">
          <w:rPr>
            <w:noProof/>
            <w:webHidden/>
          </w:rPr>
          <w:t>90</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76" w:history="1">
        <w:r w:rsidR="005A526B" w:rsidRPr="00E721B4">
          <w:rPr>
            <w:rStyle w:val="Hyperlink"/>
            <w:noProof/>
          </w:rPr>
          <w:t>Figure 2.10 3D view showing several inlines of the directional skeletonization result co-rendered with seismic amplitude against the Hue-Lightness-Saturation. Faults orientation is readily seen. More organized artifacts now appear within the salt and should be ignored.</w:t>
        </w:r>
        <w:r w:rsidR="005A526B">
          <w:rPr>
            <w:noProof/>
            <w:webHidden/>
          </w:rPr>
          <w:tab/>
        </w:r>
        <w:r w:rsidR="005A526B">
          <w:rPr>
            <w:noProof/>
            <w:webHidden/>
          </w:rPr>
          <w:fldChar w:fldCharType="begin"/>
        </w:r>
        <w:r w:rsidR="005A526B">
          <w:rPr>
            <w:noProof/>
            <w:webHidden/>
          </w:rPr>
          <w:instrText xml:space="preserve"> PAGEREF _Toc478056976 \h </w:instrText>
        </w:r>
        <w:r w:rsidR="005A526B">
          <w:rPr>
            <w:noProof/>
            <w:webHidden/>
          </w:rPr>
        </w:r>
        <w:r w:rsidR="005A526B">
          <w:rPr>
            <w:noProof/>
            <w:webHidden/>
          </w:rPr>
          <w:fldChar w:fldCharType="separate"/>
        </w:r>
        <w:r w:rsidR="008848D1">
          <w:rPr>
            <w:noProof/>
            <w:webHidden/>
          </w:rPr>
          <w:t>92</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77" w:history="1">
        <w:r w:rsidR="005A526B" w:rsidRPr="00E721B4">
          <w:rPr>
            <w:rStyle w:val="Hyperlink"/>
            <w:noProof/>
          </w:rPr>
          <w:t>Figure 2.11 Time slice at (a) t=1.3s, and at (b) t=1.72s, and (c) a vertical slice along BB’ through the original seismic amplitude volume in GSB3D survey. Polygonal faults developed in this area, as well as syneresis features (less accurately referred to as shale dewatering) appeared at t=1.72s.</w:t>
        </w:r>
        <w:r w:rsidR="005A526B">
          <w:rPr>
            <w:noProof/>
            <w:webHidden/>
          </w:rPr>
          <w:tab/>
        </w:r>
        <w:r w:rsidR="005A526B">
          <w:rPr>
            <w:noProof/>
            <w:webHidden/>
          </w:rPr>
          <w:fldChar w:fldCharType="begin"/>
        </w:r>
        <w:r w:rsidR="005A526B">
          <w:rPr>
            <w:noProof/>
            <w:webHidden/>
          </w:rPr>
          <w:instrText xml:space="preserve"> PAGEREF _Toc478056977 \h </w:instrText>
        </w:r>
        <w:r w:rsidR="005A526B">
          <w:rPr>
            <w:noProof/>
            <w:webHidden/>
          </w:rPr>
        </w:r>
        <w:r w:rsidR="005A526B">
          <w:rPr>
            <w:noProof/>
            <w:webHidden/>
          </w:rPr>
          <w:fldChar w:fldCharType="separate"/>
        </w:r>
        <w:r w:rsidR="008848D1">
          <w:rPr>
            <w:noProof/>
            <w:webHidden/>
          </w:rPr>
          <w:t>94</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78" w:history="1">
        <w:r w:rsidR="005A526B" w:rsidRPr="00E721B4">
          <w:rPr>
            <w:rStyle w:val="Hyperlink"/>
            <w:noProof/>
          </w:rPr>
          <w:t>Figure 2.12 The same slices are shown in the previous figure through the coherence volume. Polygonal faults are well delineated. Faults in (b) exhibit the well-known “stairstep” artifacts on the vertical slices. The syneresis pattern in (b) is too chaotic to be interpreted.</w:t>
        </w:r>
        <w:r w:rsidR="005A526B">
          <w:rPr>
            <w:noProof/>
            <w:webHidden/>
          </w:rPr>
          <w:tab/>
        </w:r>
        <w:r w:rsidR="005A526B">
          <w:rPr>
            <w:noProof/>
            <w:webHidden/>
          </w:rPr>
          <w:fldChar w:fldCharType="begin"/>
        </w:r>
        <w:r w:rsidR="005A526B">
          <w:rPr>
            <w:noProof/>
            <w:webHidden/>
          </w:rPr>
          <w:instrText xml:space="preserve"> PAGEREF _Toc478056978 \h </w:instrText>
        </w:r>
        <w:r w:rsidR="005A526B">
          <w:rPr>
            <w:noProof/>
            <w:webHidden/>
          </w:rPr>
        </w:r>
        <w:r w:rsidR="005A526B">
          <w:rPr>
            <w:noProof/>
            <w:webHidden/>
          </w:rPr>
          <w:fldChar w:fldCharType="separate"/>
        </w:r>
        <w:r w:rsidR="008848D1">
          <w:rPr>
            <w:noProof/>
            <w:webHidden/>
          </w:rPr>
          <w:t>96</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79" w:history="1">
        <w:r w:rsidR="005A526B" w:rsidRPr="00E721B4">
          <w:rPr>
            <w:rStyle w:val="Hyperlink"/>
            <w:noProof/>
          </w:rPr>
          <w:t>Figure 2.13 The same slices shown in the previous figure through the directionally skeletonized coherence volume. Compared with the original coherence images in the previous figure, polygonal faults are sharper, and more continuous. Random noise is suppressed, and subtle faults and other discontinuities are enhanced. In the vertical slice, the fault “stairstep” artifacts have been attenuated while syneresis discontinuities are enhanced. “Thick” black smears (orange arrows) correspond to faults subparallel to the vertical slice.</w:t>
        </w:r>
        <w:r w:rsidR="005A526B">
          <w:rPr>
            <w:noProof/>
            <w:webHidden/>
          </w:rPr>
          <w:tab/>
        </w:r>
        <w:r w:rsidR="005A526B">
          <w:rPr>
            <w:noProof/>
            <w:webHidden/>
          </w:rPr>
          <w:fldChar w:fldCharType="begin"/>
        </w:r>
        <w:r w:rsidR="005A526B">
          <w:rPr>
            <w:noProof/>
            <w:webHidden/>
          </w:rPr>
          <w:instrText xml:space="preserve"> PAGEREF _Toc478056979 \h </w:instrText>
        </w:r>
        <w:r w:rsidR="005A526B">
          <w:rPr>
            <w:noProof/>
            <w:webHidden/>
          </w:rPr>
        </w:r>
        <w:r w:rsidR="005A526B">
          <w:rPr>
            <w:noProof/>
            <w:webHidden/>
          </w:rPr>
          <w:fldChar w:fldCharType="separate"/>
        </w:r>
        <w:r w:rsidR="008848D1">
          <w:rPr>
            <w:noProof/>
            <w:webHidden/>
          </w:rPr>
          <w:t>98</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80" w:history="1">
        <w:r w:rsidR="005A526B" w:rsidRPr="00E721B4">
          <w:rPr>
            <w:rStyle w:val="Hyperlink"/>
            <w:noProof/>
          </w:rPr>
          <w:t>Figure 2.14 3D view showing several inlines and crosslines of the directional skeletonization result co-rendered with seismic amplitude using the Hue-Lightness-Saturation. Note that fault planes after directional skeletonization become sharper, and are readily identified.</w:t>
        </w:r>
        <w:r w:rsidR="005A526B">
          <w:rPr>
            <w:noProof/>
            <w:webHidden/>
          </w:rPr>
          <w:tab/>
        </w:r>
        <w:r w:rsidR="005A526B">
          <w:rPr>
            <w:noProof/>
            <w:webHidden/>
          </w:rPr>
          <w:fldChar w:fldCharType="begin"/>
        </w:r>
        <w:r w:rsidR="005A526B">
          <w:rPr>
            <w:noProof/>
            <w:webHidden/>
          </w:rPr>
          <w:instrText xml:space="preserve"> PAGEREF _Toc478056980 \h </w:instrText>
        </w:r>
        <w:r w:rsidR="005A526B">
          <w:rPr>
            <w:noProof/>
            <w:webHidden/>
          </w:rPr>
        </w:r>
        <w:r w:rsidR="005A526B">
          <w:rPr>
            <w:noProof/>
            <w:webHidden/>
          </w:rPr>
          <w:fldChar w:fldCharType="separate"/>
        </w:r>
        <w:r w:rsidR="008848D1">
          <w:rPr>
            <w:noProof/>
            <w:webHidden/>
          </w:rPr>
          <w:t>99</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81" w:history="1">
        <w:r w:rsidR="005A526B" w:rsidRPr="00E721B4">
          <w:rPr>
            <w:rStyle w:val="Hyperlink"/>
            <w:noProof/>
          </w:rPr>
          <w:t>Figure 2.15 Time slice at t= 1.72s through (a) coherence, (b) directional skeletonization, (c) swarm intelligence volumes computed with coherence as input and, (d) with directional skeletonization volumes as input. Note that, skeletonization shows more subtle faults, has fewer artifacts, and preserves syneresis. Applying swarm intelligence to the skeletonized LoG image is better than that applied to coherence. Red arrows indicate artifacts generated by swarm intelligence.</w:t>
        </w:r>
        <w:r w:rsidR="005A526B">
          <w:rPr>
            <w:noProof/>
            <w:webHidden/>
          </w:rPr>
          <w:tab/>
        </w:r>
        <w:r w:rsidR="005A526B">
          <w:rPr>
            <w:noProof/>
            <w:webHidden/>
          </w:rPr>
          <w:fldChar w:fldCharType="begin"/>
        </w:r>
        <w:r w:rsidR="005A526B">
          <w:rPr>
            <w:noProof/>
            <w:webHidden/>
          </w:rPr>
          <w:instrText xml:space="preserve"> PAGEREF _Toc478056981 \h </w:instrText>
        </w:r>
        <w:r w:rsidR="005A526B">
          <w:rPr>
            <w:noProof/>
            <w:webHidden/>
          </w:rPr>
        </w:r>
        <w:r w:rsidR="005A526B">
          <w:rPr>
            <w:noProof/>
            <w:webHidden/>
          </w:rPr>
          <w:fldChar w:fldCharType="separate"/>
        </w:r>
        <w:r w:rsidR="008848D1">
          <w:rPr>
            <w:noProof/>
            <w:webHidden/>
          </w:rPr>
          <w:t>101</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82" w:history="1">
        <w:r w:rsidR="005A526B" w:rsidRPr="00E721B4">
          <w:rPr>
            <w:rStyle w:val="Hyperlink"/>
            <w:noProof/>
          </w:rPr>
          <w:t>Figure 2.16 Vertical slices through (a) coherence, (b) directional skeletonization, and swarm intelligence volumes with (c) coherence as input, and (d) directional skeletonization volume as coherence as input. The skeletonization workflow in (b) exhibits fewer “stairstep” artifacts (red arrows) than those in (c) and (d). Blue arrows indicate that swarm intelligence maps faults to a greater extent than our directional skeletonization, at the expense of organizing other features that may be noise.</w:t>
        </w:r>
        <w:r w:rsidR="005A526B">
          <w:rPr>
            <w:noProof/>
            <w:webHidden/>
          </w:rPr>
          <w:tab/>
        </w:r>
        <w:r w:rsidR="005A526B">
          <w:rPr>
            <w:noProof/>
            <w:webHidden/>
          </w:rPr>
          <w:fldChar w:fldCharType="begin"/>
        </w:r>
        <w:r w:rsidR="005A526B">
          <w:rPr>
            <w:noProof/>
            <w:webHidden/>
          </w:rPr>
          <w:instrText xml:space="preserve"> PAGEREF _Toc478056982 \h </w:instrText>
        </w:r>
        <w:r w:rsidR="005A526B">
          <w:rPr>
            <w:noProof/>
            <w:webHidden/>
          </w:rPr>
        </w:r>
        <w:r w:rsidR="005A526B">
          <w:rPr>
            <w:noProof/>
            <w:webHidden/>
          </w:rPr>
          <w:fldChar w:fldCharType="separate"/>
        </w:r>
        <w:r w:rsidR="008848D1">
          <w:rPr>
            <w:noProof/>
            <w:webHidden/>
          </w:rPr>
          <w:t>103</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83" w:history="1">
        <w:r w:rsidR="005A526B" w:rsidRPr="00E721B4">
          <w:rPr>
            <w:rStyle w:val="Hyperlink"/>
            <w:noProof/>
          </w:rPr>
          <w:t>Figure 3.1 Cartoon of an analysis window with five traces and seven samples. Note that the wavelet amplitude of the three left most traces is about two times larger than that of the two right-most traces.</w:t>
        </w:r>
        <w:r w:rsidR="005A526B">
          <w:rPr>
            <w:noProof/>
            <w:webHidden/>
          </w:rPr>
          <w:tab/>
        </w:r>
        <w:r w:rsidR="005A526B">
          <w:rPr>
            <w:noProof/>
            <w:webHidden/>
          </w:rPr>
          <w:fldChar w:fldCharType="begin"/>
        </w:r>
        <w:r w:rsidR="005A526B">
          <w:rPr>
            <w:noProof/>
            <w:webHidden/>
          </w:rPr>
          <w:instrText xml:space="preserve"> PAGEREF _Toc478056983 \h </w:instrText>
        </w:r>
        <w:r w:rsidR="005A526B">
          <w:rPr>
            <w:noProof/>
            <w:webHidden/>
          </w:rPr>
        </w:r>
        <w:r w:rsidR="005A526B">
          <w:rPr>
            <w:noProof/>
            <w:webHidden/>
          </w:rPr>
          <w:fldChar w:fldCharType="separate"/>
        </w:r>
        <w:r w:rsidR="008848D1">
          <w:rPr>
            <w:noProof/>
            <w:webHidden/>
          </w:rPr>
          <w:t>120</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84" w:history="1">
        <w:r w:rsidR="005A526B" w:rsidRPr="00E721B4">
          <w:rPr>
            <w:rStyle w:val="Hyperlink"/>
            <w:noProof/>
          </w:rPr>
          <w:t>Figure 3.2 Time slices at t=0.74s through azimuthally limited migrated seismic amplitude volumes: (a) 165</w:t>
        </w:r>
        <w:r w:rsidR="005A526B" w:rsidRPr="00E721B4">
          <w:rPr>
            <w:rStyle w:val="Hyperlink"/>
            <w:noProof/>
            <w:vertAlign w:val="superscript"/>
          </w:rPr>
          <w:t>o</w:t>
        </w:r>
        <w:r w:rsidR="005A526B" w:rsidRPr="00E721B4">
          <w:rPr>
            <w:rStyle w:val="Hyperlink"/>
            <w:noProof/>
          </w:rPr>
          <w:t xml:space="preserve"> to 15</w:t>
        </w:r>
        <w:r w:rsidR="005A526B" w:rsidRPr="00E721B4">
          <w:rPr>
            <w:rStyle w:val="Hyperlink"/>
            <w:noProof/>
            <w:vertAlign w:val="superscript"/>
          </w:rPr>
          <w:t>o</w:t>
        </w:r>
        <w:r w:rsidR="005A526B" w:rsidRPr="00E721B4">
          <w:rPr>
            <w:rStyle w:val="Hyperlink"/>
            <w:noProof/>
          </w:rPr>
          <w:t>, (b) 15</w:t>
        </w:r>
        <w:r w:rsidR="005A526B" w:rsidRPr="00E721B4">
          <w:rPr>
            <w:rStyle w:val="Hyperlink"/>
            <w:noProof/>
            <w:vertAlign w:val="superscript"/>
          </w:rPr>
          <w:t>o</w:t>
        </w:r>
        <w:r w:rsidR="005A526B" w:rsidRPr="00E721B4">
          <w:rPr>
            <w:rStyle w:val="Hyperlink"/>
            <w:noProof/>
          </w:rPr>
          <w:t xml:space="preserve"> to 45</w:t>
        </w:r>
        <w:r w:rsidR="005A526B" w:rsidRPr="00E721B4">
          <w:rPr>
            <w:rStyle w:val="Hyperlink"/>
            <w:noProof/>
            <w:vertAlign w:val="superscript"/>
          </w:rPr>
          <w:t>o</w:t>
        </w:r>
        <w:r w:rsidR="005A526B" w:rsidRPr="00E721B4">
          <w:rPr>
            <w:rStyle w:val="Hyperlink"/>
            <w:noProof/>
          </w:rPr>
          <w:t>, (c) 45</w:t>
        </w:r>
        <w:r w:rsidR="005A526B" w:rsidRPr="00E721B4">
          <w:rPr>
            <w:rStyle w:val="Hyperlink"/>
            <w:noProof/>
            <w:vertAlign w:val="superscript"/>
          </w:rPr>
          <w:t>o</w:t>
        </w:r>
        <w:r w:rsidR="005A526B" w:rsidRPr="00E721B4">
          <w:rPr>
            <w:rStyle w:val="Hyperlink"/>
            <w:noProof/>
          </w:rPr>
          <w:t xml:space="preserve"> to 75</w:t>
        </w:r>
        <w:r w:rsidR="005A526B" w:rsidRPr="00E721B4">
          <w:rPr>
            <w:rStyle w:val="Hyperlink"/>
            <w:noProof/>
            <w:vertAlign w:val="superscript"/>
          </w:rPr>
          <w:t>o</w:t>
        </w:r>
        <w:r w:rsidR="005A526B" w:rsidRPr="00E721B4">
          <w:rPr>
            <w:rStyle w:val="Hyperlink"/>
            <w:noProof/>
          </w:rPr>
          <w:t>, (d) 75</w:t>
        </w:r>
        <w:r w:rsidR="005A526B" w:rsidRPr="00E721B4">
          <w:rPr>
            <w:rStyle w:val="Hyperlink"/>
            <w:noProof/>
            <w:vertAlign w:val="superscript"/>
          </w:rPr>
          <w:t>o</w:t>
        </w:r>
        <w:r w:rsidR="005A526B" w:rsidRPr="00E721B4">
          <w:rPr>
            <w:rStyle w:val="Hyperlink"/>
            <w:noProof/>
          </w:rPr>
          <w:t xml:space="preserve"> to 105</w:t>
        </w:r>
        <w:r w:rsidR="005A526B" w:rsidRPr="00E721B4">
          <w:rPr>
            <w:rStyle w:val="Hyperlink"/>
            <w:noProof/>
            <w:vertAlign w:val="superscript"/>
          </w:rPr>
          <w:t>o</w:t>
        </w:r>
        <w:r w:rsidR="005A526B" w:rsidRPr="00E721B4">
          <w:rPr>
            <w:rStyle w:val="Hyperlink"/>
            <w:noProof/>
          </w:rPr>
          <w:t>, (e) 105</w:t>
        </w:r>
        <w:r w:rsidR="005A526B" w:rsidRPr="00E721B4">
          <w:rPr>
            <w:rStyle w:val="Hyperlink"/>
            <w:noProof/>
            <w:vertAlign w:val="superscript"/>
          </w:rPr>
          <w:t>o</w:t>
        </w:r>
        <w:r w:rsidR="005A526B" w:rsidRPr="00E721B4">
          <w:rPr>
            <w:rStyle w:val="Hyperlink"/>
            <w:noProof/>
          </w:rPr>
          <w:t xml:space="preserve"> to 135</w:t>
        </w:r>
        <w:r w:rsidR="005A526B" w:rsidRPr="00E721B4">
          <w:rPr>
            <w:rStyle w:val="Hyperlink"/>
            <w:noProof/>
            <w:vertAlign w:val="superscript"/>
          </w:rPr>
          <w:t>o</w:t>
        </w:r>
        <w:r w:rsidR="005A526B" w:rsidRPr="00E721B4">
          <w:rPr>
            <w:rStyle w:val="Hyperlink"/>
            <w:noProof/>
          </w:rPr>
          <w:t>, and (f) 135</w:t>
        </w:r>
        <w:r w:rsidR="005A526B" w:rsidRPr="00E721B4">
          <w:rPr>
            <w:rStyle w:val="Hyperlink"/>
            <w:noProof/>
            <w:vertAlign w:val="superscript"/>
          </w:rPr>
          <w:t>o</w:t>
        </w:r>
        <w:r w:rsidR="005A526B" w:rsidRPr="00E721B4">
          <w:rPr>
            <w:rStyle w:val="Hyperlink"/>
            <w:noProof/>
          </w:rPr>
          <w:t xml:space="preserve"> to 165</w:t>
        </w:r>
        <w:r w:rsidR="005A526B" w:rsidRPr="00E721B4">
          <w:rPr>
            <w:rStyle w:val="Hyperlink"/>
            <w:noProof/>
            <w:vertAlign w:val="superscript"/>
          </w:rPr>
          <w:t>o</w:t>
        </w:r>
        <w:r w:rsidR="005A526B" w:rsidRPr="00E721B4">
          <w:rPr>
            <w:rStyle w:val="Hyperlink"/>
            <w:noProof/>
          </w:rPr>
          <w:t>. Note azimuthal variations and that although the signal-to-noise ratio of each azimuthal sector is low, one can identify faults and karst features.</w:t>
        </w:r>
        <w:r w:rsidR="005A526B">
          <w:rPr>
            <w:noProof/>
            <w:webHidden/>
          </w:rPr>
          <w:tab/>
        </w:r>
        <w:r w:rsidR="005A526B">
          <w:rPr>
            <w:noProof/>
            <w:webHidden/>
          </w:rPr>
          <w:fldChar w:fldCharType="begin"/>
        </w:r>
        <w:r w:rsidR="005A526B">
          <w:rPr>
            <w:noProof/>
            <w:webHidden/>
          </w:rPr>
          <w:instrText xml:space="preserve"> PAGEREF _Toc478056984 \h </w:instrText>
        </w:r>
        <w:r w:rsidR="005A526B">
          <w:rPr>
            <w:noProof/>
            <w:webHidden/>
          </w:rPr>
        </w:r>
        <w:r w:rsidR="005A526B">
          <w:rPr>
            <w:noProof/>
            <w:webHidden/>
          </w:rPr>
          <w:fldChar w:fldCharType="separate"/>
        </w:r>
        <w:r w:rsidR="008848D1">
          <w:rPr>
            <w:noProof/>
            <w:webHidden/>
          </w:rPr>
          <w:t>121</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85" w:history="1">
        <w:r w:rsidR="005A526B" w:rsidRPr="00E721B4">
          <w:rPr>
            <w:rStyle w:val="Hyperlink"/>
            <w:noProof/>
          </w:rPr>
          <w:t xml:space="preserve">Figure 3.3 </w:t>
        </w:r>
        <w:r w:rsidR="005A526B" w:rsidRPr="00E721B4">
          <w:rPr>
            <w:rStyle w:val="Hyperlink"/>
            <w:rFonts w:ascii="Times New Roman" w:hAnsi="Times New Roman"/>
            <w:noProof/>
          </w:rPr>
          <w:t>Time slices at t=0.74s through coherence volumes computed from the azimuthally limited data shown in Figure 3.1: (a) 165</w:t>
        </w:r>
        <w:r w:rsidR="005A526B" w:rsidRPr="00E721B4">
          <w:rPr>
            <w:rStyle w:val="Hyperlink"/>
            <w:rFonts w:ascii="Times New Roman" w:hAnsi="Times New Roman"/>
            <w:noProof/>
            <w:vertAlign w:val="superscript"/>
          </w:rPr>
          <w:t>o</w:t>
        </w:r>
        <w:r w:rsidR="005A526B" w:rsidRPr="00E721B4">
          <w:rPr>
            <w:rStyle w:val="Hyperlink"/>
            <w:rFonts w:ascii="Times New Roman" w:hAnsi="Times New Roman"/>
            <w:noProof/>
          </w:rPr>
          <w:t xml:space="preserve"> to 15</w:t>
        </w:r>
        <w:r w:rsidR="005A526B" w:rsidRPr="00E721B4">
          <w:rPr>
            <w:rStyle w:val="Hyperlink"/>
            <w:rFonts w:ascii="Times New Roman" w:hAnsi="Times New Roman"/>
            <w:noProof/>
            <w:vertAlign w:val="superscript"/>
          </w:rPr>
          <w:t>o</w:t>
        </w:r>
        <w:r w:rsidR="005A526B" w:rsidRPr="00E721B4">
          <w:rPr>
            <w:rStyle w:val="Hyperlink"/>
            <w:rFonts w:ascii="Times New Roman" w:hAnsi="Times New Roman"/>
            <w:noProof/>
          </w:rPr>
          <w:t>, (b) 15</w:t>
        </w:r>
        <w:r w:rsidR="005A526B" w:rsidRPr="00E721B4">
          <w:rPr>
            <w:rStyle w:val="Hyperlink"/>
            <w:rFonts w:ascii="Times New Roman" w:hAnsi="Times New Roman"/>
            <w:noProof/>
            <w:vertAlign w:val="superscript"/>
          </w:rPr>
          <w:t>o</w:t>
        </w:r>
        <w:r w:rsidR="005A526B" w:rsidRPr="00E721B4">
          <w:rPr>
            <w:rStyle w:val="Hyperlink"/>
            <w:rFonts w:ascii="Times New Roman" w:hAnsi="Times New Roman"/>
            <w:noProof/>
          </w:rPr>
          <w:t xml:space="preserve"> to 45</w:t>
        </w:r>
        <w:r w:rsidR="005A526B" w:rsidRPr="00E721B4">
          <w:rPr>
            <w:rStyle w:val="Hyperlink"/>
            <w:rFonts w:ascii="Times New Roman" w:hAnsi="Times New Roman"/>
            <w:noProof/>
            <w:vertAlign w:val="superscript"/>
          </w:rPr>
          <w:t>o</w:t>
        </w:r>
        <w:r w:rsidR="005A526B" w:rsidRPr="00E721B4">
          <w:rPr>
            <w:rStyle w:val="Hyperlink"/>
            <w:rFonts w:ascii="Times New Roman" w:hAnsi="Times New Roman"/>
            <w:noProof/>
          </w:rPr>
          <w:t>, (c) 45</w:t>
        </w:r>
        <w:r w:rsidR="005A526B" w:rsidRPr="00E721B4">
          <w:rPr>
            <w:rStyle w:val="Hyperlink"/>
            <w:rFonts w:ascii="Times New Roman" w:hAnsi="Times New Roman"/>
            <w:noProof/>
            <w:vertAlign w:val="superscript"/>
          </w:rPr>
          <w:t>o</w:t>
        </w:r>
        <w:r w:rsidR="005A526B" w:rsidRPr="00E721B4">
          <w:rPr>
            <w:rStyle w:val="Hyperlink"/>
            <w:rFonts w:ascii="Times New Roman" w:hAnsi="Times New Roman"/>
            <w:noProof/>
          </w:rPr>
          <w:t xml:space="preserve"> to 75</w:t>
        </w:r>
        <w:r w:rsidR="005A526B" w:rsidRPr="00E721B4">
          <w:rPr>
            <w:rStyle w:val="Hyperlink"/>
            <w:rFonts w:ascii="Times New Roman" w:hAnsi="Times New Roman"/>
            <w:noProof/>
            <w:vertAlign w:val="superscript"/>
          </w:rPr>
          <w:t>o</w:t>
        </w:r>
        <w:r w:rsidR="005A526B" w:rsidRPr="00E721B4">
          <w:rPr>
            <w:rStyle w:val="Hyperlink"/>
            <w:rFonts w:ascii="Times New Roman" w:hAnsi="Times New Roman"/>
            <w:noProof/>
          </w:rPr>
          <w:t>, (d) 75</w:t>
        </w:r>
        <w:r w:rsidR="005A526B" w:rsidRPr="00E721B4">
          <w:rPr>
            <w:rStyle w:val="Hyperlink"/>
            <w:rFonts w:ascii="Times New Roman" w:hAnsi="Times New Roman"/>
            <w:noProof/>
            <w:vertAlign w:val="superscript"/>
          </w:rPr>
          <w:t>o</w:t>
        </w:r>
        <w:r w:rsidR="005A526B" w:rsidRPr="00E721B4">
          <w:rPr>
            <w:rStyle w:val="Hyperlink"/>
            <w:rFonts w:ascii="Times New Roman" w:hAnsi="Times New Roman"/>
            <w:noProof/>
          </w:rPr>
          <w:t xml:space="preserve"> to 105</w:t>
        </w:r>
        <w:r w:rsidR="005A526B" w:rsidRPr="00E721B4">
          <w:rPr>
            <w:rStyle w:val="Hyperlink"/>
            <w:rFonts w:ascii="Times New Roman" w:hAnsi="Times New Roman"/>
            <w:noProof/>
            <w:vertAlign w:val="superscript"/>
          </w:rPr>
          <w:t>o</w:t>
        </w:r>
        <w:r w:rsidR="005A526B" w:rsidRPr="00E721B4">
          <w:rPr>
            <w:rStyle w:val="Hyperlink"/>
            <w:rFonts w:ascii="Times New Roman" w:hAnsi="Times New Roman"/>
            <w:noProof/>
          </w:rPr>
          <w:t>, (e) 105</w:t>
        </w:r>
        <w:r w:rsidR="005A526B" w:rsidRPr="00E721B4">
          <w:rPr>
            <w:rStyle w:val="Hyperlink"/>
            <w:rFonts w:ascii="Times New Roman" w:hAnsi="Times New Roman"/>
            <w:noProof/>
            <w:vertAlign w:val="superscript"/>
          </w:rPr>
          <w:t>o</w:t>
        </w:r>
        <w:r w:rsidR="005A526B" w:rsidRPr="00E721B4">
          <w:rPr>
            <w:rStyle w:val="Hyperlink"/>
            <w:rFonts w:ascii="Times New Roman" w:hAnsi="Times New Roman"/>
            <w:noProof/>
          </w:rPr>
          <w:t xml:space="preserve"> to 135</w:t>
        </w:r>
        <w:r w:rsidR="005A526B" w:rsidRPr="00E721B4">
          <w:rPr>
            <w:rStyle w:val="Hyperlink"/>
            <w:rFonts w:ascii="Times New Roman" w:hAnsi="Times New Roman"/>
            <w:noProof/>
            <w:vertAlign w:val="superscript"/>
          </w:rPr>
          <w:t>o</w:t>
        </w:r>
        <w:r w:rsidR="005A526B" w:rsidRPr="00E721B4">
          <w:rPr>
            <w:rStyle w:val="Hyperlink"/>
            <w:rFonts w:ascii="Times New Roman" w:hAnsi="Times New Roman"/>
            <w:noProof/>
          </w:rPr>
          <w:t>, and (f) 135</w:t>
        </w:r>
        <w:r w:rsidR="005A526B" w:rsidRPr="00E721B4">
          <w:rPr>
            <w:rStyle w:val="Hyperlink"/>
            <w:rFonts w:ascii="Times New Roman" w:hAnsi="Times New Roman"/>
            <w:noProof/>
            <w:vertAlign w:val="superscript"/>
          </w:rPr>
          <w:t>o</w:t>
        </w:r>
        <w:r w:rsidR="005A526B" w:rsidRPr="00E721B4">
          <w:rPr>
            <w:rStyle w:val="Hyperlink"/>
            <w:rFonts w:ascii="Times New Roman" w:hAnsi="Times New Roman"/>
            <w:noProof/>
          </w:rPr>
          <w:t xml:space="preserve"> to 165</w:t>
        </w:r>
        <w:r w:rsidR="005A526B" w:rsidRPr="00E721B4">
          <w:rPr>
            <w:rStyle w:val="Hyperlink"/>
            <w:rFonts w:ascii="Times New Roman" w:hAnsi="Times New Roman"/>
            <w:noProof/>
            <w:vertAlign w:val="superscript"/>
          </w:rPr>
          <w:t>o</w:t>
        </w:r>
        <w:r w:rsidR="005A526B" w:rsidRPr="00E721B4">
          <w:rPr>
            <w:rStyle w:val="Hyperlink"/>
            <w:rFonts w:ascii="Times New Roman" w:hAnsi="Times New Roman"/>
            <w:noProof/>
          </w:rPr>
          <w:t>. Although one can identify faults (yellow arrows) and karst collapse features (green arrows), the images are quite noisy.</w:t>
        </w:r>
        <w:r w:rsidR="005A526B">
          <w:rPr>
            <w:noProof/>
            <w:webHidden/>
          </w:rPr>
          <w:tab/>
        </w:r>
        <w:r w:rsidR="005A526B">
          <w:rPr>
            <w:noProof/>
            <w:webHidden/>
          </w:rPr>
          <w:fldChar w:fldCharType="begin"/>
        </w:r>
        <w:r w:rsidR="005A526B">
          <w:rPr>
            <w:noProof/>
            <w:webHidden/>
          </w:rPr>
          <w:instrText xml:space="preserve"> PAGEREF _Toc478056985 \h </w:instrText>
        </w:r>
        <w:r w:rsidR="005A526B">
          <w:rPr>
            <w:noProof/>
            <w:webHidden/>
          </w:rPr>
        </w:r>
        <w:r w:rsidR="005A526B">
          <w:rPr>
            <w:noProof/>
            <w:webHidden/>
          </w:rPr>
          <w:fldChar w:fldCharType="separate"/>
        </w:r>
        <w:r w:rsidR="008848D1">
          <w:rPr>
            <w:noProof/>
            <w:webHidden/>
          </w:rPr>
          <w:t>122</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86" w:history="1">
        <w:r w:rsidR="005A526B" w:rsidRPr="00E721B4">
          <w:rPr>
            <w:rStyle w:val="Hyperlink"/>
            <w:noProof/>
          </w:rPr>
          <w:t xml:space="preserve">Figure 3.4 </w:t>
        </w:r>
        <w:r w:rsidR="005A526B" w:rsidRPr="00E721B4">
          <w:rPr>
            <w:rStyle w:val="Hyperlink"/>
            <w:rFonts w:ascii="Times New Roman" w:hAnsi="Times New Roman"/>
            <w:noProof/>
          </w:rPr>
          <w:t>Time slices at t=0.74s through coherence volume computed from (a) the poststack seismic amplitude data, (b) the sum of the coherence shown in Figure 3.2, (c) the multi-azimuth coherence, and (d) the top Marble Fall limestone through the co-rendered anisotropic intensity ε</w:t>
        </w:r>
        <w:r w:rsidR="005A526B" w:rsidRPr="00E721B4">
          <w:rPr>
            <w:rStyle w:val="Hyperlink"/>
            <w:rFonts w:ascii="Times New Roman" w:hAnsi="Times New Roman"/>
            <w:noProof/>
            <w:vertAlign w:val="subscript"/>
          </w:rPr>
          <w:t>anis</w:t>
        </w:r>
        <w:r w:rsidR="005A526B" w:rsidRPr="00E721B4">
          <w:rPr>
            <w:rStyle w:val="Hyperlink"/>
            <w:rFonts w:ascii="Times New Roman" w:hAnsi="Times New Roman"/>
            <w:noProof/>
          </w:rPr>
          <w:t xml:space="preserve"> and azimuth ψ</w:t>
        </w:r>
        <w:r w:rsidR="005A526B" w:rsidRPr="00E721B4">
          <w:rPr>
            <w:rStyle w:val="Hyperlink"/>
            <w:rFonts w:ascii="Times New Roman" w:hAnsi="Times New Roman"/>
            <w:noProof/>
            <w:vertAlign w:val="subscript"/>
          </w:rPr>
          <w:t>azim</w:t>
        </w:r>
        <w:r w:rsidR="005A526B" w:rsidRPr="00E721B4">
          <w:rPr>
            <w:rStyle w:val="Hyperlink"/>
            <w:rFonts w:ascii="Times New Roman" w:hAnsi="Times New Roman"/>
            <w:noProof/>
          </w:rPr>
          <w:t>. Note there is the improved lateral resolution of the multi-azimuth coherence. Edges of karst features (indicated by green arrows) are better delineated, and subtle discontinuities (indicated by yellow arrows) are as strong as major faults. The result obtained by stacking the azimuthal coherence volumes is as same places noisy and in other slices. The co-rendered anisotropic intensity ε</w:t>
        </w:r>
        <w:r w:rsidR="005A526B" w:rsidRPr="00E721B4">
          <w:rPr>
            <w:rStyle w:val="Hyperlink"/>
            <w:rFonts w:ascii="Times New Roman" w:hAnsi="Times New Roman"/>
            <w:noProof/>
            <w:vertAlign w:val="subscript"/>
          </w:rPr>
          <w:t>anis</w:t>
        </w:r>
        <w:r w:rsidR="005A526B" w:rsidRPr="00E721B4">
          <w:rPr>
            <w:rStyle w:val="Hyperlink"/>
            <w:rFonts w:ascii="Times New Roman" w:hAnsi="Times New Roman"/>
            <w:noProof/>
          </w:rPr>
          <w:t xml:space="preserve"> and azimuth ψ</w:t>
        </w:r>
        <w:r w:rsidR="005A526B" w:rsidRPr="00E721B4">
          <w:rPr>
            <w:rStyle w:val="Hyperlink"/>
            <w:rFonts w:ascii="Times New Roman" w:hAnsi="Times New Roman"/>
            <w:noProof/>
            <w:vertAlign w:val="subscript"/>
          </w:rPr>
          <w:t xml:space="preserve">azim </w:t>
        </w:r>
        <w:r w:rsidR="005A526B" w:rsidRPr="00E721B4">
          <w:rPr>
            <w:rStyle w:val="Hyperlink"/>
            <w:rFonts w:ascii="Times New Roman" w:hAnsi="Times New Roman"/>
            <w:noProof/>
          </w:rPr>
          <w:t>image indicates the areas with high anisotropic effects, where also correspond to lateral variation areas.</w:t>
        </w:r>
        <w:r w:rsidR="005A526B">
          <w:rPr>
            <w:noProof/>
            <w:webHidden/>
          </w:rPr>
          <w:tab/>
        </w:r>
        <w:r w:rsidR="005A526B">
          <w:rPr>
            <w:noProof/>
            <w:webHidden/>
          </w:rPr>
          <w:fldChar w:fldCharType="begin"/>
        </w:r>
        <w:r w:rsidR="005A526B">
          <w:rPr>
            <w:noProof/>
            <w:webHidden/>
          </w:rPr>
          <w:instrText xml:space="preserve"> PAGEREF _Toc478056986 \h </w:instrText>
        </w:r>
        <w:r w:rsidR="005A526B">
          <w:rPr>
            <w:noProof/>
            <w:webHidden/>
          </w:rPr>
        </w:r>
        <w:r w:rsidR="005A526B">
          <w:rPr>
            <w:noProof/>
            <w:webHidden/>
          </w:rPr>
          <w:fldChar w:fldCharType="separate"/>
        </w:r>
        <w:r w:rsidR="008848D1">
          <w:rPr>
            <w:noProof/>
            <w:webHidden/>
          </w:rPr>
          <w:t>123</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87" w:history="1">
        <w:r w:rsidR="005A526B" w:rsidRPr="00E721B4">
          <w:rPr>
            <w:rStyle w:val="Hyperlink"/>
            <w:noProof/>
          </w:rPr>
          <w:t>Figure 3.5 Time slices at t=1.36s through coherence volume computed from the azimuthal sector (a) 0</w:t>
        </w:r>
        <w:r w:rsidR="005A526B" w:rsidRPr="00E721B4">
          <w:rPr>
            <w:rStyle w:val="Hyperlink"/>
            <w:noProof/>
            <w:vertAlign w:val="superscript"/>
          </w:rPr>
          <w:t>o</w:t>
        </w:r>
        <w:r w:rsidR="005A526B" w:rsidRPr="00E721B4">
          <w:rPr>
            <w:rStyle w:val="Hyperlink"/>
            <w:noProof/>
          </w:rPr>
          <w:t>-22.5</w:t>
        </w:r>
        <w:r w:rsidR="005A526B" w:rsidRPr="00E721B4">
          <w:rPr>
            <w:rStyle w:val="Hyperlink"/>
            <w:noProof/>
            <w:vertAlign w:val="superscript"/>
          </w:rPr>
          <w:t>o</w:t>
        </w:r>
        <w:r w:rsidR="005A526B" w:rsidRPr="00E721B4">
          <w:rPr>
            <w:rStyle w:val="Hyperlink"/>
            <w:noProof/>
          </w:rPr>
          <w:t>, (b) 45</w:t>
        </w:r>
        <w:r w:rsidR="005A526B" w:rsidRPr="00E721B4">
          <w:rPr>
            <w:rStyle w:val="Hyperlink"/>
            <w:noProof/>
            <w:vertAlign w:val="superscript"/>
          </w:rPr>
          <w:t>o</w:t>
        </w:r>
        <w:r w:rsidR="005A526B" w:rsidRPr="00E721B4">
          <w:rPr>
            <w:rStyle w:val="Hyperlink"/>
            <w:noProof/>
          </w:rPr>
          <w:t>-67.5</w:t>
        </w:r>
        <w:r w:rsidR="005A526B" w:rsidRPr="00E721B4">
          <w:rPr>
            <w:rStyle w:val="Hyperlink"/>
            <w:noProof/>
            <w:vertAlign w:val="superscript"/>
          </w:rPr>
          <w:t>o</w:t>
        </w:r>
        <w:r w:rsidR="005A526B" w:rsidRPr="00E721B4">
          <w:rPr>
            <w:rStyle w:val="Hyperlink"/>
            <w:noProof/>
          </w:rPr>
          <w:t>, (c) 90</w:t>
        </w:r>
        <w:r w:rsidR="005A526B" w:rsidRPr="00E721B4">
          <w:rPr>
            <w:rStyle w:val="Hyperlink"/>
            <w:noProof/>
            <w:vertAlign w:val="superscript"/>
          </w:rPr>
          <w:t>o</w:t>
        </w:r>
        <w:r w:rsidR="005A526B" w:rsidRPr="00E721B4">
          <w:rPr>
            <w:rStyle w:val="Hyperlink"/>
            <w:noProof/>
          </w:rPr>
          <w:t>-112.5</w:t>
        </w:r>
        <w:r w:rsidR="005A526B" w:rsidRPr="00E721B4">
          <w:rPr>
            <w:rStyle w:val="Hyperlink"/>
            <w:noProof/>
            <w:vertAlign w:val="superscript"/>
          </w:rPr>
          <w:t>o</w:t>
        </w:r>
        <w:r w:rsidR="005A526B" w:rsidRPr="00E721B4">
          <w:rPr>
            <w:rStyle w:val="Hyperlink"/>
            <w:noProof/>
          </w:rPr>
          <w:t>, and (d) 135</w:t>
        </w:r>
        <w:r w:rsidR="005A526B" w:rsidRPr="00E721B4">
          <w:rPr>
            <w:rStyle w:val="Hyperlink"/>
            <w:noProof/>
            <w:vertAlign w:val="superscript"/>
          </w:rPr>
          <w:t>o</w:t>
        </w:r>
        <w:r w:rsidR="005A526B" w:rsidRPr="00E721B4">
          <w:rPr>
            <w:rStyle w:val="Hyperlink"/>
            <w:noProof/>
          </w:rPr>
          <w:t>-157.5</w:t>
        </w:r>
        <w:r w:rsidR="005A526B" w:rsidRPr="00E721B4">
          <w:rPr>
            <w:rStyle w:val="Hyperlink"/>
            <w:noProof/>
            <w:vertAlign w:val="superscript"/>
          </w:rPr>
          <w:t>o</w:t>
        </w:r>
        <w:r w:rsidR="005A526B" w:rsidRPr="00E721B4">
          <w:rPr>
            <w:rStyle w:val="Hyperlink"/>
            <w:noProof/>
          </w:rPr>
          <w:t xml:space="preserve"> in the second dataset. Note that, there are significant differences between each azimuthal coherence. Lateral shifts of discontinuities are indicated by yellow arrows.</w:t>
        </w:r>
        <w:r w:rsidR="005A526B">
          <w:rPr>
            <w:noProof/>
            <w:webHidden/>
          </w:rPr>
          <w:tab/>
        </w:r>
        <w:r w:rsidR="005A526B">
          <w:rPr>
            <w:noProof/>
            <w:webHidden/>
          </w:rPr>
          <w:fldChar w:fldCharType="begin"/>
        </w:r>
        <w:r w:rsidR="005A526B">
          <w:rPr>
            <w:noProof/>
            <w:webHidden/>
          </w:rPr>
          <w:instrText xml:space="preserve"> PAGEREF _Toc478056987 \h </w:instrText>
        </w:r>
        <w:r w:rsidR="005A526B">
          <w:rPr>
            <w:noProof/>
            <w:webHidden/>
          </w:rPr>
        </w:r>
        <w:r w:rsidR="005A526B">
          <w:rPr>
            <w:noProof/>
            <w:webHidden/>
          </w:rPr>
          <w:fldChar w:fldCharType="separate"/>
        </w:r>
        <w:r w:rsidR="008848D1">
          <w:rPr>
            <w:noProof/>
            <w:webHidden/>
          </w:rPr>
          <w:t>124</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88" w:history="1">
        <w:r w:rsidR="005A526B" w:rsidRPr="00E721B4">
          <w:rPr>
            <w:rStyle w:val="Hyperlink"/>
            <w:noProof/>
          </w:rPr>
          <w:t>Figure 3.6 Time slices at t=1.36s through (a) the poststack coherence volume, (b) the RGB image computed by azimuthal sectors 0</w:t>
        </w:r>
        <w:r w:rsidR="005A526B" w:rsidRPr="00E721B4">
          <w:rPr>
            <w:rStyle w:val="Hyperlink"/>
            <w:noProof/>
            <w:vertAlign w:val="superscript"/>
          </w:rPr>
          <w:t>o</w:t>
        </w:r>
        <w:r w:rsidR="005A526B" w:rsidRPr="00E721B4">
          <w:rPr>
            <w:rStyle w:val="Hyperlink"/>
            <w:noProof/>
          </w:rPr>
          <w:t>-22.5</w:t>
        </w:r>
        <w:r w:rsidR="005A526B" w:rsidRPr="00E721B4">
          <w:rPr>
            <w:rStyle w:val="Hyperlink"/>
            <w:noProof/>
            <w:vertAlign w:val="superscript"/>
          </w:rPr>
          <w:t>o</w:t>
        </w:r>
        <w:r w:rsidR="005A526B" w:rsidRPr="00E721B4">
          <w:rPr>
            <w:rStyle w:val="Hyperlink"/>
            <w:noProof/>
          </w:rPr>
          <w:t>, 45</w:t>
        </w:r>
        <w:r w:rsidR="005A526B" w:rsidRPr="00E721B4">
          <w:rPr>
            <w:rStyle w:val="Hyperlink"/>
            <w:noProof/>
            <w:vertAlign w:val="superscript"/>
          </w:rPr>
          <w:t>o</w:t>
        </w:r>
        <w:r w:rsidR="005A526B" w:rsidRPr="00E721B4">
          <w:rPr>
            <w:rStyle w:val="Hyperlink"/>
            <w:noProof/>
          </w:rPr>
          <w:t>-67.5</w:t>
        </w:r>
        <w:r w:rsidR="005A526B" w:rsidRPr="00E721B4">
          <w:rPr>
            <w:rStyle w:val="Hyperlink"/>
            <w:noProof/>
            <w:vertAlign w:val="superscript"/>
          </w:rPr>
          <w:t>o</w:t>
        </w:r>
        <w:r w:rsidR="005A526B" w:rsidRPr="00E721B4">
          <w:rPr>
            <w:rStyle w:val="Hyperlink"/>
            <w:noProof/>
          </w:rPr>
          <w:t>, 90</w:t>
        </w:r>
        <w:r w:rsidR="005A526B" w:rsidRPr="00E721B4">
          <w:rPr>
            <w:rStyle w:val="Hyperlink"/>
            <w:noProof/>
            <w:vertAlign w:val="superscript"/>
          </w:rPr>
          <w:t>o</w:t>
        </w:r>
        <w:r w:rsidR="005A526B" w:rsidRPr="00E721B4">
          <w:rPr>
            <w:rStyle w:val="Hyperlink"/>
            <w:noProof/>
          </w:rPr>
          <w:t>-112.5</w:t>
        </w:r>
        <w:r w:rsidR="005A526B" w:rsidRPr="00E721B4">
          <w:rPr>
            <w:rStyle w:val="Hyperlink"/>
            <w:noProof/>
            <w:vertAlign w:val="superscript"/>
          </w:rPr>
          <w:t>o</w:t>
        </w:r>
        <w:r w:rsidR="005A526B" w:rsidRPr="00E721B4">
          <w:rPr>
            <w:rStyle w:val="Hyperlink"/>
            <w:noProof/>
          </w:rPr>
          <w:t>, and (c) the new multi-azimuth coherence. Note that, there are significant improvements in delineation of lateral shifted faults (indicated by yellow arrows) in the multi-azimuth coherence. Lateral resolution especially in less coherent areas has been better delineated.</w:t>
        </w:r>
        <w:r w:rsidR="005A526B">
          <w:rPr>
            <w:noProof/>
            <w:webHidden/>
          </w:rPr>
          <w:tab/>
        </w:r>
        <w:r w:rsidR="005A526B">
          <w:rPr>
            <w:noProof/>
            <w:webHidden/>
          </w:rPr>
          <w:fldChar w:fldCharType="begin"/>
        </w:r>
        <w:r w:rsidR="005A526B">
          <w:rPr>
            <w:noProof/>
            <w:webHidden/>
          </w:rPr>
          <w:instrText xml:space="preserve"> PAGEREF _Toc478056988 \h </w:instrText>
        </w:r>
        <w:r w:rsidR="005A526B">
          <w:rPr>
            <w:noProof/>
            <w:webHidden/>
          </w:rPr>
        </w:r>
        <w:r w:rsidR="005A526B">
          <w:rPr>
            <w:noProof/>
            <w:webHidden/>
          </w:rPr>
          <w:fldChar w:fldCharType="separate"/>
        </w:r>
        <w:r w:rsidR="008848D1">
          <w:rPr>
            <w:noProof/>
            <w:webHidden/>
          </w:rPr>
          <w:t>125</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89" w:history="1">
        <w:r w:rsidR="005A526B" w:rsidRPr="00E721B4">
          <w:rPr>
            <w:rStyle w:val="Hyperlink"/>
            <w:noProof/>
          </w:rPr>
          <w:t>Figure 4.1 (a) Stratigraphic cross section and (b) stratigraphic column of the Fort Worth Basin. In the “core” study area of Wise and Denton Counties to the East, the Barnett Shale is subdivided into Upper and Lower units by the intervening Forestburg Lime. The calcite-rich geomechanical ductile Marble Falls and Viola Limestones from hydraulic fracture barriers. The Viola fracture barrier pinches out to the west, such that the Barnett Shale lies unconformably on top of the more brittle, dolomitic Ellenburger Group. The survey in the following figures is on strike with the area of Young County in this image (After Pollastro et al., 2009).</w:t>
        </w:r>
        <w:r w:rsidR="005A526B">
          <w:rPr>
            <w:noProof/>
            <w:webHidden/>
          </w:rPr>
          <w:tab/>
        </w:r>
        <w:r w:rsidR="005A526B">
          <w:rPr>
            <w:noProof/>
            <w:webHidden/>
          </w:rPr>
          <w:fldChar w:fldCharType="begin"/>
        </w:r>
        <w:r w:rsidR="005A526B">
          <w:rPr>
            <w:noProof/>
            <w:webHidden/>
          </w:rPr>
          <w:instrText xml:space="preserve"> PAGEREF _Toc478056989 \h </w:instrText>
        </w:r>
        <w:r w:rsidR="005A526B">
          <w:rPr>
            <w:noProof/>
            <w:webHidden/>
          </w:rPr>
        </w:r>
        <w:r w:rsidR="005A526B">
          <w:rPr>
            <w:noProof/>
            <w:webHidden/>
          </w:rPr>
          <w:fldChar w:fldCharType="separate"/>
        </w:r>
        <w:r w:rsidR="008848D1">
          <w:rPr>
            <w:noProof/>
            <w:webHidden/>
          </w:rPr>
          <w:t>151</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90" w:history="1">
        <w:r w:rsidR="005A526B" w:rsidRPr="00E721B4">
          <w:rPr>
            <w:rStyle w:val="Hyperlink"/>
            <w:noProof/>
          </w:rPr>
          <w:t>Figure 4.2 Genetic paleocave model for the Lower Ordovician of West Texas showing cave floor, cave roof, and collapsed breccia (modified after Kerans, 1988, 1989).</w:t>
        </w:r>
        <w:r w:rsidR="005A526B">
          <w:rPr>
            <w:noProof/>
            <w:webHidden/>
          </w:rPr>
          <w:tab/>
        </w:r>
        <w:r w:rsidR="005A526B">
          <w:rPr>
            <w:noProof/>
            <w:webHidden/>
          </w:rPr>
          <w:fldChar w:fldCharType="begin"/>
        </w:r>
        <w:r w:rsidR="005A526B">
          <w:rPr>
            <w:noProof/>
            <w:webHidden/>
          </w:rPr>
          <w:instrText xml:space="preserve"> PAGEREF _Toc478056990 \h </w:instrText>
        </w:r>
        <w:r w:rsidR="005A526B">
          <w:rPr>
            <w:noProof/>
            <w:webHidden/>
          </w:rPr>
        </w:r>
        <w:r w:rsidR="005A526B">
          <w:rPr>
            <w:noProof/>
            <w:webHidden/>
          </w:rPr>
          <w:fldChar w:fldCharType="separate"/>
        </w:r>
        <w:r w:rsidR="008848D1">
          <w:rPr>
            <w:noProof/>
            <w:webHidden/>
          </w:rPr>
          <w:t>152</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91" w:history="1">
        <w:r w:rsidR="005A526B" w:rsidRPr="00E721B4">
          <w:rPr>
            <w:rStyle w:val="Hyperlink"/>
            <w:noProof/>
          </w:rPr>
          <w:t>Figure 4.3 Workflow (a) to precondition the seismic data prior to attribute computation and (b) illustrating the steps for structure oriented filtering (SOF) based on principal component analysis (modified after Marfurt, 2006). The filtered seismic amplitude is then spectrally balanced using the average time-frequency distribution computed using a matching-pursuit spectral decomposition algorithm described by Liu et al. (2007).</w:t>
        </w:r>
        <w:r w:rsidR="005A526B">
          <w:rPr>
            <w:noProof/>
            <w:webHidden/>
          </w:rPr>
          <w:tab/>
        </w:r>
        <w:r w:rsidR="005A526B">
          <w:rPr>
            <w:noProof/>
            <w:webHidden/>
          </w:rPr>
          <w:fldChar w:fldCharType="begin"/>
        </w:r>
        <w:r w:rsidR="005A526B">
          <w:rPr>
            <w:noProof/>
            <w:webHidden/>
          </w:rPr>
          <w:instrText xml:space="preserve"> PAGEREF _Toc478056991 \h </w:instrText>
        </w:r>
        <w:r w:rsidR="005A526B">
          <w:rPr>
            <w:noProof/>
            <w:webHidden/>
          </w:rPr>
        </w:r>
        <w:r w:rsidR="005A526B">
          <w:rPr>
            <w:noProof/>
            <w:webHidden/>
          </w:rPr>
          <w:fldChar w:fldCharType="separate"/>
        </w:r>
        <w:r w:rsidR="008848D1">
          <w:rPr>
            <w:noProof/>
            <w:webHidden/>
          </w:rPr>
          <w:t>153</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92" w:history="1">
        <w:r w:rsidR="005A526B" w:rsidRPr="00E721B4">
          <w:rPr>
            <w:rStyle w:val="Hyperlink"/>
            <w:noProof/>
          </w:rPr>
          <w:t>Figure 4.4 Average time-frequency spectrum for the entire survey (a) before and (b) after spectral balancing using a bluing factor of eβf where β=0.3. Note the increase in frequency content between t=0.6 and t=0.8 s. Line AA’ (c) before and (d) after time-variant spectral balancing. Note the increase in frequency content within the target Barnett Shale interval between t=0.6 and t=0.8 s as well as the interval above top basement (green arrows). Red arrow indicates one normal fault, and yellow arrows indicate large scale karst dolines, collapse features.</w:t>
        </w:r>
        <w:r w:rsidR="005A526B">
          <w:rPr>
            <w:noProof/>
            <w:webHidden/>
          </w:rPr>
          <w:tab/>
        </w:r>
        <w:r w:rsidR="005A526B">
          <w:rPr>
            <w:noProof/>
            <w:webHidden/>
          </w:rPr>
          <w:fldChar w:fldCharType="begin"/>
        </w:r>
        <w:r w:rsidR="005A526B">
          <w:rPr>
            <w:noProof/>
            <w:webHidden/>
          </w:rPr>
          <w:instrText xml:space="preserve"> PAGEREF _Toc478056992 \h </w:instrText>
        </w:r>
        <w:r w:rsidR="005A526B">
          <w:rPr>
            <w:noProof/>
            <w:webHidden/>
          </w:rPr>
        </w:r>
        <w:r w:rsidR="005A526B">
          <w:rPr>
            <w:noProof/>
            <w:webHidden/>
          </w:rPr>
          <w:fldChar w:fldCharType="separate"/>
        </w:r>
        <w:r w:rsidR="008848D1">
          <w:rPr>
            <w:noProof/>
            <w:webHidden/>
          </w:rPr>
          <w:t>155</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93" w:history="1">
        <w:r w:rsidR="005A526B" w:rsidRPr="00E721B4">
          <w:rPr>
            <w:rStyle w:val="Hyperlink"/>
            <w:noProof/>
          </w:rPr>
          <w:t>Figure 4.5 Time slice at t=0.750 s through the seismic amplitude volume at the approximate top Ellenburger horizon. Faults are indicated by red arrows. Large karst appears as circular features (yellow arrows). Smaller karst (green arrow) are less obvious but can also be seen. The location of line AA’ shown in the previous image is indicated by the red dashed line.</w:t>
        </w:r>
        <w:r w:rsidR="005A526B">
          <w:rPr>
            <w:noProof/>
            <w:webHidden/>
          </w:rPr>
          <w:tab/>
        </w:r>
        <w:r w:rsidR="005A526B">
          <w:rPr>
            <w:noProof/>
            <w:webHidden/>
          </w:rPr>
          <w:fldChar w:fldCharType="begin"/>
        </w:r>
        <w:r w:rsidR="005A526B">
          <w:rPr>
            <w:noProof/>
            <w:webHidden/>
          </w:rPr>
          <w:instrText xml:space="preserve"> PAGEREF _Toc478056993 \h </w:instrText>
        </w:r>
        <w:r w:rsidR="005A526B">
          <w:rPr>
            <w:noProof/>
            <w:webHidden/>
          </w:rPr>
        </w:r>
        <w:r w:rsidR="005A526B">
          <w:rPr>
            <w:noProof/>
            <w:webHidden/>
          </w:rPr>
          <w:fldChar w:fldCharType="separate"/>
        </w:r>
        <w:r w:rsidR="008848D1">
          <w:rPr>
            <w:noProof/>
            <w:webHidden/>
          </w:rPr>
          <w:t>156</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94" w:history="1">
        <w:r w:rsidR="005A526B" w:rsidRPr="00E721B4">
          <w:rPr>
            <w:rStyle w:val="Hyperlink"/>
            <w:noProof/>
          </w:rPr>
          <w:t>Figure 4.6 Time slices at t=0.75 s through apparent dip volumes at (a) 0</w:t>
        </w:r>
        <w:r w:rsidR="005A526B" w:rsidRPr="00E721B4">
          <w:rPr>
            <w:rStyle w:val="Hyperlink"/>
            <w:noProof/>
            <w:vertAlign w:val="superscript"/>
            <w:lang w:eastAsia="zh-CN"/>
          </w:rPr>
          <w:t>°</w:t>
        </w:r>
        <w:r w:rsidR="005A526B" w:rsidRPr="00E721B4">
          <w:rPr>
            <w:rStyle w:val="Hyperlink"/>
            <w:noProof/>
          </w:rPr>
          <w:t>, (b) 45</w:t>
        </w:r>
        <w:r w:rsidR="005A526B" w:rsidRPr="00E721B4">
          <w:rPr>
            <w:rStyle w:val="Hyperlink"/>
            <w:noProof/>
            <w:vertAlign w:val="superscript"/>
            <w:lang w:eastAsia="zh-CN"/>
          </w:rPr>
          <w:t>°</w:t>
        </w:r>
        <w:r w:rsidR="005A526B" w:rsidRPr="00E721B4">
          <w:rPr>
            <w:rStyle w:val="Hyperlink"/>
            <w:noProof/>
          </w:rPr>
          <w:t>, (c) 90</w:t>
        </w:r>
        <w:r w:rsidR="005A526B" w:rsidRPr="00E721B4">
          <w:rPr>
            <w:rStyle w:val="Hyperlink"/>
            <w:noProof/>
            <w:vertAlign w:val="superscript"/>
            <w:lang w:eastAsia="zh-CN"/>
          </w:rPr>
          <w:t>°</w:t>
        </w:r>
        <w:r w:rsidR="005A526B" w:rsidRPr="00E721B4">
          <w:rPr>
            <w:rStyle w:val="Hyperlink"/>
            <w:noProof/>
          </w:rPr>
          <w:t>, and (d) 135</w:t>
        </w:r>
        <w:r w:rsidR="005A526B" w:rsidRPr="00E721B4">
          <w:rPr>
            <w:rStyle w:val="Hyperlink"/>
            <w:noProof/>
            <w:vertAlign w:val="superscript"/>
            <w:lang w:eastAsia="zh-CN"/>
          </w:rPr>
          <w:t>°</w:t>
        </w:r>
        <w:r w:rsidR="005A526B" w:rsidRPr="00E721B4">
          <w:rPr>
            <w:rStyle w:val="Hyperlink"/>
            <w:noProof/>
          </w:rPr>
          <w:t xml:space="preserve"> from North. Yellow arrows indicate channels or cave collapse. Red arrows indicate major faults, while pink arrows indicate minor flexures and blue arrows indicate joints.</w:t>
        </w:r>
        <w:r w:rsidR="005A526B">
          <w:rPr>
            <w:noProof/>
            <w:webHidden/>
          </w:rPr>
          <w:tab/>
        </w:r>
        <w:r w:rsidR="005A526B">
          <w:rPr>
            <w:noProof/>
            <w:webHidden/>
          </w:rPr>
          <w:fldChar w:fldCharType="begin"/>
        </w:r>
        <w:r w:rsidR="005A526B">
          <w:rPr>
            <w:noProof/>
            <w:webHidden/>
          </w:rPr>
          <w:instrText xml:space="preserve"> PAGEREF _Toc478056994 \h </w:instrText>
        </w:r>
        <w:r w:rsidR="005A526B">
          <w:rPr>
            <w:noProof/>
            <w:webHidden/>
          </w:rPr>
        </w:r>
        <w:r w:rsidR="005A526B">
          <w:rPr>
            <w:noProof/>
            <w:webHidden/>
          </w:rPr>
          <w:fldChar w:fldCharType="separate"/>
        </w:r>
        <w:r w:rsidR="008848D1">
          <w:rPr>
            <w:noProof/>
            <w:webHidden/>
          </w:rPr>
          <w:t>158</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95" w:history="1">
        <w:r w:rsidR="005A526B" w:rsidRPr="00E721B4">
          <w:rPr>
            <w:rStyle w:val="Hyperlink"/>
            <w:noProof/>
          </w:rPr>
          <w:t xml:space="preserve">Figure 4.7 Mathematical model in defining reflector dip (modified after Marfurt, 2006). By convention, n = unit vector normal to the reflector; a = unit vector dip along the reflector; </w:t>
        </w:r>
        <w:r w:rsidR="005A526B" w:rsidRPr="00E721B4">
          <w:rPr>
            <w:rStyle w:val="Hyperlink"/>
            <w:i/>
            <w:iCs/>
            <w:noProof/>
          </w:rPr>
          <w:sym w:font="Symbol" w:char="F071"/>
        </w:r>
        <w:r w:rsidR="005A526B" w:rsidRPr="00E721B4">
          <w:rPr>
            <w:rStyle w:val="Hyperlink"/>
            <w:i/>
            <w:iCs/>
            <w:noProof/>
          </w:rPr>
          <w:t xml:space="preserve"> </w:t>
        </w:r>
        <w:r w:rsidR="005A526B" w:rsidRPr="00E721B4">
          <w:rPr>
            <w:rStyle w:val="Hyperlink"/>
            <w:noProof/>
          </w:rPr>
          <w:t xml:space="preserve">= dip magnitude; </w:t>
        </w:r>
        <w:r w:rsidR="005A526B" w:rsidRPr="00E721B4">
          <w:rPr>
            <w:rStyle w:val="Hyperlink"/>
            <w:i/>
            <w:iCs/>
            <w:noProof/>
          </w:rPr>
          <w:sym w:font="Symbol" w:char="F066"/>
        </w:r>
        <w:r w:rsidR="005A526B" w:rsidRPr="00E721B4">
          <w:rPr>
            <w:rStyle w:val="Hyperlink"/>
            <w:noProof/>
          </w:rPr>
          <w:t xml:space="preserve"> = dip azimuth; </w:t>
        </w:r>
        <w:r w:rsidR="005A526B" w:rsidRPr="00E721B4">
          <w:rPr>
            <w:rStyle w:val="Hyperlink"/>
            <w:i/>
            <w:iCs/>
            <w:noProof/>
          </w:rPr>
          <w:sym w:font="Symbol" w:char="F079"/>
        </w:r>
        <w:r w:rsidR="005A526B" w:rsidRPr="00E721B4">
          <w:rPr>
            <w:rStyle w:val="Hyperlink"/>
            <w:noProof/>
          </w:rPr>
          <w:t xml:space="preserve"> = strike; </w:t>
        </w:r>
        <m:oMath>
          <m:r>
            <m:rPr>
              <m:nor/>
            </m:rPr>
            <w:rPr>
              <w:rStyle w:val="Hyperlink"/>
              <w:noProof/>
            </w:rPr>
            <w:sym w:font="Symbol" w:char="F071"/>
          </m:r>
          <m:r>
            <w:rPr>
              <w:rStyle w:val="Hyperlink"/>
              <w:rFonts w:ascii="Cambria Math" w:hAnsi="Cambria Math"/>
              <w:noProof/>
            </w:rPr>
            <m:t>x</m:t>
          </m:r>
        </m:oMath>
        <w:r w:rsidR="005A526B" w:rsidRPr="00E721B4">
          <w:rPr>
            <w:rStyle w:val="Hyperlink"/>
            <w:noProof/>
          </w:rPr>
          <w:t xml:space="preserve"> = the apparent dip in the </w:t>
        </w:r>
        <w:r w:rsidR="005A526B" w:rsidRPr="00E721B4">
          <w:rPr>
            <w:rStyle w:val="Hyperlink"/>
            <w:i/>
            <w:iCs/>
            <w:noProof/>
          </w:rPr>
          <w:t>xz</w:t>
        </w:r>
        <w:r w:rsidR="005A526B" w:rsidRPr="00E721B4">
          <w:rPr>
            <w:rStyle w:val="Hyperlink"/>
            <w:noProof/>
          </w:rPr>
          <w:t xml:space="preserve"> plane; and </w:t>
        </w:r>
        <m:oMath>
          <m:r>
            <m:rPr>
              <m:nor/>
            </m:rPr>
            <w:rPr>
              <w:rStyle w:val="Hyperlink"/>
              <w:noProof/>
            </w:rPr>
            <w:sym w:font="Symbol" w:char="F071"/>
          </m:r>
          <m:r>
            <w:rPr>
              <w:rStyle w:val="Hyperlink"/>
              <w:rFonts w:ascii="Cambria Math" w:hAnsi="Cambria Math"/>
              <w:noProof/>
            </w:rPr>
            <m:t>y</m:t>
          </m:r>
        </m:oMath>
        <w:r w:rsidR="005A526B" w:rsidRPr="00E721B4">
          <w:rPr>
            <w:rStyle w:val="Hyperlink"/>
            <w:noProof/>
          </w:rPr>
          <w:t xml:space="preserve"> = the apparent dip in the </w:t>
        </w:r>
        <w:r w:rsidR="005A526B" w:rsidRPr="00E721B4">
          <w:rPr>
            <w:rStyle w:val="Hyperlink"/>
            <w:i/>
            <w:iCs/>
            <w:noProof/>
          </w:rPr>
          <w:t>yz</w:t>
        </w:r>
        <w:r w:rsidR="005A526B" w:rsidRPr="00E721B4">
          <w:rPr>
            <w:rStyle w:val="Hyperlink"/>
            <w:noProof/>
          </w:rPr>
          <w:t xml:space="preserve"> plane.</w:t>
        </w:r>
        <w:r w:rsidR="005A526B">
          <w:rPr>
            <w:noProof/>
            <w:webHidden/>
          </w:rPr>
          <w:tab/>
        </w:r>
        <w:r w:rsidR="005A526B">
          <w:rPr>
            <w:noProof/>
            <w:webHidden/>
          </w:rPr>
          <w:fldChar w:fldCharType="begin"/>
        </w:r>
        <w:r w:rsidR="005A526B">
          <w:rPr>
            <w:noProof/>
            <w:webHidden/>
          </w:rPr>
          <w:instrText xml:space="preserve"> PAGEREF _Toc478056995 \h </w:instrText>
        </w:r>
        <w:r w:rsidR="005A526B">
          <w:rPr>
            <w:noProof/>
            <w:webHidden/>
          </w:rPr>
        </w:r>
        <w:r w:rsidR="005A526B">
          <w:rPr>
            <w:noProof/>
            <w:webHidden/>
          </w:rPr>
          <w:fldChar w:fldCharType="separate"/>
        </w:r>
        <w:r w:rsidR="008848D1">
          <w:rPr>
            <w:noProof/>
            <w:webHidden/>
          </w:rPr>
          <w:t>159</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96" w:history="1">
        <w:r w:rsidR="005A526B" w:rsidRPr="00E721B4">
          <w:rPr>
            <w:rStyle w:val="Hyperlink"/>
            <w:noProof/>
          </w:rPr>
          <w:t>Figure 4.8 Time slice at t=0.750 s through (a) volumetric dip and (b) the dip azimuth modulated by dip magnitude using a 2D color bar. Red arrows indicate faults that control many of the larger collapse features. Dashed red lines show a “string of pearls” features which when correlated with most negative curvature indicates their control by diagenetically altered joints or faults with little vertical offset. We interpret the feature indicated by the blue arrows to be a valley or cave collapse, or channel-like collapse features. Green arrow indicates small scale karst that are far from major fault zones. Orange arrows indicate a relatively rugose surface that are free of large collapse features.</w:t>
        </w:r>
        <w:r w:rsidR="005A526B">
          <w:rPr>
            <w:noProof/>
            <w:webHidden/>
          </w:rPr>
          <w:tab/>
        </w:r>
        <w:r w:rsidR="005A526B">
          <w:rPr>
            <w:noProof/>
            <w:webHidden/>
          </w:rPr>
          <w:fldChar w:fldCharType="begin"/>
        </w:r>
        <w:r w:rsidR="005A526B">
          <w:rPr>
            <w:noProof/>
            <w:webHidden/>
          </w:rPr>
          <w:instrText xml:space="preserve"> PAGEREF _Toc478056996 \h </w:instrText>
        </w:r>
        <w:r w:rsidR="005A526B">
          <w:rPr>
            <w:noProof/>
            <w:webHidden/>
          </w:rPr>
        </w:r>
        <w:r w:rsidR="005A526B">
          <w:rPr>
            <w:noProof/>
            <w:webHidden/>
          </w:rPr>
          <w:fldChar w:fldCharType="separate"/>
        </w:r>
        <w:r w:rsidR="008848D1">
          <w:rPr>
            <w:noProof/>
            <w:webHidden/>
          </w:rPr>
          <w:t>160</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97" w:history="1">
        <w:r w:rsidR="005A526B" w:rsidRPr="00E721B4">
          <w:rPr>
            <w:rStyle w:val="Hyperlink"/>
            <w:noProof/>
          </w:rPr>
          <w:t>Figure 4.9 Time slice at t=0.750s through (a) volumetric dip, and (b) and (e) zoomed in zones. (c), (d), (f), and (g) are seismic section view of lines BB’, CC’, DD’, and EE’ show large scale karst collapse features (yellow arrows), major faults (red arrows), channel-like collapse features (blue arrows), and small scale karst collapse features. Notice that not all karst collapse features exhibit bright bottom reflections, suggesting heterogeneity in their fill.</w:t>
        </w:r>
        <w:r w:rsidR="005A526B">
          <w:rPr>
            <w:noProof/>
            <w:webHidden/>
          </w:rPr>
          <w:tab/>
        </w:r>
        <w:r w:rsidR="005A526B">
          <w:rPr>
            <w:noProof/>
            <w:webHidden/>
          </w:rPr>
          <w:fldChar w:fldCharType="begin"/>
        </w:r>
        <w:r w:rsidR="005A526B">
          <w:rPr>
            <w:noProof/>
            <w:webHidden/>
          </w:rPr>
          <w:instrText xml:space="preserve"> PAGEREF _Toc478056997 \h </w:instrText>
        </w:r>
        <w:r w:rsidR="005A526B">
          <w:rPr>
            <w:noProof/>
            <w:webHidden/>
          </w:rPr>
        </w:r>
        <w:r w:rsidR="005A526B">
          <w:rPr>
            <w:noProof/>
            <w:webHidden/>
          </w:rPr>
          <w:fldChar w:fldCharType="separate"/>
        </w:r>
        <w:r w:rsidR="008848D1">
          <w:rPr>
            <w:noProof/>
            <w:webHidden/>
          </w:rPr>
          <w:t>163</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98" w:history="1">
        <w:r w:rsidR="005A526B" w:rsidRPr="00E721B4">
          <w:rPr>
            <w:rStyle w:val="Hyperlink"/>
            <w:noProof/>
          </w:rPr>
          <w:t>Figure 4.10 Time slice at t=0.750 s through eigenstructure-based coherence. Note that the faults (red arrows), channel-like collapse features (blue arrows) and large collapse features (yellow arrows) do not appear as strong as in the dip magnitude image. Orange arrows indicate incoherent, rugose surfaces that are free of large collapse features.</w:t>
        </w:r>
        <w:r w:rsidR="005A526B">
          <w:rPr>
            <w:noProof/>
            <w:webHidden/>
          </w:rPr>
          <w:tab/>
        </w:r>
        <w:r w:rsidR="005A526B">
          <w:rPr>
            <w:noProof/>
            <w:webHidden/>
          </w:rPr>
          <w:fldChar w:fldCharType="begin"/>
        </w:r>
        <w:r w:rsidR="005A526B">
          <w:rPr>
            <w:noProof/>
            <w:webHidden/>
          </w:rPr>
          <w:instrText xml:space="preserve"> PAGEREF _Toc478056998 \h </w:instrText>
        </w:r>
        <w:r w:rsidR="005A526B">
          <w:rPr>
            <w:noProof/>
            <w:webHidden/>
          </w:rPr>
        </w:r>
        <w:r w:rsidR="005A526B">
          <w:rPr>
            <w:noProof/>
            <w:webHidden/>
          </w:rPr>
          <w:fldChar w:fldCharType="separate"/>
        </w:r>
        <w:r w:rsidR="008848D1">
          <w:rPr>
            <w:noProof/>
            <w:webHidden/>
          </w:rPr>
          <w:t>164</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6999" w:history="1">
        <w:r w:rsidR="005A526B" w:rsidRPr="00E721B4">
          <w:rPr>
            <w:rStyle w:val="Hyperlink"/>
            <w:noProof/>
          </w:rPr>
          <w:t>Figure 4.11 Time slice at t=0.750 s through (a) the peak spectral magnitude volumes computed using a matching pursuit algorithm described by Liu et al. (2007) and (b) peak magnitude and frequency modulated images co-rendered with dip magnitude image. Yellow arrows indicate large scale karst features. Red arrows indicate faults, blue arrows channel-like collapse and green arrow small karst shown on the previous image. Orange arrows indicate a relatively rugose surface that are free of large collapse features.</w:t>
        </w:r>
        <w:r w:rsidR="005A526B">
          <w:rPr>
            <w:noProof/>
            <w:webHidden/>
          </w:rPr>
          <w:tab/>
        </w:r>
        <w:r w:rsidR="005A526B">
          <w:rPr>
            <w:noProof/>
            <w:webHidden/>
          </w:rPr>
          <w:fldChar w:fldCharType="begin"/>
        </w:r>
        <w:r w:rsidR="005A526B">
          <w:rPr>
            <w:noProof/>
            <w:webHidden/>
          </w:rPr>
          <w:instrText xml:space="preserve"> PAGEREF _Toc478056999 \h </w:instrText>
        </w:r>
        <w:r w:rsidR="005A526B">
          <w:rPr>
            <w:noProof/>
            <w:webHidden/>
          </w:rPr>
        </w:r>
        <w:r w:rsidR="005A526B">
          <w:rPr>
            <w:noProof/>
            <w:webHidden/>
          </w:rPr>
          <w:fldChar w:fldCharType="separate"/>
        </w:r>
        <w:r w:rsidR="008848D1">
          <w:rPr>
            <w:noProof/>
            <w:webHidden/>
          </w:rPr>
          <w:t>165</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7000" w:history="1">
        <w:r w:rsidR="005A526B" w:rsidRPr="00E721B4">
          <w:rPr>
            <w:rStyle w:val="Hyperlink"/>
            <w:noProof/>
          </w:rPr>
          <w:t xml:space="preserve">Figure 4.12 </w:t>
        </w:r>
        <w:r w:rsidR="005A526B" w:rsidRPr="00E721B4">
          <w:rPr>
            <w:rStyle w:val="Hyperlink"/>
            <w:noProof/>
            <w:lang w:eastAsia="zh-CN"/>
          </w:rPr>
          <w:t>Curvature model shows curvature value change based on plane angle (modified after Marfurt, 2010).</w:t>
        </w:r>
        <w:r w:rsidR="005A526B">
          <w:rPr>
            <w:noProof/>
            <w:webHidden/>
          </w:rPr>
          <w:tab/>
        </w:r>
        <w:r w:rsidR="005A526B">
          <w:rPr>
            <w:noProof/>
            <w:webHidden/>
          </w:rPr>
          <w:fldChar w:fldCharType="begin"/>
        </w:r>
        <w:r w:rsidR="005A526B">
          <w:rPr>
            <w:noProof/>
            <w:webHidden/>
          </w:rPr>
          <w:instrText xml:space="preserve"> PAGEREF _Toc478057000 \h </w:instrText>
        </w:r>
        <w:r w:rsidR="005A526B">
          <w:rPr>
            <w:noProof/>
            <w:webHidden/>
          </w:rPr>
        </w:r>
        <w:r w:rsidR="005A526B">
          <w:rPr>
            <w:noProof/>
            <w:webHidden/>
          </w:rPr>
          <w:fldChar w:fldCharType="separate"/>
        </w:r>
        <w:r w:rsidR="008848D1">
          <w:rPr>
            <w:noProof/>
            <w:webHidden/>
          </w:rPr>
          <w:t>166</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7001" w:history="1">
        <w:r w:rsidR="005A526B" w:rsidRPr="00E721B4">
          <w:rPr>
            <w:rStyle w:val="Hyperlink"/>
            <w:noProof/>
          </w:rPr>
          <w:t>Figure 4.13 Time slice at t=0.750 s through (a) most-positive and (b) most-negative structural curvature, and (c) most-positive and (b) most-negative structural curvature co-rendered with dip magnitude. In this survey, the major faults are expressed by a positive curvature anomaly on the footwall which laterally offset from a corresponding a negative curvature anomaly on the hanging wall. The dip magnitude and coherence anomalies fall between the two curvature anomalies. In this image, the bowl shaped collapse features express a negative value and appear as blue ellipses (yellow and green arrows).  The rugose surface (orange arrows) is represented by a shorter wavelength, lower deformation pattern.  Yellow polygons indicate the area where large collapse features are controlled by faults. Blue arrows indicate channel-like collapse features as red anomalies.</w:t>
        </w:r>
        <w:r w:rsidR="005A526B">
          <w:rPr>
            <w:noProof/>
            <w:webHidden/>
          </w:rPr>
          <w:tab/>
        </w:r>
        <w:r w:rsidR="005A526B">
          <w:rPr>
            <w:noProof/>
            <w:webHidden/>
          </w:rPr>
          <w:fldChar w:fldCharType="begin"/>
        </w:r>
        <w:r w:rsidR="005A526B">
          <w:rPr>
            <w:noProof/>
            <w:webHidden/>
          </w:rPr>
          <w:instrText xml:space="preserve"> PAGEREF _Toc478057001 \h </w:instrText>
        </w:r>
        <w:r w:rsidR="005A526B">
          <w:rPr>
            <w:noProof/>
            <w:webHidden/>
          </w:rPr>
        </w:r>
        <w:r w:rsidR="005A526B">
          <w:rPr>
            <w:noProof/>
            <w:webHidden/>
          </w:rPr>
          <w:fldChar w:fldCharType="separate"/>
        </w:r>
        <w:r w:rsidR="008848D1">
          <w:rPr>
            <w:noProof/>
            <w:webHidden/>
          </w:rPr>
          <w:t>168</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7002" w:history="1">
        <w:r w:rsidR="005A526B" w:rsidRPr="00E721B4">
          <w:rPr>
            <w:rStyle w:val="Hyperlink"/>
            <w:noProof/>
          </w:rPr>
          <w:t>Figure 4.14 Time slice at t=0.750 s through (a) rotation co-rendered with dip azimuth and (b) vector convergence co-rendered with dip magnitude. Note the red arrows indicate major faults, and yellow polygon (14a) and white polygon indicates fault-controlled karst features.</w:t>
        </w:r>
        <w:r w:rsidR="005A526B">
          <w:rPr>
            <w:noProof/>
            <w:webHidden/>
          </w:rPr>
          <w:tab/>
        </w:r>
        <w:r w:rsidR="005A526B">
          <w:rPr>
            <w:noProof/>
            <w:webHidden/>
          </w:rPr>
          <w:fldChar w:fldCharType="begin"/>
        </w:r>
        <w:r w:rsidR="005A526B">
          <w:rPr>
            <w:noProof/>
            <w:webHidden/>
          </w:rPr>
          <w:instrText xml:space="preserve"> PAGEREF _Toc478057002 \h </w:instrText>
        </w:r>
        <w:r w:rsidR="005A526B">
          <w:rPr>
            <w:noProof/>
            <w:webHidden/>
          </w:rPr>
        </w:r>
        <w:r w:rsidR="005A526B">
          <w:rPr>
            <w:noProof/>
            <w:webHidden/>
          </w:rPr>
          <w:fldChar w:fldCharType="separate"/>
        </w:r>
        <w:r w:rsidR="008848D1">
          <w:rPr>
            <w:noProof/>
            <w:webHidden/>
          </w:rPr>
          <w:t>169</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7003" w:history="1">
        <w:r w:rsidR="005A526B" w:rsidRPr="00E721B4">
          <w:rPr>
            <w:rStyle w:val="Hyperlink"/>
            <w:noProof/>
          </w:rPr>
          <w:t xml:space="preserve">Figure 4.15 </w:t>
        </w:r>
        <w:r w:rsidR="005A526B" w:rsidRPr="00E721B4">
          <w:rPr>
            <w:rStyle w:val="Hyperlink"/>
            <w:noProof/>
            <w:lang w:eastAsia="zh-CN"/>
          </w:rPr>
          <w:t>Time slice at t=0.750 s through coherent energy attributes. Note the red arrows indicate major faults, and yellow polygon indicates fault-controlled karst features.</w:t>
        </w:r>
        <w:r w:rsidR="005A526B">
          <w:rPr>
            <w:noProof/>
            <w:webHidden/>
          </w:rPr>
          <w:tab/>
        </w:r>
        <w:r w:rsidR="005A526B">
          <w:rPr>
            <w:noProof/>
            <w:webHidden/>
          </w:rPr>
          <w:fldChar w:fldCharType="begin"/>
        </w:r>
        <w:r w:rsidR="005A526B">
          <w:rPr>
            <w:noProof/>
            <w:webHidden/>
          </w:rPr>
          <w:instrText xml:space="preserve"> PAGEREF _Toc478057003 \h </w:instrText>
        </w:r>
        <w:r w:rsidR="005A526B">
          <w:rPr>
            <w:noProof/>
            <w:webHidden/>
          </w:rPr>
        </w:r>
        <w:r w:rsidR="005A526B">
          <w:rPr>
            <w:noProof/>
            <w:webHidden/>
          </w:rPr>
          <w:fldChar w:fldCharType="separate"/>
        </w:r>
        <w:r w:rsidR="008848D1">
          <w:rPr>
            <w:noProof/>
            <w:webHidden/>
          </w:rPr>
          <w:t>170</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7004" w:history="1">
        <w:r w:rsidR="005A526B" w:rsidRPr="00E721B4">
          <w:rPr>
            <w:rStyle w:val="Hyperlink"/>
            <w:noProof/>
          </w:rPr>
          <w:t xml:space="preserve">Figure 4.16 </w:t>
        </w:r>
        <w:r w:rsidR="005A526B" w:rsidRPr="00E721B4">
          <w:rPr>
            <w:rStyle w:val="Hyperlink"/>
            <w:noProof/>
            <w:lang w:eastAsia="zh-CN"/>
          </w:rPr>
          <w:t>Time slices at t=0.750 s through at (a) 0</w:t>
        </w:r>
        <w:r w:rsidR="005A526B" w:rsidRPr="00E721B4">
          <w:rPr>
            <w:rStyle w:val="Hyperlink"/>
            <w:noProof/>
            <w:vertAlign w:val="superscript"/>
            <w:lang w:eastAsia="zh-CN"/>
          </w:rPr>
          <w:t>°</w:t>
        </w:r>
        <w:r w:rsidR="005A526B" w:rsidRPr="00E721B4">
          <w:rPr>
            <w:rStyle w:val="Hyperlink"/>
            <w:noProof/>
            <w:lang w:eastAsia="zh-CN"/>
          </w:rPr>
          <w:t>, (b) 45</w:t>
        </w:r>
        <w:r w:rsidR="005A526B" w:rsidRPr="00E721B4">
          <w:rPr>
            <w:rStyle w:val="Hyperlink"/>
            <w:noProof/>
            <w:vertAlign w:val="superscript"/>
            <w:lang w:eastAsia="zh-CN"/>
          </w:rPr>
          <w:t>°</w:t>
        </w:r>
        <w:r w:rsidR="005A526B" w:rsidRPr="00E721B4">
          <w:rPr>
            <w:rStyle w:val="Hyperlink"/>
            <w:noProof/>
            <w:lang w:eastAsia="zh-CN"/>
          </w:rPr>
          <w:t>, (c) 90</w:t>
        </w:r>
        <w:r w:rsidR="005A526B" w:rsidRPr="00E721B4">
          <w:rPr>
            <w:rStyle w:val="Hyperlink"/>
            <w:noProof/>
            <w:vertAlign w:val="superscript"/>
            <w:lang w:eastAsia="zh-CN"/>
          </w:rPr>
          <w:t>°</w:t>
        </w:r>
        <w:r w:rsidR="005A526B" w:rsidRPr="00E721B4">
          <w:rPr>
            <w:rStyle w:val="Hyperlink"/>
            <w:noProof/>
            <w:lang w:eastAsia="zh-CN"/>
          </w:rPr>
          <w:t>, and (d) 135</w:t>
        </w:r>
        <w:r w:rsidR="005A526B" w:rsidRPr="00E721B4">
          <w:rPr>
            <w:rStyle w:val="Hyperlink"/>
            <w:noProof/>
            <w:vertAlign w:val="superscript"/>
            <w:lang w:eastAsia="zh-CN"/>
          </w:rPr>
          <w:t>°</w:t>
        </w:r>
        <w:r w:rsidR="005A526B" w:rsidRPr="00E721B4">
          <w:rPr>
            <w:rStyle w:val="Hyperlink"/>
            <w:noProof/>
            <w:lang w:eastAsia="zh-CN"/>
          </w:rPr>
          <w:t xml:space="preserve"> from North amplitude gradients computed along structural dip. Large karst do not appear to give a strong amplitude anomaly, although small karst (green arrow) do. There does not appear to be significant acquisition footprint in either of the gradient images. Faults (red arrows) and channel-like collapse features (blue arrows) appear differently on each degree amplitude gradients.</w:t>
        </w:r>
        <w:r w:rsidR="005A526B">
          <w:rPr>
            <w:noProof/>
            <w:webHidden/>
          </w:rPr>
          <w:tab/>
        </w:r>
        <w:r w:rsidR="005A526B">
          <w:rPr>
            <w:noProof/>
            <w:webHidden/>
          </w:rPr>
          <w:fldChar w:fldCharType="begin"/>
        </w:r>
        <w:r w:rsidR="005A526B">
          <w:rPr>
            <w:noProof/>
            <w:webHidden/>
          </w:rPr>
          <w:instrText xml:space="preserve"> PAGEREF _Toc478057004 \h </w:instrText>
        </w:r>
        <w:r w:rsidR="005A526B">
          <w:rPr>
            <w:noProof/>
            <w:webHidden/>
          </w:rPr>
        </w:r>
        <w:r w:rsidR="005A526B">
          <w:rPr>
            <w:noProof/>
            <w:webHidden/>
          </w:rPr>
          <w:fldChar w:fldCharType="separate"/>
        </w:r>
        <w:r w:rsidR="008848D1">
          <w:rPr>
            <w:noProof/>
            <w:webHidden/>
          </w:rPr>
          <w:t>172</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7005" w:history="1">
        <w:r w:rsidR="005A526B" w:rsidRPr="00E721B4">
          <w:rPr>
            <w:rStyle w:val="Hyperlink"/>
            <w:noProof/>
          </w:rPr>
          <w:t>Figure 4.17 Time slices at t=0.750 s through (a) most-positive and (b) most-negative amplitude curvature, and (c) most-positive and (d) most-negative amplitude curvature volumes co-rendered with dip magnitude volumes. Dashed yellow polygons indicate areas of fault-controlled karst. While structural curvature is computed by taking the derivative of the inline and crossline dip components, amplitude curvature is computed by taking the derivative of the inline and crossline amplitude gradients shown in the previous image. Yellow dashed line indicates zone dominated by fault controlled karst. Although NW-SE and NE-SW lineaments could be acquisition footprint, we interpret lineaments at other azimuths to indicate diagenetically altered joints giving rise to laterally variable reflectivity. Green arrows indicate small karst. Some of those can only be highlighted by amplitude gradient and amplitude curvature.</w:t>
        </w:r>
        <w:r w:rsidR="005A526B">
          <w:rPr>
            <w:noProof/>
            <w:webHidden/>
          </w:rPr>
          <w:tab/>
        </w:r>
        <w:r w:rsidR="005A526B">
          <w:rPr>
            <w:noProof/>
            <w:webHidden/>
          </w:rPr>
          <w:fldChar w:fldCharType="begin"/>
        </w:r>
        <w:r w:rsidR="005A526B">
          <w:rPr>
            <w:noProof/>
            <w:webHidden/>
          </w:rPr>
          <w:instrText xml:space="preserve"> PAGEREF _Toc478057005 \h </w:instrText>
        </w:r>
        <w:r w:rsidR="005A526B">
          <w:rPr>
            <w:noProof/>
            <w:webHidden/>
          </w:rPr>
        </w:r>
        <w:r w:rsidR="005A526B">
          <w:rPr>
            <w:noProof/>
            <w:webHidden/>
          </w:rPr>
          <w:fldChar w:fldCharType="separate"/>
        </w:r>
        <w:r w:rsidR="008848D1">
          <w:rPr>
            <w:noProof/>
            <w:webHidden/>
          </w:rPr>
          <w:t>174</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7006" w:history="1">
        <w:r w:rsidR="005A526B" w:rsidRPr="00E721B4">
          <w:rPr>
            <w:rStyle w:val="Hyperlink"/>
            <w:noProof/>
          </w:rPr>
          <w:t>Figure 4.18 Time slice at t=0.750s through (a) most-negative amplitude curvature, and (b) zoomed in zone. (c), (d), (e), and (f) are seismic section view of lines FF’, GG’, HH’, and II’. Circular collapse features are contained entirely within the Ellenburger Dolomite formation and do not propagate shallower. Several of exhibit the “string of pearls” pattern, suggesting that they are controlled by faults or joints.</w:t>
        </w:r>
        <w:r w:rsidR="005A526B">
          <w:rPr>
            <w:noProof/>
            <w:webHidden/>
          </w:rPr>
          <w:tab/>
        </w:r>
        <w:r w:rsidR="005A526B">
          <w:rPr>
            <w:noProof/>
            <w:webHidden/>
          </w:rPr>
          <w:fldChar w:fldCharType="begin"/>
        </w:r>
        <w:r w:rsidR="005A526B">
          <w:rPr>
            <w:noProof/>
            <w:webHidden/>
          </w:rPr>
          <w:instrText xml:space="preserve"> PAGEREF _Toc478057006 \h </w:instrText>
        </w:r>
        <w:r w:rsidR="005A526B">
          <w:rPr>
            <w:noProof/>
            <w:webHidden/>
          </w:rPr>
        </w:r>
        <w:r w:rsidR="005A526B">
          <w:rPr>
            <w:noProof/>
            <w:webHidden/>
          </w:rPr>
          <w:fldChar w:fldCharType="separate"/>
        </w:r>
        <w:r w:rsidR="008848D1">
          <w:rPr>
            <w:noProof/>
            <w:webHidden/>
          </w:rPr>
          <w:t>177</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7007" w:history="1">
        <w:r w:rsidR="005A526B" w:rsidRPr="00E721B4">
          <w:rPr>
            <w:rStyle w:val="Hyperlink"/>
            <w:noProof/>
          </w:rPr>
          <w:t xml:space="preserve">Figure 4.19 </w:t>
        </w:r>
        <w:r w:rsidR="005A526B" w:rsidRPr="00E721B4">
          <w:rPr>
            <w:rStyle w:val="Hyperlink"/>
            <w:noProof/>
            <w:lang w:eastAsia="zh-CN"/>
          </w:rPr>
          <w:t>Time slice of zoomed in area at t=0.750s through (a) dip magnitude, (b) coherence, (c) most-positive amplitude curvature, and (d) most-negative amplitude curvature. Notice that blue arrows indicate subtle collapse-caused fault.</w:t>
        </w:r>
        <w:r w:rsidR="005A526B">
          <w:rPr>
            <w:noProof/>
            <w:webHidden/>
          </w:rPr>
          <w:tab/>
        </w:r>
        <w:r w:rsidR="005A526B">
          <w:rPr>
            <w:noProof/>
            <w:webHidden/>
          </w:rPr>
          <w:fldChar w:fldCharType="begin"/>
        </w:r>
        <w:r w:rsidR="005A526B">
          <w:rPr>
            <w:noProof/>
            <w:webHidden/>
          </w:rPr>
          <w:instrText xml:space="preserve"> PAGEREF _Toc478057007 \h </w:instrText>
        </w:r>
        <w:r w:rsidR="005A526B">
          <w:rPr>
            <w:noProof/>
            <w:webHidden/>
          </w:rPr>
        </w:r>
        <w:r w:rsidR="005A526B">
          <w:rPr>
            <w:noProof/>
            <w:webHidden/>
          </w:rPr>
          <w:fldChar w:fldCharType="separate"/>
        </w:r>
        <w:r w:rsidR="008848D1">
          <w:rPr>
            <w:noProof/>
            <w:webHidden/>
          </w:rPr>
          <w:t>179</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7008" w:history="1">
        <w:r w:rsidR="005A526B" w:rsidRPr="00E721B4">
          <w:rPr>
            <w:rStyle w:val="Hyperlink"/>
            <w:noProof/>
          </w:rPr>
          <w:t xml:space="preserve">Figure 4.20 </w:t>
        </w:r>
        <w:r w:rsidR="005A526B" w:rsidRPr="00E721B4">
          <w:rPr>
            <w:rStyle w:val="Hyperlink"/>
            <w:noProof/>
            <w:lang w:eastAsia="zh-CN"/>
          </w:rPr>
          <w:t>Time structure map of the top Ellenburger Group horizon. Karst collapse and three major faults are clearly seen. Note the increased rugosity of the surface towards the south, and increased karst collapse towards the north. Orange arrows indicate rugose surface. Red arrows indicate major faults.</w:t>
        </w:r>
        <w:r w:rsidR="005A526B">
          <w:rPr>
            <w:noProof/>
            <w:webHidden/>
          </w:rPr>
          <w:tab/>
        </w:r>
        <w:r w:rsidR="005A526B">
          <w:rPr>
            <w:noProof/>
            <w:webHidden/>
          </w:rPr>
          <w:fldChar w:fldCharType="begin"/>
        </w:r>
        <w:r w:rsidR="005A526B">
          <w:rPr>
            <w:noProof/>
            <w:webHidden/>
          </w:rPr>
          <w:instrText xml:space="preserve"> PAGEREF _Toc478057008 \h </w:instrText>
        </w:r>
        <w:r w:rsidR="005A526B">
          <w:rPr>
            <w:noProof/>
            <w:webHidden/>
          </w:rPr>
        </w:r>
        <w:r w:rsidR="005A526B">
          <w:rPr>
            <w:noProof/>
            <w:webHidden/>
          </w:rPr>
          <w:fldChar w:fldCharType="separate"/>
        </w:r>
        <w:r w:rsidR="008848D1">
          <w:rPr>
            <w:noProof/>
            <w:webHidden/>
          </w:rPr>
          <w:t>180</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7009" w:history="1">
        <w:r w:rsidR="005A526B" w:rsidRPr="00E721B4">
          <w:rPr>
            <w:rStyle w:val="Hyperlink"/>
            <w:noProof/>
          </w:rPr>
          <w:t xml:space="preserve">Figure 4.21 </w:t>
        </w:r>
        <w:r w:rsidR="005A526B" w:rsidRPr="00E721B4">
          <w:rPr>
            <w:rStyle w:val="Hyperlink"/>
            <w:noProof/>
            <w:lang w:eastAsia="zh-CN"/>
          </w:rPr>
          <w:t>Vertical slice through seismic amplitude and horizon slices along the top Ellenburger Group horizon though the (a) most-positive and (b) most-negative structural curvature and (c) most-positive and (d) most-negative structural curvature co-rendered with coherence. Red arrows indicate major faults, yellow dashed lines indicate where karst is developed and larger than other area where there is no major faults. Yellow arrows indicate surface folds and joints.</w:t>
        </w:r>
        <w:r w:rsidR="005A526B">
          <w:rPr>
            <w:noProof/>
            <w:webHidden/>
          </w:rPr>
          <w:tab/>
        </w:r>
        <w:r w:rsidR="005A526B">
          <w:rPr>
            <w:noProof/>
            <w:webHidden/>
          </w:rPr>
          <w:fldChar w:fldCharType="begin"/>
        </w:r>
        <w:r w:rsidR="005A526B">
          <w:rPr>
            <w:noProof/>
            <w:webHidden/>
          </w:rPr>
          <w:instrText xml:space="preserve"> PAGEREF _Toc478057009 \h </w:instrText>
        </w:r>
        <w:r w:rsidR="005A526B">
          <w:rPr>
            <w:noProof/>
            <w:webHidden/>
          </w:rPr>
        </w:r>
        <w:r w:rsidR="005A526B">
          <w:rPr>
            <w:noProof/>
            <w:webHidden/>
          </w:rPr>
          <w:fldChar w:fldCharType="separate"/>
        </w:r>
        <w:r w:rsidR="008848D1">
          <w:rPr>
            <w:noProof/>
            <w:webHidden/>
          </w:rPr>
          <w:t>182</w:t>
        </w:r>
        <w:r w:rsidR="005A526B">
          <w:rPr>
            <w:noProof/>
            <w:webHidden/>
          </w:rPr>
          <w:fldChar w:fldCharType="end"/>
        </w:r>
      </w:hyperlink>
    </w:p>
    <w:p w:rsidR="005A526B" w:rsidRDefault="006733BF">
      <w:pPr>
        <w:pStyle w:val="TableofFigures"/>
        <w:tabs>
          <w:tab w:val="right" w:leader="dot" w:pos="8486"/>
        </w:tabs>
        <w:rPr>
          <w:rFonts w:eastAsiaTheme="minorEastAsia" w:cstheme="minorBidi"/>
          <w:noProof/>
          <w:sz w:val="22"/>
          <w:szCs w:val="22"/>
          <w:lang w:eastAsia="zh-CN" w:bidi="ar-SA"/>
        </w:rPr>
      </w:pPr>
      <w:hyperlink w:anchor="_Toc478057010" w:history="1">
        <w:r w:rsidR="005A526B" w:rsidRPr="00E721B4">
          <w:rPr>
            <w:rStyle w:val="Hyperlink"/>
            <w:noProof/>
          </w:rPr>
          <w:t xml:space="preserve">Figure 4.22 </w:t>
        </w:r>
        <w:r w:rsidR="005A526B" w:rsidRPr="00E721B4">
          <w:rPr>
            <w:rStyle w:val="Hyperlink"/>
            <w:noProof/>
            <w:lang w:eastAsia="zh-CN"/>
          </w:rPr>
          <w:t>Vertical slice through seismic amplitude and horizon slices along the top Ellenburger Group horizon though the (a) most-positive and (b) most-negative amplitude curvature. Red arrows indicate major faults. Blue arrows indicate fault-controlled karst. Yellow arrows indicate surface folds and joints. The fractures are developed in zones where faults and karst are also developed. Green arrows indicate the zones have no faults effects, so that fractures are not developed.</w:t>
        </w:r>
        <w:r w:rsidR="005A526B">
          <w:rPr>
            <w:noProof/>
            <w:webHidden/>
          </w:rPr>
          <w:tab/>
        </w:r>
        <w:r w:rsidR="005A526B">
          <w:rPr>
            <w:noProof/>
            <w:webHidden/>
          </w:rPr>
          <w:fldChar w:fldCharType="begin"/>
        </w:r>
        <w:r w:rsidR="005A526B">
          <w:rPr>
            <w:noProof/>
            <w:webHidden/>
          </w:rPr>
          <w:instrText xml:space="preserve"> PAGEREF _Toc478057010 \h </w:instrText>
        </w:r>
        <w:r w:rsidR="005A526B">
          <w:rPr>
            <w:noProof/>
            <w:webHidden/>
          </w:rPr>
        </w:r>
        <w:r w:rsidR="005A526B">
          <w:rPr>
            <w:noProof/>
            <w:webHidden/>
          </w:rPr>
          <w:fldChar w:fldCharType="separate"/>
        </w:r>
        <w:r w:rsidR="008848D1">
          <w:rPr>
            <w:noProof/>
            <w:webHidden/>
          </w:rPr>
          <w:t>183</w:t>
        </w:r>
        <w:r w:rsidR="005A526B">
          <w:rPr>
            <w:noProof/>
            <w:webHidden/>
          </w:rPr>
          <w:fldChar w:fldCharType="end"/>
        </w:r>
      </w:hyperlink>
    </w:p>
    <w:p w:rsidR="00AB1836" w:rsidRDefault="00F7122D" w:rsidP="00A25435">
      <w:pPr>
        <w:pStyle w:val="TableofFigures"/>
        <w:tabs>
          <w:tab w:val="right" w:leader="dot" w:pos="8486"/>
        </w:tabs>
      </w:pPr>
      <w:r>
        <w:fldChar w:fldCharType="end"/>
      </w:r>
    </w:p>
    <w:p w:rsidR="00DA1971" w:rsidRDefault="00DA1971" w:rsidP="0070649B">
      <w:pPr>
        <w:pStyle w:val="Heading1"/>
        <w:numPr>
          <w:ilvl w:val="0"/>
          <w:numId w:val="0"/>
        </w:numPr>
      </w:pPr>
      <w:r>
        <w:br w:type="page"/>
      </w:r>
      <w:bookmarkStart w:id="6" w:name="_Toc310579467"/>
      <w:bookmarkStart w:id="7" w:name="_Toc479931451"/>
      <w:r w:rsidRPr="00AB1836">
        <w:t>Abstract</w:t>
      </w:r>
      <w:bookmarkEnd w:id="6"/>
      <w:bookmarkEnd w:id="7"/>
    </w:p>
    <w:p w:rsidR="00CF3075" w:rsidRDefault="00CF3075" w:rsidP="00CF3075">
      <w:pPr>
        <w:spacing w:before="240"/>
        <w:ind w:firstLine="720"/>
        <w:jc w:val="both"/>
        <w:rPr>
          <w:rFonts w:ascii="Times New Roman" w:hAnsi="Times New Roman"/>
        </w:rPr>
      </w:pPr>
      <w:r w:rsidRPr="00CA7ACA">
        <w:rPr>
          <w:rFonts w:ascii="Times New Roman" w:hAnsi="Times New Roman"/>
        </w:rPr>
        <w:t xml:space="preserve">Seismic attributes </w:t>
      </w:r>
      <w:r w:rsidRPr="009012A8">
        <w:rPr>
          <w:rFonts w:ascii="Times New Roman" w:hAnsi="Times New Roman"/>
          <w:noProof/>
        </w:rPr>
        <w:t>provide</w:t>
      </w:r>
      <w:r w:rsidRPr="00CA7ACA">
        <w:rPr>
          <w:rFonts w:ascii="Times New Roman" w:hAnsi="Times New Roman"/>
        </w:rPr>
        <w:t xml:space="preserve"> quantitative measures </w:t>
      </w:r>
      <w:r w:rsidR="009012A8">
        <w:rPr>
          <w:rFonts w:ascii="Times New Roman" w:hAnsi="Times New Roman"/>
        </w:rPr>
        <w:t>of</w:t>
      </w:r>
      <w:r w:rsidRPr="00CA7ACA">
        <w:rPr>
          <w:rFonts w:ascii="Times New Roman" w:hAnsi="Times New Roman"/>
        </w:rPr>
        <w:t xml:space="preserve"> key statistical, geometric, or kinematic components of the 3D seismic volume.</w:t>
      </w:r>
      <w:r w:rsidR="009012A8" w:rsidRPr="009012A8">
        <w:rPr>
          <w:rFonts w:ascii="Times New Roman" w:hAnsi="Times New Roman"/>
          <w:noProof/>
        </w:rPr>
        <w:t xml:space="preserve"> These measures can thus </w:t>
      </w:r>
      <w:r w:rsidR="009012A8" w:rsidRPr="00520254">
        <w:rPr>
          <w:rFonts w:ascii="Times New Roman" w:hAnsi="Times New Roman"/>
          <w:noProof/>
        </w:rPr>
        <w:t>be subsequently used</w:t>
      </w:r>
      <w:r w:rsidR="009012A8" w:rsidRPr="009012A8">
        <w:rPr>
          <w:rFonts w:ascii="Times New Roman" w:hAnsi="Times New Roman"/>
          <w:noProof/>
        </w:rPr>
        <w:t xml:space="preserve"> in 3D visualization</w:t>
      </w:r>
      <w:r w:rsidR="005A6F1B">
        <w:rPr>
          <w:rFonts w:ascii="Times New Roman" w:hAnsi="Times New Roman"/>
          <w:noProof/>
        </w:rPr>
        <w:t>,</w:t>
      </w:r>
      <w:r w:rsidR="009012A8" w:rsidRPr="009012A8">
        <w:rPr>
          <w:rFonts w:ascii="Times New Roman" w:hAnsi="Times New Roman"/>
          <w:noProof/>
        </w:rPr>
        <w:t xml:space="preserve"> interactive </w:t>
      </w:r>
      <w:r w:rsidR="009012A8" w:rsidRPr="00520254">
        <w:rPr>
          <w:rFonts w:ascii="Times New Roman" w:hAnsi="Times New Roman"/>
          <w:noProof/>
        </w:rPr>
        <w:t>crossplotting</w:t>
      </w:r>
      <w:r w:rsidR="005A6F1B">
        <w:rPr>
          <w:rFonts w:ascii="Times New Roman" w:hAnsi="Times New Roman"/>
          <w:noProof/>
        </w:rPr>
        <w:t>,</w:t>
      </w:r>
      <w:r w:rsidR="009012A8" w:rsidRPr="009012A8">
        <w:rPr>
          <w:rFonts w:ascii="Times New Roman" w:hAnsi="Times New Roman"/>
          <w:noProof/>
        </w:rPr>
        <w:t xml:space="preserve"> or computer-assisted facies analysis.</w:t>
      </w:r>
      <w:r w:rsidRPr="009012A8">
        <w:rPr>
          <w:rFonts w:ascii="Times New Roman" w:hAnsi="Times New Roman"/>
          <w:noProof/>
        </w:rPr>
        <w:t xml:space="preserve"> </w:t>
      </w:r>
      <w:r w:rsidR="005A6F1B">
        <w:rPr>
          <w:rFonts w:ascii="Times New Roman" w:hAnsi="Times New Roman"/>
          <w:noProof/>
        </w:rPr>
        <w:t>In this</w:t>
      </w:r>
      <w:r w:rsidR="009012A8" w:rsidRPr="009012A8">
        <w:rPr>
          <w:rFonts w:ascii="Times New Roman" w:hAnsi="Times New Roman"/>
          <w:noProof/>
        </w:rPr>
        <w:t xml:space="preserve"> </w:t>
      </w:r>
      <w:r w:rsidR="009012A8" w:rsidRPr="00103F9D">
        <w:rPr>
          <w:rFonts w:ascii="Times New Roman" w:hAnsi="Times New Roman"/>
          <w:noProof/>
        </w:rPr>
        <w:t>dissertation</w:t>
      </w:r>
      <w:r w:rsidR="00103F9D">
        <w:rPr>
          <w:rFonts w:ascii="Times New Roman" w:hAnsi="Times New Roman"/>
          <w:noProof/>
        </w:rPr>
        <w:t>,</w:t>
      </w:r>
      <w:r w:rsidR="009012A8" w:rsidRPr="009012A8">
        <w:rPr>
          <w:rFonts w:ascii="Times New Roman" w:hAnsi="Times New Roman"/>
          <w:noProof/>
        </w:rPr>
        <w:t xml:space="preserve"> </w:t>
      </w:r>
      <w:r w:rsidRPr="009012A8">
        <w:rPr>
          <w:rFonts w:ascii="Times New Roman" w:hAnsi="Times New Roman"/>
          <w:noProof/>
        </w:rPr>
        <w:t xml:space="preserve">I </w:t>
      </w:r>
      <w:r w:rsidR="00E14F2D">
        <w:rPr>
          <w:rFonts w:ascii="Times New Roman" w:hAnsi="Times New Roman"/>
          <w:noProof/>
        </w:rPr>
        <w:t xml:space="preserve">evaluate the </w:t>
      </w:r>
      <w:r w:rsidR="00E14F2D" w:rsidRPr="00103F9D">
        <w:rPr>
          <w:rFonts w:ascii="Times New Roman" w:hAnsi="Times New Roman"/>
          <w:noProof/>
        </w:rPr>
        <w:t>a</w:t>
      </w:r>
      <w:r w:rsidR="00103F9D">
        <w:rPr>
          <w:rFonts w:ascii="Times New Roman" w:hAnsi="Times New Roman"/>
          <w:noProof/>
        </w:rPr>
        <w:t>t</w:t>
      </w:r>
      <w:r w:rsidR="00E14F2D" w:rsidRPr="00103F9D">
        <w:rPr>
          <w:rFonts w:ascii="Times New Roman" w:hAnsi="Times New Roman"/>
          <w:noProof/>
        </w:rPr>
        <w:t>tribute</w:t>
      </w:r>
      <w:r w:rsidR="00E14F2D">
        <w:rPr>
          <w:rFonts w:ascii="Times New Roman" w:hAnsi="Times New Roman"/>
          <w:noProof/>
        </w:rPr>
        <w:t xml:space="preserve"> expression of </w:t>
      </w:r>
      <w:r w:rsidRPr="009012A8">
        <w:rPr>
          <w:rFonts w:ascii="Times New Roman" w:hAnsi="Times New Roman"/>
          <w:noProof/>
        </w:rPr>
        <w:t xml:space="preserve">seismic facies </w:t>
      </w:r>
      <w:r w:rsidR="005A6F1B">
        <w:rPr>
          <w:rFonts w:ascii="Times New Roman" w:hAnsi="Times New Roman"/>
          <w:noProof/>
        </w:rPr>
        <w:t xml:space="preserve">including </w:t>
      </w:r>
      <w:r w:rsidRPr="009012A8">
        <w:rPr>
          <w:rFonts w:ascii="Times New Roman" w:hAnsi="Times New Roman"/>
          <w:noProof/>
        </w:rPr>
        <w:t xml:space="preserve">karst collapse features, </w:t>
      </w:r>
      <w:r w:rsidR="00E14F2D">
        <w:rPr>
          <w:rFonts w:ascii="Times New Roman" w:hAnsi="Times New Roman"/>
          <w:noProof/>
        </w:rPr>
        <w:t xml:space="preserve">mass transport complexes, turbidites, </w:t>
      </w:r>
      <w:r w:rsidR="00E14F2D" w:rsidRPr="00103F9D">
        <w:rPr>
          <w:rFonts w:ascii="Times New Roman" w:hAnsi="Times New Roman"/>
          <w:noProof/>
        </w:rPr>
        <w:t>and</w:t>
      </w:r>
      <w:r w:rsidR="00E14F2D">
        <w:rPr>
          <w:rFonts w:ascii="Times New Roman" w:hAnsi="Times New Roman"/>
          <w:noProof/>
        </w:rPr>
        <w:t xml:space="preserve"> salt using 3D </w:t>
      </w:r>
      <w:r w:rsidR="00E14F2D" w:rsidRPr="00103F9D">
        <w:rPr>
          <w:rFonts w:ascii="Times New Roman" w:hAnsi="Times New Roman"/>
          <w:noProof/>
        </w:rPr>
        <w:t>visualization</w:t>
      </w:r>
      <w:r w:rsidR="00E14F2D">
        <w:rPr>
          <w:rFonts w:ascii="Times New Roman" w:hAnsi="Times New Roman"/>
          <w:noProof/>
        </w:rPr>
        <w:t xml:space="preserve"> and 3D </w:t>
      </w:r>
      <w:r w:rsidR="00E14F2D" w:rsidRPr="00103F9D">
        <w:rPr>
          <w:rFonts w:ascii="Times New Roman" w:hAnsi="Times New Roman"/>
          <w:noProof/>
        </w:rPr>
        <w:t>pattern</w:t>
      </w:r>
      <w:r w:rsidR="00103F9D" w:rsidRPr="00103F9D">
        <w:rPr>
          <w:rFonts w:ascii="Times New Roman" w:hAnsi="Times New Roman"/>
          <w:noProof/>
        </w:rPr>
        <w:t xml:space="preserve"> </w:t>
      </w:r>
      <w:r w:rsidR="00E14F2D" w:rsidRPr="00103F9D">
        <w:rPr>
          <w:rFonts w:ascii="Times New Roman" w:hAnsi="Times New Roman"/>
          <w:noProof/>
        </w:rPr>
        <w:t>recognition</w:t>
      </w:r>
      <w:r w:rsidR="00E14F2D">
        <w:rPr>
          <w:rFonts w:ascii="Times New Roman" w:hAnsi="Times New Roman"/>
          <w:noProof/>
        </w:rPr>
        <w:t xml:space="preserve">. </w:t>
      </w:r>
    </w:p>
    <w:p w:rsidR="00CF3075" w:rsidRPr="00886F9D" w:rsidRDefault="00E14F2D" w:rsidP="00CF3075">
      <w:pPr>
        <w:spacing w:before="240"/>
        <w:ind w:firstLine="720"/>
        <w:jc w:val="both"/>
        <w:rPr>
          <w:rFonts w:ascii="Times New Roman" w:hAnsi="Times New Roman"/>
        </w:rPr>
      </w:pPr>
      <w:r>
        <w:rPr>
          <w:rFonts w:ascii="Times New Roman" w:hAnsi="Times New Roman"/>
        </w:rPr>
        <w:t>One of</w:t>
      </w:r>
      <w:r w:rsidR="00103F9D">
        <w:rPr>
          <w:rFonts w:ascii="Times New Roman" w:hAnsi="Times New Roman"/>
        </w:rPr>
        <w:t xml:space="preserve"> the</w:t>
      </w:r>
      <w:r>
        <w:rPr>
          <w:rFonts w:ascii="Times New Roman" w:hAnsi="Times New Roman"/>
        </w:rPr>
        <w:t xml:space="preserve"> </w:t>
      </w:r>
      <w:r w:rsidRPr="00103F9D">
        <w:rPr>
          <w:rFonts w:ascii="Times New Roman" w:hAnsi="Times New Roman"/>
          <w:noProof/>
        </w:rPr>
        <w:t>more</w:t>
      </w:r>
      <w:r>
        <w:rPr>
          <w:rFonts w:ascii="Times New Roman" w:hAnsi="Times New Roman"/>
        </w:rPr>
        <w:t xml:space="preserve"> </w:t>
      </w:r>
      <w:r w:rsidR="00103F9D">
        <w:rPr>
          <w:rFonts w:ascii="Times New Roman" w:hAnsi="Times New Roman"/>
        </w:rPr>
        <w:t>c</w:t>
      </w:r>
      <w:r>
        <w:rPr>
          <w:rFonts w:ascii="Times New Roman" w:hAnsi="Times New Roman"/>
        </w:rPr>
        <w:t>ommon and more important seismic facies i</w:t>
      </w:r>
      <w:r w:rsidR="006E2419">
        <w:rPr>
          <w:rFonts w:ascii="Times New Roman" w:hAnsi="Times New Roman"/>
        </w:rPr>
        <w:t>s</w:t>
      </w:r>
      <w:r>
        <w:rPr>
          <w:rFonts w:ascii="Times New Roman" w:hAnsi="Times New Roman"/>
        </w:rPr>
        <w:t xml:space="preserve"> salt. Salt segmentation is critical for </w:t>
      </w:r>
      <w:r w:rsidR="00103F9D">
        <w:rPr>
          <w:rFonts w:ascii="Times New Roman" w:hAnsi="Times New Roman"/>
        </w:rPr>
        <w:t>accelerating</w:t>
      </w:r>
      <w:r>
        <w:rPr>
          <w:rFonts w:ascii="Times New Roman" w:hAnsi="Times New Roman"/>
        </w:rPr>
        <w:t xml:space="preserve"> velocity modeling, </w:t>
      </w:r>
      <w:r w:rsidR="005A6F1B">
        <w:rPr>
          <w:rFonts w:ascii="Times New Roman" w:hAnsi="Times New Roman"/>
        </w:rPr>
        <w:t>which in turn is</w:t>
      </w:r>
      <w:r>
        <w:rPr>
          <w:rFonts w:ascii="Times New Roman" w:hAnsi="Times New Roman"/>
        </w:rPr>
        <w:t xml:space="preserve"> necessary for seismic depth migration.</w:t>
      </w:r>
      <w:r w:rsidR="006E2419">
        <w:rPr>
          <w:rFonts w:ascii="Times New Roman" w:hAnsi="Times New Roman"/>
        </w:rPr>
        <w:t xml:space="preserve"> In general, geophysicists </w:t>
      </w:r>
      <w:r>
        <w:rPr>
          <w:rFonts w:ascii="Times New Roman" w:hAnsi="Times New Roman"/>
        </w:rPr>
        <w:t>need</w:t>
      </w:r>
      <w:r w:rsidR="006E2419">
        <w:rPr>
          <w:rFonts w:ascii="Times New Roman" w:hAnsi="Times New Roman"/>
        </w:rPr>
        <w:t xml:space="preserve"> </w:t>
      </w:r>
      <w:r w:rsidR="006E2419" w:rsidRPr="00103F9D">
        <w:rPr>
          <w:rFonts w:ascii="Times New Roman" w:hAnsi="Times New Roman"/>
          <w:noProof/>
        </w:rPr>
        <w:t xml:space="preserve">to </w:t>
      </w:r>
      <w:r w:rsidR="00103F9D">
        <w:rPr>
          <w:rFonts w:ascii="Times New Roman" w:hAnsi="Times New Roman"/>
          <w:noProof/>
        </w:rPr>
        <w:t xml:space="preserve">pick the </w:t>
      </w:r>
      <w:r w:rsidR="00103F9D" w:rsidRPr="00520254">
        <w:rPr>
          <w:rFonts w:ascii="Times New Roman" w:hAnsi="Times New Roman"/>
          <w:noProof/>
        </w:rPr>
        <w:t>high velocity</w:t>
      </w:r>
      <w:r w:rsidR="00103F9D">
        <w:rPr>
          <w:rFonts w:ascii="Times New Roman" w:hAnsi="Times New Roman"/>
          <w:noProof/>
        </w:rPr>
        <w:t xml:space="preserve"> salt interface manually</w:t>
      </w:r>
      <w:r w:rsidR="00F70266">
        <w:rPr>
          <w:rFonts w:ascii="Times New Roman" w:hAnsi="Times New Roman"/>
        </w:rPr>
        <w:t xml:space="preserve">. </w:t>
      </w:r>
      <w:r w:rsidR="00CF3075" w:rsidRPr="00886F9D">
        <w:rPr>
          <w:rFonts w:ascii="Times New Roman" w:hAnsi="Times New Roman"/>
        </w:rPr>
        <w:t xml:space="preserve">In the </w:t>
      </w:r>
      <w:r w:rsidR="00CF3075">
        <w:rPr>
          <w:rFonts w:ascii="Times New Roman" w:hAnsi="Times New Roman"/>
        </w:rPr>
        <w:t>first</w:t>
      </w:r>
      <w:r w:rsidR="00CF3075" w:rsidRPr="00886F9D">
        <w:rPr>
          <w:rFonts w:ascii="Times New Roman" w:hAnsi="Times New Roman"/>
        </w:rPr>
        <w:t xml:space="preserve"> chapter</w:t>
      </w:r>
      <w:r w:rsidR="00CF3075">
        <w:rPr>
          <w:rFonts w:ascii="Times New Roman" w:hAnsi="Times New Roman"/>
        </w:rPr>
        <w:t xml:space="preserve"> of</w:t>
      </w:r>
      <w:r>
        <w:rPr>
          <w:rFonts w:ascii="Times New Roman" w:hAnsi="Times New Roman"/>
        </w:rPr>
        <w:t xml:space="preserve"> the</w:t>
      </w:r>
      <w:r w:rsidR="00CF3075">
        <w:rPr>
          <w:rFonts w:ascii="Times New Roman" w:hAnsi="Times New Roman"/>
        </w:rPr>
        <w:t xml:space="preserve"> </w:t>
      </w:r>
      <w:r w:rsidR="00CF3075" w:rsidRPr="00E14F2D">
        <w:rPr>
          <w:rFonts w:ascii="Times New Roman" w:hAnsi="Times New Roman"/>
          <w:noProof/>
        </w:rPr>
        <w:t>dissertation</w:t>
      </w:r>
      <w:r w:rsidR="00CF3075" w:rsidRPr="00886F9D">
        <w:rPr>
          <w:rFonts w:ascii="Times New Roman" w:hAnsi="Times New Roman"/>
        </w:rPr>
        <w:t xml:space="preserve">, I </w:t>
      </w:r>
      <w:r w:rsidR="00103F9D" w:rsidRPr="00BC731F">
        <w:rPr>
          <w:rFonts w:ascii="Times New Roman" w:hAnsi="Times New Roman"/>
          <w:noProof/>
        </w:rPr>
        <w:t>p</w:t>
      </w:r>
      <w:r w:rsidR="00BC731F" w:rsidRPr="00BC731F">
        <w:rPr>
          <w:rFonts w:ascii="Times New Roman" w:hAnsi="Times New Roman"/>
          <w:noProof/>
        </w:rPr>
        <w:t>resent</w:t>
      </w:r>
      <w:r w:rsidR="00CF3075" w:rsidRPr="00886F9D">
        <w:rPr>
          <w:rFonts w:ascii="Times New Roman" w:hAnsi="Times New Roman"/>
        </w:rPr>
        <w:t xml:space="preserve"> a semi-supervised </w:t>
      </w:r>
      <w:r w:rsidR="00CF3075" w:rsidRPr="00103F9D">
        <w:rPr>
          <w:rFonts w:ascii="Times New Roman" w:hAnsi="Times New Roman"/>
          <w:noProof/>
        </w:rPr>
        <w:t>multiatt</w:t>
      </w:r>
      <w:r w:rsidR="00103F9D">
        <w:rPr>
          <w:rFonts w:ascii="Times New Roman" w:hAnsi="Times New Roman"/>
          <w:noProof/>
        </w:rPr>
        <w:t>r</w:t>
      </w:r>
      <w:r w:rsidR="00CF3075" w:rsidRPr="00103F9D">
        <w:rPr>
          <w:rFonts w:ascii="Times New Roman" w:hAnsi="Times New Roman"/>
          <w:noProof/>
        </w:rPr>
        <w:t>ibute</w:t>
      </w:r>
      <w:r w:rsidR="00CF3075" w:rsidRPr="00886F9D">
        <w:rPr>
          <w:rFonts w:ascii="Times New Roman" w:hAnsi="Times New Roman"/>
        </w:rPr>
        <w:t xml:space="preserve"> clustering </w:t>
      </w:r>
      <w:r w:rsidR="00CF3075" w:rsidRPr="00520254">
        <w:rPr>
          <w:rFonts w:ascii="Times New Roman" w:hAnsi="Times New Roman"/>
          <w:noProof/>
        </w:rPr>
        <w:t>method,</w:t>
      </w:r>
      <w:r w:rsidR="00CF3075" w:rsidRPr="00886F9D">
        <w:rPr>
          <w:rFonts w:ascii="Times New Roman" w:hAnsi="Times New Roman"/>
        </w:rPr>
        <w:t xml:space="preserve"> and apply </w:t>
      </w:r>
      <w:r w:rsidR="00CF3075">
        <w:rPr>
          <w:rFonts w:ascii="Times New Roman" w:hAnsi="Times New Roman"/>
        </w:rPr>
        <w:t xml:space="preserve">it </w:t>
      </w:r>
      <w:r w:rsidR="00F70266">
        <w:rPr>
          <w:rFonts w:ascii="Times New Roman" w:hAnsi="Times New Roman"/>
        </w:rPr>
        <w:t xml:space="preserve">not only </w:t>
      </w:r>
      <w:r w:rsidR="00CF3075" w:rsidRPr="00886F9D">
        <w:rPr>
          <w:rFonts w:ascii="Times New Roman" w:hAnsi="Times New Roman"/>
        </w:rPr>
        <w:t>to</w:t>
      </w:r>
      <w:r w:rsidR="00F70266">
        <w:rPr>
          <w:rFonts w:ascii="Times New Roman" w:hAnsi="Times New Roman"/>
        </w:rPr>
        <w:t xml:space="preserve"> </w:t>
      </w:r>
      <w:r w:rsidR="00CF3075">
        <w:rPr>
          <w:rFonts w:ascii="Times New Roman" w:hAnsi="Times New Roman"/>
        </w:rPr>
        <w:t>salt</w:t>
      </w:r>
      <w:r w:rsidR="00F70266">
        <w:rPr>
          <w:rFonts w:ascii="Times New Roman" w:hAnsi="Times New Roman"/>
        </w:rPr>
        <w:t xml:space="preserve"> segmentation</w:t>
      </w:r>
      <w:r w:rsidR="00CF3075">
        <w:rPr>
          <w:rFonts w:ascii="Times New Roman" w:hAnsi="Times New Roman"/>
        </w:rPr>
        <w:t xml:space="preserve">, </w:t>
      </w:r>
      <w:r w:rsidR="00F70266">
        <w:rPr>
          <w:rFonts w:ascii="Times New Roman" w:hAnsi="Times New Roman"/>
        </w:rPr>
        <w:t xml:space="preserve">but also to </w:t>
      </w:r>
      <w:r w:rsidR="00CF3075">
        <w:rPr>
          <w:rFonts w:ascii="Times New Roman" w:hAnsi="Times New Roman"/>
        </w:rPr>
        <w:t>mass tra</w:t>
      </w:r>
      <w:r w:rsidR="005A2532">
        <w:rPr>
          <w:rFonts w:ascii="Times New Roman" w:hAnsi="Times New Roman"/>
        </w:rPr>
        <w:t>nsport complex, shale, and sand</w:t>
      </w:r>
      <w:r w:rsidR="0020187E">
        <w:rPr>
          <w:rFonts w:ascii="Times New Roman" w:hAnsi="Times New Roman"/>
        </w:rPr>
        <w:t xml:space="preserve"> segmentation</w:t>
      </w:r>
      <w:r w:rsidR="0056407D">
        <w:rPr>
          <w:rFonts w:ascii="Times New Roman" w:hAnsi="Times New Roman"/>
        </w:rPr>
        <w:t xml:space="preserve"> </w:t>
      </w:r>
      <w:r w:rsidR="006B3BF6">
        <w:rPr>
          <w:rFonts w:ascii="Times New Roman" w:hAnsi="Times New Roman"/>
        </w:rPr>
        <w:t>in the Gulf of Mexico</w:t>
      </w:r>
      <w:r w:rsidR="00CF3075">
        <w:rPr>
          <w:rFonts w:ascii="Times New Roman" w:hAnsi="Times New Roman"/>
        </w:rPr>
        <w:t>.</w:t>
      </w:r>
      <w:r w:rsidR="00CF3075" w:rsidRPr="00886F9D">
        <w:rPr>
          <w:rFonts w:ascii="Times New Roman" w:hAnsi="Times New Roman"/>
        </w:rPr>
        <w:t xml:space="preserve"> </w:t>
      </w:r>
      <w:r w:rsidR="0056407D">
        <w:rPr>
          <w:rFonts w:ascii="Times New Roman" w:hAnsi="Times New Roman"/>
        </w:rPr>
        <w:t xml:space="preserve">I </w:t>
      </w:r>
      <w:r w:rsidR="00103F9D" w:rsidRPr="00BC731F">
        <w:rPr>
          <w:rFonts w:ascii="Times New Roman" w:hAnsi="Times New Roman"/>
          <w:noProof/>
        </w:rPr>
        <w:t>develop</w:t>
      </w:r>
      <w:r w:rsidR="00103F9D" w:rsidRPr="00103F9D">
        <w:rPr>
          <w:rFonts w:ascii="Times New Roman" w:hAnsi="Times New Roman"/>
          <w:noProof/>
        </w:rPr>
        <w:t xml:space="preserve"> a</w:t>
      </w:r>
      <w:r w:rsidR="0056407D">
        <w:rPr>
          <w:rFonts w:ascii="Times New Roman" w:hAnsi="Times New Roman"/>
        </w:rPr>
        <w:t xml:space="preserve"> 3D Kuwahara filtering</w:t>
      </w:r>
      <w:r w:rsidR="00103F9D">
        <w:rPr>
          <w:rFonts w:ascii="Times New Roman" w:hAnsi="Times New Roman"/>
        </w:rPr>
        <w:t xml:space="preserve"> algorithm, and </w:t>
      </w:r>
      <w:r w:rsidR="005A2532">
        <w:rPr>
          <w:rFonts w:ascii="Times New Roman" w:hAnsi="Times New Roman"/>
        </w:rPr>
        <w:t xml:space="preserve">smooth </w:t>
      </w:r>
      <w:r w:rsidR="00CF3075" w:rsidRPr="00886F9D">
        <w:rPr>
          <w:rFonts w:ascii="Times New Roman" w:hAnsi="Times New Roman"/>
        </w:rPr>
        <w:t xml:space="preserve">the interior attribute response and </w:t>
      </w:r>
      <w:r w:rsidR="00CF3075" w:rsidRPr="00103F9D">
        <w:rPr>
          <w:rFonts w:ascii="Times New Roman" w:hAnsi="Times New Roman"/>
          <w:noProof/>
        </w:rPr>
        <w:t>sharpen</w:t>
      </w:r>
      <w:r w:rsidR="00CF3075" w:rsidRPr="00886F9D">
        <w:rPr>
          <w:rFonts w:ascii="Times New Roman" w:hAnsi="Times New Roman"/>
        </w:rPr>
        <w:t xml:space="preserve"> </w:t>
      </w:r>
      <w:r w:rsidR="005A6F1B">
        <w:rPr>
          <w:rFonts w:ascii="Times New Roman" w:hAnsi="Times New Roman"/>
        </w:rPr>
        <w:t>the attribute</w:t>
      </w:r>
      <w:r w:rsidR="00CF3075" w:rsidRPr="00886F9D">
        <w:rPr>
          <w:rFonts w:ascii="Times New Roman" w:hAnsi="Times New Roman"/>
        </w:rPr>
        <w:t xml:space="preserve"> contrast between o</w:t>
      </w:r>
      <w:r w:rsidR="004B3A3E">
        <w:rPr>
          <w:rFonts w:ascii="Times New Roman" w:hAnsi="Times New Roman"/>
        </w:rPr>
        <w:t xml:space="preserve">ne face with neighboring </w:t>
      </w:r>
      <w:r w:rsidR="004B3A3E" w:rsidRPr="00520254">
        <w:rPr>
          <w:rFonts w:ascii="Times New Roman" w:hAnsi="Times New Roman"/>
          <w:noProof/>
        </w:rPr>
        <w:t>facies</w:t>
      </w:r>
      <w:r w:rsidR="005A2532">
        <w:rPr>
          <w:rFonts w:ascii="Times New Roman" w:hAnsi="Times New Roman"/>
        </w:rPr>
        <w:t>.</w:t>
      </w:r>
      <w:r w:rsidR="00CF3075" w:rsidRPr="00886F9D">
        <w:rPr>
          <w:rFonts w:ascii="Times New Roman" w:hAnsi="Times New Roman"/>
        </w:rPr>
        <w:t xml:space="preserve"> </w:t>
      </w:r>
      <w:r w:rsidR="00103F9D">
        <w:rPr>
          <w:rFonts w:ascii="Times New Roman" w:hAnsi="Times New Roman"/>
        </w:rPr>
        <w:t>Then, I m</w:t>
      </w:r>
      <w:r w:rsidR="005A2532">
        <w:rPr>
          <w:rFonts w:ascii="Times New Roman" w:hAnsi="Times New Roman"/>
        </w:rPr>
        <w:t xml:space="preserve">anually paint </w:t>
      </w:r>
      <w:r w:rsidR="00CF3075" w:rsidRPr="00886F9D">
        <w:rPr>
          <w:rFonts w:ascii="Times New Roman" w:hAnsi="Times New Roman"/>
        </w:rPr>
        <w:t xml:space="preserve">target </w:t>
      </w:r>
      <w:r w:rsidR="00CF3075" w:rsidRPr="00520254">
        <w:rPr>
          <w:rFonts w:ascii="Times New Roman" w:hAnsi="Times New Roman"/>
          <w:noProof/>
        </w:rPr>
        <w:t>facies</w:t>
      </w:r>
      <w:r w:rsidR="00CF3075" w:rsidRPr="00886F9D">
        <w:rPr>
          <w:rFonts w:ascii="Times New Roman" w:hAnsi="Times New Roman"/>
        </w:rPr>
        <w:t xml:space="preserve"> </w:t>
      </w:r>
      <w:r w:rsidR="006B517C">
        <w:rPr>
          <w:rFonts w:ascii="Times New Roman" w:hAnsi="Times New Roman"/>
        </w:rPr>
        <w:t>t</w:t>
      </w:r>
      <w:r w:rsidR="005A2532">
        <w:rPr>
          <w:rFonts w:ascii="Times New Roman" w:hAnsi="Times New Roman"/>
        </w:rPr>
        <w:t xml:space="preserve">o </w:t>
      </w:r>
      <w:r w:rsidR="005A2532" w:rsidRPr="00BC731F">
        <w:rPr>
          <w:rFonts w:ascii="Times New Roman" w:hAnsi="Times New Roman"/>
          <w:noProof/>
        </w:rPr>
        <w:t>evaluat</w:t>
      </w:r>
      <w:r w:rsidR="00BC731F">
        <w:rPr>
          <w:rFonts w:ascii="Times New Roman" w:hAnsi="Times New Roman"/>
          <w:noProof/>
        </w:rPr>
        <w:t>e</w:t>
      </w:r>
      <w:r w:rsidR="005A2532">
        <w:rPr>
          <w:rFonts w:ascii="Times New Roman" w:hAnsi="Times New Roman"/>
        </w:rPr>
        <w:t xml:space="preserve"> the ability</w:t>
      </w:r>
      <w:r w:rsidR="00103F9D">
        <w:rPr>
          <w:rFonts w:ascii="Times New Roman" w:hAnsi="Times New Roman"/>
        </w:rPr>
        <w:t xml:space="preserve"> of candidate attributes </w:t>
      </w:r>
      <w:r w:rsidR="00103F9D" w:rsidRPr="00103F9D">
        <w:rPr>
          <w:rFonts w:ascii="Times New Roman" w:hAnsi="Times New Roman"/>
          <w:noProof/>
        </w:rPr>
        <w:t>t</w:t>
      </w:r>
      <w:r w:rsidR="00103F9D">
        <w:rPr>
          <w:rFonts w:ascii="Times New Roman" w:hAnsi="Times New Roman"/>
          <w:noProof/>
        </w:rPr>
        <w:t>o</w:t>
      </w:r>
      <w:r w:rsidR="00103F9D" w:rsidRPr="00103F9D">
        <w:rPr>
          <w:rFonts w:ascii="Times New Roman" w:hAnsi="Times New Roman"/>
          <w:noProof/>
        </w:rPr>
        <w:t xml:space="preserve"> discriminate</w:t>
      </w:r>
      <w:r w:rsidR="005A6F1B">
        <w:rPr>
          <w:rFonts w:ascii="Times New Roman" w:hAnsi="Times New Roman"/>
        </w:rPr>
        <w:t xml:space="preserve"> each seismic facies</w:t>
      </w:r>
      <w:r w:rsidR="00CF3075" w:rsidRPr="00886F9D">
        <w:rPr>
          <w:rFonts w:ascii="Times New Roman" w:hAnsi="Times New Roman"/>
        </w:rPr>
        <w:t xml:space="preserve"> </w:t>
      </w:r>
      <w:r w:rsidR="006B517C">
        <w:rPr>
          <w:rFonts w:ascii="Times New Roman" w:hAnsi="Times New Roman"/>
        </w:rPr>
        <w:t>from the other.</w:t>
      </w:r>
      <w:r w:rsidR="00CF3075" w:rsidRPr="00886F9D">
        <w:rPr>
          <w:rFonts w:ascii="Times New Roman" w:hAnsi="Times New Roman"/>
        </w:rPr>
        <w:t xml:space="preserve"> </w:t>
      </w:r>
      <w:r w:rsidR="006B517C" w:rsidRPr="00520254">
        <w:rPr>
          <w:rFonts w:ascii="Times New Roman" w:hAnsi="Times New Roman"/>
          <w:noProof/>
        </w:rPr>
        <w:t>C</w:t>
      </w:r>
      <w:r w:rsidR="00CF3075" w:rsidRPr="00520254">
        <w:rPr>
          <w:rFonts w:ascii="Times New Roman" w:hAnsi="Times New Roman"/>
          <w:noProof/>
        </w:rPr>
        <w:t>rosscorrelating</w:t>
      </w:r>
      <w:r w:rsidR="00CF3075" w:rsidRPr="00886F9D">
        <w:rPr>
          <w:rFonts w:ascii="Times New Roman" w:hAnsi="Times New Roman"/>
        </w:rPr>
        <w:t xml:space="preserve"> </w:t>
      </w:r>
      <w:r w:rsidR="006B517C">
        <w:rPr>
          <w:rFonts w:ascii="Times New Roman" w:hAnsi="Times New Roman"/>
        </w:rPr>
        <w:t>their histogram,</w:t>
      </w:r>
      <w:r w:rsidR="00CF3075" w:rsidRPr="00886F9D">
        <w:rPr>
          <w:rFonts w:ascii="Times New Roman" w:hAnsi="Times New Roman"/>
        </w:rPr>
        <w:t xml:space="preserve"> </w:t>
      </w:r>
      <w:r w:rsidR="006B517C">
        <w:rPr>
          <w:rFonts w:ascii="Times New Roman" w:hAnsi="Times New Roman"/>
        </w:rPr>
        <w:t>c</w:t>
      </w:r>
      <w:r w:rsidR="005A2532">
        <w:rPr>
          <w:rFonts w:ascii="Times New Roman" w:hAnsi="Times New Roman"/>
        </w:rPr>
        <w:t xml:space="preserve">andidate attributes </w:t>
      </w:r>
      <w:r w:rsidR="00CF3075" w:rsidRPr="00886F9D">
        <w:rPr>
          <w:rFonts w:ascii="Times New Roman" w:hAnsi="Times New Roman"/>
        </w:rPr>
        <w:t>with low correlation</w:t>
      </w:r>
      <w:r w:rsidR="005A2532">
        <w:rPr>
          <w:rFonts w:ascii="Times New Roman" w:hAnsi="Times New Roman"/>
        </w:rPr>
        <w:t xml:space="preserve"> coefficients </w:t>
      </w:r>
      <w:r w:rsidR="006B517C">
        <w:rPr>
          <w:rFonts w:ascii="Times New Roman" w:hAnsi="Times New Roman"/>
        </w:rPr>
        <w:t>provide</w:t>
      </w:r>
      <w:r w:rsidR="005A2532">
        <w:rPr>
          <w:rFonts w:ascii="Times New Roman" w:hAnsi="Times New Roman"/>
        </w:rPr>
        <w:t xml:space="preserve"> good </w:t>
      </w:r>
      <w:r w:rsidR="005A2532" w:rsidRPr="00520254">
        <w:rPr>
          <w:rFonts w:ascii="Times New Roman" w:hAnsi="Times New Roman"/>
          <w:noProof/>
        </w:rPr>
        <w:t>facies</w:t>
      </w:r>
      <w:r w:rsidR="005A2532">
        <w:rPr>
          <w:rFonts w:ascii="Times New Roman" w:hAnsi="Times New Roman"/>
        </w:rPr>
        <w:t xml:space="preserve"> discrimination</w:t>
      </w:r>
      <w:r w:rsidR="0001569A">
        <w:rPr>
          <w:rFonts w:ascii="Times New Roman" w:hAnsi="Times New Roman"/>
        </w:rPr>
        <w:t xml:space="preserve">. </w:t>
      </w:r>
      <w:r w:rsidR="006B517C" w:rsidRPr="00886F9D">
        <w:rPr>
          <w:rFonts w:ascii="Times New Roman" w:hAnsi="Times New Roman"/>
        </w:rPr>
        <w:t xml:space="preserve">Kuwahara filtering significantly </w:t>
      </w:r>
      <w:r w:rsidR="006B517C" w:rsidRPr="00BC731F">
        <w:rPr>
          <w:rFonts w:ascii="Times New Roman" w:hAnsi="Times New Roman"/>
          <w:noProof/>
        </w:rPr>
        <w:t>increase</w:t>
      </w:r>
      <w:r w:rsidR="006B517C" w:rsidRPr="006B517C">
        <w:rPr>
          <w:rFonts w:ascii="Times New Roman" w:hAnsi="Times New Roman"/>
          <w:noProof/>
        </w:rPr>
        <w:t>s</w:t>
      </w:r>
      <w:r w:rsidR="006B517C" w:rsidRPr="00886F9D">
        <w:rPr>
          <w:rFonts w:ascii="Times New Roman" w:hAnsi="Times New Roman"/>
        </w:rPr>
        <w:t xml:space="preserve"> this discrimination.</w:t>
      </w:r>
      <w:r w:rsidR="006B517C">
        <w:rPr>
          <w:rFonts w:ascii="Times New Roman" w:hAnsi="Times New Roman"/>
        </w:rPr>
        <w:t xml:space="preserve"> Kuwahara filtered attributes corresponding to interpreter-defined </w:t>
      </w:r>
      <w:r w:rsidR="006B517C" w:rsidRPr="00520254">
        <w:rPr>
          <w:rFonts w:ascii="Times New Roman" w:hAnsi="Times New Roman"/>
          <w:noProof/>
        </w:rPr>
        <w:t>facies</w:t>
      </w:r>
      <w:r w:rsidR="004B3A3E" w:rsidRPr="00886F9D">
        <w:rPr>
          <w:rFonts w:ascii="Times New Roman" w:hAnsi="Times New Roman"/>
        </w:rPr>
        <w:t xml:space="preserve"> </w:t>
      </w:r>
      <w:r w:rsidR="00BC731F">
        <w:rPr>
          <w:rFonts w:ascii="Times New Roman" w:hAnsi="Times New Roman"/>
          <w:noProof/>
        </w:rPr>
        <w:t>are</w:t>
      </w:r>
      <w:r w:rsidR="006B517C">
        <w:rPr>
          <w:rFonts w:ascii="Times New Roman" w:hAnsi="Times New Roman"/>
          <w:noProof/>
        </w:rPr>
        <w:t xml:space="preserve"> then</w:t>
      </w:r>
      <w:r w:rsidR="006B517C" w:rsidRPr="006B517C">
        <w:rPr>
          <w:rFonts w:ascii="Times New Roman" w:hAnsi="Times New Roman"/>
          <w:noProof/>
        </w:rPr>
        <w:t xml:space="preserve"> </w:t>
      </w:r>
      <w:r w:rsidR="004B3A3E" w:rsidRPr="006B517C">
        <w:rPr>
          <w:rFonts w:ascii="Times New Roman" w:hAnsi="Times New Roman"/>
          <w:noProof/>
        </w:rPr>
        <w:t>projected</w:t>
      </w:r>
      <w:r w:rsidR="004B3A3E" w:rsidRPr="00886F9D">
        <w:rPr>
          <w:rFonts w:ascii="Times New Roman" w:hAnsi="Times New Roman"/>
        </w:rPr>
        <w:t xml:space="preserve"> against a Generative Topological Mapping (GTM) manifold, resulting in</w:t>
      </w:r>
      <w:r w:rsidR="006B517C">
        <w:rPr>
          <w:rFonts w:ascii="Times New Roman" w:hAnsi="Times New Roman"/>
        </w:rPr>
        <w:t xml:space="preserve"> a suite of</w:t>
      </w:r>
      <w:r w:rsidR="004B3A3E" w:rsidRPr="00886F9D">
        <w:rPr>
          <w:rFonts w:ascii="Times New Roman" w:hAnsi="Times New Roman"/>
        </w:rPr>
        <w:t xml:space="preserve"> </w:t>
      </w:r>
      <w:r w:rsidR="004B3A3E" w:rsidRPr="00886F9D">
        <w:rPr>
          <w:rFonts w:ascii="Times New Roman" w:hAnsi="Times New Roman"/>
          <w:i/>
        </w:rPr>
        <w:t>n</w:t>
      </w:r>
      <w:r w:rsidR="004B3A3E" w:rsidRPr="00886F9D">
        <w:rPr>
          <w:rFonts w:ascii="Times New Roman" w:hAnsi="Times New Roman"/>
        </w:rPr>
        <w:t xml:space="preserve"> probability density functions (PDFs). The Bhattacharyya distance between the PDF of </w:t>
      </w:r>
      <w:r w:rsidR="004B3A3E">
        <w:rPr>
          <w:rFonts w:ascii="Times New Roman" w:hAnsi="Times New Roman"/>
        </w:rPr>
        <w:t xml:space="preserve">each unlabeled voxel to each </w:t>
      </w:r>
      <w:r w:rsidR="004B3A3E" w:rsidRPr="00BE307F">
        <w:rPr>
          <w:rFonts w:ascii="Times New Roman" w:hAnsi="Times New Roman"/>
          <w:noProof/>
        </w:rPr>
        <w:t>facies</w:t>
      </w:r>
      <w:r w:rsidR="006B517C">
        <w:rPr>
          <w:rFonts w:ascii="Times New Roman" w:hAnsi="Times New Roman"/>
        </w:rPr>
        <w:t xml:space="preserve"> PDF</w:t>
      </w:r>
      <w:r w:rsidR="004B3A3E" w:rsidRPr="00886F9D">
        <w:rPr>
          <w:rFonts w:ascii="Times New Roman" w:hAnsi="Times New Roman"/>
        </w:rPr>
        <w:t xml:space="preserve"> results in a probability volume of each </w:t>
      </w:r>
      <w:r w:rsidR="004B3A3E">
        <w:rPr>
          <w:rFonts w:ascii="Times New Roman" w:hAnsi="Times New Roman"/>
        </w:rPr>
        <w:t>interpreter</w:t>
      </w:r>
      <w:r w:rsidR="004B3A3E" w:rsidRPr="00886F9D">
        <w:rPr>
          <w:rFonts w:ascii="Times New Roman" w:hAnsi="Times New Roman"/>
        </w:rPr>
        <w:t>-defined facies.</w:t>
      </w:r>
    </w:p>
    <w:p w:rsidR="00CF3075" w:rsidRDefault="00CF3075" w:rsidP="00CF3075">
      <w:pPr>
        <w:spacing w:before="240"/>
        <w:ind w:firstLine="720"/>
        <w:jc w:val="both"/>
        <w:rPr>
          <w:rFonts w:ascii="Times New Roman" w:hAnsi="Times New Roman"/>
        </w:rPr>
      </w:pPr>
      <w:r>
        <w:rPr>
          <w:rFonts w:ascii="Times New Roman" w:hAnsi="Times New Roman"/>
        </w:rPr>
        <w:t xml:space="preserve">In the second chapter, I </w:t>
      </w:r>
      <w:r w:rsidR="00BC731F">
        <w:rPr>
          <w:rFonts w:ascii="Times New Roman" w:hAnsi="Times New Roman"/>
        </w:rPr>
        <w:t>introduce</w:t>
      </w:r>
      <w:r>
        <w:rPr>
          <w:rFonts w:ascii="Times New Roman" w:hAnsi="Times New Roman"/>
        </w:rPr>
        <w:t xml:space="preserve"> a 3D fault </w:t>
      </w:r>
      <w:r w:rsidR="004B3A3E">
        <w:rPr>
          <w:rFonts w:ascii="Times New Roman" w:hAnsi="Times New Roman"/>
        </w:rPr>
        <w:t xml:space="preserve">enhancement and </w:t>
      </w:r>
      <w:r>
        <w:rPr>
          <w:rFonts w:ascii="Times New Roman" w:hAnsi="Times New Roman"/>
        </w:rPr>
        <w:t xml:space="preserve">skeletonization </w:t>
      </w:r>
      <w:r w:rsidR="004B3A3E">
        <w:rPr>
          <w:rFonts w:ascii="Times New Roman" w:hAnsi="Times New Roman"/>
        </w:rPr>
        <w:t>workflow</w:t>
      </w:r>
      <w:r>
        <w:rPr>
          <w:rFonts w:ascii="Times New Roman" w:hAnsi="Times New Roman"/>
        </w:rPr>
        <w:t xml:space="preserve">. </w:t>
      </w:r>
      <w:r w:rsidRPr="00A43167">
        <w:rPr>
          <w:rFonts w:ascii="Times New Roman" w:hAnsi="Times New Roman"/>
        </w:rPr>
        <w:t>For large dataset</w:t>
      </w:r>
      <w:r>
        <w:rPr>
          <w:rFonts w:ascii="Times New Roman" w:hAnsi="Times New Roman"/>
        </w:rPr>
        <w:t>s</w:t>
      </w:r>
      <w:r w:rsidRPr="00A43167">
        <w:rPr>
          <w:rFonts w:ascii="Times New Roman" w:hAnsi="Times New Roman"/>
        </w:rPr>
        <w:t xml:space="preserve">, </w:t>
      </w:r>
      <w:r w:rsidR="00BC4F28">
        <w:rPr>
          <w:rFonts w:ascii="Times New Roman" w:hAnsi="Times New Roman"/>
        </w:rPr>
        <w:t xml:space="preserve">interpreter </w:t>
      </w:r>
      <w:r w:rsidRPr="00A43167">
        <w:rPr>
          <w:rFonts w:ascii="Times New Roman" w:hAnsi="Times New Roman"/>
        </w:rPr>
        <w:t>hand-picking</w:t>
      </w:r>
      <w:r w:rsidR="00282E60">
        <w:rPr>
          <w:rFonts w:ascii="Times New Roman" w:hAnsi="Times New Roman"/>
        </w:rPr>
        <w:t xml:space="preserve"> of</w:t>
      </w:r>
      <w:r w:rsidRPr="00A43167">
        <w:rPr>
          <w:rFonts w:ascii="Times New Roman" w:hAnsi="Times New Roman"/>
        </w:rPr>
        <w:t xml:space="preserve"> </w:t>
      </w:r>
      <w:r w:rsidR="00BC4F28" w:rsidRPr="00A43167">
        <w:rPr>
          <w:rFonts w:ascii="Times New Roman" w:hAnsi="Times New Roman"/>
        </w:rPr>
        <w:t xml:space="preserve">faults </w:t>
      </w:r>
      <w:r w:rsidR="00282E60">
        <w:rPr>
          <w:rFonts w:ascii="Times New Roman" w:hAnsi="Times New Roman"/>
          <w:noProof/>
        </w:rPr>
        <w:t>can be very</w:t>
      </w:r>
      <w:r w:rsidRPr="00A43167">
        <w:rPr>
          <w:rFonts w:ascii="Times New Roman" w:hAnsi="Times New Roman"/>
        </w:rPr>
        <w:t xml:space="preserve"> </w:t>
      </w:r>
      <w:r w:rsidRPr="00BC4F28">
        <w:rPr>
          <w:rFonts w:ascii="Times New Roman" w:hAnsi="Times New Roman"/>
          <w:noProof/>
        </w:rPr>
        <w:t>time</w:t>
      </w:r>
      <w:r w:rsidR="00BC4F28">
        <w:rPr>
          <w:rFonts w:ascii="Times New Roman" w:hAnsi="Times New Roman"/>
          <w:noProof/>
        </w:rPr>
        <w:t>-</w:t>
      </w:r>
      <w:r w:rsidRPr="00BC4F28">
        <w:rPr>
          <w:rFonts w:ascii="Times New Roman" w:hAnsi="Times New Roman"/>
          <w:noProof/>
        </w:rPr>
        <w:t>consuming</w:t>
      </w:r>
      <w:r w:rsidRPr="00A43167">
        <w:rPr>
          <w:rFonts w:ascii="Times New Roman" w:hAnsi="Times New Roman"/>
        </w:rPr>
        <w:t xml:space="preserve">. </w:t>
      </w:r>
      <w:r w:rsidR="00282E60">
        <w:rPr>
          <w:rFonts w:ascii="Times New Roman" w:hAnsi="Times New Roman"/>
        </w:rPr>
        <w:t>This</w:t>
      </w:r>
      <w:r w:rsidR="00BC4F28">
        <w:rPr>
          <w:rFonts w:ascii="Times New Roman" w:hAnsi="Times New Roman"/>
        </w:rPr>
        <w:t xml:space="preserve"> process can </w:t>
      </w:r>
      <w:r w:rsidR="00BC4F28" w:rsidRPr="00520254">
        <w:rPr>
          <w:rFonts w:ascii="Times New Roman" w:hAnsi="Times New Roman"/>
          <w:noProof/>
        </w:rPr>
        <w:t>be accelerated</w:t>
      </w:r>
      <w:r w:rsidR="00BC4F28">
        <w:rPr>
          <w:rFonts w:ascii="Times New Roman" w:hAnsi="Times New Roman"/>
        </w:rPr>
        <w:t xml:space="preserve"> by generating </w:t>
      </w:r>
      <w:r w:rsidR="00BC4F28" w:rsidRPr="00520254">
        <w:rPr>
          <w:rFonts w:ascii="Times New Roman" w:hAnsi="Times New Roman"/>
          <w:noProof/>
        </w:rPr>
        <w:t>high resolution</w:t>
      </w:r>
      <w:r w:rsidR="00BC4F28">
        <w:rPr>
          <w:rFonts w:ascii="Times New Roman" w:hAnsi="Times New Roman"/>
        </w:rPr>
        <w:t xml:space="preserve"> edge detecting attributes.</w:t>
      </w:r>
      <w:r w:rsidRPr="00A43167">
        <w:rPr>
          <w:rFonts w:ascii="Times New Roman" w:hAnsi="Times New Roman"/>
        </w:rPr>
        <w:t xml:space="preserve"> </w:t>
      </w:r>
      <w:r>
        <w:rPr>
          <w:rFonts w:ascii="Times New Roman" w:hAnsi="Times New Roman"/>
        </w:rPr>
        <w:t xml:space="preserve"> C</w:t>
      </w:r>
      <w:r w:rsidRPr="00A43167">
        <w:rPr>
          <w:rFonts w:ascii="Times New Roman" w:hAnsi="Times New Roman"/>
        </w:rPr>
        <w:t xml:space="preserve">oherence is </w:t>
      </w:r>
      <w:r>
        <w:rPr>
          <w:rFonts w:ascii="Times New Roman" w:hAnsi="Times New Roman"/>
        </w:rPr>
        <w:t>an algorithm</w:t>
      </w:r>
      <w:r w:rsidR="00BC4F28">
        <w:rPr>
          <w:rFonts w:ascii="Times New Roman" w:hAnsi="Times New Roman"/>
        </w:rPr>
        <w:t xml:space="preserve"> that</w:t>
      </w:r>
      <w:r>
        <w:rPr>
          <w:rFonts w:ascii="Times New Roman" w:hAnsi="Times New Roman"/>
        </w:rPr>
        <w:t xml:space="preserve"> measures both stratigraphi</w:t>
      </w:r>
      <w:r w:rsidR="00282E60">
        <w:rPr>
          <w:rFonts w:ascii="Times New Roman" w:hAnsi="Times New Roman"/>
        </w:rPr>
        <w:t>c</w:t>
      </w:r>
      <w:r>
        <w:rPr>
          <w:rFonts w:ascii="Times New Roman" w:hAnsi="Times New Roman"/>
        </w:rPr>
        <w:t xml:space="preserve"> and </w:t>
      </w:r>
      <w:r w:rsidR="004B3A3E">
        <w:rPr>
          <w:rFonts w:ascii="Times New Roman" w:hAnsi="Times New Roman"/>
        </w:rPr>
        <w:t>structural</w:t>
      </w:r>
      <w:r>
        <w:rPr>
          <w:rFonts w:ascii="Times New Roman" w:hAnsi="Times New Roman"/>
        </w:rPr>
        <w:t xml:space="preserve"> discontinuities</w:t>
      </w:r>
      <w:r w:rsidRPr="00A43167">
        <w:rPr>
          <w:rFonts w:ascii="Times New Roman" w:hAnsi="Times New Roman"/>
        </w:rPr>
        <w:t xml:space="preserve">. </w:t>
      </w:r>
      <w:r w:rsidR="00BC4F28">
        <w:rPr>
          <w:rFonts w:ascii="Times New Roman" w:hAnsi="Times New Roman"/>
        </w:rPr>
        <w:t xml:space="preserve">Application of </w:t>
      </w:r>
      <w:r>
        <w:rPr>
          <w:rFonts w:ascii="Times New Roman" w:hAnsi="Times New Roman"/>
        </w:rPr>
        <w:t>a directional</w:t>
      </w:r>
      <w:r w:rsidRPr="00A43167">
        <w:rPr>
          <w:rFonts w:ascii="Times New Roman" w:hAnsi="Times New Roman"/>
        </w:rPr>
        <w:t xml:space="preserve"> Laplacian of a Gaussian (LoG) filter</w:t>
      </w:r>
      <w:r w:rsidR="00BC4F28">
        <w:rPr>
          <w:rFonts w:ascii="Times New Roman" w:hAnsi="Times New Roman"/>
        </w:rPr>
        <w:t xml:space="preserve"> to coherence volumes</w:t>
      </w:r>
      <w:r w:rsidR="007B6BCB">
        <w:rPr>
          <w:rFonts w:ascii="Times New Roman" w:hAnsi="Times New Roman"/>
        </w:rPr>
        <w:t xml:space="preserve"> provides</w:t>
      </w:r>
      <w:r w:rsidR="00BE2850">
        <w:rPr>
          <w:rFonts w:ascii="Times New Roman" w:hAnsi="Times New Roman"/>
        </w:rPr>
        <w:t xml:space="preserve"> more </w:t>
      </w:r>
      <w:r w:rsidR="007B6BCB">
        <w:rPr>
          <w:rFonts w:ascii="Times New Roman" w:hAnsi="Times New Roman"/>
        </w:rPr>
        <w:t xml:space="preserve">continuous and </w:t>
      </w:r>
      <w:r w:rsidRPr="00A43167">
        <w:rPr>
          <w:rFonts w:ascii="Times New Roman" w:hAnsi="Times New Roman"/>
        </w:rPr>
        <w:t>sharp</w:t>
      </w:r>
      <w:r w:rsidR="00BC4F28">
        <w:rPr>
          <w:rFonts w:ascii="Times New Roman" w:hAnsi="Times New Roman"/>
        </w:rPr>
        <w:t>er</w:t>
      </w:r>
      <w:r w:rsidRPr="00A43167">
        <w:rPr>
          <w:rFonts w:ascii="Times New Roman" w:hAnsi="Times New Roman"/>
        </w:rPr>
        <w:t xml:space="preserve"> </w:t>
      </w:r>
      <w:r w:rsidR="007B6BCB">
        <w:rPr>
          <w:rFonts w:ascii="Times New Roman" w:hAnsi="Times New Roman"/>
        </w:rPr>
        <w:t>fault</w:t>
      </w:r>
      <w:r w:rsidR="00BC4F28">
        <w:rPr>
          <w:rFonts w:ascii="Times New Roman" w:hAnsi="Times New Roman"/>
        </w:rPr>
        <w:t>s.</w:t>
      </w:r>
      <w:r w:rsidRPr="00A43167">
        <w:rPr>
          <w:rFonts w:ascii="Times New Roman" w:hAnsi="Times New Roman"/>
        </w:rPr>
        <w:t xml:space="preserve"> </w:t>
      </w:r>
      <w:r w:rsidR="00BC4F28">
        <w:rPr>
          <w:rFonts w:ascii="Times New Roman" w:hAnsi="Times New Roman"/>
        </w:rPr>
        <w:t xml:space="preserve">To </w:t>
      </w:r>
      <w:r w:rsidR="00BC4F28" w:rsidRPr="00BC4F28">
        <w:rPr>
          <w:rFonts w:ascii="Times New Roman" w:hAnsi="Times New Roman"/>
          <w:noProof/>
        </w:rPr>
        <w:t>further</w:t>
      </w:r>
      <w:r w:rsidRPr="00BC4F28">
        <w:rPr>
          <w:rFonts w:ascii="Times New Roman" w:hAnsi="Times New Roman"/>
          <w:noProof/>
        </w:rPr>
        <w:t xml:space="preserve"> </w:t>
      </w:r>
      <w:r w:rsidR="007B6BCB" w:rsidRPr="00BC4F28">
        <w:rPr>
          <w:rFonts w:ascii="Times New Roman" w:hAnsi="Times New Roman"/>
          <w:noProof/>
        </w:rPr>
        <w:t>increas</w:t>
      </w:r>
      <w:r w:rsidR="00BC4F28" w:rsidRPr="00BC4F28">
        <w:rPr>
          <w:rFonts w:ascii="Times New Roman" w:hAnsi="Times New Roman"/>
          <w:noProof/>
        </w:rPr>
        <w:t>e</w:t>
      </w:r>
      <w:r>
        <w:rPr>
          <w:rFonts w:ascii="Times New Roman" w:hAnsi="Times New Roman"/>
        </w:rPr>
        <w:t xml:space="preserve"> fault</w:t>
      </w:r>
      <w:r w:rsidRPr="00A43167">
        <w:rPr>
          <w:rFonts w:ascii="Times New Roman" w:hAnsi="Times New Roman"/>
        </w:rPr>
        <w:t xml:space="preserve"> resolution</w:t>
      </w:r>
      <w:r w:rsidR="007B6BCB">
        <w:rPr>
          <w:rFonts w:ascii="Times New Roman" w:hAnsi="Times New Roman"/>
        </w:rPr>
        <w:t xml:space="preserve"> and preserv</w:t>
      </w:r>
      <w:r w:rsidR="00BC4F28">
        <w:rPr>
          <w:rFonts w:ascii="Times New Roman" w:hAnsi="Times New Roman"/>
        </w:rPr>
        <w:t>e</w:t>
      </w:r>
      <w:r w:rsidR="007B6BCB">
        <w:rPr>
          <w:rFonts w:ascii="Times New Roman" w:hAnsi="Times New Roman"/>
        </w:rPr>
        <w:t xml:space="preserve"> stratigraphic discontinuities, </w:t>
      </w:r>
      <w:r>
        <w:rPr>
          <w:rFonts w:ascii="Times New Roman" w:hAnsi="Times New Roman"/>
        </w:rPr>
        <w:t>I</w:t>
      </w:r>
      <w:r w:rsidRPr="00A43167">
        <w:rPr>
          <w:rFonts w:ascii="Times New Roman" w:hAnsi="Times New Roman"/>
        </w:rPr>
        <w:t xml:space="preserve"> </w:t>
      </w:r>
      <w:r w:rsidR="00BC4F28">
        <w:rPr>
          <w:rFonts w:ascii="Times New Roman" w:hAnsi="Times New Roman"/>
        </w:rPr>
        <w:t>skeletonize the filtered coherence volumes</w:t>
      </w:r>
      <w:r w:rsidR="00E25901">
        <w:rPr>
          <w:rFonts w:ascii="Times New Roman" w:hAnsi="Times New Roman"/>
        </w:rPr>
        <w:t xml:space="preserve"> perpendicular to </w:t>
      </w:r>
      <w:r w:rsidR="00BC4F28" w:rsidRPr="00BC4F28">
        <w:rPr>
          <w:rFonts w:ascii="Times New Roman" w:hAnsi="Times New Roman"/>
          <w:noProof/>
        </w:rPr>
        <w:t>the</w:t>
      </w:r>
      <w:r w:rsidR="00BC4F28">
        <w:rPr>
          <w:rFonts w:ascii="Times New Roman" w:hAnsi="Times New Roman"/>
          <w:noProof/>
        </w:rPr>
        <w:t xml:space="preserve"> discontinuities with the goal of providing subvoxel resolution.</w:t>
      </w:r>
      <w:r w:rsidRPr="00A43167">
        <w:rPr>
          <w:rFonts w:ascii="Times New Roman" w:hAnsi="Times New Roman"/>
        </w:rPr>
        <w:t xml:space="preserve"> </w:t>
      </w:r>
      <w:r w:rsidR="00A70A1A">
        <w:rPr>
          <w:rFonts w:ascii="Times New Roman" w:hAnsi="Times New Roman"/>
        </w:rPr>
        <w:t>“F</w:t>
      </w:r>
      <w:r w:rsidR="00E25901">
        <w:rPr>
          <w:rFonts w:ascii="Times New Roman" w:hAnsi="Times New Roman"/>
        </w:rPr>
        <w:t>ault” point</w:t>
      </w:r>
      <w:r w:rsidR="00A70A1A">
        <w:rPr>
          <w:rFonts w:ascii="Times New Roman" w:hAnsi="Times New Roman"/>
        </w:rPr>
        <w:t>s</w:t>
      </w:r>
      <w:r w:rsidR="00E25901">
        <w:rPr>
          <w:rFonts w:ascii="Times New Roman" w:hAnsi="Times New Roman"/>
        </w:rPr>
        <w:t xml:space="preserve"> doesn’t fall on the geometric grid</w:t>
      </w:r>
      <w:r w:rsidR="00A70A1A">
        <w:rPr>
          <w:rFonts w:ascii="Times New Roman" w:hAnsi="Times New Roman"/>
        </w:rPr>
        <w:t xml:space="preserve"> suggesting</w:t>
      </w:r>
      <w:r w:rsidR="00520254">
        <w:rPr>
          <w:rFonts w:ascii="Times New Roman" w:hAnsi="Times New Roman"/>
        </w:rPr>
        <w:t xml:space="preserve"> the</w:t>
      </w:r>
      <w:r w:rsidR="00A70A1A">
        <w:rPr>
          <w:rFonts w:ascii="Times New Roman" w:hAnsi="Times New Roman"/>
        </w:rPr>
        <w:t xml:space="preserve"> </w:t>
      </w:r>
      <w:r w:rsidR="00A70A1A" w:rsidRPr="00520254">
        <w:rPr>
          <w:rFonts w:ascii="Times New Roman" w:hAnsi="Times New Roman"/>
          <w:noProof/>
        </w:rPr>
        <w:t>distribution</w:t>
      </w:r>
      <w:r w:rsidR="00A70A1A">
        <w:rPr>
          <w:rFonts w:ascii="Times New Roman" w:hAnsi="Times New Roman"/>
        </w:rPr>
        <w:t xml:space="preserve"> of the value onto</w:t>
      </w:r>
      <w:r w:rsidR="00E25901">
        <w:rPr>
          <w:rFonts w:ascii="Times New Roman" w:hAnsi="Times New Roman"/>
        </w:rPr>
        <w:t xml:space="preserve"> eight neighboring grid points.</w:t>
      </w:r>
      <w:r w:rsidR="00795BC8">
        <w:rPr>
          <w:rFonts w:ascii="Times New Roman" w:hAnsi="Times New Roman"/>
        </w:rPr>
        <w:t xml:space="preserve"> </w:t>
      </w:r>
      <w:r w:rsidR="006B3BF6">
        <w:rPr>
          <w:rFonts w:ascii="Times New Roman" w:hAnsi="Times New Roman"/>
        </w:rPr>
        <w:t xml:space="preserve">I </w:t>
      </w:r>
      <w:r w:rsidR="00A70A1A">
        <w:rPr>
          <w:rFonts w:ascii="Times New Roman" w:hAnsi="Times New Roman"/>
        </w:rPr>
        <w:t>demonstrate</w:t>
      </w:r>
      <w:r w:rsidR="006B3BF6">
        <w:rPr>
          <w:rFonts w:ascii="Times New Roman" w:hAnsi="Times New Roman"/>
        </w:rPr>
        <w:t xml:space="preserve"> this fault enhancement and skeletonization workflow </w:t>
      </w:r>
      <w:r w:rsidR="00282E60">
        <w:rPr>
          <w:rFonts w:ascii="Times New Roman" w:hAnsi="Times New Roman"/>
        </w:rPr>
        <w:t xml:space="preserve">through application </w:t>
      </w:r>
      <w:r w:rsidR="006B3BF6">
        <w:rPr>
          <w:rFonts w:ascii="Times New Roman" w:hAnsi="Times New Roman"/>
        </w:rPr>
        <w:t xml:space="preserve">to two </w:t>
      </w:r>
      <w:r w:rsidR="006B3BF6" w:rsidRPr="00BE307F">
        <w:rPr>
          <w:rFonts w:ascii="Times New Roman" w:hAnsi="Times New Roman"/>
          <w:noProof/>
        </w:rPr>
        <w:t>dataset</w:t>
      </w:r>
      <w:r w:rsidR="00BE307F">
        <w:rPr>
          <w:rFonts w:ascii="Times New Roman" w:hAnsi="Times New Roman"/>
          <w:noProof/>
        </w:rPr>
        <w:t>s</w:t>
      </w:r>
      <w:r w:rsidR="006B3BF6">
        <w:rPr>
          <w:rFonts w:ascii="Times New Roman" w:hAnsi="Times New Roman"/>
        </w:rPr>
        <w:t xml:space="preserve"> from New Zealand and </w:t>
      </w:r>
      <w:r w:rsidR="00A70A1A">
        <w:rPr>
          <w:rFonts w:ascii="Times New Roman" w:hAnsi="Times New Roman"/>
        </w:rPr>
        <w:t xml:space="preserve">the </w:t>
      </w:r>
      <w:r w:rsidR="006B3BF6" w:rsidRPr="00A70A1A">
        <w:rPr>
          <w:rFonts w:ascii="Times New Roman" w:hAnsi="Times New Roman"/>
          <w:noProof/>
        </w:rPr>
        <w:t>Gulf of Mexico</w:t>
      </w:r>
      <w:r w:rsidR="006B3BF6">
        <w:rPr>
          <w:rFonts w:ascii="Times New Roman" w:hAnsi="Times New Roman"/>
        </w:rPr>
        <w:t>.</w:t>
      </w:r>
    </w:p>
    <w:p w:rsidR="001A146E" w:rsidRDefault="00BE307F" w:rsidP="00CF3075">
      <w:pPr>
        <w:spacing w:before="240"/>
        <w:ind w:firstLine="720"/>
        <w:jc w:val="both"/>
        <w:rPr>
          <w:rFonts w:ascii="Times New Roman" w:hAnsi="Times New Roman"/>
        </w:rPr>
      </w:pPr>
      <w:r>
        <w:rPr>
          <w:rFonts w:ascii="Times New Roman" w:hAnsi="Times New Roman"/>
        </w:rPr>
        <w:t>With the advent of shale resource plays, wide azimuth acquisition</w:t>
      </w:r>
      <w:r w:rsidR="00FA02F8">
        <w:rPr>
          <w:rFonts w:ascii="Times New Roman" w:hAnsi="Times New Roman"/>
        </w:rPr>
        <w:t xml:space="preserve"> </w:t>
      </w:r>
      <w:r>
        <w:rPr>
          <w:rFonts w:ascii="Times New Roman" w:hAnsi="Times New Roman"/>
        </w:rPr>
        <w:t>has become quite common</w:t>
      </w:r>
      <w:r w:rsidR="00282E60">
        <w:rPr>
          <w:rFonts w:ascii="Times New Roman" w:hAnsi="Times New Roman"/>
        </w:rPr>
        <w:t>. Migrating</w:t>
      </w:r>
      <w:r w:rsidR="00FA02F8">
        <w:rPr>
          <w:rFonts w:ascii="Times New Roman" w:hAnsi="Times New Roman"/>
        </w:rPr>
        <w:t xml:space="preserve"> seismic gathers into different azimuthal bins </w:t>
      </w:r>
      <w:r>
        <w:rPr>
          <w:rFonts w:ascii="Times New Roman" w:hAnsi="Times New Roman"/>
        </w:rPr>
        <w:t>provide</w:t>
      </w:r>
      <w:r w:rsidR="00282E60">
        <w:rPr>
          <w:rFonts w:ascii="Times New Roman" w:hAnsi="Times New Roman"/>
        </w:rPr>
        <w:t>s</w:t>
      </w:r>
      <w:r>
        <w:rPr>
          <w:rFonts w:ascii="Times New Roman" w:hAnsi="Times New Roman"/>
        </w:rPr>
        <w:t xml:space="preserve"> a means to estimate horizontal stress and natural fractures.</w:t>
      </w:r>
      <w:r w:rsidR="00FA02F8">
        <w:rPr>
          <w:rFonts w:ascii="Times New Roman" w:hAnsi="Times New Roman"/>
        </w:rPr>
        <w:t xml:space="preserve"> </w:t>
      </w:r>
      <w:r w:rsidRPr="00BE307F">
        <w:rPr>
          <w:rFonts w:ascii="Times New Roman" w:hAnsi="Times New Roman"/>
          <w:noProof/>
        </w:rPr>
        <w:t>Di</w:t>
      </w:r>
      <w:r>
        <w:rPr>
          <w:rFonts w:ascii="Times New Roman" w:hAnsi="Times New Roman"/>
          <w:noProof/>
        </w:rPr>
        <w:t xml:space="preserve">fferent azimuths preferentially illustrate faults perpendicular to them. </w:t>
      </w:r>
      <w:r w:rsidRPr="00BE307F">
        <w:rPr>
          <w:rFonts w:ascii="Times New Roman" w:hAnsi="Times New Roman"/>
          <w:noProof/>
        </w:rPr>
        <w:t xml:space="preserve">However, </w:t>
      </w:r>
      <w:r w:rsidR="00FA02F8" w:rsidRPr="00BE307F">
        <w:rPr>
          <w:rFonts w:ascii="Times New Roman" w:hAnsi="Times New Roman"/>
          <w:noProof/>
        </w:rPr>
        <w:t xml:space="preserve">coherence applied to </w:t>
      </w:r>
      <w:r w:rsidRPr="00BE307F">
        <w:rPr>
          <w:rFonts w:ascii="Times New Roman" w:hAnsi="Times New Roman"/>
          <w:noProof/>
        </w:rPr>
        <w:t>the lower fold</w:t>
      </w:r>
      <w:r w:rsidR="00FA02F8" w:rsidRPr="00BE307F">
        <w:rPr>
          <w:rFonts w:ascii="Times New Roman" w:hAnsi="Times New Roman"/>
          <w:noProof/>
        </w:rPr>
        <w:t xml:space="preserve"> azimuthally limited seismic volumes is </w:t>
      </w:r>
      <w:r w:rsidRPr="00BE307F">
        <w:rPr>
          <w:rFonts w:ascii="Times New Roman" w:hAnsi="Times New Roman"/>
          <w:noProof/>
        </w:rPr>
        <w:t>contaminated by noise</w:t>
      </w:r>
      <w:r>
        <w:rPr>
          <w:rFonts w:ascii="Times New Roman" w:hAnsi="Times New Roman"/>
        </w:rPr>
        <w:t>.</w:t>
      </w:r>
      <w:r w:rsidR="009820FF">
        <w:rPr>
          <w:rFonts w:ascii="Times New Roman" w:hAnsi="Times New Roman"/>
        </w:rPr>
        <w:t xml:space="preserve"> </w:t>
      </w:r>
      <w:r>
        <w:rPr>
          <w:rFonts w:ascii="Times New Roman" w:hAnsi="Times New Roman"/>
        </w:rPr>
        <w:t xml:space="preserve">In the third chapter, I </w:t>
      </w:r>
      <w:r w:rsidRPr="00DC4EF4">
        <w:rPr>
          <w:rFonts w:ascii="Times New Roman" w:hAnsi="Times New Roman"/>
          <w:noProof/>
        </w:rPr>
        <w:t>improve</w:t>
      </w:r>
      <w:r w:rsidR="00FA02F8">
        <w:rPr>
          <w:rFonts w:ascii="Times New Roman" w:hAnsi="Times New Roman"/>
        </w:rPr>
        <w:t xml:space="preserve"> the </w:t>
      </w:r>
      <w:r w:rsidR="00FA02F8" w:rsidRPr="00520254">
        <w:rPr>
          <w:rFonts w:ascii="Times New Roman" w:hAnsi="Times New Roman"/>
          <w:noProof/>
        </w:rPr>
        <w:t>energy</w:t>
      </w:r>
      <w:r w:rsidR="00520254">
        <w:rPr>
          <w:rFonts w:ascii="Times New Roman" w:hAnsi="Times New Roman"/>
          <w:noProof/>
        </w:rPr>
        <w:t xml:space="preserve"> </w:t>
      </w:r>
      <w:r w:rsidR="001A146E" w:rsidRPr="00520254">
        <w:rPr>
          <w:rFonts w:ascii="Times New Roman" w:hAnsi="Times New Roman"/>
          <w:noProof/>
        </w:rPr>
        <w:t>ratio</w:t>
      </w:r>
      <w:r w:rsidR="001A146E">
        <w:rPr>
          <w:rFonts w:ascii="Times New Roman" w:hAnsi="Times New Roman"/>
        </w:rPr>
        <w:t xml:space="preserve"> </w:t>
      </w:r>
      <w:r>
        <w:rPr>
          <w:rFonts w:ascii="Times New Roman" w:hAnsi="Times New Roman"/>
        </w:rPr>
        <w:t xml:space="preserve">coherence algorithm and extend it </w:t>
      </w:r>
      <w:r w:rsidR="001A146E">
        <w:rPr>
          <w:rFonts w:ascii="Times New Roman" w:hAnsi="Times New Roman"/>
        </w:rPr>
        <w:t xml:space="preserve">to </w:t>
      </w:r>
      <w:r w:rsidR="00FA02F8">
        <w:rPr>
          <w:rFonts w:ascii="Times New Roman" w:hAnsi="Times New Roman"/>
        </w:rPr>
        <w:t>map</w:t>
      </w:r>
      <w:r w:rsidR="001A146E">
        <w:rPr>
          <w:rFonts w:ascii="Times New Roman" w:hAnsi="Times New Roman"/>
        </w:rPr>
        <w:t xml:space="preserve"> more subtle discontinuities</w:t>
      </w:r>
      <w:r w:rsidR="00FA02F8">
        <w:rPr>
          <w:rFonts w:ascii="Times New Roman" w:hAnsi="Times New Roman"/>
        </w:rPr>
        <w:t>,</w:t>
      </w:r>
      <w:r w:rsidR="001A146E">
        <w:rPr>
          <w:rFonts w:ascii="Times New Roman" w:hAnsi="Times New Roman"/>
        </w:rPr>
        <w:t xml:space="preserve"> </w:t>
      </w:r>
      <w:r w:rsidR="00FA02F8">
        <w:rPr>
          <w:rFonts w:ascii="Times New Roman" w:hAnsi="Times New Roman"/>
        </w:rPr>
        <w:t>which</w:t>
      </w:r>
      <w:r w:rsidR="001A146E">
        <w:rPr>
          <w:rFonts w:ascii="Times New Roman" w:hAnsi="Times New Roman"/>
        </w:rPr>
        <w:t xml:space="preserve"> can </w:t>
      </w:r>
      <w:r w:rsidR="00282E60" w:rsidRPr="00520254">
        <w:rPr>
          <w:rFonts w:ascii="Times New Roman" w:hAnsi="Times New Roman"/>
          <w:noProof/>
        </w:rPr>
        <w:t xml:space="preserve">only </w:t>
      </w:r>
      <w:r w:rsidR="001A146E" w:rsidRPr="00520254">
        <w:rPr>
          <w:rFonts w:ascii="Times New Roman" w:hAnsi="Times New Roman"/>
          <w:noProof/>
        </w:rPr>
        <w:t>be</w:t>
      </w:r>
      <w:r w:rsidR="00FA02F8" w:rsidRPr="00520254">
        <w:rPr>
          <w:rFonts w:ascii="Times New Roman" w:hAnsi="Times New Roman"/>
          <w:noProof/>
        </w:rPr>
        <w:t xml:space="preserve"> </w:t>
      </w:r>
      <w:r w:rsidR="001A146E" w:rsidRPr="00520254">
        <w:rPr>
          <w:rFonts w:ascii="Times New Roman" w:hAnsi="Times New Roman"/>
          <w:noProof/>
        </w:rPr>
        <w:t>seen</w:t>
      </w:r>
      <w:r w:rsidR="001A146E">
        <w:rPr>
          <w:rFonts w:ascii="Times New Roman" w:hAnsi="Times New Roman"/>
        </w:rPr>
        <w:t xml:space="preserve"> in different </w:t>
      </w:r>
      <w:r w:rsidR="00FA02F8">
        <w:rPr>
          <w:rFonts w:ascii="Times New Roman" w:hAnsi="Times New Roman"/>
        </w:rPr>
        <w:t>azimuthally limited seismic volumes.</w:t>
      </w:r>
      <w:r w:rsidR="001A146E">
        <w:rPr>
          <w:rFonts w:ascii="Times New Roman" w:hAnsi="Times New Roman"/>
        </w:rPr>
        <w:t xml:space="preserve"> </w:t>
      </w:r>
      <w:r w:rsidR="00FA02F8">
        <w:t>The main modification compar</w:t>
      </w:r>
      <w:r w:rsidR="00282E60">
        <w:t>ed</w:t>
      </w:r>
      <w:r w:rsidR="00FA02F8">
        <w:t xml:space="preserve"> to the</w:t>
      </w:r>
      <w:r w:rsidR="00282E60">
        <w:t xml:space="preserve"> original</w:t>
      </w:r>
      <w:r w:rsidR="00FA02F8">
        <w:t xml:space="preserve"> </w:t>
      </w:r>
      <w:r w:rsidR="00FA02F8" w:rsidRPr="00520254">
        <w:rPr>
          <w:noProof/>
        </w:rPr>
        <w:t>energy</w:t>
      </w:r>
      <w:r w:rsidR="00520254">
        <w:rPr>
          <w:noProof/>
        </w:rPr>
        <w:t xml:space="preserve"> </w:t>
      </w:r>
      <w:r w:rsidR="00FA02F8" w:rsidRPr="00520254">
        <w:rPr>
          <w:noProof/>
        </w:rPr>
        <w:t>ratio</w:t>
      </w:r>
      <w:r w:rsidR="00FA02F8">
        <w:t xml:space="preserve"> coherence algorithm is that </w:t>
      </w:r>
      <w:r>
        <w:t xml:space="preserve">I </w:t>
      </w:r>
      <w:r w:rsidR="00282E60">
        <w:t>add</w:t>
      </w:r>
      <w:r>
        <w:t xml:space="preserve"> the </w:t>
      </w:r>
      <w:r w:rsidR="00FA02F8">
        <w:t>weighted covariance</w:t>
      </w:r>
      <w:r>
        <w:t xml:space="preserve"> </w:t>
      </w:r>
      <w:r w:rsidR="00282E60">
        <w:rPr>
          <w:noProof/>
        </w:rPr>
        <w:t>matrices</w:t>
      </w:r>
      <w:r w:rsidR="00FA02F8">
        <w:t xml:space="preserve"> of each azimuthal sectors together </w:t>
      </w:r>
      <w:r w:rsidR="00282E60">
        <w:t>to form</w:t>
      </w:r>
      <w:r w:rsidR="00FA02F8">
        <w:t xml:space="preserve"> </w:t>
      </w:r>
      <w:r>
        <w:t>a single</w:t>
      </w:r>
      <w:r w:rsidR="00FA02F8">
        <w:t xml:space="preserve"> covariance matrix</w:t>
      </w:r>
      <w:r w:rsidR="00DC4EF4">
        <w:t>, thereby improving the signal-to-noise ratio</w:t>
      </w:r>
      <w:r w:rsidR="00FA02F8">
        <w:t xml:space="preserve">. </w:t>
      </w:r>
      <w:r w:rsidR="00DC4EF4">
        <w:t>I apply this multi-azimuth coherence algorithm to two datasets from the Fort Worth Basin.</w:t>
      </w:r>
    </w:p>
    <w:p w:rsidR="00CF3075" w:rsidRDefault="00CF3075" w:rsidP="00CF3075">
      <w:pPr>
        <w:spacing w:before="240"/>
        <w:ind w:firstLine="720"/>
        <w:jc w:val="both"/>
        <w:rPr>
          <w:rFonts w:ascii="Times New Roman" w:hAnsi="Times New Roman"/>
        </w:rPr>
      </w:pPr>
      <w:r>
        <w:rPr>
          <w:rFonts w:ascii="Times New Roman" w:hAnsi="Times New Roman"/>
        </w:rPr>
        <w:t xml:space="preserve">In the </w:t>
      </w:r>
      <w:r w:rsidR="001A146E">
        <w:rPr>
          <w:rFonts w:ascii="Times New Roman" w:hAnsi="Times New Roman"/>
        </w:rPr>
        <w:t>fourth</w:t>
      </w:r>
      <w:r>
        <w:rPr>
          <w:rFonts w:ascii="Times New Roman" w:hAnsi="Times New Roman"/>
        </w:rPr>
        <w:t xml:space="preserve"> chapter, </w:t>
      </w:r>
      <w:r w:rsidR="00E828F9">
        <w:rPr>
          <w:rFonts w:ascii="Times New Roman" w:hAnsi="Times New Roman"/>
        </w:rPr>
        <w:t xml:space="preserve">I summarize </w:t>
      </w:r>
      <w:r>
        <w:rPr>
          <w:rFonts w:ascii="Times New Roman" w:hAnsi="Times New Roman"/>
        </w:rPr>
        <w:t xml:space="preserve">attribute-assisted interpretation </w:t>
      </w:r>
      <w:r w:rsidR="00E828F9">
        <w:rPr>
          <w:rFonts w:ascii="Times New Roman" w:hAnsi="Times New Roman"/>
        </w:rPr>
        <w:t>in</w:t>
      </w:r>
      <w:r>
        <w:rPr>
          <w:rFonts w:ascii="Times New Roman" w:hAnsi="Times New Roman"/>
        </w:rPr>
        <w:t xml:space="preserve"> the Barnett Shale and the Ellenburger Group. </w:t>
      </w:r>
      <w:r w:rsidRPr="00F52178">
        <w:rPr>
          <w:rFonts w:ascii="Times New Roman" w:hAnsi="Times New Roman"/>
        </w:rPr>
        <w:t xml:space="preserve">Karst, faults, and joints are known to form geologic hazards for most Barnett Shale wells in the Fort Worth Basin. In the best cases, these drilling-related geohazards form conductive features that draw off expensive hydraulic fracturing fluid from the targeted shale formation. In the worst cases, the completed wells are hydraulically connected to the underlying </w:t>
      </w:r>
      <w:r w:rsidRPr="00520254">
        <w:rPr>
          <w:rFonts w:ascii="Times New Roman" w:hAnsi="Times New Roman"/>
          <w:noProof/>
        </w:rPr>
        <w:t>Ellenburger</w:t>
      </w:r>
      <w:r w:rsidRPr="00F52178">
        <w:rPr>
          <w:rFonts w:ascii="Times New Roman" w:hAnsi="Times New Roman"/>
        </w:rPr>
        <w:t xml:space="preserve"> aquifer and produce large amounts of water </w:t>
      </w:r>
      <w:r w:rsidR="00282E60">
        <w:rPr>
          <w:rFonts w:ascii="Times New Roman" w:hAnsi="Times New Roman"/>
        </w:rPr>
        <w:t>that must be disposed</w:t>
      </w:r>
      <w:r w:rsidRPr="00F52178">
        <w:rPr>
          <w:rFonts w:ascii="Times New Roman" w:hAnsi="Times New Roman"/>
        </w:rPr>
        <w:t xml:space="preserve">. Karst collapse </w:t>
      </w:r>
      <w:r w:rsidRPr="00804451">
        <w:rPr>
          <w:rFonts w:ascii="Times New Roman" w:hAnsi="Times New Roman"/>
          <w:noProof/>
        </w:rPr>
        <w:t>generate</w:t>
      </w:r>
      <w:r w:rsidR="00804451">
        <w:rPr>
          <w:rFonts w:ascii="Times New Roman" w:hAnsi="Times New Roman"/>
          <w:noProof/>
        </w:rPr>
        <w:t>s</w:t>
      </w:r>
      <w:r w:rsidRPr="00F52178">
        <w:rPr>
          <w:rFonts w:ascii="Times New Roman" w:hAnsi="Times New Roman"/>
        </w:rPr>
        <w:t xml:space="preserve"> a distinct morphologic pattern on 3D seismic data. </w:t>
      </w:r>
      <w:r w:rsidR="00804451">
        <w:rPr>
          <w:rFonts w:ascii="Times New Roman" w:hAnsi="Times New Roman"/>
          <w:noProof/>
        </w:rPr>
        <w:t xml:space="preserve">I show that multiple </w:t>
      </w:r>
      <w:r w:rsidR="00804451" w:rsidRPr="00520254">
        <w:rPr>
          <w:rFonts w:ascii="Times New Roman" w:hAnsi="Times New Roman"/>
          <w:noProof/>
        </w:rPr>
        <w:t>attribute</w:t>
      </w:r>
      <w:r w:rsidR="00520254">
        <w:rPr>
          <w:rFonts w:ascii="Times New Roman" w:hAnsi="Times New Roman"/>
          <w:noProof/>
        </w:rPr>
        <w:t>s</w:t>
      </w:r>
      <w:r w:rsidR="00804451">
        <w:rPr>
          <w:rFonts w:ascii="Times New Roman" w:hAnsi="Times New Roman"/>
          <w:noProof/>
        </w:rPr>
        <w:t xml:space="preserve"> </w:t>
      </w:r>
      <w:r w:rsidR="00804451" w:rsidRPr="00520254">
        <w:rPr>
          <w:rFonts w:ascii="Times New Roman" w:hAnsi="Times New Roman"/>
          <w:noProof/>
        </w:rPr>
        <w:t>delineate</w:t>
      </w:r>
      <w:r w:rsidR="00804451">
        <w:rPr>
          <w:rFonts w:ascii="Times New Roman" w:hAnsi="Times New Roman"/>
          <w:noProof/>
        </w:rPr>
        <w:t xml:space="preserve"> different components of the same geologic features, thereby confirming my interpretation.</w:t>
      </w:r>
    </w:p>
    <w:p w:rsidR="00CF3075" w:rsidRDefault="00CF3075" w:rsidP="00CF3075">
      <w:pPr>
        <w:spacing w:after="240"/>
        <w:ind w:firstLine="720"/>
        <w:jc w:val="both"/>
        <w:rPr>
          <w:rFonts w:ascii="Times New Roman" w:hAnsi="Times New Roman"/>
        </w:rPr>
      </w:pPr>
    </w:p>
    <w:p w:rsidR="00CF3075" w:rsidRDefault="00CF3075" w:rsidP="00CF3075">
      <w:pPr>
        <w:spacing w:after="240"/>
        <w:jc w:val="both"/>
        <w:rPr>
          <w:rFonts w:ascii="Times New Roman" w:hAnsi="Times New Roman"/>
        </w:rPr>
      </w:pPr>
    </w:p>
    <w:p w:rsidR="00CF3075" w:rsidRPr="00886F9D" w:rsidRDefault="00CF3075" w:rsidP="00CF3075">
      <w:pPr>
        <w:spacing w:after="240"/>
        <w:jc w:val="both"/>
        <w:rPr>
          <w:rFonts w:ascii="Times New Roman" w:hAnsi="Times New Roman"/>
        </w:rPr>
      </w:pPr>
    </w:p>
    <w:p w:rsidR="00CF3075" w:rsidRDefault="00CF3075" w:rsidP="00DA1971"/>
    <w:p w:rsidR="00CF3075" w:rsidRDefault="00CF3075" w:rsidP="00DA1971">
      <w:pPr>
        <w:sectPr w:rsidR="00CF3075" w:rsidSect="00775701">
          <w:footerReference w:type="default" r:id="rId8"/>
          <w:pgSz w:w="12240" w:h="15840" w:code="1"/>
          <w:pgMar w:top="1440" w:right="1440" w:bottom="1440" w:left="2304" w:header="720" w:footer="720" w:gutter="0"/>
          <w:pgNumType w:fmt="lowerRoman" w:start="4"/>
          <w:cols w:space="720"/>
          <w:docGrid w:linePitch="360"/>
        </w:sectPr>
      </w:pPr>
    </w:p>
    <w:p w:rsidR="00A732E2" w:rsidRPr="000F56FF" w:rsidRDefault="00A732E2" w:rsidP="0070649B">
      <w:pPr>
        <w:pStyle w:val="Heading1"/>
        <w:numPr>
          <w:ilvl w:val="0"/>
          <w:numId w:val="28"/>
        </w:numPr>
      </w:pPr>
      <w:bookmarkStart w:id="8" w:name="_Toc310579468"/>
      <w:bookmarkStart w:id="9" w:name="_Toc477210842"/>
      <w:bookmarkStart w:id="10" w:name="_Toc479931452"/>
      <w:r w:rsidRPr="000F56FF">
        <w:t xml:space="preserve">: </w:t>
      </w:r>
      <w:bookmarkEnd w:id="8"/>
      <w:r w:rsidRPr="00AB1836">
        <w:t>Semi</w:t>
      </w:r>
      <w:r w:rsidRPr="00F929C3">
        <w:t>-supervised multiattribute seismic facies analysis</w:t>
      </w:r>
      <w:bookmarkEnd w:id="9"/>
      <w:bookmarkEnd w:id="10"/>
    </w:p>
    <w:p w:rsidR="00F929C3" w:rsidRDefault="00F929C3" w:rsidP="00F929C3">
      <w:pPr>
        <w:jc w:val="center"/>
        <w:outlineLvl w:val="0"/>
        <w:rPr>
          <w:rFonts w:ascii="Times New Roman" w:hAnsi="Times New Roman"/>
          <w:b/>
          <w:bCs/>
          <w:sz w:val="28"/>
          <w:szCs w:val="32"/>
        </w:rPr>
      </w:pPr>
      <w:r>
        <w:rPr>
          <w:rFonts w:ascii="Times New Roman" w:hAnsi="Times New Roman"/>
        </w:rPr>
        <w:t xml:space="preserve">Jie Qi, </w:t>
      </w:r>
      <w:r w:rsidRPr="004E0BA6">
        <w:rPr>
          <w:rFonts w:ascii="Times New Roman" w:hAnsi="Times New Roman"/>
        </w:rPr>
        <w:t>Tengfei Lin, Tao Zhao, Fangyu Li,</w:t>
      </w:r>
      <w:r>
        <w:rPr>
          <w:rFonts w:ascii="Times New Roman" w:hAnsi="Times New Roman"/>
        </w:rPr>
        <w:t xml:space="preserve"> </w:t>
      </w:r>
      <w:r w:rsidRPr="004E0BA6">
        <w:rPr>
          <w:rFonts w:ascii="Times New Roman" w:hAnsi="Times New Roman"/>
        </w:rPr>
        <w:t>and Kurt Marfurt</w:t>
      </w:r>
      <w:r w:rsidRPr="00F40C55">
        <w:rPr>
          <w:rFonts w:ascii="Times New Roman" w:hAnsi="Times New Roman"/>
          <w:b/>
          <w:bCs/>
          <w:sz w:val="28"/>
          <w:szCs w:val="32"/>
        </w:rPr>
        <w:t xml:space="preserve"> </w:t>
      </w:r>
    </w:p>
    <w:p w:rsidR="00F929C3" w:rsidRDefault="00F929C3" w:rsidP="00F929C3">
      <w:pPr>
        <w:autoSpaceDE w:val="0"/>
        <w:autoSpaceDN w:val="0"/>
        <w:adjustRightInd w:val="0"/>
        <w:snapToGrid w:val="0"/>
        <w:jc w:val="center"/>
        <w:rPr>
          <w:rFonts w:ascii="Times New Roman" w:hAnsi="Times New Roman"/>
        </w:rPr>
      </w:pPr>
      <w:r>
        <w:rPr>
          <w:rFonts w:ascii="Times New Roman" w:hAnsi="Times New Roman"/>
        </w:rPr>
        <w:t xml:space="preserve">The University of Oklahoma, </w:t>
      </w:r>
      <w:r w:rsidRPr="004E0BA6">
        <w:rPr>
          <w:rFonts w:ascii="Times New Roman" w:hAnsi="Times New Roman"/>
        </w:rPr>
        <w:t>ConocoPhillips S</w:t>
      </w:r>
      <w:r>
        <w:rPr>
          <w:rFonts w:ascii="Times New Roman" w:hAnsi="Times New Roman"/>
        </w:rPr>
        <w:t xml:space="preserve">chool of Geology and Geophysics. </w:t>
      </w:r>
    </w:p>
    <w:p w:rsidR="00F929C3" w:rsidRPr="004E0BA6" w:rsidRDefault="00F929C3" w:rsidP="00F929C3">
      <w:pPr>
        <w:autoSpaceDE w:val="0"/>
        <w:autoSpaceDN w:val="0"/>
        <w:adjustRightInd w:val="0"/>
        <w:snapToGrid w:val="0"/>
        <w:jc w:val="center"/>
        <w:rPr>
          <w:rFonts w:ascii="Times New Roman" w:hAnsi="Times New Roman"/>
        </w:rPr>
      </w:pPr>
      <w:r>
        <w:rPr>
          <w:rFonts w:ascii="Times New Roman" w:hAnsi="Times New Roman"/>
        </w:rPr>
        <w:t>This paper was published by SEG and AAPG journal Interpretation in 2016</w:t>
      </w:r>
    </w:p>
    <w:p w:rsidR="00F929C3" w:rsidRDefault="00F929C3" w:rsidP="00F929C3"/>
    <w:p w:rsidR="004D519F" w:rsidRDefault="004D519F" w:rsidP="00F929C3"/>
    <w:p w:rsidR="00F929C3" w:rsidRDefault="00F929C3" w:rsidP="00F929C3"/>
    <w:p w:rsidR="00F929C3" w:rsidRDefault="00F929C3" w:rsidP="00F929C3"/>
    <w:p w:rsidR="00F929C3" w:rsidRDefault="00F929C3" w:rsidP="00F929C3"/>
    <w:p w:rsidR="004D519F" w:rsidRDefault="004D519F" w:rsidP="00F929C3"/>
    <w:p w:rsidR="004D519F" w:rsidRDefault="004D519F" w:rsidP="00F929C3"/>
    <w:p w:rsidR="00B270FE" w:rsidRPr="002E157F" w:rsidRDefault="00A0094B" w:rsidP="00F929C3">
      <w:pPr>
        <w:pStyle w:val="BlockQuotation"/>
        <w:ind w:left="0"/>
      </w:pPr>
      <w:r>
        <w:br w:type="page"/>
      </w:r>
    </w:p>
    <w:p w:rsidR="00F929C3" w:rsidRPr="00F929C3" w:rsidRDefault="00F929C3" w:rsidP="00F929C3">
      <w:r w:rsidRPr="00F929C3">
        <w:rPr>
          <w:u w:val="single"/>
        </w:rPr>
        <w:t>Title</w:t>
      </w:r>
      <w:r>
        <w:t xml:space="preserve">: </w:t>
      </w:r>
      <w:r w:rsidRPr="00F929C3">
        <w:t>Semi-supervised multiattribute seismic facies analysis</w:t>
      </w:r>
    </w:p>
    <w:p w:rsidR="00F929C3" w:rsidRDefault="00F929C3" w:rsidP="00A310AB">
      <w:pPr>
        <w:pStyle w:val="Heading2"/>
      </w:pPr>
      <w:bookmarkStart w:id="11" w:name="_Toc479931453"/>
      <w:r>
        <w:t>ABSTRACT</w:t>
      </w:r>
      <w:bookmarkEnd w:id="11"/>
    </w:p>
    <w:p w:rsidR="00F929C3" w:rsidRDefault="00F929C3" w:rsidP="00131C63">
      <w:pPr>
        <w:ind w:firstLine="720"/>
        <w:jc w:val="both"/>
        <w:rPr>
          <w:rFonts w:ascii="Times New Roman" w:hAnsi="Times New Roman"/>
        </w:rPr>
      </w:pPr>
      <w:r>
        <w:rPr>
          <w:rFonts w:ascii="Times New Roman" w:hAnsi="Times New Roman"/>
        </w:rPr>
        <w:t>One of the key components of traditional seismic interpretation is to associate or “label” a specific seismic amplitude package of reflectors with an appropriate seismic or geologic facies. The object of seismic clustering algorithms is to use the computer to accelerate this process, allowing one to generate interpreted facies for large 3D volumes. D</w:t>
      </w:r>
      <w:r w:rsidRPr="00ED4BAF">
        <w:rPr>
          <w:rFonts w:ascii="Times New Roman" w:hAnsi="Times New Roman"/>
        </w:rPr>
        <w:t>etermining which attributes best quantify a specific amplitude or morphology component seen by the human interpreter</w:t>
      </w:r>
      <w:r>
        <w:rPr>
          <w:rFonts w:ascii="Times New Roman" w:hAnsi="Times New Roman"/>
        </w:rPr>
        <w:t xml:space="preserve"> is critical to successful clustering</w:t>
      </w:r>
      <w:r w:rsidRPr="00ED4BAF">
        <w:rPr>
          <w:rFonts w:ascii="Times New Roman" w:hAnsi="Times New Roman"/>
        </w:rPr>
        <w:t xml:space="preserve">. </w:t>
      </w:r>
      <w:r>
        <w:rPr>
          <w:rFonts w:ascii="Times New Roman" w:hAnsi="Times New Roman"/>
        </w:rPr>
        <w:t>Unfortunately, many patterns, such as coherence images of salt domes, result in “salt and pepper” classification. Application of 3D</w:t>
      </w:r>
      <w:r w:rsidRPr="00ED4BAF">
        <w:rPr>
          <w:rFonts w:ascii="Times New Roman" w:hAnsi="Times New Roman"/>
        </w:rPr>
        <w:t xml:space="preserve"> Kuwahara </w:t>
      </w:r>
      <w:r>
        <w:rPr>
          <w:rFonts w:ascii="Times New Roman" w:hAnsi="Times New Roman"/>
        </w:rPr>
        <w:t xml:space="preserve">median </w:t>
      </w:r>
      <w:r w:rsidRPr="00ED4BAF">
        <w:rPr>
          <w:rFonts w:ascii="Times New Roman" w:hAnsi="Times New Roman"/>
        </w:rPr>
        <w:t>filter</w:t>
      </w:r>
      <w:r>
        <w:rPr>
          <w:rFonts w:ascii="Times New Roman" w:hAnsi="Times New Roman"/>
        </w:rPr>
        <w:t>s</w:t>
      </w:r>
      <w:r w:rsidRPr="00ED4BAF">
        <w:rPr>
          <w:rFonts w:ascii="Times New Roman" w:hAnsi="Times New Roman"/>
        </w:rPr>
        <w:t xml:space="preserve"> smooth</w:t>
      </w:r>
      <w:r>
        <w:rPr>
          <w:rFonts w:ascii="Times New Roman" w:hAnsi="Times New Roman"/>
        </w:rPr>
        <w:t xml:space="preserve"> </w:t>
      </w:r>
      <w:r w:rsidRPr="00ED4BAF">
        <w:rPr>
          <w:rFonts w:ascii="Times New Roman" w:hAnsi="Times New Roman"/>
        </w:rPr>
        <w:t>the interior attribute response</w:t>
      </w:r>
      <w:r>
        <w:rPr>
          <w:rFonts w:ascii="Times New Roman" w:hAnsi="Times New Roman"/>
        </w:rPr>
        <w:t xml:space="preserve"> and sharpens the contrast between neighboring </w:t>
      </w:r>
      <w:r w:rsidRPr="00520254">
        <w:rPr>
          <w:rFonts w:ascii="Times New Roman" w:hAnsi="Times New Roman"/>
          <w:noProof/>
        </w:rPr>
        <w:t>facies</w:t>
      </w:r>
      <w:r>
        <w:rPr>
          <w:rFonts w:ascii="Times New Roman" w:hAnsi="Times New Roman"/>
        </w:rPr>
        <w:t xml:space="preserve">, thereby preconditioning the attribute volumes for subsequent clustering. In our workflow, the interpreter manually paints </w:t>
      </w:r>
      <w:r w:rsidRPr="00E015EF">
        <w:rPr>
          <w:rFonts w:ascii="Times New Roman" w:hAnsi="Times New Roman"/>
          <w:i/>
        </w:rPr>
        <w:t xml:space="preserve">n </w:t>
      </w:r>
      <w:r>
        <w:rPr>
          <w:rFonts w:ascii="Times New Roman" w:hAnsi="Times New Roman"/>
        </w:rPr>
        <w:t xml:space="preserve">target </w:t>
      </w:r>
      <w:r w:rsidRPr="00520254">
        <w:rPr>
          <w:rFonts w:ascii="Times New Roman" w:hAnsi="Times New Roman"/>
          <w:noProof/>
        </w:rPr>
        <w:t>facies</w:t>
      </w:r>
      <w:r>
        <w:rPr>
          <w:rFonts w:ascii="Times New Roman" w:hAnsi="Times New Roman"/>
        </w:rPr>
        <w:t xml:space="preserve"> using traditional interpretation techniques, resulting in attribute training data for each facies. Candidate attributes </w:t>
      </w:r>
      <w:r w:rsidRPr="00520254">
        <w:rPr>
          <w:rFonts w:ascii="Times New Roman" w:hAnsi="Times New Roman"/>
          <w:noProof/>
        </w:rPr>
        <w:t>are evaluated</w:t>
      </w:r>
      <w:r>
        <w:rPr>
          <w:rFonts w:ascii="Times New Roman" w:hAnsi="Times New Roman"/>
        </w:rPr>
        <w:t xml:space="preserve"> by </w:t>
      </w:r>
      <w:r w:rsidRPr="00520254">
        <w:rPr>
          <w:rFonts w:ascii="Times New Roman" w:hAnsi="Times New Roman"/>
          <w:noProof/>
        </w:rPr>
        <w:t>crosscorrelating</w:t>
      </w:r>
      <w:r>
        <w:rPr>
          <w:rFonts w:ascii="Times New Roman" w:hAnsi="Times New Roman"/>
        </w:rPr>
        <w:t xml:space="preserve"> their histogram for each facies, with low correlation implying good </w:t>
      </w:r>
      <w:r w:rsidRPr="00520254">
        <w:rPr>
          <w:rFonts w:ascii="Times New Roman" w:hAnsi="Times New Roman"/>
          <w:noProof/>
        </w:rPr>
        <w:t>facies</w:t>
      </w:r>
      <w:r>
        <w:rPr>
          <w:rFonts w:ascii="Times New Roman" w:hAnsi="Times New Roman"/>
        </w:rPr>
        <w:t xml:space="preserve"> discrimination. Kuwahara </w:t>
      </w:r>
      <w:r w:rsidRPr="00520254">
        <w:rPr>
          <w:rFonts w:ascii="Times New Roman" w:hAnsi="Times New Roman"/>
          <w:noProof/>
        </w:rPr>
        <w:t>filtering</w:t>
      </w:r>
      <w:r w:rsidR="00520254">
        <w:rPr>
          <w:rFonts w:ascii="Times New Roman" w:hAnsi="Times New Roman"/>
        </w:rPr>
        <w:t xml:space="preserve"> significantly increases</w:t>
      </w:r>
      <w:r>
        <w:rPr>
          <w:rFonts w:ascii="Times New Roman" w:hAnsi="Times New Roman"/>
        </w:rPr>
        <w:t xml:space="preserve"> this discrimination. Multiattribute voxels for </w:t>
      </w:r>
      <w:r w:rsidRPr="00520254">
        <w:rPr>
          <w:rFonts w:ascii="Times New Roman" w:hAnsi="Times New Roman"/>
          <w:noProof/>
        </w:rPr>
        <w:t xml:space="preserve">the </w:t>
      </w:r>
      <w:r w:rsidRPr="00520254">
        <w:rPr>
          <w:rFonts w:ascii="Times New Roman" w:hAnsi="Times New Roman"/>
          <w:i/>
          <w:noProof/>
        </w:rPr>
        <w:t>n</w:t>
      </w:r>
      <w:r>
        <w:rPr>
          <w:rFonts w:ascii="Times New Roman" w:hAnsi="Times New Roman"/>
        </w:rPr>
        <w:t xml:space="preserve"> interpreter-painted </w:t>
      </w:r>
      <w:r w:rsidRPr="00520254">
        <w:rPr>
          <w:rFonts w:ascii="Times New Roman" w:hAnsi="Times New Roman"/>
          <w:noProof/>
        </w:rPr>
        <w:t>facies</w:t>
      </w:r>
      <w:r>
        <w:rPr>
          <w:rFonts w:ascii="Times New Roman" w:hAnsi="Times New Roman"/>
        </w:rPr>
        <w:t xml:space="preserve"> are projected against a Generative Topological Mapping (GTM) manifold, resulting in </w:t>
      </w:r>
      <w:r w:rsidRPr="00E015EF">
        <w:rPr>
          <w:rFonts w:ascii="Times New Roman" w:hAnsi="Times New Roman"/>
          <w:i/>
        </w:rPr>
        <w:t>n</w:t>
      </w:r>
      <w:r>
        <w:rPr>
          <w:rFonts w:ascii="Times New Roman" w:hAnsi="Times New Roman"/>
        </w:rPr>
        <w:t xml:space="preserve"> probability density functions (PDFs). The Bhattacharyya distance between the PDF of each unlabeled voxel to each of </w:t>
      </w:r>
      <w:r w:rsidRPr="00E015EF">
        <w:rPr>
          <w:rFonts w:ascii="Times New Roman" w:hAnsi="Times New Roman"/>
          <w:i/>
        </w:rPr>
        <w:t>n</w:t>
      </w:r>
      <w:r>
        <w:rPr>
          <w:rFonts w:ascii="Times New Roman" w:hAnsi="Times New Roman"/>
        </w:rPr>
        <w:t xml:space="preserve"> </w:t>
      </w:r>
      <w:r w:rsidRPr="00520254">
        <w:rPr>
          <w:rFonts w:ascii="Times New Roman" w:hAnsi="Times New Roman"/>
          <w:noProof/>
        </w:rPr>
        <w:t>facies</w:t>
      </w:r>
      <w:r>
        <w:rPr>
          <w:rFonts w:ascii="Times New Roman" w:hAnsi="Times New Roman"/>
        </w:rPr>
        <w:t xml:space="preserve"> PDFs results in </w:t>
      </w:r>
      <w:r w:rsidRPr="00ED4BAF">
        <w:rPr>
          <w:rFonts w:ascii="Times New Roman" w:hAnsi="Times New Roman"/>
        </w:rPr>
        <w:t xml:space="preserve">a probability volume of each user-defined facies. </w:t>
      </w:r>
      <w:r>
        <w:rPr>
          <w:rFonts w:ascii="Times New Roman" w:hAnsi="Times New Roman"/>
        </w:rPr>
        <w:t>We demonstrate the effectiveness of this workflow to a large 3D seismic volume acquired offshore Louisiana, USA.</w:t>
      </w:r>
    </w:p>
    <w:p w:rsidR="00F929C3" w:rsidRDefault="00F929C3" w:rsidP="003657A7">
      <w:pPr>
        <w:pStyle w:val="BlockQuotation"/>
      </w:pPr>
    </w:p>
    <w:p w:rsidR="003657A7" w:rsidRDefault="003657A7" w:rsidP="004F38B4">
      <w:pPr>
        <w:pStyle w:val="Heading2"/>
      </w:pPr>
      <w:bookmarkStart w:id="12" w:name="_Toc479931454"/>
      <w:r>
        <w:t>INTRODUCTION</w:t>
      </w:r>
      <w:bookmarkEnd w:id="12"/>
    </w:p>
    <w:p w:rsidR="003657A7" w:rsidRPr="00ED4BAF" w:rsidRDefault="003657A7" w:rsidP="00131C63">
      <w:pPr>
        <w:ind w:firstLine="720"/>
        <w:jc w:val="both"/>
        <w:rPr>
          <w:rFonts w:ascii="Times New Roman" w:hAnsi="Times New Roman"/>
        </w:rPr>
      </w:pPr>
      <w:r w:rsidRPr="00ED4BAF">
        <w:rPr>
          <w:rFonts w:ascii="Times New Roman" w:hAnsi="Times New Roman"/>
        </w:rPr>
        <w:t xml:space="preserve">Seismic stratigraphy plays a key role in </w:t>
      </w:r>
      <w:r>
        <w:rPr>
          <w:rFonts w:ascii="Times New Roman" w:hAnsi="Times New Roman"/>
        </w:rPr>
        <w:t xml:space="preserve">the </w:t>
      </w:r>
      <w:r w:rsidRPr="00ED4BAF">
        <w:rPr>
          <w:rFonts w:ascii="Times New Roman" w:hAnsi="Times New Roman"/>
        </w:rPr>
        <w:t xml:space="preserve">interpretation of many Gulf of Mexico </w:t>
      </w:r>
      <w:r>
        <w:rPr>
          <w:rFonts w:ascii="Times New Roman" w:hAnsi="Times New Roman"/>
        </w:rPr>
        <w:t xml:space="preserve">(GOM) </w:t>
      </w:r>
      <w:r w:rsidRPr="00ED4BAF">
        <w:rPr>
          <w:rFonts w:ascii="Times New Roman" w:hAnsi="Times New Roman"/>
        </w:rPr>
        <w:t xml:space="preserve">seismic surveys. While many geologic features are represented by a specific geometric pattern, such as </w:t>
      </w:r>
      <w:r>
        <w:rPr>
          <w:rFonts w:ascii="Times New Roman" w:hAnsi="Times New Roman"/>
        </w:rPr>
        <w:t xml:space="preserve">channel </w:t>
      </w:r>
      <w:r w:rsidRPr="00520254">
        <w:rPr>
          <w:rFonts w:ascii="Times New Roman" w:hAnsi="Times New Roman"/>
          <w:noProof/>
        </w:rPr>
        <w:t>incisement</w:t>
      </w:r>
      <w:r w:rsidRPr="00ED4BAF">
        <w:rPr>
          <w:rFonts w:ascii="Times New Roman" w:hAnsi="Times New Roman"/>
        </w:rPr>
        <w:t>, angular unconformities against erosional surfaces</w:t>
      </w:r>
      <w:r>
        <w:rPr>
          <w:rFonts w:ascii="Times New Roman" w:hAnsi="Times New Roman"/>
        </w:rPr>
        <w:t xml:space="preserve"> and onlap onto smooth horizons,</w:t>
      </w:r>
      <w:r w:rsidRPr="00ED4BAF">
        <w:rPr>
          <w:rFonts w:ascii="Times New Roman" w:hAnsi="Times New Roman"/>
        </w:rPr>
        <w:t xml:space="preserve"> </w:t>
      </w:r>
      <w:r>
        <w:rPr>
          <w:rFonts w:ascii="Times New Roman" w:hAnsi="Times New Roman"/>
        </w:rPr>
        <w:t>s</w:t>
      </w:r>
      <w:r w:rsidRPr="00ED4BAF">
        <w:rPr>
          <w:rFonts w:ascii="Times New Roman" w:hAnsi="Times New Roman"/>
        </w:rPr>
        <w:t xml:space="preserve">ome geologic features are more chaotic and more difficult to describe. Salt domes and mass transport complexes (MTCs) </w:t>
      </w:r>
      <w:r w:rsidRPr="00520254">
        <w:rPr>
          <w:rFonts w:ascii="Times New Roman" w:hAnsi="Times New Roman"/>
          <w:noProof/>
        </w:rPr>
        <w:t>are often seen</w:t>
      </w:r>
      <w:r w:rsidRPr="00ED4BAF">
        <w:rPr>
          <w:rFonts w:ascii="Times New Roman" w:hAnsi="Times New Roman"/>
        </w:rPr>
        <w:t xml:space="preserve"> in offshore data of the Gulf of Mexico. Salt can form seals while MTCs can be seals or drilling hazards.</w:t>
      </w:r>
      <w:r>
        <w:rPr>
          <w:rFonts w:ascii="Times New Roman" w:hAnsi="Times New Roman"/>
        </w:rPr>
        <w:t xml:space="preserve"> Seismic geomorphology coupled with an appropriate depositional model</w:t>
      </w:r>
      <w:r w:rsidRPr="00ED4BAF">
        <w:rPr>
          <w:rFonts w:ascii="Times New Roman" w:hAnsi="Times New Roman"/>
        </w:rPr>
        <w:t xml:space="preserve"> allows prediction of </w:t>
      </w:r>
      <w:r w:rsidRPr="00520254">
        <w:rPr>
          <w:rFonts w:ascii="Times New Roman" w:hAnsi="Times New Roman"/>
          <w:noProof/>
        </w:rPr>
        <w:t>lithology distribution</w:t>
      </w:r>
      <w:r w:rsidRPr="00ED4BAF">
        <w:rPr>
          <w:rFonts w:ascii="Times New Roman" w:hAnsi="Times New Roman"/>
        </w:rPr>
        <w:t xml:space="preserve">, deformation features, and overall reservoir heterogeneity. Salt holds an additional interest in the processing shop, where the accurate definition of </w:t>
      </w:r>
      <w:r w:rsidRPr="00520254">
        <w:rPr>
          <w:rFonts w:ascii="Times New Roman" w:hAnsi="Times New Roman"/>
          <w:noProof/>
        </w:rPr>
        <w:t>high velocity</w:t>
      </w:r>
      <w:r w:rsidRPr="00ED4BAF">
        <w:rPr>
          <w:rFonts w:ascii="Times New Roman" w:hAnsi="Times New Roman"/>
        </w:rPr>
        <w:t xml:space="preserve"> salt is critical to prestack depth migration.</w:t>
      </w:r>
      <w:r>
        <w:rPr>
          <w:rFonts w:ascii="Times New Roman" w:hAnsi="Times New Roman"/>
        </w:rPr>
        <w:t xml:space="preserve"> </w:t>
      </w:r>
      <w:r w:rsidRPr="00ED4BAF">
        <w:rPr>
          <w:rFonts w:ascii="Times New Roman" w:hAnsi="Times New Roman"/>
        </w:rPr>
        <w:t>Defining the limits of salt domes in offshore seismic data consumes hours of interpreter time. MTCs often exhibit similar texture</w:t>
      </w:r>
      <w:r>
        <w:rPr>
          <w:rFonts w:ascii="Times New Roman" w:hAnsi="Times New Roman"/>
        </w:rPr>
        <w:t>s</w:t>
      </w:r>
      <w:r w:rsidRPr="00ED4BAF">
        <w:rPr>
          <w:rFonts w:ascii="Times New Roman" w:hAnsi="Times New Roman"/>
        </w:rPr>
        <w:t xml:space="preserve"> to salt in 3D </w:t>
      </w:r>
      <w:r>
        <w:rPr>
          <w:rFonts w:ascii="Times New Roman" w:hAnsi="Times New Roman"/>
        </w:rPr>
        <w:t xml:space="preserve">coherence volumes. Both features are difficult to </w:t>
      </w:r>
      <w:r w:rsidRPr="00520254">
        <w:rPr>
          <w:rFonts w:ascii="Times New Roman" w:hAnsi="Times New Roman"/>
          <w:noProof/>
        </w:rPr>
        <w:t>autopick</w:t>
      </w:r>
      <w:r>
        <w:rPr>
          <w:rFonts w:ascii="Times New Roman" w:hAnsi="Times New Roman"/>
        </w:rPr>
        <w:t xml:space="preserve">, while </w:t>
      </w:r>
      <w:r w:rsidRPr="00520254">
        <w:rPr>
          <w:rFonts w:ascii="Times New Roman" w:hAnsi="Times New Roman"/>
          <w:noProof/>
        </w:rPr>
        <w:t>geobody</w:t>
      </w:r>
      <w:r w:rsidRPr="00ED4BAF">
        <w:rPr>
          <w:rFonts w:ascii="Times New Roman" w:hAnsi="Times New Roman"/>
        </w:rPr>
        <w:t xml:space="preserve"> tool</w:t>
      </w:r>
      <w:r>
        <w:rPr>
          <w:rFonts w:ascii="Times New Roman" w:hAnsi="Times New Roman"/>
        </w:rPr>
        <w:t>s often perform poorly.</w:t>
      </w:r>
    </w:p>
    <w:p w:rsidR="003657A7" w:rsidRPr="00D70490" w:rsidRDefault="003657A7" w:rsidP="00131C63">
      <w:pPr>
        <w:ind w:firstLine="720"/>
        <w:jc w:val="both"/>
        <w:rPr>
          <w:rFonts w:ascii="Times New Roman" w:hAnsi="Times New Roman"/>
        </w:rPr>
      </w:pPr>
      <w:r w:rsidRPr="00ED4BAF">
        <w:rPr>
          <w:rFonts w:ascii="Times New Roman" w:hAnsi="Times New Roman"/>
        </w:rPr>
        <w:t>The published literature on salt segmentation</w:t>
      </w:r>
      <w:r>
        <w:rPr>
          <w:rFonts w:ascii="Times New Roman" w:hAnsi="Times New Roman"/>
        </w:rPr>
        <w:t xml:space="preserve"> exceeds that of any other computer-aided facies identification </w:t>
      </w:r>
      <w:r w:rsidRPr="00520254">
        <w:rPr>
          <w:rFonts w:ascii="Times New Roman" w:hAnsi="Times New Roman"/>
          <w:noProof/>
        </w:rPr>
        <w:t>workflow,</w:t>
      </w:r>
      <w:r>
        <w:rPr>
          <w:rFonts w:ascii="Times New Roman" w:hAnsi="Times New Roman"/>
        </w:rPr>
        <w:t xml:space="preserve"> and</w:t>
      </w:r>
      <w:r w:rsidRPr="00ED4BAF">
        <w:rPr>
          <w:rFonts w:ascii="Times New Roman" w:hAnsi="Times New Roman"/>
        </w:rPr>
        <w:t xml:space="preserve"> can </w:t>
      </w:r>
      <w:r w:rsidRPr="00520254">
        <w:rPr>
          <w:rFonts w:ascii="Times New Roman" w:hAnsi="Times New Roman"/>
          <w:noProof/>
        </w:rPr>
        <w:t>be divided</w:t>
      </w:r>
      <w:r w:rsidRPr="00ED4BAF">
        <w:rPr>
          <w:rFonts w:ascii="Times New Roman" w:hAnsi="Times New Roman"/>
        </w:rPr>
        <w:t xml:space="preserve"> into two methods. The first method </w:t>
      </w:r>
      <w:r w:rsidRPr="00520254">
        <w:rPr>
          <w:rFonts w:ascii="Times New Roman" w:hAnsi="Times New Roman"/>
          <w:noProof/>
        </w:rPr>
        <w:t>is based</w:t>
      </w:r>
      <w:r w:rsidRPr="00ED4BAF">
        <w:rPr>
          <w:rFonts w:ascii="Times New Roman" w:hAnsi="Times New Roman"/>
        </w:rPr>
        <w:t xml:space="preserve"> on image segmentation. </w:t>
      </w:r>
      <w:r w:rsidRPr="00300A2A">
        <w:rPr>
          <w:rFonts w:ascii="Times New Roman" w:hAnsi="Times New Roman"/>
        </w:rPr>
        <w:t xml:space="preserve">Lomask et al. (2007) applied a modified version of a “Normalized cuts image segmentation” (NCIS) algorithm, which </w:t>
      </w:r>
      <w:r w:rsidRPr="00520254">
        <w:rPr>
          <w:rFonts w:ascii="Times New Roman" w:hAnsi="Times New Roman"/>
          <w:noProof/>
        </w:rPr>
        <w:t>was first introduced</w:t>
      </w:r>
      <w:r w:rsidRPr="00300A2A">
        <w:rPr>
          <w:rFonts w:ascii="Times New Roman" w:hAnsi="Times New Roman"/>
        </w:rPr>
        <w:t xml:space="preserve"> to seismic interpretation as</w:t>
      </w:r>
      <w:r w:rsidR="00520254">
        <w:rPr>
          <w:rFonts w:ascii="Times New Roman" w:hAnsi="Times New Roman"/>
        </w:rPr>
        <w:t xml:space="preserve"> an</w:t>
      </w:r>
      <w:r w:rsidRPr="00300A2A">
        <w:rPr>
          <w:rFonts w:ascii="Times New Roman" w:hAnsi="Times New Roman"/>
        </w:rPr>
        <w:t xml:space="preserve"> </w:t>
      </w:r>
      <w:r w:rsidRPr="00520254">
        <w:rPr>
          <w:rFonts w:ascii="Times New Roman" w:hAnsi="Times New Roman"/>
          <w:noProof/>
        </w:rPr>
        <w:t>atomic</w:t>
      </w:r>
      <w:r w:rsidRPr="00300A2A">
        <w:rPr>
          <w:rFonts w:ascii="Times New Roman" w:hAnsi="Times New Roman"/>
        </w:rPr>
        <w:t xml:space="preserve"> meshing of a seismic image (Hale and Emanuel, 2002). NCIS </w:t>
      </w:r>
      <w:r w:rsidRPr="00520254">
        <w:rPr>
          <w:rFonts w:ascii="Times New Roman" w:hAnsi="Times New Roman"/>
          <w:noProof/>
        </w:rPr>
        <w:t>was adapted</w:t>
      </w:r>
      <w:r w:rsidRPr="00300A2A">
        <w:rPr>
          <w:rFonts w:ascii="Times New Roman" w:hAnsi="Times New Roman"/>
        </w:rPr>
        <w:t xml:space="preserve"> from the eigenvector-based method proposed by Shi and Malik (2002),</w:t>
      </w:r>
      <w:r w:rsidRPr="00ED4BAF">
        <w:rPr>
          <w:rFonts w:ascii="Times New Roman" w:hAnsi="Times New Roman"/>
        </w:rPr>
        <w:t xml:space="preserve"> </w:t>
      </w:r>
      <w:r>
        <w:rPr>
          <w:rFonts w:ascii="Times New Roman" w:hAnsi="Times New Roman"/>
        </w:rPr>
        <w:t xml:space="preserve">and it provides a globally optimized solution to the problem of seismic salt-boundary picking. Lomask et al.’s (2007) workflow </w:t>
      </w:r>
      <w:r w:rsidRPr="00520254">
        <w:rPr>
          <w:rFonts w:ascii="Times New Roman" w:hAnsi="Times New Roman"/>
          <w:noProof/>
        </w:rPr>
        <w:t>build</w:t>
      </w:r>
      <w:r>
        <w:rPr>
          <w:rFonts w:ascii="Times New Roman" w:hAnsi="Times New Roman"/>
        </w:rPr>
        <w:t xml:space="preserve"> a weighting function, which indicates the presence of a boundary between pairs of voxels in the image. </w:t>
      </w:r>
      <w:r w:rsidRPr="00ED4BAF">
        <w:rPr>
          <w:rFonts w:ascii="Times New Roman" w:hAnsi="Times New Roman"/>
        </w:rPr>
        <w:t>In related work</w:t>
      </w:r>
      <w:r w:rsidRPr="00D70490">
        <w:rPr>
          <w:rFonts w:ascii="Times New Roman" w:hAnsi="Times New Roman"/>
        </w:rPr>
        <w:t>, Halpert et al. (2014) modified a pairwise region comparison (PRC) algorithm, based on human-interpreted supervision on one or more 2D slices to guide a 3D segmentation process.</w:t>
      </w:r>
    </w:p>
    <w:p w:rsidR="003657A7" w:rsidRDefault="003657A7" w:rsidP="00131C63">
      <w:pPr>
        <w:ind w:firstLine="720"/>
        <w:jc w:val="both"/>
        <w:rPr>
          <w:rFonts w:ascii="Times New Roman" w:hAnsi="Times New Roman"/>
        </w:rPr>
      </w:pPr>
      <w:r w:rsidRPr="00D70490">
        <w:rPr>
          <w:rFonts w:ascii="Times New Roman" w:hAnsi="Times New Roman"/>
        </w:rPr>
        <w:t xml:space="preserve">The second method </w:t>
      </w:r>
      <w:r w:rsidRPr="00520254">
        <w:rPr>
          <w:rFonts w:ascii="Times New Roman" w:hAnsi="Times New Roman"/>
          <w:noProof/>
        </w:rPr>
        <w:t>is based</w:t>
      </w:r>
      <w:r w:rsidRPr="00D70490">
        <w:rPr>
          <w:rFonts w:ascii="Times New Roman" w:hAnsi="Times New Roman"/>
        </w:rPr>
        <w:t xml:space="preserve"> on pattern recognition and texture attribute classification. Gao (2003) applied a gray-level co-occurrence matrix (GLCM) to detect a salt </w:t>
      </w:r>
      <w:r w:rsidRPr="00520254">
        <w:rPr>
          <w:rFonts w:ascii="Times New Roman" w:hAnsi="Times New Roman"/>
          <w:noProof/>
        </w:rPr>
        <w:t>dome,</w:t>
      </w:r>
      <w:r w:rsidRPr="00D70490">
        <w:rPr>
          <w:rFonts w:ascii="Times New Roman" w:hAnsi="Times New Roman"/>
        </w:rPr>
        <w:t xml:space="preserve"> and found that one GLCM attribute was insufficient to automatic define the salt boundary. Berthelot (2013)</w:t>
      </w:r>
      <w:r w:rsidRPr="00ED4BAF">
        <w:rPr>
          <w:rFonts w:ascii="Times New Roman" w:hAnsi="Times New Roman"/>
        </w:rPr>
        <w:t xml:space="preserve"> </w:t>
      </w:r>
      <w:r>
        <w:rPr>
          <w:rFonts w:ascii="Times New Roman" w:hAnsi="Times New Roman"/>
        </w:rPr>
        <w:t>combined</w:t>
      </w:r>
      <w:r w:rsidRPr="00ED4BAF">
        <w:rPr>
          <w:rFonts w:ascii="Times New Roman" w:hAnsi="Times New Roman"/>
        </w:rPr>
        <w:t xml:space="preserve"> </w:t>
      </w:r>
      <w:r>
        <w:rPr>
          <w:rFonts w:ascii="Times New Roman" w:hAnsi="Times New Roman"/>
        </w:rPr>
        <w:t xml:space="preserve">several </w:t>
      </w:r>
      <w:r w:rsidRPr="00ED4BAF">
        <w:rPr>
          <w:rFonts w:ascii="Times New Roman" w:hAnsi="Times New Roman"/>
        </w:rPr>
        <w:t>GLCM</w:t>
      </w:r>
      <w:r>
        <w:rPr>
          <w:rFonts w:ascii="Times New Roman" w:hAnsi="Times New Roman"/>
        </w:rPr>
        <w:t xml:space="preserve"> attributes</w:t>
      </w:r>
      <w:r w:rsidRPr="00ED4BAF">
        <w:rPr>
          <w:rFonts w:ascii="Times New Roman" w:hAnsi="Times New Roman"/>
        </w:rPr>
        <w:t>, spectral components,</w:t>
      </w:r>
      <w:r>
        <w:rPr>
          <w:rFonts w:ascii="Times New Roman" w:hAnsi="Times New Roman"/>
        </w:rPr>
        <w:t xml:space="preserve"> dip, and coherence, and used a supervised Bayesian classification method to delineate salt. They focused on texture to characterize the change of seismic character between the salt and surrounding geology. </w:t>
      </w:r>
      <w:r w:rsidRPr="00D70490">
        <w:rPr>
          <w:rFonts w:ascii="Times New Roman" w:hAnsi="Times New Roman"/>
        </w:rPr>
        <w:t>Wallet and Pepper (2013) applied mathematical morphology to a single attribute to constrain texture boundaries, thereby reducing the variance of seismic attributes for improved salt delineation.</w:t>
      </w:r>
    </w:p>
    <w:p w:rsidR="003657A7" w:rsidRDefault="003657A7" w:rsidP="00131C63">
      <w:pPr>
        <w:ind w:firstLine="720"/>
        <w:jc w:val="both"/>
        <w:rPr>
          <w:rFonts w:ascii="Times New Roman" w:hAnsi="Times New Roman"/>
        </w:rPr>
      </w:pPr>
      <w:r>
        <w:rPr>
          <w:rFonts w:ascii="Times New Roman" w:hAnsi="Times New Roman"/>
        </w:rPr>
        <w:t xml:space="preserve">3D computer-assisted seismic facies classification </w:t>
      </w:r>
      <w:r w:rsidRPr="00520254">
        <w:rPr>
          <w:rFonts w:ascii="Times New Roman" w:hAnsi="Times New Roman"/>
          <w:noProof/>
        </w:rPr>
        <w:t>is based</w:t>
      </w:r>
      <w:r>
        <w:rPr>
          <w:rFonts w:ascii="Times New Roman" w:hAnsi="Times New Roman"/>
        </w:rPr>
        <w:t xml:space="preserve"> on attributes</w:t>
      </w:r>
      <w:r w:rsidRPr="004B7573">
        <w:rPr>
          <w:rFonts w:ascii="Times New Roman" w:hAnsi="Times New Roman"/>
        </w:rPr>
        <w:t>. West et al. (2002),</w:t>
      </w:r>
      <w:r>
        <w:rPr>
          <w:rFonts w:ascii="Times New Roman" w:hAnsi="Times New Roman"/>
        </w:rPr>
        <w:t xml:space="preserve"> Meldahl et </w:t>
      </w:r>
      <w:r w:rsidRPr="00520254">
        <w:rPr>
          <w:rFonts w:ascii="Times New Roman" w:hAnsi="Times New Roman"/>
          <w:noProof/>
        </w:rPr>
        <w:t>al</w:t>
      </w:r>
      <w:r>
        <w:rPr>
          <w:rFonts w:ascii="Times New Roman" w:hAnsi="Times New Roman"/>
        </w:rPr>
        <w:t xml:space="preserve"> (1999), </w:t>
      </w:r>
      <w:r w:rsidRPr="004B7573">
        <w:rPr>
          <w:rFonts w:ascii="Times New Roman" w:hAnsi="Times New Roman"/>
        </w:rPr>
        <w:t>and Corradi et al. (2009)</w:t>
      </w:r>
      <w:r>
        <w:rPr>
          <w:rFonts w:ascii="Times New Roman" w:hAnsi="Times New Roman"/>
        </w:rPr>
        <w:t xml:space="preserve"> used interpreter-provided seed points or polygons to train neural network classifiers. Coleou et al. (2003), Gao (2007), </w:t>
      </w:r>
      <w:r w:rsidRPr="00C07DE9">
        <w:rPr>
          <w:rFonts w:ascii="Times New Roman" w:hAnsi="Times New Roman"/>
        </w:rPr>
        <w:t>Matos et</w:t>
      </w:r>
      <w:r>
        <w:rPr>
          <w:rFonts w:ascii="Times New Roman" w:hAnsi="Times New Roman"/>
        </w:rPr>
        <w:t xml:space="preserve"> al. (2009), and Roy et </w:t>
      </w:r>
      <w:r w:rsidRPr="00520254">
        <w:rPr>
          <w:rFonts w:ascii="Times New Roman" w:hAnsi="Times New Roman"/>
          <w:noProof/>
        </w:rPr>
        <w:t>al</w:t>
      </w:r>
      <w:r w:rsidR="00520254">
        <w:rPr>
          <w:rFonts w:ascii="Times New Roman" w:hAnsi="Times New Roman"/>
          <w:noProof/>
        </w:rPr>
        <w:t>.</w:t>
      </w:r>
      <w:r>
        <w:rPr>
          <w:rFonts w:ascii="Times New Roman" w:hAnsi="Times New Roman"/>
        </w:rPr>
        <w:t xml:space="preserve"> (2013) used 3D self-organizing maps to </w:t>
      </w:r>
      <w:r w:rsidRPr="00520254">
        <w:rPr>
          <w:rFonts w:ascii="Times New Roman" w:hAnsi="Times New Roman"/>
          <w:noProof/>
        </w:rPr>
        <w:t>compute</w:t>
      </w:r>
      <w:r>
        <w:rPr>
          <w:rFonts w:ascii="Times New Roman" w:hAnsi="Times New Roman"/>
        </w:rPr>
        <w:t xml:space="preserve"> unsupervised facies volumes that </w:t>
      </w:r>
      <w:r w:rsidRPr="00520254">
        <w:rPr>
          <w:rFonts w:ascii="Times New Roman" w:hAnsi="Times New Roman"/>
          <w:noProof/>
        </w:rPr>
        <w:t>were later calibrated</w:t>
      </w:r>
      <w:r>
        <w:rPr>
          <w:rFonts w:ascii="Times New Roman" w:hAnsi="Times New Roman"/>
        </w:rPr>
        <w:t xml:space="preserve"> with well control and principles of geomorphology. Roy et al. (2014) used generative topographic mapping to cluster multiattribute data volumes, which were then compared to well control using the Bhattacharyya distance.</w:t>
      </w:r>
    </w:p>
    <w:p w:rsidR="003657A7" w:rsidRDefault="003657A7" w:rsidP="00131C63">
      <w:pPr>
        <w:ind w:firstLine="720"/>
        <w:jc w:val="both"/>
        <w:rPr>
          <w:rFonts w:ascii="Times New Roman" w:hAnsi="Times New Roman"/>
        </w:rPr>
      </w:pPr>
      <w:r>
        <w:rPr>
          <w:rFonts w:ascii="Times New Roman" w:hAnsi="Times New Roman"/>
        </w:rPr>
        <w:t>Unlik</w:t>
      </w:r>
      <w:r w:rsidRPr="009749A7">
        <w:rPr>
          <w:rFonts w:ascii="Times New Roman" w:hAnsi="Times New Roman"/>
          <w:color w:val="000000" w:themeColor="text1"/>
        </w:rPr>
        <w:t xml:space="preserve">e photographic images, </w:t>
      </w:r>
      <w:r>
        <w:rPr>
          <w:rFonts w:ascii="Times New Roman" w:hAnsi="Times New Roman"/>
        </w:rPr>
        <w:t xml:space="preserve">seismic textures are 3D and contain many voxels. On vertical slices, seismic facies span the continuum from conformal sands and </w:t>
      </w:r>
      <w:r w:rsidRPr="00520254">
        <w:rPr>
          <w:rFonts w:ascii="Times New Roman" w:hAnsi="Times New Roman"/>
          <w:noProof/>
        </w:rPr>
        <w:t>shales,</w:t>
      </w:r>
      <w:r>
        <w:rPr>
          <w:rFonts w:ascii="Times New Roman" w:hAnsi="Times New Roman"/>
        </w:rPr>
        <w:t xml:space="preserve"> to more complex turbidites, to highly deformed MTCs, to chaotic salt.  </w:t>
      </w:r>
      <w:r w:rsidR="00520254">
        <w:rPr>
          <w:rFonts w:ascii="Times New Roman" w:hAnsi="Times New Roman"/>
          <w:noProof/>
        </w:rPr>
        <w:t>T</w:t>
      </w:r>
      <w:r w:rsidRPr="00520254">
        <w:rPr>
          <w:rFonts w:ascii="Times New Roman" w:hAnsi="Times New Roman"/>
          <w:noProof/>
        </w:rPr>
        <w:t>o</w:t>
      </w:r>
      <w:r>
        <w:rPr>
          <w:rFonts w:ascii="Times New Roman" w:hAnsi="Times New Roman"/>
        </w:rPr>
        <w:t xml:space="preserve"> </w:t>
      </w:r>
      <w:r w:rsidRPr="00965FCD">
        <w:rPr>
          <w:rFonts w:ascii="Times New Roman" w:hAnsi="Times New Roman"/>
        </w:rPr>
        <w:t xml:space="preserve">segment such </w:t>
      </w:r>
      <w:r w:rsidRPr="00520254">
        <w:rPr>
          <w:rFonts w:ascii="Times New Roman" w:hAnsi="Times New Roman"/>
          <w:noProof/>
        </w:rPr>
        <w:t>facies</w:t>
      </w:r>
      <w:r w:rsidRPr="00965FCD">
        <w:rPr>
          <w:rFonts w:ascii="Times New Roman" w:hAnsi="Times New Roman"/>
        </w:rPr>
        <w:t xml:space="preserve"> it is necessary to quantify the differences in their seismic attribute expression. Barnes and Laughlin (2002) found that the choice of attributes was critical to effective classification.</w:t>
      </w:r>
    </w:p>
    <w:p w:rsidR="003657A7" w:rsidRDefault="003657A7" w:rsidP="00131C63">
      <w:pPr>
        <w:ind w:firstLine="720"/>
        <w:jc w:val="both"/>
        <w:rPr>
          <w:rFonts w:ascii="Times New Roman" w:hAnsi="Times New Roman"/>
        </w:rPr>
      </w:pPr>
      <w:r>
        <w:rPr>
          <w:rFonts w:ascii="Times New Roman" w:hAnsi="Times New Roman"/>
        </w:rPr>
        <w:t xml:space="preserve">Skilled human interpreters have little difficulty in differentiating seismic facies such as salt and MTCs from each other. Teaching a computer to do the same is more difficult, requiring careful psychological analysis of the human process. How does a human interpreter differentiate these two “chaotic” textures? How to we quantify different degrees of chaos?  </w:t>
      </w:r>
    </w:p>
    <w:p w:rsidR="003657A7" w:rsidRPr="0013330D" w:rsidRDefault="003657A7" w:rsidP="00131C63">
      <w:pPr>
        <w:ind w:firstLine="720"/>
        <w:jc w:val="both"/>
        <w:rPr>
          <w:rFonts w:ascii="Times New Roman" w:hAnsi="Times New Roman"/>
        </w:rPr>
      </w:pPr>
      <w:r w:rsidRPr="003B3B16">
        <w:rPr>
          <w:rFonts w:ascii="Times New Roman" w:hAnsi="Times New Roman"/>
        </w:rPr>
        <w:t>Figure 1</w:t>
      </w:r>
      <w:r w:rsidR="00DD1E26">
        <w:rPr>
          <w:rFonts w:ascii="Times New Roman" w:hAnsi="Times New Roman"/>
        </w:rPr>
        <w:t>.1</w:t>
      </w:r>
      <w:r w:rsidRPr="003B3B16">
        <w:rPr>
          <w:rFonts w:ascii="Times New Roman" w:hAnsi="Times New Roman"/>
        </w:rPr>
        <w:t xml:space="preserve"> indicates our</w:t>
      </w:r>
      <w:r>
        <w:rPr>
          <w:rFonts w:ascii="Times New Roman" w:hAnsi="Times New Roman"/>
        </w:rPr>
        <w:t xml:space="preserve"> seismic facies classification workflow. We begin our paper with a summary of candidate attributes that appear to differentiate the seismic facies of interest. Next, we precondition the attribute volumes through Kuwahara filtering, resulting in a smoother </w:t>
      </w:r>
      <w:r w:rsidRPr="00520254">
        <w:rPr>
          <w:rFonts w:ascii="Times New Roman" w:hAnsi="Times New Roman"/>
          <w:noProof/>
        </w:rPr>
        <w:t>facies</w:t>
      </w:r>
      <w:r>
        <w:rPr>
          <w:rFonts w:ascii="Times New Roman" w:hAnsi="Times New Roman"/>
        </w:rPr>
        <w:t xml:space="preserve"> response and sharper edges. We then introduce a degree of supervision by computing histograms for each candidate attribute for a suite of user-defined facies. Cross-multiplying these histograms quantifies which attributes best differentiate a given facies pair. The selected attributes </w:t>
      </w:r>
      <w:r w:rsidRPr="00520254">
        <w:rPr>
          <w:rFonts w:ascii="Times New Roman" w:hAnsi="Times New Roman"/>
          <w:noProof/>
        </w:rPr>
        <w:t>are then used</w:t>
      </w:r>
      <w:r>
        <w:rPr>
          <w:rFonts w:ascii="Times New Roman" w:hAnsi="Times New Roman"/>
        </w:rPr>
        <w:t xml:space="preserve"> as input to a generative topographic mapping (GTM) classification algorithm. The probability of a given </w:t>
      </w:r>
      <w:r w:rsidRPr="00520254">
        <w:rPr>
          <w:rFonts w:ascii="Times New Roman" w:hAnsi="Times New Roman"/>
          <w:noProof/>
        </w:rPr>
        <w:t>facies</w:t>
      </w:r>
      <w:r>
        <w:rPr>
          <w:rFonts w:ascii="Times New Roman" w:hAnsi="Times New Roman"/>
        </w:rPr>
        <w:t xml:space="preserve"> at each voxel is estimated using the Bhattacharyya distance. We conclude by validating the predicted facies on seismic vertical lines and time slices that </w:t>
      </w:r>
      <w:r w:rsidRPr="00520254">
        <w:rPr>
          <w:rFonts w:ascii="Times New Roman" w:hAnsi="Times New Roman"/>
          <w:noProof/>
        </w:rPr>
        <w:t>were not used</w:t>
      </w:r>
      <w:r>
        <w:rPr>
          <w:rFonts w:ascii="Times New Roman" w:hAnsi="Times New Roman"/>
        </w:rPr>
        <w:t xml:space="preserve"> </w:t>
      </w:r>
      <w:r w:rsidRPr="00520254">
        <w:rPr>
          <w:rFonts w:ascii="Times New Roman" w:hAnsi="Times New Roman"/>
          <w:noProof/>
        </w:rPr>
        <w:t>in the training,</w:t>
      </w:r>
      <w:r>
        <w:rPr>
          <w:rFonts w:ascii="Times New Roman" w:hAnsi="Times New Roman"/>
        </w:rPr>
        <w:t xml:space="preserve"> and g</w:t>
      </w:r>
      <w:r w:rsidR="0013330D">
        <w:rPr>
          <w:rFonts w:ascii="Times New Roman" w:hAnsi="Times New Roman"/>
        </w:rPr>
        <w:t xml:space="preserve">enerating a suite of </w:t>
      </w:r>
      <w:r w:rsidR="0013330D" w:rsidRPr="00520254">
        <w:rPr>
          <w:rFonts w:ascii="Times New Roman" w:hAnsi="Times New Roman"/>
          <w:noProof/>
        </w:rPr>
        <w:t>geobodies</w:t>
      </w:r>
      <w:r w:rsidR="0013330D">
        <w:rPr>
          <w:rFonts w:ascii="Times New Roman" w:hAnsi="Times New Roman"/>
        </w:rPr>
        <w:t>.</w:t>
      </w:r>
    </w:p>
    <w:p w:rsidR="003657A7" w:rsidRDefault="00521608" w:rsidP="004F38B4">
      <w:pPr>
        <w:pStyle w:val="Heading2"/>
      </w:pPr>
      <w:bookmarkStart w:id="13" w:name="_Toc479931455"/>
      <w:r>
        <w:t>ATTRIBUTE EXP</w:t>
      </w:r>
      <w:r w:rsidR="003657A7">
        <w:t>RESSION OF SEISMIC FACIES</w:t>
      </w:r>
      <w:bookmarkEnd w:id="13"/>
    </w:p>
    <w:p w:rsidR="003657A7" w:rsidRDefault="003657A7" w:rsidP="00131C63">
      <w:pPr>
        <w:ind w:firstLine="720"/>
        <w:jc w:val="both"/>
        <w:rPr>
          <w:rFonts w:ascii="Times New Roman" w:hAnsi="Times New Roman"/>
        </w:rPr>
      </w:pPr>
      <w:r>
        <w:rPr>
          <w:rFonts w:ascii="Times New Roman" w:hAnsi="Times New Roman"/>
        </w:rPr>
        <w:t xml:space="preserve">Seismic amplitude is the most common “attribute” used in seismic interpretation. If a geologic feature is not </w:t>
      </w:r>
      <w:r w:rsidR="00551D90">
        <w:rPr>
          <w:rFonts w:ascii="Times New Roman" w:hAnsi="Times New Roman"/>
        </w:rPr>
        <w:t xml:space="preserve">measurable </w:t>
      </w:r>
      <w:r>
        <w:rPr>
          <w:rFonts w:ascii="Times New Roman" w:hAnsi="Times New Roman"/>
        </w:rPr>
        <w:t xml:space="preserve">by the spatial variation in seismic amplitude and phase, no derivative attributes will enable identification. Much of seismic interpretation </w:t>
      </w:r>
      <w:r w:rsidRPr="00520254">
        <w:rPr>
          <w:rFonts w:ascii="Times New Roman" w:hAnsi="Times New Roman"/>
          <w:noProof/>
        </w:rPr>
        <w:t>is based</w:t>
      </w:r>
      <w:r>
        <w:rPr>
          <w:rFonts w:ascii="Times New Roman" w:hAnsi="Times New Roman"/>
        </w:rPr>
        <w:t xml:space="preserve"> on pattern recognition. Seismic attributes provide quantitative measures of statistical, geometric, or kinematic patterns seen in the 3D seismic amplitude volume.  Our initial choice of candidate attributes to differentiate the target seismic facies </w:t>
      </w:r>
      <w:r w:rsidRPr="00520254">
        <w:rPr>
          <w:rFonts w:ascii="Times New Roman" w:hAnsi="Times New Roman"/>
          <w:noProof/>
        </w:rPr>
        <w:t>is based</w:t>
      </w:r>
      <w:r>
        <w:rPr>
          <w:rFonts w:ascii="Times New Roman" w:hAnsi="Times New Roman"/>
        </w:rPr>
        <w:t xml:space="preserve"> on experience. However, the final choice will </w:t>
      </w:r>
      <w:r w:rsidRPr="00520254">
        <w:rPr>
          <w:rFonts w:ascii="Times New Roman" w:hAnsi="Times New Roman"/>
          <w:noProof/>
        </w:rPr>
        <w:t>be determined</w:t>
      </w:r>
      <w:r>
        <w:rPr>
          <w:rFonts w:ascii="Times New Roman" w:hAnsi="Times New Roman"/>
        </w:rPr>
        <w:t xml:space="preserve"> through quantitative attribute histogram analysis of manually picked seismic facies.</w:t>
      </w:r>
    </w:p>
    <w:p w:rsidR="003657A7" w:rsidRDefault="003657A7" w:rsidP="00131C63">
      <w:pPr>
        <w:ind w:firstLine="720"/>
        <w:jc w:val="both"/>
        <w:rPr>
          <w:rFonts w:ascii="Times New Roman" w:hAnsi="Times New Roman"/>
        </w:rPr>
      </w:pPr>
      <w:r w:rsidRPr="003B3B16">
        <w:rPr>
          <w:rFonts w:ascii="Times New Roman" w:hAnsi="Times New Roman"/>
        </w:rPr>
        <w:t xml:space="preserve">Figure </w:t>
      </w:r>
      <w:r w:rsidR="00DD1E26">
        <w:rPr>
          <w:rFonts w:ascii="Times New Roman" w:hAnsi="Times New Roman"/>
        </w:rPr>
        <w:t>1.</w:t>
      </w:r>
      <w:r w:rsidRPr="003B3B16">
        <w:rPr>
          <w:rFonts w:ascii="Times New Roman" w:hAnsi="Times New Roman"/>
        </w:rPr>
        <w:t>2 shows a summary</w:t>
      </w:r>
      <w:r>
        <w:rPr>
          <w:rFonts w:ascii="Times New Roman" w:hAnsi="Times New Roman"/>
        </w:rPr>
        <w:t xml:space="preserve"> of seismic attribute anomalies associated with different </w:t>
      </w:r>
      <w:r w:rsidRPr="00520254">
        <w:rPr>
          <w:rFonts w:ascii="Times New Roman" w:hAnsi="Times New Roman"/>
          <w:noProof/>
        </w:rPr>
        <w:t>facies</w:t>
      </w:r>
      <w:r>
        <w:rPr>
          <w:rFonts w:ascii="Times New Roman" w:hAnsi="Times New Roman"/>
        </w:rPr>
        <w:t xml:space="preserve"> seen in the GOM data volume described in this paper. </w:t>
      </w:r>
      <w:r w:rsidRPr="00ED4BAF">
        <w:rPr>
          <w:rFonts w:ascii="Times New Roman" w:hAnsi="Times New Roman"/>
        </w:rPr>
        <w:t>Cohe</w:t>
      </w:r>
      <w:r>
        <w:rPr>
          <w:rFonts w:ascii="Times New Roman" w:hAnsi="Times New Roman"/>
        </w:rPr>
        <w:t>rence</w:t>
      </w:r>
      <w:r w:rsidRPr="00ED4BAF">
        <w:rPr>
          <w:rFonts w:ascii="Times New Roman" w:hAnsi="Times New Roman"/>
        </w:rPr>
        <w:t xml:space="preserve"> is sensitive to lateral discontinuities such as faults</w:t>
      </w:r>
      <w:r>
        <w:rPr>
          <w:rFonts w:ascii="Times New Roman" w:hAnsi="Times New Roman"/>
        </w:rPr>
        <w:t>,</w:t>
      </w:r>
      <w:r w:rsidRPr="00ED4BAF">
        <w:rPr>
          <w:rFonts w:ascii="Times New Roman" w:hAnsi="Times New Roman"/>
        </w:rPr>
        <w:t xml:space="preserve"> channel </w:t>
      </w:r>
      <w:r w:rsidRPr="00520254">
        <w:rPr>
          <w:rFonts w:ascii="Times New Roman" w:hAnsi="Times New Roman"/>
          <w:noProof/>
        </w:rPr>
        <w:t>edges</w:t>
      </w:r>
      <w:r>
        <w:rPr>
          <w:rFonts w:ascii="Times New Roman" w:hAnsi="Times New Roman"/>
        </w:rPr>
        <w:t xml:space="preserve"> and karst (Qi et al., 2014)</w:t>
      </w:r>
      <w:r w:rsidRPr="00ED4BAF">
        <w:rPr>
          <w:rFonts w:ascii="Times New Roman" w:hAnsi="Times New Roman"/>
        </w:rPr>
        <w:t xml:space="preserve">, as well as chaotic zones such as salt and MTCs. </w:t>
      </w:r>
      <w:r>
        <w:rPr>
          <w:rFonts w:ascii="Times New Roman" w:hAnsi="Times New Roman"/>
        </w:rPr>
        <w:t xml:space="preserve">We use vector dip as input for principal-component structure-oriented filtering (SOF) in the most coherent window to suppress random and cross-cutting coherent noise and improve vertical resolution </w:t>
      </w:r>
      <w:r w:rsidRPr="00965FCD">
        <w:rPr>
          <w:rFonts w:ascii="Times New Roman" w:hAnsi="Times New Roman"/>
        </w:rPr>
        <w:t xml:space="preserve">(Marfurt, 2006). We estimate the coherent part of </w:t>
      </w:r>
      <w:r>
        <w:rPr>
          <w:rFonts w:ascii="Times New Roman" w:hAnsi="Times New Roman"/>
        </w:rPr>
        <w:t xml:space="preserve">the </w:t>
      </w:r>
      <w:r w:rsidRPr="00965FCD">
        <w:rPr>
          <w:rFonts w:ascii="Times New Roman" w:hAnsi="Times New Roman"/>
        </w:rPr>
        <w:t>data using a Karhunen-Loève filter; coherent</w:t>
      </w:r>
      <w:r>
        <w:rPr>
          <w:rFonts w:ascii="Times New Roman" w:hAnsi="Times New Roman"/>
        </w:rPr>
        <w:t xml:space="preserve"> energy is the energy of the Karhunen-Loève filtered data, with stronger reflectors exhibiting higher energy than weaker reflectors. Incoherent events internal to salt exhibit the lowest coherent energy. Coherent energy can use to separate a strong reflectivity sand/shale package from a weaker reflectivity shale/shale package. </w:t>
      </w:r>
    </w:p>
    <w:p w:rsidR="003657A7" w:rsidRDefault="003657A7" w:rsidP="00131C63">
      <w:pPr>
        <w:ind w:firstLine="720"/>
        <w:jc w:val="both"/>
        <w:rPr>
          <w:rFonts w:ascii="Times New Roman" w:hAnsi="Times New Roman"/>
        </w:rPr>
      </w:pPr>
      <w:r>
        <w:rPr>
          <w:rFonts w:ascii="Times New Roman" w:hAnsi="Times New Roman"/>
        </w:rPr>
        <w:t>While coherence response to MTCs and salt may be similar, g</w:t>
      </w:r>
      <w:r w:rsidRPr="00ED4BAF">
        <w:rPr>
          <w:rFonts w:ascii="Times New Roman" w:hAnsi="Times New Roman"/>
        </w:rPr>
        <w:t xml:space="preserve">ray-level co-occurrence attributes </w:t>
      </w:r>
      <w:r>
        <w:rPr>
          <w:rFonts w:ascii="Times New Roman" w:hAnsi="Times New Roman"/>
        </w:rPr>
        <w:t>can help</w:t>
      </w:r>
      <w:r w:rsidRPr="00ED4BAF">
        <w:rPr>
          <w:rFonts w:ascii="Times New Roman" w:hAnsi="Times New Roman"/>
        </w:rPr>
        <w:t xml:space="preserve"> differentiate different kinds of chaotic textures</w:t>
      </w:r>
      <w:r>
        <w:rPr>
          <w:rFonts w:ascii="Times New Roman" w:hAnsi="Times New Roman"/>
        </w:rPr>
        <w:t>.</w:t>
      </w:r>
      <w:r w:rsidRPr="00ED4BAF">
        <w:rPr>
          <w:rFonts w:ascii="Times New Roman" w:hAnsi="Times New Roman"/>
        </w:rPr>
        <w:t xml:space="preserve"> Texture analysis holds significant promise in computer-aided interpretation a</w:t>
      </w:r>
      <w:r>
        <w:rPr>
          <w:rFonts w:ascii="Times New Roman" w:hAnsi="Times New Roman"/>
        </w:rPr>
        <w:t>nd is often used in interpreter-</w:t>
      </w:r>
      <w:r w:rsidRPr="00ED4BAF">
        <w:rPr>
          <w:rFonts w:ascii="Times New Roman" w:hAnsi="Times New Roman"/>
        </w:rPr>
        <w:t>driven o</w:t>
      </w:r>
      <w:r>
        <w:rPr>
          <w:rFonts w:ascii="Times New Roman" w:hAnsi="Times New Roman"/>
        </w:rPr>
        <w:t>r computer-</w:t>
      </w:r>
      <w:r w:rsidRPr="00ED4BAF">
        <w:rPr>
          <w:rFonts w:ascii="Times New Roman" w:hAnsi="Times New Roman"/>
        </w:rPr>
        <w:t>assisted facies analysis</w:t>
      </w:r>
      <w:r>
        <w:rPr>
          <w:rFonts w:ascii="Times New Roman" w:hAnsi="Times New Roman"/>
        </w:rPr>
        <w:t xml:space="preserve"> (West et al., 2002; Gao, 2007; Corradi et al., 2009)</w:t>
      </w:r>
      <w:r w:rsidRPr="00ED4BAF">
        <w:rPr>
          <w:rFonts w:ascii="Times New Roman" w:hAnsi="Times New Roman"/>
        </w:rPr>
        <w:t xml:space="preserve">. We calculate the gray-level co-occurrence matrices (GLCM) along structural dip, which quantifies the spatial repeatability (co-occurrence) of voxel amplitude values (gray levels) at a distance within an analysis window. </w:t>
      </w:r>
      <w:r>
        <w:rPr>
          <w:rFonts w:ascii="Times New Roman" w:hAnsi="Times New Roman"/>
        </w:rPr>
        <w:t xml:space="preserve">GLCM entropy is a statistical measure of randomness of the seismic amplitude. GLCM dissimilarity highlights </w:t>
      </w:r>
      <w:r w:rsidRPr="00520254">
        <w:rPr>
          <w:rFonts w:ascii="Times New Roman" w:hAnsi="Times New Roman"/>
          <w:noProof/>
        </w:rPr>
        <w:t>regions</w:t>
      </w:r>
      <w:r>
        <w:rPr>
          <w:rFonts w:ascii="Times New Roman" w:hAnsi="Times New Roman"/>
        </w:rPr>
        <w:t xml:space="preserve"> having strict stationary statistics (invariant mean and variance).</w:t>
      </w:r>
      <w:r w:rsidRPr="00ED4BAF">
        <w:rPr>
          <w:rFonts w:ascii="Times New Roman" w:hAnsi="Times New Roman"/>
        </w:rPr>
        <w:t xml:space="preserve"> </w:t>
      </w:r>
    </w:p>
    <w:p w:rsidR="003657A7" w:rsidRDefault="00520254" w:rsidP="00131C63">
      <w:pPr>
        <w:ind w:firstLine="720"/>
        <w:jc w:val="both"/>
        <w:rPr>
          <w:rFonts w:ascii="Times New Roman" w:hAnsi="Times New Roman"/>
        </w:rPr>
      </w:pPr>
      <w:r>
        <w:rPr>
          <w:rFonts w:ascii="Times New Roman" w:hAnsi="Times New Roman"/>
          <w:noProof/>
        </w:rPr>
        <w:t>The s</w:t>
      </w:r>
      <w:r w:rsidR="003657A7" w:rsidRPr="00520254">
        <w:rPr>
          <w:rFonts w:ascii="Times New Roman" w:hAnsi="Times New Roman"/>
          <w:noProof/>
        </w:rPr>
        <w:t>tructural</w:t>
      </w:r>
      <w:r w:rsidR="003657A7">
        <w:rPr>
          <w:rFonts w:ascii="Times New Roman" w:hAnsi="Times New Roman"/>
        </w:rPr>
        <w:t xml:space="preserve"> curvature </w:t>
      </w:r>
      <w:r w:rsidR="003657A7" w:rsidRPr="00520254">
        <w:rPr>
          <w:rFonts w:ascii="Times New Roman" w:hAnsi="Times New Roman"/>
          <w:noProof/>
        </w:rPr>
        <w:t>is computed</w:t>
      </w:r>
      <w:r w:rsidR="003657A7">
        <w:rPr>
          <w:rFonts w:ascii="Times New Roman" w:hAnsi="Times New Roman"/>
        </w:rPr>
        <w:t xml:space="preserve"> by taking the derivatives of the dip components. Reflections that exhibit similar waveforms, which having </w:t>
      </w:r>
      <w:r w:rsidR="003657A7" w:rsidRPr="00520254">
        <w:rPr>
          <w:rFonts w:ascii="Times New Roman" w:hAnsi="Times New Roman"/>
          <w:noProof/>
        </w:rPr>
        <w:t>small</w:t>
      </w:r>
      <w:r w:rsidR="003657A7">
        <w:rPr>
          <w:rFonts w:ascii="Times New Roman" w:hAnsi="Times New Roman"/>
        </w:rPr>
        <w:t xml:space="preserve"> offset</w:t>
      </w:r>
      <w:r>
        <w:rPr>
          <w:rFonts w:ascii="Times New Roman" w:hAnsi="Times New Roman"/>
        </w:rPr>
        <w:t>s</w:t>
      </w:r>
      <w:r w:rsidR="003657A7">
        <w:rPr>
          <w:rFonts w:ascii="Times New Roman" w:hAnsi="Times New Roman"/>
        </w:rPr>
        <w:t xml:space="preserve"> (&lt;1/4 wavelength) and subtle changes in dip across faults, will generate curvature, but not coherence anomalies </w:t>
      </w:r>
      <w:r w:rsidR="003657A7" w:rsidRPr="00965FCD">
        <w:rPr>
          <w:rFonts w:ascii="Times New Roman" w:hAnsi="Times New Roman"/>
        </w:rPr>
        <w:t>(Al-Dossary and Marfurt, 2006)</w:t>
      </w:r>
      <w:r w:rsidR="003657A7">
        <w:rPr>
          <w:rFonts w:ascii="Times New Roman" w:hAnsi="Times New Roman"/>
        </w:rPr>
        <w:t xml:space="preserve">. </w:t>
      </w:r>
      <w:r w:rsidR="003657A7" w:rsidRPr="00ED4BAF">
        <w:rPr>
          <w:rFonts w:ascii="Times New Roman" w:hAnsi="Times New Roman"/>
        </w:rPr>
        <w:t xml:space="preserve">Reflector </w:t>
      </w:r>
      <w:r w:rsidR="003657A7" w:rsidRPr="00965FCD">
        <w:rPr>
          <w:rFonts w:ascii="Times New Roman" w:hAnsi="Times New Roman"/>
        </w:rPr>
        <w:t>convergence (Marfurt and Rich, 2010) also differentiates</w:t>
      </w:r>
      <w:r w:rsidR="003657A7" w:rsidRPr="00ED4BAF">
        <w:rPr>
          <w:rFonts w:ascii="Times New Roman" w:hAnsi="Times New Roman"/>
        </w:rPr>
        <w:t xml:space="preserve"> </w:t>
      </w:r>
      <w:r w:rsidR="003657A7">
        <w:rPr>
          <w:rFonts w:ascii="Times New Roman" w:hAnsi="Times New Roman"/>
        </w:rPr>
        <w:t>eroded</w:t>
      </w:r>
      <w:r w:rsidR="003657A7" w:rsidRPr="00ED4BAF">
        <w:rPr>
          <w:rFonts w:ascii="Times New Roman" w:hAnsi="Times New Roman"/>
        </w:rPr>
        <w:t xml:space="preserve"> zones from </w:t>
      </w:r>
      <w:r w:rsidR="003657A7">
        <w:rPr>
          <w:rFonts w:ascii="Times New Roman" w:hAnsi="Times New Roman"/>
        </w:rPr>
        <w:t>more conformal</w:t>
      </w:r>
      <w:r w:rsidR="003657A7" w:rsidRPr="00ED4BAF">
        <w:rPr>
          <w:rFonts w:ascii="Times New Roman" w:hAnsi="Times New Roman"/>
        </w:rPr>
        <w:t xml:space="preserve"> stratigraphy.</w:t>
      </w:r>
      <w:r w:rsidR="003657A7">
        <w:rPr>
          <w:rFonts w:ascii="Times New Roman" w:hAnsi="Times New Roman"/>
        </w:rPr>
        <w:t xml:space="preserve"> </w:t>
      </w:r>
    </w:p>
    <w:p w:rsidR="003657A7" w:rsidRDefault="003657A7" w:rsidP="00131C63">
      <w:pPr>
        <w:ind w:firstLine="720"/>
        <w:jc w:val="both"/>
        <w:rPr>
          <w:rFonts w:ascii="Times New Roman" w:hAnsi="Times New Roman"/>
        </w:rPr>
      </w:pPr>
      <w:r>
        <w:rPr>
          <w:rFonts w:ascii="Times New Roman" w:hAnsi="Times New Roman"/>
        </w:rPr>
        <w:t xml:space="preserve">We select five attributes that quantify a specific amplitude or morphology component exhibited by the target. Coherence and reflector convergence can differentiate chaotic zone, such as salt dome, or an MTC, from sediment, but not from each of them. Furthermore, local high coherence zones occur within salt and </w:t>
      </w:r>
      <w:r w:rsidRPr="00520254">
        <w:rPr>
          <w:rFonts w:ascii="Times New Roman" w:hAnsi="Times New Roman"/>
          <w:noProof/>
        </w:rPr>
        <w:t>MTCs given</w:t>
      </w:r>
      <w:r>
        <w:rPr>
          <w:rFonts w:ascii="Times New Roman" w:hAnsi="Times New Roman"/>
        </w:rPr>
        <w:t xml:space="preserve"> </w:t>
      </w:r>
      <w:r w:rsidR="0090331F">
        <w:rPr>
          <w:rFonts w:ascii="Times New Roman" w:hAnsi="Times New Roman"/>
        </w:rPr>
        <w:t>their</w:t>
      </w:r>
      <w:r>
        <w:rPr>
          <w:rFonts w:ascii="Times New Roman" w:hAnsi="Times New Roman"/>
        </w:rPr>
        <w:t xml:space="preserve"> observation. Texture attributes, such as GLCM-entropy, and –dissimilarity differentiates chaotic zones, but are relatively insensitive to seismic facies boundaries. Coherent energy differentiates a strong reflectivity sand/shale package from a weaker reflectivity shale/shale package, but it MTCs </w:t>
      </w:r>
      <w:r w:rsidRPr="00520254">
        <w:rPr>
          <w:rFonts w:ascii="Times New Roman" w:hAnsi="Times New Roman"/>
          <w:noProof/>
        </w:rPr>
        <w:t>exhibit</w:t>
      </w:r>
      <w:r>
        <w:rPr>
          <w:rFonts w:ascii="Times New Roman" w:hAnsi="Times New Roman"/>
        </w:rPr>
        <w:t xml:space="preserve"> both low and high energy elements. Our final task </w:t>
      </w:r>
      <w:r w:rsidRPr="00520254">
        <w:rPr>
          <w:rFonts w:ascii="Times New Roman" w:hAnsi="Times New Roman"/>
          <w:noProof/>
        </w:rPr>
        <w:t>is therefore</w:t>
      </w:r>
      <w:r>
        <w:rPr>
          <w:rFonts w:ascii="Times New Roman" w:hAnsi="Times New Roman"/>
        </w:rPr>
        <w:t xml:space="preserve"> to precondition the attribute data to provide piecewise smooth images amenable to comp</w:t>
      </w:r>
      <w:r w:rsidR="0013330D">
        <w:rPr>
          <w:rFonts w:ascii="Times New Roman" w:hAnsi="Times New Roman"/>
        </w:rPr>
        <w:t>uter classification algorithms.</w:t>
      </w:r>
    </w:p>
    <w:p w:rsidR="003657A7" w:rsidRDefault="003657A7" w:rsidP="004F38B4">
      <w:pPr>
        <w:pStyle w:val="Heading2"/>
      </w:pPr>
      <w:bookmarkStart w:id="14" w:name="_Toc479931456"/>
      <w:r>
        <w:t>KUWAHARA FILTERING</w:t>
      </w:r>
      <w:bookmarkEnd w:id="14"/>
    </w:p>
    <w:p w:rsidR="003657A7" w:rsidRPr="00A34555" w:rsidRDefault="003657A7" w:rsidP="00131C63">
      <w:pPr>
        <w:ind w:firstLine="720"/>
        <w:jc w:val="both"/>
        <w:rPr>
          <w:rFonts w:ascii="Times New Roman" w:hAnsi="Times New Roman"/>
        </w:rPr>
      </w:pPr>
      <w:r w:rsidRPr="00A34555">
        <w:rPr>
          <w:rFonts w:ascii="Times New Roman" w:hAnsi="Times New Roman"/>
        </w:rPr>
        <w:t xml:space="preserve">Kuwahara (1976) filtering </w:t>
      </w:r>
      <w:r w:rsidRPr="00520254">
        <w:rPr>
          <w:rFonts w:ascii="Times New Roman" w:hAnsi="Times New Roman"/>
          <w:noProof/>
        </w:rPr>
        <w:t>is commonly used</w:t>
      </w:r>
      <w:r w:rsidRPr="00A34555">
        <w:rPr>
          <w:rFonts w:ascii="Times New Roman" w:hAnsi="Times New Roman"/>
        </w:rPr>
        <w:t xml:space="preserve"> in structure—oriented filtering. Kuwahara filters adapt to the variability of the data within overlapping analysis windows, where Luo et al. (2002) used standard deviation followed by a mean filter and Marfurt (2006) used 3D coherence followed by a 3D Karhunen-Loève filter to generate edge-preserving structure-oriented filters. Kuwahara filter as an edge-preserving filter </w:t>
      </w:r>
      <w:r w:rsidRPr="00520254">
        <w:rPr>
          <w:rFonts w:ascii="Times New Roman" w:hAnsi="Times New Roman"/>
          <w:noProof/>
        </w:rPr>
        <w:t>is widely used</w:t>
      </w:r>
      <w:r w:rsidRPr="00A34555">
        <w:rPr>
          <w:rFonts w:ascii="Times New Roman" w:hAnsi="Times New Roman"/>
        </w:rPr>
        <w:t xml:space="preserve"> in image processing. </w:t>
      </w:r>
      <w:r w:rsidRPr="00520254">
        <w:rPr>
          <w:rFonts w:ascii="Times New Roman" w:hAnsi="Times New Roman"/>
          <w:noProof/>
        </w:rPr>
        <w:t>Applied to photographs</w:t>
      </w:r>
      <w:r w:rsidRPr="00A34555">
        <w:rPr>
          <w:rFonts w:ascii="Times New Roman" w:hAnsi="Times New Roman"/>
        </w:rPr>
        <w:t xml:space="preserve">, Kuwahara filters result in piecewise monochromatic features separated by sharp boundaries (Figure </w:t>
      </w:r>
      <w:r w:rsidR="00DD1E26">
        <w:rPr>
          <w:rFonts w:ascii="Times New Roman" w:hAnsi="Times New Roman"/>
        </w:rPr>
        <w:t>1.</w:t>
      </w:r>
      <w:r w:rsidRPr="00A34555">
        <w:rPr>
          <w:rFonts w:ascii="Times New Roman" w:hAnsi="Times New Roman"/>
        </w:rPr>
        <w:t xml:space="preserve">3). By localizing the smoothing, the Kuwahara filter properly removes detail, even </w:t>
      </w:r>
      <w:r>
        <w:rPr>
          <w:rFonts w:ascii="Times New Roman" w:hAnsi="Times New Roman"/>
        </w:rPr>
        <w:t>such as</w:t>
      </w:r>
      <w:r w:rsidRPr="00A34555">
        <w:rPr>
          <w:rFonts w:ascii="Times New Roman" w:hAnsi="Times New Roman"/>
        </w:rPr>
        <w:t xml:space="preserve"> “salt and pepper” noise in high-contrast regions while preserving shape boundaries in low-contrast regions. Kyprianidis et al. (2009) find that the Kuwahara filter “maintains a roughly uniform level of abstraction across the image while providing an overall painting-style look</w:t>
      </w:r>
      <w:r w:rsidRPr="00520254">
        <w:rPr>
          <w:rFonts w:ascii="Times New Roman" w:hAnsi="Times New Roman"/>
          <w:noProof/>
        </w:rPr>
        <w:t>”.</w:t>
      </w:r>
      <w:r w:rsidRPr="00A34555">
        <w:rPr>
          <w:rFonts w:ascii="Times New Roman" w:hAnsi="Times New Roman"/>
        </w:rPr>
        <w:t xml:space="preserve"> In our work, we use the same concept </w:t>
      </w:r>
      <w:r>
        <w:rPr>
          <w:rFonts w:ascii="Times New Roman" w:hAnsi="Times New Roman"/>
        </w:rPr>
        <w:t xml:space="preserve">to </w:t>
      </w:r>
      <w:r w:rsidRPr="00A34555">
        <w:rPr>
          <w:rFonts w:ascii="Times New Roman" w:hAnsi="Times New Roman"/>
        </w:rPr>
        <w:t xml:space="preserve">define edges between different types of incoherent zones. Equally important, the Kuwahara filter will smooth rapidly varying attribute anomalies within salt and MTCs to facilitate subsequent clustering. </w:t>
      </w:r>
    </w:p>
    <w:p w:rsidR="003657A7" w:rsidRDefault="003657A7" w:rsidP="00131C63">
      <w:pPr>
        <w:ind w:firstLine="720"/>
        <w:jc w:val="both"/>
        <w:rPr>
          <w:rFonts w:ascii="Times New Roman" w:hAnsi="Times New Roman"/>
        </w:rPr>
      </w:pPr>
      <w:r>
        <w:rPr>
          <w:rFonts w:ascii="Times New Roman" w:hAnsi="Times New Roman"/>
        </w:rPr>
        <w:t xml:space="preserve">The Kuwahara </w:t>
      </w:r>
      <w:r w:rsidRPr="007A0461">
        <w:rPr>
          <w:rFonts w:ascii="Times New Roman" w:hAnsi="Times New Roman"/>
        </w:rPr>
        <w:t xml:space="preserve">filter (Figure </w:t>
      </w:r>
      <w:r w:rsidR="00DD1E26">
        <w:rPr>
          <w:rFonts w:ascii="Times New Roman" w:hAnsi="Times New Roman"/>
        </w:rPr>
        <w:t>1.</w:t>
      </w:r>
      <w:r w:rsidRPr="007A0461">
        <w:rPr>
          <w:rFonts w:ascii="Times New Roman" w:hAnsi="Times New Roman"/>
        </w:rPr>
        <w:t>4) searches</w:t>
      </w:r>
      <w:r>
        <w:rPr>
          <w:rFonts w:ascii="Times New Roman" w:hAnsi="Times New Roman"/>
        </w:rPr>
        <w:t xml:space="preserve"> all windows containing a given voxel. In our workflow, the analysis windows are oblique cylinders with radius = 50 m and height of </w:t>
      </w:r>
      <w:r>
        <w:rPr>
          <w:bCs/>
        </w:rPr>
        <w:sym w:font="Mathematica1" w:char="F0B1"/>
      </w:r>
      <w:r w:rsidRPr="00ED4BAF">
        <w:rPr>
          <w:rFonts w:ascii="Times New Roman" w:hAnsi="Times New Roman"/>
        </w:rPr>
        <w:t xml:space="preserve">20 ms </w:t>
      </w:r>
      <w:r>
        <w:rPr>
          <w:rFonts w:ascii="Times New Roman" w:hAnsi="Times New Roman"/>
        </w:rPr>
        <w:t xml:space="preserve">containing </w:t>
      </w:r>
      <w:r w:rsidRPr="00E015EF">
        <w:rPr>
          <w:rFonts w:ascii="Times New Roman" w:hAnsi="Times New Roman"/>
          <w:i/>
        </w:rPr>
        <w:t>L</w:t>
      </w:r>
      <w:r>
        <w:rPr>
          <w:rFonts w:ascii="Times New Roman" w:hAnsi="Times New Roman"/>
        </w:rPr>
        <w:t xml:space="preserve">=143 voxels whose top and bottom faces are aligned with the local dip magnitude and dip azimuth. </w:t>
      </w:r>
      <w:r w:rsidRPr="00E015EF">
        <w:rPr>
          <w:rFonts w:ascii="Times New Roman" w:hAnsi="Times New Roman"/>
          <w:i/>
        </w:rPr>
        <w:t>L</w:t>
      </w:r>
      <w:r w:rsidRPr="00ED4BAF">
        <w:rPr>
          <w:rFonts w:ascii="Times New Roman" w:hAnsi="Times New Roman"/>
        </w:rPr>
        <w:t xml:space="preserve"> overlapping windows contain any given voxel. </w:t>
      </w:r>
      <w:r>
        <w:rPr>
          <w:rFonts w:ascii="Times New Roman" w:hAnsi="Times New Roman"/>
        </w:rPr>
        <w:t xml:space="preserve">For a given attribute, </w:t>
      </w:r>
      <w:r w:rsidRPr="00ED4BAF">
        <w:rPr>
          <w:rFonts w:ascii="Times New Roman" w:hAnsi="Times New Roman"/>
        </w:rPr>
        <w:t xml:space="preserve">one computes the </w:t>
      </w:r>
      <w:r>
        <w:rPr>
          <w:rFonts w:ascii="Times New Roman" w:hAnsi="Times New Roman"/>
        </w:rPr>
        <w:t>standard deviation</w:t>
      </w:r>
      <w:r w:rsidRPr="00ED4BAF">
        <w:rPr>
          <w:rFonts w:ascii="Times New Roman" w:hAnsi="Times New Roman"/>
        </w:rPr>
        <w:t xml:space="preserve">, </w:t>
      </w:r>
      <w:r w:rsidRPr="00323F47">
        <w:rPr>
          <w:rFonts w:ascii="Times New Roman" w:hAnsi="Times New Roman"/>
          <w:bCs/>
          <w:i/>
        </w:rPr>
        <w:t>σ</w:t>
      </w:r>
      <w:r w:rsidRPr="00ED4BAF">
        <w:rPr>
          <w:rFonts w:ascii="Times New Roman" w:hAnsi="Times New Roman"/>
        </w:rPr>
        <w:t xml:space="preserve">, </w:t>
      </w:r>
      <w:r>
        <w:rPr>
          <w:rFonts w:ascii="Times New Roman" w:hAnsi="Times New Roman"/>
        </w:rPr>
        <w:t xml:space="preserve">the mean </w:t>
      </w:r>
      <w:r w:rsidRPr="00E015EF">
        <w:rPr>
          <w:rFonts w:ascii="Times New Roman" w:hAnsi="Times New Roman"/>
          <w:i/>
        </w:rPr>
        <w:t>μ</w:t>
      </w:r>
      <w:r>
        <w:rPr>
          <w:rFonts w:ascii="Times New Roman" w:hAnsi="Times New Roman"/>
        </w:rPr>
        <w:t xml:space="preserve">, </w:t>
      </w:r>
      <w:r w:rsidRPr="00ED4BAF">
        <w:rPr>
          <w:rFonts w:ascii="Times New Roman" w:hAnsi="Times New Roman"/>
        </w:rPr>
        <w:t xml:space="preserve">and </w:t>
      </w:r>
      <w:r>
        <w:rPr>
          <w:rFonts w:ascii="Times New Roman" w:hAnsi="Times New Roman"/>
        </w:rPr>
        <w:t xml:space="preserve">the </w:t>
      </w:r>
      <w:r w:rsidRPr="00ED4BAF">
        <w:rPr>
          <w:rFonts w:ascii="Times New Roman" w:hAnsi="Times New Roman"/>
        </w:rPr>
        <w:t>m</w:t>
      </w:r>
      <w:r>
        <w:rPr>
          <w:rFonts w:ascii="Times New Roman" w:hAnsi="Times New Roman"/>
        </w:rPr>
        <w:t>edian</w:t>
      </w:r>
      <w:r w:rsidRPr="00ED4BAF">
        <w:rPr>
          <w:rFonts w:ascii="Times New Roman" w:hAnsi="Times New Roman"/>
        </w:rPr>
        <w:t xml:space="preserve">, </w:t>
      </w:r>
      <w:r w:rsidRPr="00E015EF">
        <w:rPr>
          <w:rFonts w:ascii="Times New Roman" w:hAnsi="Times New Roman"/>
          <w:i/>
        </w:rPr>
        <w:t>m</w:t>
      </w:r>
      <w:r w:rsidRPr="00ED4BAF">
        <w:rPr>
          <w:rFonts w:ascii="Times New Roman" w:hAnsi="Times New Roman"/>
        </w:rPr>
        <w:t xml:space="preserve">, in each of the </w:t>
      </w:r>
      <w:r w:rsidRPr="00C974F2">
        <w:rPr>
          <w:rFonts w:ascii="Times New Roman" w:hAnsi="Times New Roman"/>
          <w:i/>
        </w:rPr>
        <w:t>L</w:t>
      </w:r>
      <w:r w:rsidRPr="00ED4BAF">
        <w:rPr>
          <w:rFonts w:ascii="Times New Roman" w:hAnsi="Times New Roman"/>
        </w:rPr>
        <w:t xml:space="preserve"> overlapping analysis windows. The filtered attribute will then be the value of </w:t>
      </w:r>
      <w:r w:rsidRPr="00E015EF">
        <w:rPr>
          <w:rFonts w:ascii="Times New Roman" w:hAnsi="Times New Roman"/>
          <w:i/>
        </w:rPr>
        <w:t>m</w:t>
      </w:r>
      <w:r w:rsidRPr="00ED4BAF">
        <w:rPr>
          <w:rFonts w:ascii="Times New Roman" w:hAnsi="Times New Roman"/>
        </w:rPr>
        <w:t xml:space="preserve"> associated with the window having the minimum value of </w:t>
      </w:r>
      <w:r>
        <w:rPr>
          <w:rFonts w:ascii="Times New Roman" w:hAnsi="Times New Roman"/>
        </w:rPr>
        <w:t xml:space="preserve">normalized standard deviation, </w:t>
      </w:r>
      <w:r w:rsidRPr="00C974F2">
        <w:rPr>
          <w:rFonts w:ascii="Times New Roman" w:hAnsi="Times New Roman"/>
          <w:bCs/>
          <w:i/>
        </w:rPr>
        <w:t>σ</w:t>
      </w:r>
      <w:r w:rsidRPr="00C974F2">
        <w:rPr>
          <w:bCs/>
          <w:i/>
        </w:rPr>
        <w:t>/</w:t>
      </w:r>
      <w:r w:rsidRPr="00C974F2">
        <w:rPr>
          <w:rFonts w:ascii="Times New Roman" w:hAnsi="Times New Roman"/>
          <w:i/>
        </w:rPr>
        <w:t>μ</w:t>
      </w:r>
      <w:r w:rsidRPr="00ED4BAF">
        <w:rPr>
          <w:rFonts w:ascii="Times New Roman" w:hAnsi="Times New Roman"/>
        </w:rPr>
        <w:t xml:space="preserve">. </w:t>
      </w:r>
      <w:r>
        <w:rPr>
          <w:rFonts w:ascii="Times New Roman" w:hAnsi="Times New Roman"/>
        </w:rPr>
        <w:t xml:space="preserve">The smoothness and noise suppression of an image </w:t>
      </w:r>
      <w:r w:rsidRPr="00520254">
        <w:rPr>
          <w:rFonts w:ascii="Times New Roman" w:hAnsi="Times New Roman"/>
          <w:noProof/>
        </w:rPr>
        <w:t>is</w:t>
      </w:r>
      <w:r>
        <w:rPr>
          <w:rFonts w:ascii="Times New Roman" w:hAnsi="Times New Roman"/>
        </w:rPr>
        <w:t xml:space="preserve"> controlled by the size of the analysis window. If the analysis window length is large, the image will be smoother, but somewhat blocky. If the analysis window is small, the image will </w:t>
      </w:r>
      <w:r w:rsidRPr="00520254">
        <w:rPr>
          <w:rFonts w:ascii="Times New Roman" w:hAnsi="Times New Roman"/>
          <w:noProof/>
        </w:rPr>
        <w:t>be smoothed</w:t>
      </w:r>
      <w:r>
        <w:rPr>
          <w:rFonts w:ascii="Times New Roman" w:hAnsi="Times New Roman"/>
        </w:rPr>
        <w:t xml:space="preserve"> less, and blockiness reduced.  Numerical experiments showed that </w:t>
      </w:r>
      <w:r w:rsidRPr="00520254">
        <w:rPr>
          <w:rFonts w:ascii="Times New Roman" w:hAnsi="Times New Roman"/>
          <w:noProof/>
        </w:rPr>
        <w:t>a single large</w:t>
      </w:r>
      <w:r w:rsidR="00520254" w:rsidRPr="00520254">
        <w:rPr>
          <w:rFonts w:ascii="Times New Roman" w:hAnsi="Times New Roman"/>
          <w:noProof/>
        </w:rPr>
        <w:t xml:space="preserve"> </w:t>
      </w:r>
      <w:r w:rsidRPr="00520254">
        <w:rPr>
          <w:rFonts w:ascii="Times New Roman" w:hAnsi="Times New Roman"/>
          <w:noProof/>
        </w:rPr>
        <w:t xml:space="preserve">window </w:t>
      </w:r>
      <w:r w:rsidRPr="00520254">
        <w:rPr>
          <w:rFonts w:ascii="Times New Roman" w:hAnsi="Times New Roman"/>
          <w:i/>
          <w:noProof/>
        </w:rPr>
        <w:t>L</w:t>
      </w:r>
      <w:r w:rsidRPr="00520254">
        <w:rPr>
          <w:rFonts w:ascii="Times New Roman" w:hAnsi="Times New Roman"/>
          <w:noProof/>
        </w:rPr>
        <w:t>=500 filters</w:t>
      </w:r>
      <w:r>
        <w:rPr>
          <w:rFonts w:ascii="Times New Roman" w:hAnsi="Times New Roman"/>
        </w:rPr>
        <w:t xml:space="preserve"> provided superior results to cascading two </w:t>
      </w:r>
      <w:r w:rsidRPr="00520254">
        <w:rPr>
          <w:rFonts w:ascii="Times New Roman" w:hAnsi="Times New Roman"/>
          <w:noProof/>
        </w:rPr>
        <w:t>small</w:t>
      </w:r>
      <w:r w:rsidR="00520254">
        <w:rPr>
          <w:rFonts w:ascii="Times New Roman" w:hAnsi="Times New Roman"/>
          <w:noProof/>
        </w:rPr>
        <w:t xml:space="preserve"> </w:t>
      </w:r>
      <w:r w:rsidRPr="00520254">
        <w:rPr>
          <w:rFonts w:ascii="Times New Roman" w:hAnsi="Times New Roman"/>
          <w:noProof/>
        </w:rPr>
        <w:t>window</w:t>
      </w:r>
      <w:r>
        <w:rPr>
          <w:rFonts w:ascii="Times New Roman" w:hAnsi="Times New Roman"/>
        </w:rPr>
        <w:t xml:space="preserve"> </w:t>
      </w:r>
      <w:r w:rsidRPr="00FE00FE">
        <w:rPr>
          <w:rFonts w:ascii="Times New Roman" w:hAnsi="Times New Roman"/>
          <w:i/>
        </w:rPr>
        <w:t>L</w:t>
      </w:r>
      <w:r>
        <w:rPr>
          <w:rFonts w:ascii="Times New Roman" w:hAnsi="Times New Roman"/>
        </w:rPr>
        <w:t xml:space="preserve">=143 </w:t>
      </w:r>
      <w:r w:rsidRPr="00520254">
        <w:rPr>
          <w:rFonts w:ascii="Times New Roman" w:hAnsi="Times New Roman"/>
          <w:noProof/>
        </w:rPr>
        <w:t>filte</w:t>
      </w:r>
      <w:r w:rsidR="0013330D" w:rsidRPr="00520254">
        <w:rPr>
          <w:rFonts w:ascii="Times New Roman" w:hAnsi="Times New Roman"/>
          <w:noProof/>
        </w:rPr>
        <w:t>r</w:t>
      </w:r>
      <w:r w:rsidR="00520254">
        <w:rPr>
          <w:rFonts w:ascii="Times New Roman" w:hAnsi="Times New Roman"/>
          <w:noProof/>
        </w:rPr>
        <w:t>s</w:t>
      </w:r>
      <w:r w:rsidR="0013330D">
        <w:rPr>
          <w:rFonts w:ascii="Times New Roman" w:hAnsi="Times New Roman"/>
        </w:rPr>
        <w:t xml:space="preserve"> at reduced computation cost. </w:t>
      </w:r>
    </w:p>
    <w:p w:rsidR="004F38B4" w:rsidRDefault="003657A7" w:rsidP="004F38B4">
      <w:pPr>
        <w:pStyle w:val="Heading2"/>
      </w:pPr>
      <w:bookmarkStart w:id="15" w:name="_Toc479931457"/>
      <w:r>
        <w:t>INTERPRETER SUPERVISION AND ATTRIBUTE HISTOGRAM ANALYSIS</w:t>
      </w:r>
      <w:bookmarkEnd w:id="15"/>
    </w:p>
    <w:p w:rsidR="004F38B4" w:rsidRPr="004F38B4" w:rsidRDefault="004F38B4" w:rsidP="004F38B4">
      <w:pPr>
        <w:pStyle w:val="Heading3"/>
      </w:pPr>
      <w:bookmarkStart w:id="16" w:name="_Toc479931458"/>
      <w:r w:rsidRPr="004F38B4">
        <w:t>Clustering</w:t>
      </w:r>
      <w:bookmarkEnd w:id="16"/>
    </w:p>
    <w:p w:rsidR="003657A7" w:rsidRDefault="003657A7" w:rsidP="00131C63">
      <w:pPr>
        <w:ind w:firstLine="720"/>
        <w:jc w:val="both"/>
        <w:rPr>
          <w:rFonts w:ascii="Times New Roman" w:hAnsi="Times New Roman"/>
        </w:rPr>
      </w:pPr>
      <w:r>
        <w:rPr>
          <w:rFonts w:ascii="Times New Roman" w:hAnsi="Times New Roman"/>
        </w:rPr>
        <w:t xml:space="preserve">The use of classification algorithms to detect natural clusters of attribute responses to geologic facies </w:t>
      </w:r>
      <w:r w:rsidRPr="00520254">
        <w:rPr>
          <w:rFonts w:ascii="Times New Roman" w:hAnsi="Times New Roman"/>
          <w:noProof/>
        </w:rPr>
        <w:t>is referred</w:t>
      </w:r>
      <w:r>
        <w:rPr>
          <w:rFonts w:ascii="Times New Roman" w:hAnsi="Times New Roman"/>
        </w:rPr>
        <w:t xml:space="preserve"> to as unsupervised classification. On contrast, supervised classification </w:t>
      </w:r>
      <w:r w:rsidRPr="00520254">
        <w:rPr>
          <w:rFonts w:ascii="Times New Roman" w:hAnsi="Times New Roman"/>
          <w:noProof/>
        </w:rPr>
        <w:t>is based</w:t>
      </w:r>
      <w:r>
        <w:rPr>
          <w:rFonts w:ascii="Times New Roman" w:hAnsi="Times New Roman"/>
        </w:rPr>
        <w:t xml:space="preserve"> on a set of training data, in our case is composed of a suite of attribute vectors corresponding to interpreters picked voxels within a given seismic facies. There are many interpreter-supervised machine-learning methods used in seismic facies classification including artificial neural networks (ANN), support vectors machines (SVM), self-organizing maps (SOM), and generative topographical mapping (GTM). SOM and GTM both fit the </w:t>
      </w:r>
      <w:r>
        <w:rPr>
          <w:rFonts w:ascii="Times New Roman" w:hAnsi="Times New Roman"/>
          <w:i/>
        </w:rPr>
        <w:t>N</w:t>
      </w:r>
      <w:r>
        <w:rPr>
          <w:rFonts w:ascii="Times New Roman" w:hAnsi="Times New Roman"/>
        </w:rPr>
        <w:t xml:space="preserve">-attribute residing in </w:t>
      </w:r>
      <w:r>
        <w:rPr>
          <w:rFonts w:ascii="Times New Roman" w:hAnsi="Times New Roman"/>
          <w:i/>
        </w:rPr>
        <w:t>N</w:t>
      </w:r>
      <w:r>
        <w:rPr>
          <w:rFonts w:ascii="Times New Roman" w:hAnsi="Times New Roman"/>
        </w:rPr>
        <w:t xml:space="preserve">-dimensional space with a lower dimensional manifold (in our application, a 2-dimensional manifold). </w:t>
      </w:r>
    </w:p>
    <w:p w:rsidR="004F38B4" w:rsidRPr="004F38B4" w:rsidRDefault="004F38B4" w:rsidP="004F38B4">
      <w:pPr>
        <w:pStyle w:val="Heading3"/>
      </w:pPr>
      <w:bookmarkStart w:id="17" w:name="_Toc479931459"/>
      <w:r w:rsidRPr="00E015EF">
        <w:t>Attribute Histograms</w:t>
      </w:r>
      <w:bookmarkEnd w:id="17"/>
    </w:p>
    <w:p w:rsidR="003657A7" w:rsidRDefault="003657A7" w:rsidP="00131C63">
      <w:pPr>
        <w:ind w:firstLine="720"/>
        <w:jc w:val="both"/>
        <w:rPr>
          <w:rFonts w:ascii="Times New Roman" w:hAnsi="Times New Roman"/>
        </w:rPr>
      </w:pPr>
      <w:r>
        <w:rPr>
          <w:rFonts w:ascii="Times New Roman" w:hAnsi="Times New Roman"/>
        </w:rPr>
        <w:t xml:space="preserve">A histogram is a graphical representation of the probability distribution of a quantitative variable. The relationship to geologic events is best understood by examining the data histogram, </w:t>
      </w:r>
      <w:r w:rsidRPr="002459FD">
        <w:rPr>
          <w:rFonts w:ascii="Times New Roman" w:hAnsi="Times New Roman"/>
        </w:rPr>
        <w:t>with Sheffield et al. (2008) finding</w:t>
      </w:r>
      <w:r>
        <w:rPr>
          <w:rFonts w:ascii="Times New Roman" w:hAnsi="Times New Roman"/>
        </w:rPr>
        <w:t xml:space="preserve"> that effective 3D visualization requires the mapped feature be near a histogram extremum. The correlation coefficient between voxel value histograms of images can be used to detect image content from a large database. </w:t>
      </w:r>
    </w:p>
    <w:p w:rsidR="003657A7" w:rsidRDefault="003657A7" w:rsidP="00131C63">
      <w:pPr>
        <w:ind w:firstLine="720"/>
        <w:jc w:val="both"/>
        <w:rPr>
          <w:rFonts w:ascii="Times New Roman" w:hAnsi="Times New Roman"/>
        </w:rPr>
      </w:pPr>
      <w:r>
        <w:rPr>
          <w:rFonts w:ascii="Times New Roman" w:hAnsi="Times New Roman"/>
        </w:rPr>
        <w:t xml:space="preserve">We represent the distribution of attribute values associated with the voxels that fall within an interpreter-painted </w:t>
      </w:r>
      <w:r w:rsidRPr="00520254">
        <w:rPr>
          <w:rFonts w:ascii="Times New Roman" w:hAnsi="Times New Roman"/>
          <w:noProof/>
        </w:rPr>
        <w:t>facies</w:t>
      </w:r>
      <w:r>
        <w:rPr>
          <w:rFonts w:ascii="Times New Roman" w:hAnsi="Times New Roman"/>
        </w:rPr>
        <w:t xml:space="preserve"> by its histogram. The voxel histogram represents the amplitude distribution of a given </w:t>
      </w:r>
      <w:r w:rsidRPr="00520254">
        <w:rPr>
          <w:rFonts w:ascii="Times New Roman" w:hAnsi="Times New Roman"/>
          <w:noProof/>
        </w:rPr>
        <w:t>attribute,</w:t>
      </w:r>
      <w:r>
        <w:rPr>
          <w:rFonts w:ascii="Times New Roman" w:hAnsi="Times New Roman"/>
        </w:rPr>
        <w:t xml:space="preserve"> and represents a probability density function (PDF). Zero-mean seismic amplitude usually has a Gaussian distribution centered about zero. The inclusion of dead </w:t>
      </w:r>
      <w:r w:rsidRPr="00520254">
        <w:rPr>
          <w:rFonts w:ascii="Times New Roman" w:hAnsi="Times New Roman"/>
          <w:noProof/>
        </w:rPr>
        <w:t>traces</w:t>
      </w:r>
      <w:r>
        <w:rPr>
          <w:rFonts w:ascii="Times New Roman" w:hAnsi="Times New Roman"/>
        </w:rPr>
        <w:t xml:space="preserve"> and mute zones in the histogram calculation results in a spike at value </w:t>
      </w:r>
      <w:r w:rsidRPr="00520254">
        <w:rPr>
          <w:rFonts w:ascii="Times New Roman" w:hAnsi="Times New Roman"/>
          <w:noProof/>
        </w:rPr>
        <w:t>zero,</w:t>
      </w:r>
      <w:r>
        <w:rPr>
          <w:rFonts w:ascii="Times New Roman" w:hAnsi="Times New Roman"/>
        </w:rPr>
        <w:t xml:space="preserve"> and should </w:t>
      </w:r>
      <w:r w:rsidRPr="00520254">
        <w:rPr>
          <w:rFonts w:ascii="Times New Roman" w:hAnsi="Times New Roman"/>
          <w:noProof/>
        </w:rPr>
        <w:t>be avoided</w:t>
      </w:r>
      <w:r>
        <w:rPr>
          <w:rFonts w:ascii="Times New Roman" w:hAnsi="Times New Roman"/>
        </w:rPr>
        <w:t>. Correlation of histograms is sensitive to their PDF, and insensitive to</w:t>
      </w:r>
      <w:r w:rsidR="00520254">
        <w:rPr>
          <w:rFonts w:ascii="Times New Roman" w:hAnsi="Times New Roman"/>
        </w:rPr>
        <w:t xml:space="preserve"> the</w:t>
      </w:r>
      <w:r>
        <w:rPr>
          <w:rFonts w:ascii="Times New Roman" w:hAnsi="Times New Roman"/>
        </w:rPr>
        <w:t xml:space="preserve"> </w:t>
      </w:r>
      <w:r w:rsidRPr="00520254">
        <w:rPr>
          <w:rFonts w:ascii="Times New Roman" w:hAnsi="Times New Roman"/>
          <w:noProof/>
        </w:rPr>
        <w:t>geometric</w:t>
      </w:r>
      <w:r>
        <w:rPr>
          <w:rFonts w:ascii="Times New Roman" w:hAnsi="Times New Roman"/>
        </w:rPr>
        <w:t xml:space="preserve"> rotation and scaling in seismic data. </w:t>
      </w:r>
      <w:r w:rsidRPr="002459FD">
        <w:rPr>
          <w:rFonts w:ascii="Times New Roman" w:hAnsi="Times New Roman"/>
        </w:rPr>
        <w:t>Luo et al. (2001) introduced a</w:t>
      </w:r>
      <w:r>
        <w:rPr>
          <w:rFonts w:ascii="Times New Roman" w:hAnsi="Times New Roman"/>
        </w:rPr>
        <w:t xml:space="preserve"> scheme based on </w:t>
      </w:r>
      <w:r w:rsidRPr="00520254">
        <w:rPr>
          <w:rFonts w:ascii="Times New Roman" w:hAnsi="Times New Roman"/>
          <w:noProof/>
        </w:rPr>
        <w:t>histogram</w:t>
      </w:r>
      <w:r w:rsidR="00520254">
        <w:rPr>
          <w:rFonts w:ascii="Times New Roman" w:hAnsi="Times New Roman"/>
          <w:noProof/>
        </w:rPr>
        <w:t xml:space="preserve"> </w:t>
      </w:r>
      <w:r w:rsidRPr="00520254">
        <w:rPr>
          <w:rFonts w:ascii="Times New Roman" w:hAnsi="Times New Roman"/>
          <w:noProof/>
        </w:rPr>
        <w:t>equalization</w:t>
      </w:r>
      <w:r>
        <w:rPr>
          <w:rFonts w:ascii="Times New Roman" w:hAnsi="Times New Roman"/>
        </w:rPr>
        <w:t xml:space="preserve"> to scale seismic data for optimum display. We begin by generating a matrix of histograms for each of the </w:t>
      </w:r>
      <w:r>
        <w:rPr>
          <w:rFonts w:ascii="Times New Roman" w:hAnsi="Times New Roman"/>
          <w:i/>
        </w:rPr>
        <w:t>F</w:t>
      </w:r>
      <w:r>
        <w:rPr>
          <w:rFonts w:ascii="Times New Roman" w:hAnsi="Times New Roman"/>
        </w:rPr>
        <w:t xml:space="preserve"> </w:t>
      </w:r>
      <w:r w:rsidRPr="00520254">
        <w:rPr>
          <w:rFonts w:ascii="Times New Roman" w:hAnsi="Times New Roman"/>
          <w:noProof/>
        </w:rPr>
        <w:t>facies</w:t>
      </w:r>
      <w:r>
        <w:rPr>
          <w:rFonts w:ascii="Times New Roman" w:hAnsi="Times New Roman"/>
        </w:rPr>
        <w:t xml:space="preserve"> and each of the </w:t>
      </w:r>
      <w:r>
        <w:rPr>
          <w:rFonts w:ascii="Times New Roman" w:hAnsi="Times New Roman"/>
          <w:i/>
        </w:rPr>
        <w:t>N</w:t>
      </w:r>
      <w:r>
        <w:rPr>
          <w:rFonts w:ascii="Times New Roman" w:hAnsi="Times New Roman"/>
        </w:rPr>
        <w:t xml:space="preserve"> candidate attributes. Then for each facies pair (salt vs. MTC, MTC vs. sediment, or sediment vs. salt), we generate a vector of </w:t>
      </w:r>
      <w:r>
        <w:rPr>
          <w:rFonts w:ascii="Times New Roman" w:hAnsi="Times New Roman"/>
          <w:i/>
        </w:rPr>
        <w:t>N</w:t>
      </w:r>
      <w:r>
        <w:rPr>
          <w:rFonts w:ascii="Times New Roman" w:hAnsi="Times New Roman"/>
        </w:rPr>
        <w:t xml:space="preserve"> </w:t>
      </w:r>
      <w:r w:rsidRPr="00520254">
        <w:rPr>
          <w:rFonts w:ascii="Times New Roman" w:hAnsi="Times New Roman"/>
          <w:noProof/>
        </w:rPr>
        <w:t>crosscorrelation</w:t>
      </w:r>
      <w:r>
        <w:rPr>
          <w:rFonts w:ascii="Times New Roman" w:hAnsi="Times New Roman"/>
        </w:rPr>
        <w:t xml:space="preserve"> coefficients. The histograms from</w:t>
      </w:r>
      <w:r w:rsidR="00520254">
        <w:rPr>
          <w:rFonts w:ascii="Times New Roman" w:hAnsi="Times New Roman"/>
        </w:rPr>
        <w:t xml:space="preserve"> the</w:t>
      </w:r>
      <w:r>
        <w:rPr>
          <w:rFonts w:ascii="Times New Roman" w:hAnsi="Times New Roman"/>
        </w:rPr>
        <w:t xml:space="preserve"> </w:t>
      </w:r>
      <w:r w:rsidRPr="00520254">
        <w:rPr>
          <w:rFonts w:ascii="Times New Roman" w:hAnsi="Times New Roman"/>
          <w:noProof/>
        </w:rPr>
        <w:t>seismic</w:t>
      </w:r>
      <w:r>
        <w:rPr>
          <w:rFonts w:ascii="Times New Roman" w:hAnsi="Times New Roman"/>
        </w:rPr>
        <w:t xml:space="preserve"> amplitude and seismic attributes contain noise, such that their histograms poorly cross-correlate. Furthermore, the edges between the different facies may be fuzzy, and difficult to identify. Kuwahara filtering of the seismic attributes followed by histogram smoothing addresses these issues. The correlation coefficient, </w:t>
      </w:r>
      <w:r w:rsidRPr="00520254">
        <w:rPr>
          <w:rFonts w:ascii="Times New Roman" w:hAnsi="Times New Roman"/>
          <w:i/>
          <w:noProof/>
        </w:rPr>
        <w:t>r</w:t>
      </w:r>
      <w:r w:rsidRPr="00520254">
        <w:rPr>
          <w:rFonts w:ascii="Times New Roman" w:hAnsi="Times New Roman"/>
          <w:i/>
          <w:noProof/>
          <w:vertAlign w:val="subscript"/>
        </w:rPr>
        <w:t>fgn</w:t>
      </w:r>
      <w:r>
        <w:rPr>
          <w:rFonts w:ascii="Times New Roman" w:hAnsi="Times New Roman"/>
        </w:rPr>
        <w:t xml:space="preserve">, between histogram for </w:t>
      </w:r>
      <w:r w:rsidRPr="00520254">
        <w:rPr>
          <w:rFonts w:ascii="Times New Roman" w:hAnsi="Times New Roman"/>
          <w:noProof/>
        </w:rPr>
        <w:t>facies</w:t>
      </w:r>
      <w:r>
        <w:rPr>
          <w:rFonts w:ascii="Times New Roman" w:hAnsi="Times New Roman"/>
        </w:rPr>
        <w:t xml:space="preserve"> </w:t>
      </w:r>
      <w:r w:rsidRPr="00E015EF">
        <w:rPr>
          <w:rFonts w:ascii="Times New Roman" w:hAnsi="Times New Roman"/>
          <w:i/>
        </w:rPr>
        <w:t>f</w:t>
      </w:r>
      <w:r>
        <w:rPr>
          <w:rFonts w:ascii="Times New Roman" w:hAnsi="Times New Roman"/>
        </w:rPr>
        <w:t xml:space="preserve">, </w:t>
      </w:r>
      <w:r w:rsidRPr="00520254">
        <w:rPr>
          <w:rFonts w:ascii="Times New Roman" w:hAnsi="Times New Roman"/>
          <w:i/>
          <w:noProof/>
        </w:rPr>
        <w:t>h</w:t>
      </w:r>
      <w:r w:rsidRPr="00520254">
        <w:rPr>
          <w:rFonts w:ascii="Times New Roman" w:hAnsi="Times New Roman"/>
          <w:i/>
          <w:noProof/>
          <w:vertAlign w:val="subscript"/>
        </w:rPr>
        <w:t>f</w:t>
      </w:r>
      <w:r>
        <w:rPr>
          <w:rFonts w:ascii="Times New Roman" w:hAnsi="Times New Roman"/>
        </w:rPr>
        <w:t xml:space="preserve">, and the histogram for </w:t>
      </w:r>
      <w:r w:rsidRPr="00520254">
        <w:rPr>
          <w:rFonts w:ascii="Times New Roman" w:hAnsi="Times New Roman"/>
          <w:noProof/>
        </w:rPr>
        <w:t>facies</w:t>
      </w:r>
      <w:r>
        <w:rPr>
          <w:rFonts w:ascii="Times New Roman" w:hAnsi="Times New Roman"/>
        </w:rPr>
        <w:t xml:space="preserve"> </w:t>
      </w:r>
      <w:r w:rsidRPr="00E015EF">
        <w:rPr>
          <w:rFonts w:ascii="Times New Roman" w:hAnsi="Times New Roman"/>
          <w:i/>
        </w:rPr>
        <w:t>g</w:t>
      </w:r>
      <w:r>
        <w:rPr>
          <w:rFonts w:ascii="Times New Roman" w:hAnsi="Times New Roman"/>
        </w:rPr>
        <w:t xml:space="preserve">, </w:t>
      </w:r>
      <w:r w:rsidRPr="00520254">
        <w:rPr>
          <w:rFonts w:ascii="Times New Roman" w:hAnsi="Times New Roman"/>
          <w:i/>
          <w:noProof/>
        </w:rPr>
        <w:t>h</w:t>
      </w:r>
      <w:r w:rsidRPr="00520254">
        <w:rPr>
          <w:rFonts w:ascii="Times New Roman" w:hAnsi="Times New Roman"/>
          <w:i/>
          <w:noProof/>
          <w:vertAlign w:val="subscript"/>
        </w:rPr>
        <w:t>g</w:t>
      </w:r>
      <w:r>
        <w:rPr>
          <w:rFonts w:ascii="Times New Roman" w:hAnsi="Times New Roman"/>
        </w:rPr>
        <w:t xml:space="preserve">, for attribute </w:t>
      </w:r>
      <w:r w:rsidRPr="00E015EF">
        <w:rPr>
          <w:rFonts w:ascii="Times New Roman" w:hAnsi="Times New Roman"/>
          <w:i/>
        </w:rPr>
        <w:t>n</w:t>
      </w:r>
      <w:r>
        <w:rPr>
          <w:rFonts w:ascii="Times New Roman" w:hAnsi="Times New Roman"/>
        </w:rPr>
        <w:t xml:space="preserve"> is simply:</w:t>
      </w:r>
    </w:p>
    <w:p w:rsidR="003657A7" w:rsidRDefault="003657A7" w:rsidP="000251B2">
      <w:pPr>
        <w:ind w:firstLine="240"/>
        <w:jc w:val="right"/>
        <w:rPr>
          <w:rFonts w:ascii="Times New Roman" w:hAnsi="Times New Roman"/>
        </w:rPr>
      </w:pPr>
      <w:r w:rsidRPr="00A57339">
        <w:rPr>
          <w:rFonts w:ascii="Times New Roman" w:hAnsi="Times New Roman"/>
          <w:position w:val="-80"/>
        </w:rPr>
        <w:object w:dxaOrig="3940" w:dyaOrig="1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3pt;height:78.1pt" o:ole="">
            <v:imagedata r:id="rId9" o:title=""/>
          </v:shape>
          <o:OLEObject Type="Embed" ProgID="Equation.3" ShapeID="_x0000_i1025" DrawAspect="Content" ObjectID="_1555164350" r:id="rId10"/>
        </w:object>
      </w:r>
      <w:r>
        <w:rPr>
          <w:rFonts w:ascii="Times New Roman" w:hAnsi="Times New Roman"/>
        </w:rPr>
        <w:t xml:space="preserve">, </w:t>
      </w:r>
      <w:r>
        <w:rPr>
          <w:rFonts w:ascii="Times New Roman" w:hAnsi="Times New Roman"/>
        </w:rPr>
        <w:tab/>
        <w:t xml:space="preserve">    </w:t>
      </w:r>
      <w:r w:rsidR="000251B2">
        <w:rPr>
          <w:rFonts w:ascii="Times New Roman" w:hAnsi="Times New Roman"/>
        </w:rPr>
        <w:t xml:space="preserve">                          </w:t>
      </w:r>
      <w:r>
        <w:rPr>
          <w:rFonts w:ascii="Times New Roman" w:hAnsi="Times New Roman"/>
        </w:rPr>
        <w:t>(1</w:t>
      </w:r>
      <w:r w:rsidR="000251B2">
        <w:rPr>
          <w:rFonts w:ascii="Times New Roman" w:hAnsi="Times New Roman"/>
        </w:rPr>
        <w:t>.1</w:t>
      </w:r>
      <w:r>
        <w:rPr>
          <w:rFonts w:ascii="Times New Roman" w:hAnsi="Times New Roman"/>
        </w:rPr>
        <w:t>)</w:t>
      </w:r>
    </w:p>
    <w:p w:rsidR="003657A7" w:rsidRDefault="003657A7" w:rsidP="003657A7">
      <w:pPr>
        <w:jc w:val="both"/>
        <w:rPr>
          <w:rFonts w:ascii="Times New Roman" w:hAnsi="Times New Roman"/>
        </w:rPr>
      </w:pPr>
      <w:r>
        <w:rPr>
          <w:rFonts w:ascii="Times New Roman" w:hAnsi="Times New Roman"/>
        </w:rPr>
        <w:t xml:space="preserve">where the </w:t>
      </w:r>
      <w:r w:rsidRPr="00FE00FE">
        <w:rPr>
          <w:position w:val="-14"/>
        </w:rPr>
        <w:object w:dxaOrig="279" w:dyaOrig="400">
          <v:shape id="_x0000_i1026" type="#_x0000_t75" style="width:13.6pt;height:19.7pt" o:ole="">
            <v:imagedata r:id="rId11" o:title=""/>
          </v:shape>
          <o:OLEObject Type="Embed" ProgID="Equation.3" ShapeID="_x0000_i1026" DrawAspect="Content" ObjectID="_1555164351" r:id="rId12"/>
        </w:object>
      </w:r>
      <w:r>
        <w:t xml:space="preserve"> </w:t>
      </w:r>
      <w:r>
        <w:rPr>
          <w:rFonts w:ascii="Times New Roman" w:hAnsi="Times New Roman"/>
        </w:rPr>
        <w:t xml:space="preserve">and </w:t>
      </w:r>
      <w:r w:rsidRPr="00FE00FE">
        <w:rPr>
          <w:position w:val="-14"/>
        </w:rPr>
        <w:object w:dxaOrig="279" w:dyaOrig="400">
          <v:shape id="_x0000_i1027" type="#_x0000_t75" style="width:13.6pt;height:19.7pt" o:ole="">
            <v:imagedata r:id="rId13" o:title=""/>
          </v:shape>
          <o:OLEObject Type="Embed" ProgID="Equation.3" ShapeID="_x0000_i1027" DrawAspect="Content" ObjectID="_1555164352" r:id="rId14"/>
        </w:object>
      </w:r>
      <w:r>
        <w:rPr>
          <w:rFonts w:ascii="Times New Roman" w:hAnsi="Times New Roman"/>
        </w:rPr>
        <w:t>are the average of the histogram and where we have constructed our histogram to span 101 bins.</w:t>
      </w:r>
      <w:r w:rsidR="0013330D">
        <w:rPr>
          <w:rFonts w:ascii="Times New Roman" w:hAnsi="Times New Roman"/>
        </w:rPr>
        <w:t xml:space="preserve">  </w:t>
      </w:r>
    </w:p>
    <w:p w:rsidR="003657A7" w:rsidRPr="00FE11C8" w:rsidRDefault="004F38B4" w:rsidP="004F38B4">
      <w:pPr>
        <w:pStyle w:val="Heading2"/>
      </w:pPr>
      <w:bookmarkStart w:id="18" w:name="_Toc479931460"/>
      <w:r>
        <w:t>APPLICATION</w:t>
      </w:r>
      <w:bookmarkEnd w:id="18"/>
    </w:p>
    <w:p w:rsidR="004F38B4" w:rsidRPr="002E2ACC" w:rsidRDefault="004F38B4" w:rsidP="00131C63">
      <w:pPr>
        <w:ind w:firstLine="720"/>
        <w:jc w:val="both"/>
        <w:rPr>
          <w:rFonts w:ascii="Times New Roman" w:hAnsi="Times New Roman"/>
        </w:rPr>
      </w:pPr>
      <w:r w:rsidRPr="002E2ACC">
        <w:rPr>
          <w:rFonts w:ascii="Times New Roman" w:hAnsi="Times New Roman"/>
        </w:rPr>
        <w:t xml:space="preserve">The 3D seismic data cover an area of 8000 </w:t>
      </w:r>
      <w:r w:rsidRPr="00520254">
        <w:rPr>
          <w:rFonts w:ascii="Times New Roman" w:hAnsi="Times New Roman"/>
          <w:noProof/>
        </w:rPr>
        <w:t>sq</w:t>
      </w:r>
      <w:r w:rsidRPr="002E2ACC">
        <w:rPr>
          <w:rFonts w:ascii="Times New Roman" w:hAnsi="Times New Roman"/>
        </w:rPr>
        <w:t xml:space="preserve">. </w:t>
      </w:r>
      <w:r w:rsidRPr="00520254">
        <w:rPr>
          <w:rFonts w:ascii="Times New Roman" w:hAnsi="Times New Roman"/>
          <w:noProof/>
        </w:rPr>
        <w:t>km</w:t>
      </w:r>
      <w:r w:rsidRPr="002E2ACC">
        <w:rPr>
          <w:rFonts w:ascii="Times New Roman" w:hAnsi="Times New Roman"/>
        </w:rPr>
        <w:t xml:space="preserve"> (3089 </w:t>
      </w:r>
      <w:r w:rsidRPr="00520254">
        <w:rPr>
          <w:rFonts w:ascii="Times New Roman" w:hAnsi="Times New Roman"/>
          <w:noProof/>
        </w:rPr>
        <w:t>sq</w:t>
      </w:r>
      <w:r w:rsidRPr="002E2ACC">
        <w:rPr>
          <w:rFonts w:ascii="Times New Roman" w:hAnsi="Times New Roman"/>
        </w:rPr>
        <w:t xml:space="preserve">. mi) along the current offshore Louisiana shelf edge. The seismic data were acquired by PGS using towed streamer acquisition with two sources and three receiver cables with a maximum offset of 6000 m. We start with a </w:t>
      </w:r>
      <w:r w:rsidRPr="00520254">
        <w:rPr>
          <w:rFonts w:ascii="Times New Roman" w:hAnsi="Times New Roman"/>
          <w:noProof/>
        </w:rPr>
        <w:t>minibasin</w:t>
      </w:r>
      <w:r w:rsidRPr="002E2ACC">
        <w:rPr>
          <w:rFonts w:ascii="Times New Roman" w:hAnsi="Times New Roman"/>
        </w:rPr>
        <w:t xml:space="preserve"> bound by two salt </w:t>
      </w:r>
      <w:r>
        <w:rPr>
          <w:rFonts w:ascii="Times New Roman" w:hAnsi="Times New Roman"/>
        </w:rPr>
        <w:t>diapirs</w:t>
      </w:r>
      <w:r w:rsidRPr="002E2ACC">
        <w:rPr>
          <w:rFonts w:ascii="Times New Roman" w:hAnsi="Times New Roman"/>
        </w:rPr>
        <w:t xml:space="preserve"> to the west and east (Figure </w:t>
      </w:r>
      <w:r w:rsidR="00DD1E26">
        <w:rPr>
          <w:rFonts w:ascii="Times New Roman" w:hAnsi="Times New Roman"/>
        </w:rPr>
        <w:t>1.</w:t>
      </w:r>
      <w:r w:rsidRPr="002E2ACC">
        <w:rPr>
          <w:rFonts w:ascii="Times New Roman" w:hAnsi="Times New Roman"/>
        </w:rPr>
        <w:t xml:space="preserve">5). The uplift of the western salt dome is contemporaneous with the upper </w:t>
      </w:r>
      <w:r w:rsidRPr="00520254">
        <w:rPr>
          <w:rFonts w:ascii="Times New Roman" w:hAnsi="Times New Roman"/>
          <w:noProof/>
        </w:rPr>
        <w:t>minibasin</w:t>
      </w:r>
      <w:r w:rsidRPr="002E2ACC">
        <w:rPr>
          <w:rFonts w:ascii="Times New Roman" w:hAnsi="Times New Roman"/>
        </w:rPr>
        <w:t xml:space="preserve"> fill and occurred earlier than the eastern salt dome rise. We interpret (paint) three seismic facies of interest: salt dome, </w:t>
      </w:r>
      <w:r w:rsidRPr="00520254">
        <w:rPr>
          <w:rFonts w:ascii="Times New Roman" w:hAnsi="Times New Roman"/>
          <w:noProof/>
        </w:rPr>
        <w:t>mass</w:t>
      </w:r>
      <w:r w:rsidR="00520254">
        <w:rPr>
          <w:rFonts w:ascii="Times New Roman" w:hAnsi="Times New Roman"/>
          <w:noProof/>
        </w:rPr>
        <w:t xml:space="preserve"> </w:t>
      </w:r>
      <w:r w:rsidRPr="00520254">
        <w:rPr>
          <w:rFonts w:ascii="Times New Roman" w:hAnsi="Times New Roman"/>
          <w:noProof/>
        </w:rPr>
        <w:t>transport</w:t>
      </w:r>
      <w:r w:rsidRPr="002E2ACC">
        <w:rPr>
          <w:rFonts w:ascii="Times New Roman" w:hAnsi="Times New Roman"/>
        </w:rPr>
        <w:t xml:space="preserve"> complexes (MTCs), and relatively undeformed sediment that includes both strong (</w:t>
      </w:r>
      <w:r w:rsidRPr="00520254">
        <w:rPr>
          <w:rFonts w:ascii="Times New Roman" w:hAnsi="Times New Roman"/>
          <w:noProof/>
        </w:rPr>
        <w:t>an</w:t>
      </w:r>
      <w:r w:rsidRPr="002E2ACC">
        <w:rPr>
          <w:rFonts w:ascii="Times New Roman" w:hAnsi="Times New Roman"/>
        </w:rPr>
        <w:t xml:space="preserve"> interbedded sand and shale package) reflectors, and weak (a thick predominantly shale package) reflectors. </w:t>
      </w:r>
      <w:r w:rsidRPr="00520254">
        <w:rPr>
          <w:rFonts w:ascii="Times New Roman" w:hAnsi="Times New Roman"/>
          <w:noProof/>
        </w:rPr>
        <w:t xml:space="preserve">The </w:t>
      </w:r>
      <w:r w:rsidR="00520254">
        <w:rPr>
          <w:rFonts w:ascii="Times New Roman" w:hAnsi="Times New Roman"/>
          <w:noProof/>
        </w:rPr>
        <w:t>human eye can easily recognize the edge of salt and the limit of the MTCs</w:t>
      </w:r>
      <w:r w:rsidRPr="002E2ACC">
        <w:rPr>
          <w:rFonts w:ascii="Times New Roman" w:hAnsi="Times New Roman"/>
        </w:rPr>
        <w:t>. Salt exhibits lower amplitude, lower frequenc</w:t>
      </w:r>
      <w:r>
        <w:rPr>
          <w:rFonts w:ascii="Times New Roman" w:hAnsi="Times New Roman"/>
        </w:rPr>
        <w:t>ies</w:t>
      </w:r>
      <w:r w:rsidRPr="002E2ACC">
        <w:rPr>
          <w:rFonts w:ascii="Times New Roman" w:hAnsi="Times New Roman"/>
        </w:rPr>
        <w:t xml:space="preserve">, and appears to be internally highly chaotic. The MTC </w:t>
      </w:r>
      <w:r w:rsidR="00520254" w:rsidRPr="00520254">
        <w:rPr>
          <w:rFonts w:ascii="Times New Roman" w:hAnsi="Times New Roman"/>
          <w:noProof/>
        </w:rPr>
        <w:t>generally</w:t>
      </w:r>
      <w:r w:rsidR="00520254">
        <w:rPr>
          <w:rFonts w:ascii="Times New Roman" w:hAnsi="Times New Roman"/>
          <w:noProof/>
        </w:rPr>
        <w:t xml:space="preserve"> exhibits</w:t>
      </w:r>
      <w:r w:rsidRPr="002E2ACC">
        <w:rPr>
          <w:rFonts w:ascii="Times New Roman" w:hAnsi="Times New Roman"/>
        </w:rPr>
        <w:t xml:space="preserve"> higher amplitude, broadband</w:t>
      </w:r>
      <w:r>
        <w:rPr>
          <w:rFonts w:ascii="Times New Roman" w:hAnsi="Times New Roman"/>
        </w:rPr>
        <w:t xml:space="preserve"> frequencies</w:t>
      </w:r>
      <w:r w:rsidRPr="002E2ACC">
        <w:rPr>
          <w:rFonts w:ascii="Times New Roman" w:hAnsi="Times New Roman"/>
        </w:rPr>
        <w:t xml:space="preserve">, </w:t>
      </w:r>
      <w:r>
        <w:rPr>
          <w:rFonts w:ascii="Times New Roman" w:hAnsi="Times New Roman"/>
        </w:rPr>
        <w:t xml:space="preserve">and </w:t>
      </w:r>
      <w:r w:rsidRPr="002E2ACC">
        <w:rPr>
          <w:rFonts w:ascii="Times New Roman" w:hAnsi="Times New Roman"/>
        </w:rPr>
        <w:t xml:space="preserve">laterally chaotic and </w:t>
      </w:r>
      <w:r>
        <w:rPr>
          <w:rFonts w:ascii="Times New Roman" w:hAnsi="Times New Roman"/>
        </w:rPr>
        <w:t xml:space="preserve">vertically </w:t>
      </w:r>
      <w:r w:rsidRPr="002E2ACC">
        <w:rPr>
          <w:rFonts w:ascii="Times New Roman" w:hAnsi="Times New Roman"/>
        </w:rPr>
        <w:t>moderately conformal.  The sedimentary packages exhibit alter</w:t>
      </w:r>
      <w:r>
        <w:rPr>
          <w:rFonts w:ascii="Times New Roman" w:hAnsi="Times New Roman"/>
        </w:rPr>
        <w:t>natively high or low amplitude</w:t>
      </w:r>
      <w:r w:rsidRPr="002E2ACC">
        <w:rPr>
          <w:rFonts w:ascii="Times New Roman" w:hAnsi="Times New Roman"/>
        </w:rPr>
        <w:t>, broadband</w:t>
      </w:r>
      <w:r>
        <w:rPr>
          <w:rFonts w:ascii="Times New Roman" w:hAnsi="Times New Roman"/>
        </w:rPr>
        <w:t xml:space="preserve"> frequencies, coherent, and highly conformal</w:t>
      </w:r>
      <w:r w:rsidRPr="002E2ACC">
        <w:rPr>
          <w:rFonts w:ascii="Times New Roman" w:hAnsi="Times New Roman"/>
        </w:rPr>
        <w:t xml:space="preserve">. </w:t>
      </w:r>
    </w:p>
    <w:p w:rsidR="004F38B4" w:rsidRPr="002E2ACC" w:rsidRDefault="004F38B4" w:rsidP="00131C63">
      <w:pPr>
        <w:ind w:firstLine="720"/>
        <w:jc w:val="both"/>
        <w:rPr>
          <w:rFonts w:ascii="Times New Roman" w:hAnsi="Times New Roman"/>
        </w:rPr>
      </w:pPr>
      <w:r w:rsidRPr="002E2ACC">
        <w:rPr>
          <w:rFonts w:ascii="Times New Roman" w:hAnsi="Times New Roman"/>
        </w:rPr>
        <w:t xml:space="preserve">Although </w:t>
      </w:r>
      <w:r w:rsidR="00520254">
        <w:rPr>
          <w:rFonts w:ascii="Times New Roman" w:hAnsi="Times New Roman"/>
          <w:noProof/>
        </w:rPr>
        <w:t>a human interpreter can easily recognize them</w:t>
      </w:r>
      <w:r w:rsidRPr="002E2ACC">
        <w:rPr>
          <w:rFonts w:ascii="Times New Roman" w:hAnsi="Times New Roman"/>
        </w:rPr>
        <w:t>, mapp</w:t>
      </w:r>
      <w:r>
        <w:rPr>
          <w:rFonts w:ascii="Times New Roman" w:hAnsi="Times New Roman"/>
        </w:rPr>
        <w:t xml:space="preserve">ing salt domes and MTCs using </w:t>
      </w:r>
      <w:r w:rsidRPr="002E2ACC">
        <w:rPr>
          <w:rFonts w:ascii="Times New Roman" w:hAnsi="Times New Roman"/>
        </w:rPr>
        <w:t xml:space="preserve">voxel-based classifiers </w:t>
      </w:r>
      <w:r w:rsidR="00520254">
        <w:rPr>
          <w:rFonts w:ascii="Times New Roman" w:hAnsi="Times New Roman"/>
          <w:noProof/>
        </w:rPr>
        <w:t>are</w:t>
      </w:r>
      <w:r w:rsidRPr="002E2ACC">
        <w:rPr>
          <w:rFonts w:ascii="Times New Roman" w:hAnsi="Times New Roman"/>
        </w:rPr>
        <w:t xml:space="preserve"> quite difficult. Within the chaotic </w:t>
      </w:r>
      <w:r w:rsidRPr="00520254">
        <w:rPr>
          <w:rFonts w:ascii="Times New Roman" w:hAnsi="Times New Roman"/>
          <w:noProof/>
        </w:rPr>
        <w:t>salt</w:t>
      </w:r>
      <w:r w:rsidR="00520254">
        <w:rPr>
          <w:rFonts w:ascii="Times New Roman" w:hAnsi="Times New Roman"/>
          <w:noProof/>
        </w:rPr>
        <w:t>,</w:t>
      </w:r>
      <w:r w:rsidRPr="002E2ACC">
        <w:rPr>
          <w:rFonts w:ascii="Times New Roman" w:hAnsi="Times New Roman"/>
        </w:rPr>
        <w:t xml:space="preserve"> there may be coherent multiples or coherent migration aliasing artifacts. Within an MTC, there will be a jumble of coherent and incoherent reflectors cut by slump surfaces and small listric</w:t>
      </w:r>
      <w:r>
        <w:rPr>
          <w:rFonts w:ascii="Times New Roman" w:hAnsi="Times New Roman"/>
        </w:rPr>
        <w:t xml:space="preserve"> and toe-thrust</w:t>
      </w:r>
      <w:r w:rsidRPr="002E2ACC">
        <w:rPr>
          <w:rFonts w:ascii="Times New Roman" w:hAnsi="Times New Roman"/>
        </w:rPr>
        <w:t xml:space="preserve"> faults. </w:t>
      </w:r>
    </w:p>
    <w:p w:rsidR="004F38B4" w:rsidRPr="002E2ACC" w:rsidRDefault="004F38B4" w:rsidP="004F38B4">
      <w:pPr>
        <w:pStyle w:val="Heading3"/>
      </w:pPr>
      <w:bookmarkStart w:id="19" w:name="_Toc479931461"/>
      <w:r w:rsidRPr="002E2ACC">
        <w:t>Seismic attributes</w:t>
      </w:r>
      <w:bookmarkEnd w:id="19"/>
    </w:p>
    <w:p w:rsidR="004F38B4" w:rsidRPr="002E2ACC" w:rsidRDefault="004F38B4" w:rsidP="00131C63">
      <w:pPr>
        <w:ind w:firstLine="720"/>
        <w:jc w:val="both"/>
        <w:rPr>
          <w:rFonts w:ascii="Times New Roman" w:hAnsi="Times New Roman"/>
        </w:rPr>
      </w:pPr>
      <w:r w:rsidRPr="002E2ACC">
        <w:rPr>
          <w:rFonts w:ascii="Times New Roman" w:hAnsi="Times New Roman"/>
        </w:rPr>
        <w:t>We calculate coherence, coherent energy,</w:t>
      </w:r>
      <w:r w:rsidR="00520254">
        <w:rPr>
          <w:rFonts w:ascii="Times New Roman" w:hAnsi="Times New Roman"/>
        </w:rPr>
        <w:t xml:space="preserve"> the</w:t>
      </w:r>
      <w:r w:rsidRPr="002E2ACC">
        <w:rPr>
          <w:rFonts w:ascii="Times New Roman" w:hAnsi="Times New Roman"/>
        </w:rPr>
        <w:t xml:space="preserve"> </w:t>
      </w:r>
      <w:r w:rsidRPr="00520254">
        <w:rPr>
          <w:rFonts w:ascii="Times New Roman" w:hAnsi="Times New Roman"/>
          <w:noProof/>
        </w:rPr>
        <w:t>magnitude</w:t>
      </w:r>
      <w:r w:rsidRPr="002E2ACC">
        <w:rPr>
          <w:rFonts w:ascii="Times New Roman" w:hAnsi="Times New Roman"/>
        </w:rPr>
        <w:t xml:space="preserve"> of reflector convergence, GLCM-entropy, and GLCM-dissimilarity along structural dip (Figure </w:t>
      </w:r>
      <w:r w:rsidR="00DD1E26">
        <w:rPr>
          <w:rFonts w:ascii="Times New Roman" w:hAnsi="Times New Roman"/>
        </w:rPr>
        <w:t>1.</w:t>
      </w:r>
      <w:r w:rsidRPr="002E2ACC">
        <w:rPr>
          <w:rFonts w:ascii="Times New Roman" w:hAnsi="Times New Roman"/>
        </w:rPr>
        <w:t xml:space="preserve">6). Examination of Figure </w:t>
      </w:r>
      <w:r w:rsidR="00DD1E26">
        <w:rPr>
          <w:rFonts w:ascii="Times New Roman" w:hAnsi="Times New Roman"/>
        </w:rPr>
        <w:t>1.</w:t>
      </w:r>
      <w:r w:rsidRPr="002E2ACC">
        <w:rPr>
          <w:rFonts w:ascii="Times New Roman" w:hAnsi="Times New Roman"/>
        </w:rPr>
        <w:t>6a shows that layered sediments exhibit high coherence. Faults, stratigraphic boundaries, and other discontinuities exhibit low coherence. Salt domes have high coherence inclusions (displayed as white) within a low coherence (black) background, while MTCs will have coherent (white), often rotated, reflectors embedded in a relatively incoherent (black) matrix. Thus, in these data, both salt a</w:t>
      </w:r>
      <w:r>
        <w:rPr>
          <w:rFonts w:ascii="Times New Roman" w:hAnsi="Times New Roman"/>
        </w:rPr>
        <w:t>nd MTC</w:t>
      </w:r>
      <w:r w:rsidRPr="002E2ACC">
        <w:rPr>
          <w:rFonts w:ascii="Times New Roman" w:hAnsi="Times New Roman"/>
        </w:rPr>
        <w:t xml:space="preserve"> exhibit a “salt and pepper” appearance </w:t>
      </w:r>
      <w:r w:rsidRPr="00520254">
        <w:rPr>
          <w:rFonts w:ascii="Times New Roman" w:hAnsi="Times New Roman"/>
          <w:noProof/>
        </w:rPr>
        <w:t>in coherence</w:t>
      </w:r>
      <w:r w:rsidRPr="002E2ACC">
        <w:rPr>
          <w:rFonts w:ascii="Times New Roman" w:hAnsi="Times New Roman"/>
        </w:rPr>
        <w:t xml:space="preserve"> volumes. Reflector convergence (Figure </w:t>
      </w:r>
      <w:r w:rsidR="00DD1E26">
        <w:rPr>
          <w:rFonts w:ascii="Times New Roman" w:hAnsi="Times New Roman"/>
        </w:rPr>
        <w:t>1.</w:t>
      </w:r>
      <w:r w:rsidRPr="002E2ACC">
        <w:rPr>
          <w:rFonts w:ascii="Times New Roman" w:hAnsi="Times New Roman"/>
        </w:rPr>
        <w:t xml:space="preserve">6b) is a 2D vector and shows the magnitude and azimuth of convergence, such as occurs at </w:t>
      </w:r>
      <w:r w:rsidRPr="00520254">
        <w:rPr>
          <w:rFonts w:ascii="Times New Roman" w:hAnsi="Times New Roman"/>
          <w:noProof/>
        </w:rPr>
        <w:t>pinch</w:t>
      </w:r>
      <w:r w:rsidR="00520254">
        <w:rPr>
          <w:rFonts w:ascii="Times New Roman" w:hAnsi="Times New Roman"/>
          <w:noProof/>
        </w:rPr>
        <w:t>-</w:t>
      </w:r>
      <w:r w:rsidRPr="00520254">
        <w:rPr>
          <w:rFonts w:ascii="Times New Roman" w:hAnsi="Times New Roman"/>
          <w:noProof/>
        </w:rPr>
        <w:t>outs</w:t>
      </w:r>
      <w:r w:rsidRPr="002E2ACC">
        <w:rPr>
          <w:rFonts w:ascii="Times New Roman" w:hAnsi="Times New Roman"/>
        </w:rPr>
        <w:t xml:space="preserve"> and angular unconformities. Those attributes help differentiate</w:t>
      </w:r>
      <w:r>
        <w:rPr>
          <w:rFonts w:ascii="Times New Roman" w:hAnsi="Times New Roman"/>
        </w:rPr>
        <w:t xml:space="preserve"> more “fumbled” internal</w:t>
      </w:r>
      <w:r w:rsidRPr="002E2ACC">
        <w:rPr>
          <w:rFonts w:ascii="Times New Roman" w:hAnsi="Times New Roman"/>
        </w:rPr>
        <w:t xml:space="preserve"> salt dome and mass transport complex</w:t>
      </w:r>
      <w:r>
        <w:rPr>
          <w:rFonts w:ascii="Times New Roman" w:hAnsi="Times New Roman"/>
        </w:rPr>
        <w:t xml:space="preserve"> reflectors</w:t>
      </w:r>
      <w:r w:rsidRPr="002E2ACC">
        <w:rPr>
          <w:rFonts w:ascii="Times New Roman" w:hAnsi="Times New Roman"/>
        </w:rPr>
        <w:t xml:space="preserve"> from </w:t>
      </w:r>
      <w:r>
        <w:rPr>
          <w:rFonts w:ascii="Times New Roman" w:hAnsi="Times New Roman"/>
        </w:rPr>
        <w:t xml:space="preserve">conformably </w:t>
      </w:r>
      <w:r w:rsidRPr="002E2ACC">
        <w:rPr>
          <w:rFonts w:ascii="Times New Roman" w:hAnsi="Times New Roman"/>
        </w:rPr>
        <w:t xml:space="preserve">layered stratigraphy. GLCM-entropy (Figure </w:t>
      </w:r>
      <w:r w:rsidR="00DD1E26">
        <w:rPr>
          <w:rFonts w:ascii="Times New Roman" w:hAnsi="Times New Roman"/>
        </w:rPr>
        <w:t>1.</w:t>
      </w:r>
      <w:r w:rsidRPr="002E2ACC">
        <w:rPr>
          <w:rFonts w:ascii="Times New Roman" w:hAnsi="Times New Roman"/>
        </w:rPr>
        <w:t xml:space="preserve">6c), and GLCM-dissimilarity (Figure </w:t>
      </w:r>
      <w:r w:rsidR="00DD1E26">
        <w:rPr>
          <w:rFonts w:ascii="Times New Roman" w:hAnsi="Times New Roman"/>
        </w:rPr>
        <w:t>1.</w:t>
      </w:r>
      <w:r w:rsidRPr="002E2ACC">
        <w:rPr>
          <w:rFonts w:ascii="Times New Roman" w:hAnsi="Times New Roman"/>
        </w:rPr>
        <w:t xml:space="preserve">6d) show salt domes and MTCs to have high dissimilarity and high entropy while sediments have low entropy and dissimilarity. Coherent energy (Figure </w:t>
      </w:r>
      <w:r w:rsidR="00DD1E26">
        <w:rPr>
          <w:rFonts w:ascii="Times New Roman" w:hAnsi="Times New Roman"/>
        </w:rPr>
        <w:t>1.</w:t>
      </w:r>
      <w:r w:rsidRPr="002E2ACC">
        <w:rPr>
          <w:rFonts w:ascii="Times New Roman" w:hAnsi="Times New Roman"/>
        </w:rPr>
        <w:t xml:space="preserve">6e) highlights high reflection coefficient reflectors (the deeper sand/shale package) from low reflectivity, shallower shale/shale package. Salt appears as low energy, with some high energy inclusions. </w:t>
      </w:r>
      <w:r w:rsidRPr="00782AB4">
        <w:rPr>
          <w:rFonts w:ascii="Times New Roman" w:hAnsi="Times New Roman"/>
          <w:noProof/>
        </w:rPr>
        <w:t>The MTC is more heterogeneous, with high energy reflectors embedded in a low energy matrix.</w:t>
      </w:r>
      <w:r w:rsidRPr="002E2ACC">
        <w:rPr>
          <w:rFonts w:ascii="Times New Roman" w:hAnsi="Times New Roman"/>
        </w:rPr>
        <w:t xml:space="preserve">  </w:t>
      </w:r>
    </w:p>
    <w:p w:rsidR="004F38B4" w:rsidRPr="002E2ACC" w:rsidRDefault="004F38B4" w:rsidP="004F38B4">
      <w:pPr>
        <w:pStyle w:val="Heading3"/>
      </w:pPr>
      <w:bookmarkStart w:id="20" w:name="_Toc479931462"/>
      <w:r w:rsidRPr="002E2ACC">
        <w:t>Kuwahara-filtered attributes</w:t>
      </w:r>
      <w:bookmarkEnd w:id="20"/>
    </w:p>
    <w:p w:rsidR="004F38B4" w:rsidRPr="002E2ACC" w:rsidRDefault="004F38B4" w:rsidP="00131C63">
      <w:pPr>
        <w:ind w:firstLine="720"/>
        <w:jc w:val="both"/>
        <w:rPr>
          <w:rFonts w:ascii="Times New Roman" w:hAnsi="Times New Roman"/>
        </w:rPr>
      </w:pPr>
      <w:r w:rsidRPr="002E2ACC">
        <w:rPr>
          <w:rFonts w:ascii="Times New Roman" w:hAnsi="Times New Roman"/>
        </w:rPr>
        <w:t xml:space="preserve">While our preliminary analysis of seismic attributes differentiates the three target </w:t>
      </w:r>
      <w:r w:rsidRPr="00782AB4">
        <w:rPr>
          <w:rFonts w:ascii="Times New Roman" w:hAnsi="Times New Roman"/>
          <w:noProof/>
        </w:rPr>
        <w:t>facies</w:t>
      </w:r>
      <w:r w:rsidRPr="002E2ACC">
        <w:rPr>
          <w:rFonts w:ascii="Times New Roman" w:hAnsi="Times New Roman"/>
        </w:rPr>
        <w:t xml:space="preserve"> in this GOM survey, two challenges reduce the accuracy of computer-assisted facies classification. The first challenge is the mixed high- and low-value (“salt and pepper”) anomalies seen in the salt and the MTC. The second challenge is that of additional </w:t>
      </w:r>
      <w:r w:rsidRPr="00782AB4">
        <w:rPr>
          <w:rFonts w:ascii="Times New Roman" w:hAnsi="Times New Roman"/>
          <w:noProof/>
        </w:rPr>
        <w:t>facies</w:t>
      </w:r>
      <w:r w:rsidRPr="002E2ACC">
        <w:rPr>
          <w:rFonts w:ascii="Times New Roman" w:hAnsi="Times New Roman"/>
        </w:rPr>
        <w:t xml:space="preserve">. We have already suggested that the “sediments” </w:t>
      </w:r>
      <w:r w:rsidRPr="00782AB4">
        <w:rPr>
          <w:rFonts w:ascii="Times New Roman" w:hAnsi="Times New Roman"/>
          <w:noProof/>
        </w:rPr>
        <w:t>facies</w:t>
      </w:r>
      <w:r w:rsidRPr="002E2ACC">
        <w:rPr>
          <w:rFonts w:ascii="Times New Roman" w:hAnsi="Times New Roman"/>
        </w:rPr>
        <w:t xml:space="preserve"> can </w:t>
      </w:r>
      <w:r w:rsidRPr="00782AB4">
        <w:rPr>
          <w:rFonts w:ascii="Times New Roman" w:hAnsi="Times New Roman"/>
          <w:noProof/>
        </w:rPr>
        <w:t>be broken</w:t>
      </w:r>
      <w:r w:rsidRPr="002E2ACC">
        <w:rPr>
          <w:rFonts w:ascii="Times New Roman" w:hAnsi="Times New Roman"/>
        </w:rPr>
        <w:t xml:space="preserve"> into a sand/shale vs. shale/shale facies. </w:t>
      </w:r>
      <w:r w:rsidRPr="00782AB4">
        <w:rPr>
          <w:rFonts w:ascii="Times New Roman" w:hAnsi="Times New Roman"/>
          <w:noProof/>
        </w:rPr>
        <w:t>In addition</w:t>
      </w:r>
      <w:r w:rsidRPr="002E2ACC">
        <w:rPr>
          <w:rFonts w:ascii="Times New Roman" w:hAnsi="Times New Roman"/>
        </w:rPr>
        <w:t xml:space="preserve">, faults may also </w:t>
      </w:r>
      <w:r w:rsidRPr="00782AB4">
        <w:rPr>
          <w:rFonts w:ascii="Times New Roman" w:hAnsi="Times New Roman"/>
          <w:noProof/>
        </w:rPr>
        <w:t>be misclassified</w:t>
      </w:r>
      <w:r w:rsidRPr="002E2ACC">
        <w:rPr>
          <w:rFonts w:ascii="Times New Roman" w:hAnsi="Times New Roman"/>
        </w:rPr>
        <w:t xml:space="preserve"> as one of our three </w:t>
      </w:r>
      <w:r w:rsidRPr="00782AB4">
        <w:rPr>
          <w:rFonts w:ascii="Times New Roman" w:hAnsi="Times New Roman"/>
          <w:noProof/>
        </w:rPr>
        <w:t>facies</w:t>
      </w:r>
      <w:r w:rsidRPr="002E2ACC">
        <w:rPr>
          <w:rFonts w:ascii="Times New Roman" w:hAnsi="Times New Roman"/>
        </w:rPr>
        <w:t xml:space="preserve">. Specifically, the faults in this survey </w:t>
      </w:r>
      <w:r>
        <w:rPr>
          <w:rFonts w:ascii="Times New Roman" w:hAnsi="Times New Roman"/>
        </w:rPr>
        <w:t>give rise to</w:t>
      </w:r>
      <w:r w:rsidRPr="002E2ACC">
        <w:rPr>
          <w:rFonts w:ascii="Times New Roman" w:hAnsi="Times New Roman"/>
        </w:rPr>
        <w:t xml:space="preserve"> low coherence,</w:t>
      </w:r>
      <w:r w:rsidR="00782AB4">
        <w:rPr>
          <w:rFonts w:ascii="Times New Roman" w:hAnsi="Times New Roman"/>
        </w:rPr>
        <w:t xml:space="preserve"> the</w:t>
      </w:r>
      <w:r w:rsidRPr="002E2ACC">
        <w:rPr>
          <w:rFonts w:ascii="Times New Roman" w:hAnsi="Times New Roman"/>
        </w:rPr>
        <w:t xml:space="preserve"> </w:t>
      </w:r>
      <w:r w:rsidRPr="00782AB4">
        <w:rPr>
          <w:rFonts w:ascii="Times New Roman" w:hAnsi="Times New Roman"/>
          <w:noProof/>
        </w:rPr>
        <w:t>high</w:t>
      </w:r>
      <w:r w:rsidRPr="002E2ACC">
        <w:rPr>
          <w:rFonts w:ascii="Times New Roman" w:hAnsi="Times New Roman"/>
        </w:rPr>
        <w:t xml:space="preserve"> magnitude of reflector convergence, high GLCM-entropy and high GLCM-dissimilarity anomalies. In Figure </w:t>
      </w:r>
      <w:r w:rsidR="00DD1E26">
        <w:rPr>
          <w:rFonts w:ascii="Times New Roman" w:hAnsi="Times New Roman"/>
        </w:rPr>
        <w:t>1.</w:t>
      </w:r>
      <w:r w:rsidRPr="002E2ACC">
        <w:rPr>
          <w:rFonts w:ascii="Times New Roman" w:hAnsi="Times New Roman"/>
        </w:rPr>
        <w:t>6, around the right salt dome, there are three faults</w:t>
      </w:r>
      <w:r>
        <w:rPr>
          <w:rFonts w:ascii="Times New Roman" w:hAnsi="Times New Roman"/>
        </w:rPr>
        <w:t xml:space="preserve"> (indicated by red arrows)</w:t>
      </w:r>
      <w:r w:rsidRPr="002E2ACC">
        <w:rPr>
          <w:rFonts w:ascii="Times New Roman" w:hAnsi="Times New Roman"/>
        </w:rPr>
        <w:t xml:space="preserve"> </w:t>
      </w:r>
      <w:r>
        <w:rPr>
          <w:rFonts w:ascii="Times New Roman" w:hAnsi="Times New Roman"/>
        </w:rPr>
        <w:t>cutting</w:t>
      </w:r>
      <w:r w:rsidRPr="002E2ACC">
        <w:rPr>
          <w:rFonts w:ascii="Times New Roman" w:hAnsi="Times New Roman"/>
        </w:rPr>
        <w:t xml:space="preserve"> through the salt dome and neighboring sand </w:t>
      </w:r>
      <w:r>
        <w:rPr>
          <w:rFonts w:ascii="Times New Roman" w:hAnsi="Times New Roman"/>
        </w:rPr>
        <w:t>that exhibit to</w:t>
      </w:r>
      <w:r w:rsidRPr="002E2ACC">
        <w:rPr>
          <w:rFonts w:ascii="Times New Roman" w:hAnsi="Times New Roman"/>
        </w:rPr>
        <w:t xml:space="preserve"> similar </w:t>
      </w:r>
      <w:r>
        <w:rPr>
          <w:rFonts w:ascii="Times New Roman" w:hAnsi="Times New Roman"/>
        </w:rPr>
        <w:t xml:space="preserve">attribute </w:t>
      </w:r>
      <w:r w:rsidRPr="002E2ACC">
        <w:rPr>
          <w:rFonts w:ascii="Times New Roman" w:hAnsi="Times New Roman"/>
        </w:rPr>
        <w:t xml:space="preserve">response </w:t>
      </w:r>
      <w:r>
        <w:rPr>
          <w:rFonts w:ascii="Times New Roman" w:hAnsi="Times New Roman"/>
        </w:rPr>
        <w:t>through</w:t>
      </w:r>
      <w:r w:rsidRPr="002E2ACC">
        <w:rPr>
          <w:rFonts w:ascii="Times New Roman" w:hAnsi="Times New Roman"/>
        </w:rPr>
        <w:t xml:space="preserve"> salt and</w:t>
      </w:r>
      <w:r>
        <w:rPr>
          <w:rFonts w:ascii="Times New Roman" w:hAnsi="Times New Roman"/>
        </w:rPr>
        <w:t xml:space="preserve"> the MTC</w:t>
      </w:r>
      <w:r w:rsidRPr="002E2ACC">
        <w:rPr>
          <w:rFonts w:ascii="Times New Roman" w:hAnsi="Times New Roman"/>
        </w:rPr>
        <w:t xml:space="preserve">. </w:t>
      </w:r>
    </w:p>
    <w:p w:rsidR="004F38B4" w:rsidRDefault="004F38B4" w:rsidP="00131C63">
      <w:pPr>
        <w:ind w:firstLine="720"/>
        <w:jc w:val="both"/>
        <w:rPr>
          <w:rFonts w:ascii="Times New Roman" w:hAnsi="Times New Roman"/>
        </w:rPr>
      </w:pPr>
      <w:r w:rsidRPr="002E2ACC">
        <w:rPr>
          <w:rFonts w:ascii="Times New Roman" w:hAnsi="Times New Roman"/>
        </w:rPr>
        <w:t xml:space="preserve">We address the first (heterogeneity) problem by applying a Kuwahara filter to smooth rapidly varying attribute anomalies to facilitate subsequent clustering. Figure </w:t>
      </w:r>
      <w:r w:rsidR="00DD1E26">
        <w:rPr>
          <w:rFonts w:ascii="Times New Roman" w:hAnsi="Times New Roman"/>
        </w:rPr>
        <w:t>1.</w:t>
      </w:r>
      <w:r w:rsidRPr="002E2ACC">
        <w:rPr>
          <w:rFonts w:ascii="Times New Roman" w:hAnsi="Times New Roman"/>
        </w:rPr>
        <w:t xml:space="preserve">7 shows the Kuwahara filtering workflow. One computes three sub-attributes </w:t>
      </w:r>
      <w:r>
        <w:rPr>
          <w:rFonts w:ascii="Times New Roman" w:hAnsi="Times New Roman"/>
        </w:rPr>
        <w:t>from</w:t>
      </w:r>
      <w:r w:rsidRPr="002E2ACC">
        <w:rPr>
          <w:rFonts w:ascii="Times New Roman" w:hAnsi="Times New Roman"/>
        </w:rPr>
        <w:t xml:space="preserve"> each seismic attribute: the standard deviation, </w:t>
      </w:r>
      <w:r w:rsidRPr="002E2ACC">
        <w:rPr>
          <w:rFonts w:ascii="Times New Roman" w:hAnsi="Times New Roman"/>
          <w:bCs/>
          <w:i/>
        </w:rPr>
        <w:t>σ</w:t>
      </w:r>
      <w:r w:rsidRPr="002E2ACC">
        <w:rPr>
          <w:rFonts w:ascii="Times New Roman" w:hAnsi="Times New Roman"/>
        </w:rPr>
        <w:t xml:space="preserve">, the mean </w:t>
      </w:r>
      <w:r w:rsidRPr="002E2ACC">
        <w:rPr>
          <w:rFonts w:ascii="Times New Roman" w:hAnsi="Times New Roman"/>
          <w:i/>
        </w:rPr>
        <w:t>μ</w:t>
      </w:r>
      <w:r w:rsidRPr="002E2ACC">
        <w:rPr>
          <w:rFonts w:ascii="Times New Roman" w:hAnsi="Times New Roman"/>
        </w:rPr>
        <w:t xml:space="preserve">, and the median, </w:t>
      </w:r>
      <w:r w:rsidRPr="002E2ACC">
        <w:rPr>
          <w:rFonts w:ascii="Times New Roman" w:hAnsi="Times New Roman"/>
          <w:i/>
        </w:rPr>
        <w:t>m</w:t>
      </w:r>
      <w:r w:rsidRPr="002E2ACC">
        <w:rPr>
          <w:rFonts w:ascii="Times New Roman" w:hAnsi="Times New Roman"/>
        </w:rPr>
        <w:t xml:space="preserve">, in each of the overlapping analysis windows. Figure </w:t>
      </w:r>
      <w:r w:rsidR="00DD1E26">
        <w:rPr>
          <w:rFonts w:ascii="Times New Roman" w:hAnsi="Times New Roman"/>
        </w:rPr>
        <w:t>1.</w:t>
      </w:r>
      <w:r w:rsidRPr="002E2ACC">
        <w:rPr>
          <w:rFonts w:ascii="Times New Roman" w:hAnsi="Times New Roman"/>
        </w:rPr>
        <w:t xml:space="preserve">8 shows the median, </w:t>
      </w:r>
      <w:r w:rsidRPr="002E2ACC">
        <w:rPr>
          <w:rFonts w:ascii="Times New Roman" w:hAnsi="Times New Roman"/>
          <w:i/>
        </w:rPr>
        <w:t>m</w:t>
      </w:r>
      <w:r w:rsidRPr="002E2ACC">
        <w:rPr>
          <w:rFonts w:ascii="Times New Roman" w:hAnsi="Times New Roman"/>
        </w:rPr>
        <w:t xml:space="preserve">, </w:t>
      </w:r>
      <w:r>
        <w:rPr>
          <w:rFonts w:ascii="Times New Roman" w:hAnsi="Times New Roman"/>
        </w:rPr>
        <w:t xml:space="preserve">of each candidate attribute, </w:t>
      </w:r>
      <w:r w:rsidRPr="002E2ACC">
        <w:rPr>
          <w:rFonts w:ascii="Times New Roman" w:hAnsi="Times New Roman"/>
        </w:rPr>
        <w:t>computed within a 100 m by 100</w:t>
      </w:r>
      <w:r>
        <w:rPr>
          <w:rFonts w:ascii="Times New Roman" w:hAnsi="Times New Roman"/>
        </w:rPr>
        <w:t xml:space="preserve"> </w:t>
      </w:r>
      <w:r w:rsidRPr="002E2ACC">
        <w:rPr>
          <w:rFonts w:ascii="Times New Roman" w:hAnsi="Times New Roman"/>
        </w:rPr>
        <w:t xml:space="preserve">m by </w:t>
      </w:r>
      <w:r>
        <w:rPr>
          <w:rFonts w:ascii="Times New Roman" w:hAnsi="Times New Roman"/>
        </w:rPr>
        <w:t>±</w:t>
      </w:r>
      <w:r w:rsidRPr="002E2ACC">
        <w:rPr>
          <w:rFonts w:ascii="Times New Roman" w:hAnsi="Times New Roman"/>
        </w:rPr>
        <w:t xml:space="preserve">12 ms rectangular window resulting in </w:t>
      </w:r>
      <w:r w:rsidR="003415FA">
        <w:rPr>
          <w:rFonts w:ascii="Times New Roman" w:hAnsi="Times New Roman"/>
        </w:rPr>
        <w:t xml:space="preserve">a </w:t>
      </w:r>
      <w:r w:rsidR="003415FA" w:rsidRPr="002E2ACC">
        <w:rPr>
          <w:rFonts w:ascii="Times New Roman" w:hAnsi="Times New Roman"/>
        </w:rPr>
        <w:t>much smoother, less detailed image</w:t>
      </w:r>
      <w:r w:rsidRPr="002E2ACC">
        <w:rPr>
          <w:rFonts w:ascii="Times New Roman" w:hAnsi="Times New Roman"/>
        </w:rPr>
        <w:t xml:space="preserve">. </w:t>
      </w:r>
      <w:r w:rsidRPr="00782AB4">
        <w:rPr>
          <w:rFonts w:ascii="Times New Roman" w:hAnsi="Times New Roman"/>
          <w:noProof/>
        </w:rPr>
        <w:t>The “salt and pepper” features in the salt and MTC are now more continuous, while the thin anomalies associated with the faults are eliminated.</w:t>
      </w:r>
      <w:r>
        <w:rPr>
          <w:rFonts w:ascii="Times New Roman" w:hAnsi="Times New Roman"/>
        </w:rPr>
        <w:t xml:space="preserve"> </w:t>
      </w:r>
    </w:p>
    <w:p w:rsidR="004F38B4" w:rsidRPr="002E2ACC" w:rsidRDefault="004F38B4" w:rsidP="00131C63">
      <w:pPr>
        <w:ind w:firstLine="720"/>
        <w:jc w:val="both"/>
        <w:rPr>
          <w:rFonts w:ascii="Times New Roman" w:hAnsi="Times New Roman"/>
        </w:rPr>
      </w:pPr>
      <w:r>
        <w:rPr>
          <w:rFonts w:ascii="Times New Roman" w:hAnsi="Times New Roman"/>
        </w:rPr>
        <w:t xml:space="preserve">Unfortunately, the median filtering has smoothed the edges of seismic facies from rapidly varying to smoothly varying. To apply a Kuwahara filter, we find window </w:t>
      </w:r>
      <w:r>
        <w:rPr>
          <w:rFonts w:ascii="Times New Roman" w:hAnsi="Times New Roman"/>
          <w:i/>
        </w:rPr>
        <w:t xml:space="preserve">k </w:t>
      </w:r>
      <w:r>
        <w:rPr>
          <w:rFonts w:ascii="Times New Roman" w:hAnsi="Times New Roman"/>
        </w:rPr>
        <w:t xml:space="preserve">of the </w:t>
      </w:r>
      <w:r>
        <w:rPr>
          <w:rFonts w:ascii="Times New Roman" w:hAnsi="Times New Roman"/>
          <w:i/>
        </w:rPr>
        <w:t xml:space="preserve">L </w:t>
      </w:r>
      <w:r w:rsidRPr="00734885">
        <w:rPr>
          <w:rFonts w:ascii="Times New Roman" w:hAnsi="Times New Roman"/>
        </w:rPr>
        <w:t xml:space="preserve">non-centered </w:t>
      </w:r>
      <w:r>
        <w:rPr>
          <w:rFonts w:ascii="Times New Roman" w:hAnsi="Times New Roman"/>
        </w:rPr>
        <w:t xml:space="preserve">overlapping </w:t>
      </w:r>
      <w:r w:rsidRPr="00734885">
        <w:rPr>
          <w:rFonts w:ascii="Times New Roman" w:hAnsi="Times New Roman"/>
        </w:rPr>
        <w:t>window</w:t>
      </w:r>
      <w:r>
        <w:rPr>
          <w:rFonts w:ascii="Times New Roman" w:hAnsi="Times New Roman"/>
        </w:rPr>
        <w:t>s</w:t>
      </w:r>
      <w:r w:rsidRPr="00734885">
        <w:rPr>
          <w:rFonts w:ascii="Times New Roman" w:hAnsi="Times New Roman"/>
        </w:rPr>
        <w:t xml:space="preserve"> that con</w:t>
      </w:r>
      <w:r>
        <w:rPr>
          <w:rFonts w:ascii="Times New Roman" w:hAnsi="Times New Roman"/>
        </w:rPr>
        <w:t xml:space="preserve">tain a target voxel that has the smallest normalized standard deviation, </w:t>
      </w:r>
      <w:r w:rsidRPr="00734885">
        <w:rPr>
          <w:rFonts w:ascii="Times New Roman" w:hAnsi="Times New Roman"/>
          <w:i/>
          <w:iCs/>
          <w:lang w:val="el-GR"/>
        </w:rPr>
        <w:t>σ</w:t>
      </w:r>
      <w:r w:rsidRPr="00734885">
        <w:rPr>
          <w:rFonts w:ascii="Times New Roman" w:hAnsi="Times New Roman"/>
          <w:i/>
          <w:iCs/>
        </w:rPr>
        <w:t>/μ</w:t>
      </w:r>
      <w:r>
        <w:rPr>
          <w:rFonts w:ascii="Times New Roman" w:hAnsi="Times New Roman"/>
          <w:iCs/>
        </w:rPr>
        <w:t>.</w:t>
      </w:r>
      <w:r w:rsidRPr="00734885">
        <w:rPr>
          <w:rFonts w:ascii="Times New Roman" w:hAnsi="Times New Roman"/>
        </w:rPr>
        <w:t xml:space="preserve"> </w:t>
      </w:r>
      <w:r>
        <w:rPr>
          <w:rFonts w:ascii="Times New Roman" w:hAnsi="Times New Roman"/>
        </w:rPr>
        <w:t xml:space="preserve">Kuwahara filtering then assigns the median of window </w:t>
      </w:r>
      <w:r>
        <w:rPr>
          <w:rFonts w:ascii="Times New Roman" w:hAnsi="Times New Roman"/>
          <w:i/>
        </w:rPr>
        <w:t xml:space="preserve">k </w:t>
      </w:r>
      <w:r>
        <w:rPr>
          <w:rFonts w:ascii="Times New Roman" w:hAnsi="Times New Roman"/>
        </w:rPr>
        <w:t xml:space="preserve">to be the output value for the target voxel. In this example, we cascaded two small 50 m radius by ±8 ms Kuwahara filters. </w:t>
      </w:r>
      <w:r w:rsidRPr="00734885">
        <w:rPr>
          <w:rFonts w:ascii="Times New Roman" w:hAnsi="Times New Roman"/>
        </w:rPr>
        <w:t>Compared</w:t>
      </w:r>
      <w:r>
        <w:rPr>
          <w:rFonts w:ascii="Times New Roman" w:hAnsi="Times New Roman"/>
        </w:rPr>
        <w:t xml:space="preserve"> with the median-filtered attributes shown in Figure </w:t>
      </w:r>
      <w:r w:rsidR="00DD1E26">
        <w:rPr>
          <w:rFonts w:ascii="Times New Roman" w:hAnsi="Times New Roman"/>
        </w:rPr>
        <w:t>1.</w:t>
      </w:r>
      <w:r>
        <w:rPr>
          <w:rFonts w:ascii="Times New Roman" w:hAnsi="Times New Roman"/>
        </w:rPr>
        <w:t xml:space="preserve">8, the Kuwahara-filtered attributes shown in Figure </w:t>
      </w:r>
      <w:r w:rsidR="00DD1E26">
        <w:rPr>
          <w:rFonts w:ascii="Times New Roman" w:hAnsi="Times New Roman"/>
        </w:rPr>
        <w:t>1.</w:t>
      </w:r>
      <w:r>
        <w:rPr>
          <w:rFonts w:ascii="Times New Roman" w:hAnsi="Times New Roman"/>
        </w:rPr>
        <w:t xml:space="preserve">9 better preserve the boundaries between different seismic facies, preconditioning them for subsequent classification. Figure </w:t>
      </w:r>
      <w:r w:rsidR="00DD1E26">
        <w:rPr>
          <w:rFonts w:ascii="Times New Roman" w:hAnsi="Times New Roman"/>
        </w:rPr>
        <w:t>1.</w:t>
      </w:r>
      <w:r>
        <w:rPr>
          <w:rFonts w:ascii="Times New Roman" w:hAnsi="Times New Roman"/>
        </w:rPr>
        <w:t xml:space="preserve">10 compares time slices through several attributes before and </w:t>
      </w:r>
      <w:r w:rsidRPr="002E2ACC">
        <w:rPr>
          <w:rFonts w:ascii="Times New Roman" w:hAnsi="Times New Roman"/>
        </w:rPr>
        <w:t xml:space="preserve">after Kuwahara filtering where we note that the Kuwahara-filtered attributes have smoothed seismic facies (Figure </w:t>
      </w:r>
      <w:r w:rsidR="00DD1E26">
        <w:rPr>
          <w:rFonts w:ascii="Times New Roman" w:hAnsi="Times New Roman"/>
        </w:rPr>
        <w:t>1.</w:t>
      </w:r>
      <w:r w:rsidRPr="002E2ACC">
        <w:rPr>
          <w:rFonts w:ascii="Times New Roman" w:hAnsi="Times New Roman"/>
        </w:rPr>
        <w:t xml:space="preserve">10). Like the median filter, the Kuwahara filter eliminates thin anomalies such as faults (red arrows) and channels (blue arrow). </w:t>
      </w:r>
    </w:p>
    <w:p w:rsidR="00372BF9" w:rsidRDefault="004F38B4" w:rsidP="00131C63">
      <w:pPr>
        <w:ind w:firstLine="720"/>
        <w:jc w:val="both"/>
        <w:rPr>
          <w:rFonts w:ascii="Times New Roman" w:hAnsi="Times New Roman"/>
        </w:rPr>
      </w:pPr>
      <w:r w:rsidRPr="002E2ACC">
        <w:rPr>
          <w:rFonts w:ascii="Times New Roman" w:hAnsi="Times New Roman"/>
        </w:rPr>
        <w:t xml:space="preserve">To more clearly see the detailed improvements by Kuwahara filtering, we examine the attributes before and after filtering along two different </w:t>
      </w:r>
      <w:r w:rsidRPr="00782AB4">
        <w:rPr>
          <w:rFonts w:ascii="Times New Roman" w:hAnsi="Times New Roman"/>
          <w:noProof/>
        </w:rPr>
        <w:t>traces</w:t>
      </w:r>
      <w:r w:rsidRPr="002E2ACC">
        <w:rPr>
          <w:rFonts w:ascii="Times New Roman" w:hAnsi="Times New Roman"/>
        </w:rPr>
        <w:t xml:space="preserve">. In Figure </w:t>
      </w:r>
      <w:r w:rsidR="00DD1E26">
        <w:rPr>
          <w:rFonts w:ascii="Times New Roman" w:hAnsi="Times New Roman"/>
        </w:rPr>
        <w:t>1.</w:t>
      </w:r>
      <w:r w:rsidRPr="002E2ACC">
        <w:rPr>
          <w:rFonts w:ascii="Times New Roman" w:hAnsi="Times New Roman"/>
        </w:rPr>
        <w:t xml:space="preserve">11a, trace 1 intersects a top salt boundary, while trace 2 intersects both the top and bottom boundaries </w:t>
      </w:r>
      <w:r>
        <w:rPr>
          <w:rFonts w:ascii="Times New Roman" w:hAnsi="Times New Roman"/>
        </w:rPr>
        <w:t xml:space="preserve">of </w:t>
      </w:r>
      <w:r w:rsidRPr="002E2ACC">
        <w:rPr>
          <w:rFonts w:ascii="Times New Roman" w:hAnsi="Times New Roman"/>
        </w:rPr>
        <w:t xml:space="preserve">MTC. Before filtering (Figure </w:t>
      </w:r>
      <w:r w:rsidR="00DD1E26">
        <w:rPr>
          <w:rFonts w:ascii="Times New Roman" w:hAnsi="Times New Roman"/>
        </w:rPr>
        <w:t>1.</w:t>
      </w:r>
      <w:r w:rsidRPr="002E2ACC">
        <w:rPr>
          <w:rFonts w:ascii="Times New Roman" w:hAnsi="Times New Roman"/>
        </w:rPr>
        <w:t xml:space="preserve">11b), values within the salt dome </w:t>
      </w:r>
      <w:r w:rsidRPr="00782AB4">
        <w:rPr>
          <w:rFonts w:ascii="Times New Roman" w:hAnsi="Times New Roman"/>
          <w:noProof/>
        </w:rPr>
        <w:t>vary</w:t>
      </w:r>
      <w:r w:rsidRPr="002E2ACC">
        <w:rPr>
          <w:rFonts w:ascii="Times New Roman" w:hAnsi="Times New Roman"/>
        </w:rPr>
        <w:t xml:space="preserve"> rapidly, making it difficult to detect the top salt boundary. Likewise, the discrimination of the edges of the MTC is also difficult. In contrast, the Kuwahara filtered trace in Figure </w:t>
      </w:r>
      <w:r w:rsidR="00DD1E26">
        <w:rPr>
          <w:rFonts w:ascii="Times New Roman" w:hAnsi="Times New Roman"/>
        </w:rPr>
        <w:t>1.</w:t>
      </w:r>
      <w:r w:rsidRPr="002E2ACC">
        <w:rPr>
          <w:rFonts w:ascii="Times New Roman" w:hAnsi="Times New Roman"/>
        </w:rPr>
        <w:t>11c, shows piecewise smooth values, producing a sharp boundary of the salt dome and MTC.</w:t>
      </w:r>
    </w:p>
    <w:p w:rsidR="004F38B4" w:rsidRPr="00372BF9" w:rsidRDefault="004F38B4" w:rsidP="00372BF9">
      <w:pPr>
        <w:pStyle w:val="Heading3"/>
      </w:pPr>
      <w:bookmarkStart w:id="21" w:name="_Toc479931463"/>
      <w:r>
        <w:t xml:space="preserve">Attribute selection to separate painted </w:t>
      </w:r>
      <w:r w:rsidRPr="00782AB4">
        <w:rPr>
          <w:noProof/>
        </w:rPr>
        <w:t>facies</w:t>
      </w:r>
      <w:bookmarkEnd w:id="21"/>
      <w:r>
        <w:tab/>
      </w:r>
    </w:p>
    <w:p w:rsidR="004F38B4" w:rsidRPr="002E2ACC" w:rsidRDefault="004F38B4" w:rsidP="00131C63">
      <w:pPr>
        <w:ind w:firstLine="720"/>
        <w:jc w:val="both"/>
        <w:rPr>
          <w:rFonts w:ascii="Times New Roman" w:hAnsi="Times New Roman"/>
        </w:rPr>
      </w:pPr>
      <w:r w:rsidRPr="002E2ACC">
        <w:rPr>
          <w:rFonts w:ascii="Times New Roman" w:hAnsi="Times New Roman"/>
        </w:rPr>
        <w:t xml:space="preserve">Given these filtered attributes, the next task </w:t>
      </w:r>
      <w:r>
        <w:rPr>
          <w:rFonts w:ascii="Times New Roman" w:hAnsi="Times New Roman"/>
        </w:rPr>
        <w:t xml:space="preserve">shown in Figure </w:t>
      </w:r>
      <w:r w:rsidR="00DD1E26">
        <w:rPr>
          <w:rFonts w:ascii="Times New Roman" w:hAnsi="Times New Roman"/>
        </w:rPr>
        <w:t>1.</w:t>
      </w:r>
      <w:r>
        <w:rPr>
          <w:rFonts w:ascii="Times New Roman" w:hAnsi="Times New Roman"/>
        </w:rPr>
        <w:t xml:space="preserve">1 </w:t>
      </w:r>
      <w:r w:rsidRPr="002E2ACC">
        <w:rPr>
          <w:rFonts w:ascii="Times New Roman" w:hAnsi="Times New Roman"/>
        </w:rPr>
        <w:t xml:space="preserve">is to paint the target </w:t>
      </w:r>
      <w:r w:rsidRPr="00782AB4">
        <w:rPr>
          <w:rFonts w:ascii="Times New Roman" w:hAnsi="Times New Roman"/>
          <w:noProof/>
        </w:rPr>
        <w:t>facies</w:t>
      </w:r>
      <w:r w:rsidRPr="002E2ACC">
        <w:rPr>
          <w:rFonts w:ascii="Times New Roman" w:hAnsi="Times New Roman"/>
        </w:rPr>
        <w:t xml:space="preserve"> of interest on vertical or time slices and generate histograms for each facies. Figure </w:t>
      </w:r>
      <w:r w:rsidR="00DD1E26">
        <w:rPr>
          <w:rFonts w:ascii="Times New Roman" w:hAnsi="Times New Roman"/>
        </w:rPr>
        <w:t>1.</w:t>
      </w:r>
      <w:r w:rsidRPr="002E2ACC">
        <w:rPr>
          <w:rFonts w:ascii="Times New Roman" w:hAnsi="Times New Roman"/>
        </w:rPr>
        <w:t xml:space="preserve">12 shows histograms for the three seismic facies: sediment (blue), MTC (green), and salt (red). Histograms of picked </w:t>
      </w:r>
      <w:r w:rsidRPr="00782AB4">
        <w:rPr>
          <w:rFonts w:ascii="Times New Roman" w:hAnsi="Times New Roman"/>
          <w:noProof/>
        </w:rPr>
        <w:t>facies</w:t>
      </w:r>
      <w:r w:rsidRPr="002E2ACC">
        <w:rPr>
          <w:rFonts w:ascii="Times New Roman" w:hAnsi="Times New Roman"/>
        </w:rPr>
        <w:t xml:space="preserve"> are normalized</w:t>
      </w:r>
      <w:r>
        <w:rPr>
          <w:rFonts w:ascii="Times New Roman" w:hAnsi="Times New Roman"/>
        </w:rPr>
        <w:t xml:space="preserve"> to range between 0 and 1</w:t>
      </w:r>
      <w:r w:rsidRPr="002E2ACC">
        <w:rPr>
          <w:rFonts w:ascii="Times New Roman" w:hAnsi="Times New Roman"/>
        </w:rPr>
        <w:t xml:space="preserve"> for easy comparison and</w:t>
      </w:r>
      <w:r>
        <w:rPr>
          <w:rFonts w:ascii="Times New Roman" w:hAnsi="Times New Roman"/>
        </w:rPr>
        <w:t xml:space="preserve"> do</w:t>
      </w:r>
      <w:r w:rsidRPr="002E2ACC">
        <w:rPr>
          <w:rFonts w:ascii="Times New Roman" w:hAnsi="Times New Roman"/>
        </w:rPr>
        <w:t xml:space="preserve"> not change the correlation coefficient of any histogram pair. Note that </w:t>
      </w:r>
      <w:r w:rsidRPr="00782AB4">
        <w:rPr>
          <w:rFonts w:ascii="Times New Roman" w:hAnsi="Times New Roman"/>
          <w:noProof/>
        </w:rPr>
        <w:t>Kuwahara</w:t>
      </w:r>
      <w:r w:rsidRPr="002E2ACC">
        <w:rPr>
          <w:rFonts w:ascii="Times New Roman" w:hAnsi="Times New Roman"/>
        </w:rPr>
        <w:t xml:space="preserve"> filtering both narrows and further separates the distribution of the attribute histograms. Coherence and GLCM-dissimilarity attributes now have significantly greater discrimination between the three target </w:t>
      </w:r>
      <w:r w:rsidRPr="00782AB4">
        <w:rPr>
          <w:rFonts w:ascii="Times New Roman" w:hAnsi="Times New Roman"/>
          <w:noProof/>
        </w:rPr>
        <w:t>facies</w:t>
      </w:r>
      <w:r w:rsidRPr="002E2ACC">
        <w:rPr>
          <w:rFonts w:ascii="Times New Roman" w:hAnsi="Times New Roman"/>
        </w:rPr>
        <w:t xml:space="preserve">, allowing </w:t>
      </w:r>
      <w:r>
        <w:rPr>
          <w:rFonts w:ascii="Times New Roman" w:hAnsi="Times New Roman"/>
        </w:rPr>
        <w:t xml:space="preserve">the </w:t>
      </w:r>
      <w:r w:rsidRPr="00782AB4">
        <w:rPr>
          <w:rFonts w:ascii="Times New Roman" w:hAnsi="Times New Roman"/>
          <w:noProof/>
        </w:rPr>
        <w:t>facies</w:t>
      </w:r>
      <w:r w:rsidRPr="002E2ACC">
        <w:rPr>
          <w:rFonts w:ascii="Times New Roman" w:hAnsi="Times New Roman"/>
        </w:rPr>
        <w:t xml:space="preserve"> to be </w:t>
      </w:r>
      <w:r>
        <w:rPr>
          <w:rFonts w:ascii="Times New Roman" w:hAnsi="Times New Roman"/>
        </w:rPr>
        <w:t>separated</w:t>
      </w:r>
      <w:r w:rsidRPr="002E2ACC">
        <w:rPr>
          <w:rFonts w:ascii="Times New Roman" w:hAnsi="Times New Roman"/>
        </w:rPr>
        <w:t>. Reflector convergence and GLCM-entropy attributes have</w:t>
      </w:r>
      <w:r w:rsidR="00782AB4">
        <w:rPr>
          <w:rFonts w:ascii="Times New Roman" w:hAnsi="Times New Roman"/>
        </w:rPr>
        <w:t xml:space="preserve"> </w:t>
      </w:r>
      <w:r w:rsidRPr="00782AB4">
        <w:rPr>
          <w:rFonts w:ascii="Times New Roman" w:hAnsi="Times New Roman"/>
          <w:noProof/>
        </w:rPr>
        <w:t>poor</w:t>
      </w:r>
      <w:r w:rsidRPr="002E2ACC">
        <w:rPr>
          <w:rFonts w:ascii="Times New Roman" w:hAnsi="Times New Roman"/>
        </w:rPr>
        <w:t xml:space="preserve"> separation between salt and MTC, but </w:t>
      </w:r>
      <w:r w:rsidRPr="00782AB4">
        <w:rPr>
          <w:rFonts w:ascii="Times New Roman" w:hAnsi="Times New Roman"/>
          <w:noProof/>
        </w:rPr>
        <w:t>good</w:t>
      </w:r>
      <w:r w:rsidRPr="002E2ACC">
        <w:rPr>
          <w:rFonts w:ascii="Times New Roman" w:hAnsi="Times New Roman"/>
        </w:rPr>
        <w:t xml:space="preserve"> separation of these two </w:t>
      </w:r>
      <w:r w:rsidRPr="00782AB4">
        <w:rPr>
          <w:rFonts w:ascii="Times New Roman" w:hAnsi="Times New Roman"/>
          <w:noProof/>
        </w:rPr>
        <w:t>facies</w:t>
      </w:r>
      <w:r w:rsidRPr="002E2ACC">
        <w:rPr>
          <w:rFonts w:ascii="Times New Roman" w:hAnsi="Times New Roman"/>
        </w:rPr>
        <w:t xml:space="preserve"> from the sediments. </w:t>
      </w:r>
    </w:p>
    <w:p w:rsidR="004F38B4" w:rsidRDefault="004F38B4" w:rsidP="00131C63">
      <w:pPr>
        <w:ind w:firstLine="720"/>
        <w:jc w:val="both"/>
        <w:rPr>
          <w:rFonts w:ascii="Times New Roman" w:hAnsi="Times New Roman"/>
        </w:rPr>
      </w:pPr>
      <w:r w:rsidRPr="002E2ACC">
        <w:rPr>
          <w:rFonts w:ascii="Times New Roman" w:hAnsi="Times New Roman"/>
        </w:rPr>
        <w:t xml:space="preserve">Figures </w:t>
      </w:r>
      <w:r w:rsidR="00DD1E26">
        <w:rPr>
          <w:rFonts w:ascii="Times New Roman" w:hAnsi="Times New Roman"/>
        </w:rPr>
        <w:t>1.</w:t>
      </w:r>
      <w:r w:rsidRPr="002E2ACC">
        <w:rPr>
          <w:rFonts w:ascii="Times New Roman" w:hAnsi="Times New Roman"/>
        </w:rPr>
        <w:t>13 compare</w:t>
      </w:r>
      <w:r>
        <w:rPr>
          <w:rFonts w:ascii="Times New Roman" w:hAnsi="Times New Roman"/>
        </w:rPr>
        <w:t>s</w:t>
      </w:r>
      <w:r w:rsidRPr="002E2ACC">
        <w:rPr>
          <w:rFonts w:ascii="Times New Roman" w:hAnsi="Times New Roman"/>
        </w:rPr>
        <w:t xml:space="preserve"> the correlation coefficients </w:t>
      </w:r>
      <w:r w:rsidRPr="00782AB4">
        <w:rPr>
          <w:rFonts w:ascii="Times New Roman" w:hAnsi="Times New Roman"/>
          <w:i/>
          <w:noProof/>
        </w:rPr>
        <w:t>r</w:t>
      </w:r>
      <w:r w:rsidRPr="00782AB4">
        <w:rPr>
          <w:rFonts w:ascii="Times New Roman" w:hAnsi="Times New Roman"/>
          <w:i/>
          <w:noProof/>
          <w:vertAlign w:val="subscript"/>
        </w:rPr>
        <w:t>fg</w:t>
      </w:r>
      <w:r w:rsidRPr="002E2ACC">
        <w:rPr>
          <w:rFonts w:ascii="Times New Roman" w:hAnsi="Times New Roman"/>
        </w:rPr>
        <w:t xml:space="preserve"> </w:t>
      </w:r>
      <w:r>
        <w:rPr>
          <w:rFonts w:ascii="Times New Roman" w:hAnsi="Times New Roman"/>
        </w:rPr>
        <w:t>between</w:t>
      </w:r>
      <w:r w:rsidRPr="002E2ACC">
        <w:rPr>
          <w:rFonts w:ascii="Times New Roman" w:hAnsi="Times New Roman"/>
        </w:rPr>
        <w:t xml:space="preserve"> the </w:t>
      </w:r>
      <w:r>
        <w:rPr>
          <w:rFonts w:ascii="Times New Roman" w:hAnsi="Times New Roman"/>
        </w:rPr>
        <w:t xml:space="preserve">original seismic attribute painted </w:t>
      </w:r>
      <w:r w:rsidRPr="00782AB4">
        <w:rPr>
          <w:rFonts w:ascii="Times New Roman" w:hAnsi="Times New Roman"/>
          <w:noProof/>
        </w:rPr>
        <w:t>facies</w:t>
      </w:r>
      <w:r w:rsidRPr="002E2ACC">
        <w:rPr>
          <w:rFonts w:ascii="Times New Roman" w:hAnsi="Times New Roman"/>
        </w:rPr>
        <w:t xml:space="preserve"> with those </w:t>
      </w:r>
      <w:r>
        <w:rPr>
          <w:rFonts w:ascii="Times New Roman" w:hAnsi="Times New Roman"/>
        </w:rPr>
        <w:t>between</w:t>
      </w:r>
      <w:r w:rsidRPr="002E2ACC">
        <w:rPr>
          <w:rFonts w:ascii="Times New Roman" w:hAnsi="Times New Roman"/>
        </w:rPr>
        <w:t xml:space="preserve"> the </w:t>
      </w:r>
      <w:r>
        <w:rPr>
          <w:rFonts w:ascii="Times New Roman" w:hAnsi="Times New Roman"/>
        </w:rPr>
        <w:t xml:space="preserve">Kuwahara-filtered attribute painted </w:t>
      </w:r>
      <w:r w:rsidRPr="00782AB4">
        <w:rPr>
          <w:rFonts w:ascii="Times New Roman" w:hAnsi="Times New Roman"/>
          <w:noProof/>
        </w:rPr>
        <w:t>facies</w:t>
      </w:r>
      <w:r w:rsidRPr="002E2ACC">
        <w:rPr>
          <w:rFonts w:ascii="Times New Roman" w:hAnsi="Times New Roman"/>
        </w:rPr>
        <w:t xml:space="preserve">. For the original attributes (Figure </w:t>
      </w:r>
      <w:r w:rsidR="00DD1E26">
        <w:rPr>
          <w:rFonts w:ascii="Times New Roman" w:hAnsi="Times New Roman"/>
        </w:rPr>
        <w:t>1.</w:t>
      </w:r>
      <w:r w:rsidRPr="002E2ACC">
        <w:rPr>
          <w:rFonts w:ascii="Times New Roman" w:hAnsi="Times New Roman"/>
        </w:rPr>
        <w:t xml:space="preserve">13a), the histogram correlation coefficients </w:t>
      </w:r>
      <w:r w:rsidRPr="00782AB4">
        <w:rPr>
          <w:rFonts w:ascii="Times New Roman" w:hAnsi="Times New Roman"/>
          <w:i/>
          <w:noProof/>
        </w:rPr>
        <w:t>r</w:t>
      </w:r>
      <w:r w:rsidRPr="00782AB4">
        <w:rPr>
          <w:rFonts w:ascii="Times New Roman" w:hAnsi="Times New Roman"/>
          <w:i/>
          <w:noProof/>
          <w:vertAlign w:val="subscript"/>
        </w:rPr>
        <w:t>fg</w:t>
      </w:r>
      <w:r>
        <w:rPr>
          <w:rFonts w:ascii="Times New Roman" w:hAnsi="Times New Roman"/>
          <w:i/>
          <w:vertAlign w:val="subscript"/>
        </w:rPr>
        <w:t xml:space="preserve"> </w:t>
      </w:r>
      <w:r w:rsidRPr="002E2ACC">
        <w:rPr>
          <w:rFonts w:ascii="Times New Roman" w:hAnsi="Times New Roman"/>
        </w:rPr>
        <w:t xml:space="preserve">of sediment vs. salt are all less than 0.5 </w:t>
      </w:r>
      <w:r>
        <w:rPr>
          <w:rFonts w:ascii="Times New Roman" w:hAnsi="Times New Roman"/>
        </w:rPr>
        <w:t>for</w:t>
      </w:r>
      <w:r w:rsidRPr="002E2ACC">
        <w:rPr>
          <w:rFonts w:ascii="Times New Roman" w:hAnsi="Times New Roman"/>
        </w:rPr>
        <w:t xml:space="preserve"> </w:t>
      </w:r>
      <w:r>
        <w:rPr>
          <w:rFonts w:ascii="Times New Roman" w:hAnsi="Times New Roman"/>
        </w:rPr>
        <w:t xml:space="preserve">most </w:t>
      </w:r>
      <w:r w:rsidRPr="002E2ACC">
        <w:rPr>
          <w:rFonts w:ascii="Times New Roman" w:hAnsi="Times New Roman"/>
        </w:rPr>
        <w:t>attribute</w:t>
      </w:r>
      <w:r>
        <w:rPr>
          <w:rFonts w:ascii="Times New Roman" w:hAnsi="Times New Roman"/>
        </w:rPr>
        <w:t>s</w:t>
      </w:r>
      <w:r w:rsidRPr="002E2ACC">
        <w:rPr>
          <w:rFonts w:ascii="Times New Roman" w:hAnsi="Times New Roman"/>
        </w:rPr>
        <w:t>. In</w:t>
      </w:r>
      <w:r>
        <w:rPr>
          <w:rFonts w:ascii="Times New Roman" w:hAnsi="Times New Roman"/>
        </w:rPr>
        <w:t xml:space="preserve"> the</w:t>
      </w:r>
      <w:r w:rsidRPr="002E2ACC">
        <w:rPr>
          <w:rFonts w:ascii="Times New Roman" w:hAnsi="Times New Roman"/>
        </w:rPr>
        <w:t xml:space="preserve"> salt vs. </w:t>
      </w:r>
      <w:r>
        <w:rPr>
          <w:rFonts w:ascii="Times New Roman" w:hAnsi="Times New Roman"/>
        </w:rPr>
        <w:t xml:space="preserve">the </w:t>
      </w:r>
      <w:r w:rsidRPr="002E2ACC">
        <w:rPr>
          <w:rFonts w:ascii="Times New Roman" w:hAnsi="Times New Roman"/>
        </w:rPr>
        <w:t>MTC</w:t>
      </w:r>
      <w:r>
        <w:rPr>
          <w:rFonts w:ascii="Times New Roman" w:hAnsi="Times New Roman"/>
        </w:rPr>
        <w:t xml:space="preserve"> </w:t>
      </w:r>
      <w:r w:rsidRPr="00782AB4">
        <w:rPr>
          <w:rFonts w:ascii="Times New Roman" w:hAnsi="Times New Roman"/>
          <w:noProof/>
        </w:rPr>
        <w:t>facies</w:t>
      </w:r>
      <w:r w:rsidRPr="002E2ACC">
        <w:rPr>
          <w:rFonts w:ascii="Times New Roman" w:hAnsi="Times New Roman"/>
        </w:rPr>
        <w:t xml:space="preserve">, only coherence has a low value of </w:t>
      </w:r>
      <w:r w:rsidRPr="00782AB4">
        <w:rPr>
          <w:rFonts w:ascii="Times New Roman" w:hAnsi="Times New Roman"/>
          <w:i/>
          <w:noProof/>
        </w:rPr>
        <w:t>r</w:t>
      </w:r>
      <w:r w:rsidRPr="00782AB4">
        <w:rPr>
          <w:rFonts w:ascii="Times New Roman" w:hAnsi="Times New Roman"/>
          <w:i/>
          <w:noProof/>
          <w:vertAlign w:val="subscript"/>
        </w:rPr>
        <w:t>fg</w:t>
      </w:r>
      <w:r>
        <w:rPr>
          <w:rFonts w:ascii="Times New Roman" w:hAnsi="Times New Roman"/>
        </w:rPr>
        <w:t>,</w:t>
      </w:r>
      <w:r w:rsidRPr="002E2ACC">
        <w:rPr>
          <w:rFonts w:ascii="Times New Roman" w:hAnsi="Times New Roman"/>
          <w:i/>
          <w:vertAlign w:val="subscript"/>
        </w:rPr>
        <w:t xml:space="preserve"> </w:t>
      </w:r>
      <w:r w:rsidRPr="002E2ACC">
        <w:rPr>
          <w:rFonts w:ascii="Times New Roman" w:hAnsi="Times New Roman"/>
        </w:rPr>
        <w:t xml:space="preserve">while coherence and GLCM-dissimilarity attributes have </w:t>
      </w:r>
      <w:r w:rsidRPr="00923196">
        <w:rPr>
          <w:rFonts w:ascii="Times New Roman" w:hAnsi="Times New Roman"/>
        </w:rPr>
        <w:t>low values of</w:t>
      </w:r>
      <w:r w:rsidRPr="002E2ACC">
        <w:rPr>
          <w:rFonts w:ascii="Times New Roman" w:hAnsi="Times New Roman"/>
          <w:i/>
        </w:rPr>
        <w:t xml:space="preserve"> </w:t>
      </w:r>
      <w:r w:rsidRPr="00782AB4">
        <w:rPr>
          <w:rFonts w:ascii="Times New Roman" w:hAnsi="Times New Roman"/>
          <w:i/>
          <w:noProof/>
        </w:rPr>
        <w:t>r</w:t>
      </w:r>
      <w:r w:rsidRPr="00782AB4">
        <w:rPr>
          <w:rFonts w:ascii="Times New Roman" w:hAnsi="Times New Roman"/>
          <w:i/>
          <w:noProof/>
          <w:vertAlign w:val="subscript"/>
        </w:rPr>
        <w:t>fg</w:t>
      </w:r>
      <w:r w:rsidRPr="002E2ACC">
        <w:rPr>
          <w:rFonts w:ascii="Times New Roman" w:hAnsi="Times New Roman"/>
          <w:i/>
          <w:vertAlign w:val="subscript"/>
        </w:rPr>
        <w:t xml:space="preserve"> </w:t>
      </w:r>
      <w:r w:rsidRPr="002E2ACC">
        <w:rPr>
          <w:rFonts w:ascii="Times New Roman" w:hAnsi="Times New Roman"/>
        </w:rPr>
        <w:t xml:space="preserve">for </w:t>
      </w:r>
      <w:r>
        <w:rPr>
          <w:rFonts w:ascii="Times New Roman" w:hAnsi="Times New Roman"/>
        </w:rPr>
        <w:t xml:space="preserve">the </w:t>
      </w:r>
      <w:r w:rsidRPr="002E2ACC">
        <w:rPr>
          <w:rFonts w:ascii="Times New Roman" w:hAnsi="Times New Roman"/>
        </w:rPr>
        <w:t>MTC vs.</w:t>
      </w:r>
      <w:r>
        <w:rPr>
          <w:rFonts w:ascii="Times New Roman" w:hAnsi="Times New Roman"/>
        </w:rPr>
        <w:t xml:space="preserve"> the</w:t>
      </w:r>
      <w:r w:rsidRPr="002E2ACC">
        <w:rPr>
          <w:rFonts w:ascii="Times New Roman" w:hAnsi="Times New Roman"/>
        </w:rPr>
        <w:t xml:space="preserve"> sediment</w:t>
      </w:r>
      <w:r>
        <w:rPr>
          <w:rFonts w:ascii="Times New Roman" w:hAnsi="Times New Roman"/>
        </w:rPr>
        <w:t xml:space="preserve"> facies</w:t>
      </w:r>
      <w:r w:rsidRPr="002E2ACC">
        <w:rPr>
          <w:rFonts w:ascii="Times New Roman" w:hAnsi="Times New Roman"/>
        </w:rPr>
        <w:t xml:space="preserve">. After Kuwahara filtering (Figure </w:t>
      </w:r>
      <w:r w:rsidR="00DD1E26">
        <w:rPr>
          <w:rFonts w:ascii="Times New Roman" w:hAnsi="Times New Roman"/>
        </w:rPr>
        <w:t>1.</w:t>
      </w:r>
      <w:r w:rsidRPr="002E2ACC">
        <w:rPr>
          <w:rFonts w:ascii="Times New Roman" w:hAnsi="Times New Roman"/>
        </w:rPr>
        <w:t>13b</w:t>
      </w:r>
      <w:r w:rsidRPr="00782AB4">
        <w:rPr>
          <w:rFonts w:ascii="Times New Roman" w:hAnsi="Times New Roman"/>
          <w:noProof/>
        </w:rPr>
        <w:t>),</w:t>
      </w:r>
      <w:r w:rsidRPr="002E2ACC">
        <w:rPr>
          <w:rFonts w:ascii="Times New Roman" w:hAnsi="Times New Roman"/>
        </w:rPr>
        <w:t xml:space="preserve"> the correlation is significantly reduced, suggesting that our classifier will be better able to discriminate one </w:t>
      </w:r>
      <w:r w:rsidRPr="00782AB4">
        <w:rPr>
          <w:rFonts w:ascii="Times New Roman" w:hAnsi="Times New Roman"/>
          <w:noProof/>
        </w:rPr>
        <w:t>facies</w:t>
      </w:r>
      <w:r w:rsidRPr="002E2ACC">
        <w:rPr>
          <w:rFonts w:ascii="Times New Roman" w:hAnsi="Times New Roman"/>
        </w:rPr>
        <w:t xml:space="preserve"> from the other where </w:t>
      </w:r>
      <w:r>
        <w:rPr>
          <w:rFonts w:ascii="Times New Roman" w:hAnsi="Times New Roman"/>
        </w:rPr>
        <w:t>green</w:t>
      </w:r>
      <w:r w:rsidRPr="002E2ACC">
        <w:rPr>
          <w:rFonts w:ascii="Times New Roman" w:hAnsi="Times New Roman"/>
        </w:rPr>
        <w:t xml:space="preserve"> </w:t>
      </w:r>
      <w:r>
        <w:rPr>
          <w:rFonts w:ascii="Times New Roman" w:hAnsi="Times New Roman"/>
        </w:rPr>
        <w:t>boxes</w:t>
      </w:r>
      <w:r w:rsidRPr="002E2ACC">
        <w:rPr>
          <w:rFonts w:ascii="Times New Roman" w:hAnsi="Times New Roman"/>
        </w:rPr>
        <w:t xml:space="preserve"> indicate correlation coefficients less than a threshold of 0.5</w:t>
      </w:r>
      <w:r>
        <w:rPr>
          <w:rFonts w:ascii="Times New Roman" w:hAnsi="Times New Roman"/>
        </w:rPr>
        <w:t>.</w:t>
      </w:r>
      <w:r w:rsidRPr="002E2ACC">
        <w:rPr>
          <w:rFonts w:ascii="Times New Roman" w:hAnsi="Times New Roman"/>
        </w:rPr>
        <w:t xml:space="preserve"> Coupled with the improved edge enhancement of the Kuwahara filter, we expect improved results.  Figure </w:t>
      </w:r>
      <w:r w:rsidR="00DD1E26">
        <w:rPr>
          <w:rFonts w:ascii="Times New Roman" w:hAnsi="Times New Roman"/>
        </w:rPr>
        <w:t>1.</w:t>
      </w:r>
      <w:r w:rsidRPr="002E2ACC">
        <w:rPr>
          <w:rFonts w:ascii="Times New Roman" w:hAnsi="Times New Roman"/>
        </w:rPr>
        <w:t xml:space="preserve">14 shows overlays of the filtered attributes on the vertical seismic slice </w:t>
      </w:r>
      <w:r>
        <w:rPr>
          <w:rFonts w:ascii="Times New Roman" w:hAnsi="Times New Roman"/>
        </w:rPr>
        <w:t>and time slices at t=1172ms</w:t>
      </w:r>
      <w:r w:rsidRPr="002E2ACC">
        <w:rPr>
          <w:rFonts w:ascii="Times New Roman" w:hAnsi="Times New Roman"/>
        </w:rPr>
        <w:t>.</w:t>
      </w:r>
      <w:r>
        <w:rPr>
          <w:rFonts w:ascii="Times New Roman" w:hAnsi="Times New Roman"/>
        </w:rPr>
        <w:t xml:space="preserve"> Such threshold discrimination between facies is limited to one attribute at a time although one can sequentially reject larger and larger areas of examination through cascading thresholding of additional attributes.  </w:t>
      </w:r>
    </w:p>
    <w:p w:rsidR="004F38B4" w:rsidRPr="00DE3654" w:rsidRDefault="004F38B4" w:rsidP="004F38B4">
      <w:pPr>
        <w:jc w:val="both"/>
        <w:rPr>
          <w:rFonts w:ascii="Times New Roman" w:hAnsi="Times New Roman"/>
          <w:b/>
          <w:i/>
        </w:rPr>
      </w:pPr>
      <w:r>
        <w:rPr>
          <w:rFonts w:ascii="Times New Roman" w:hAnsi="Times New Roman"/>
          <w:b/>
          <w:i/>
        </w:rPr>
        <w:t>Crossplotting of two attributes</w:t>
      </w:r>
    </w:p>
    <w:p w:rsidR="004F38B4" w:rsidRPr="00770A16" w:rsidRDefault="004F38B4" w:rsidP="00131C63">
      <w:pPr>
        <w:ind w:firstLine="720"/>
        <w:jc w:val="both"/>
        <w:rPr>
          <w:rFonts w:ascii="Times New Roman" w:hAnsi="Times New Roman"/>
        </w:rPr>
      </w:pPr>
      <w:r>
        <w:rPr>
          <w:rFonts w:ascii="Times New Roman" w:hAnsi="Times New Roman"/>
        </w:rPr>
        <w:t xml:space="preserve">Crossplotting of seismic attributes </w:t>
      </w:r>
      <w:r w:rsidR="00782AB4">
        <w:rPr>
          <w:rFonts w:ascii="Times New Roman" w:hAnsi="Times New Roman"/>
          <w:noProof/>
        </w:rPr>
        <w:t>is</w:t>
      </w:r>
      <w:r>
        <w:rPr>
          <w:rFonts w:ascii="Times New Roman" w:hAnsi="Times New Roman"/>
        </w:rPr>
        <w:t xml:space="preserve"> used to highlight</w:t>
      </w:r>
      <w:r w:rsidR="00782AB4">
        <w:rPr>
          <w:rFonts w:ascii="Times New Roman" w:hAnsi="Times New Roman"/>
        </w:rPr>
        <w:t xml:space="preserve"> the</w:t>
      </w:r>
      <w:r>
        <w:rPr>
          <w:rFonts w:ascii="Times New Roman" w:hAnsi="Times New Roman"/>
        </w:rPr>
        <w:t xml:space="preserve"> </w:t>
      </w:r>
      <w:r w:rsidRPr="00782AB4">
        <w:rPr>
          <w:rFonts w:ascii="Times New Roman" w:hAnsi="Times New Roman"/>
          <w:noProof/>
        </w:rPr>
        <w:t>relationship</w:t>
      </w:r>
      <w:r>
        <w:rPr>
          <w:rFonts w:ascii="Times New Roman" w:hAnsi="Times New Roman"/>
        </w:rPr>
        <w:t xml:space="preserve"> of input attributes. In seismic facies analysis, the interpreter picks polygons on the </w:t>
      </w:r>
      <w:r w:rsidRPr="00782AB4">
        <w:rPr>
          <w:rFonts w:ascii="Times New Roman" w:hAnsi="Times New Roman"/>
          <w:noProof/>
        </w:rPr>
        <w:t>crossplot</w:t>
      </w:r>
      <w:r>
        <w:rPr>
          <w:rFonts w:ascii="Times New Roman" w:hAnsi="Times New Roman"/>
        </w:rPr>
        <w:t xml:space="preserve"> and display the result, providing a degree of supervision. Figure </w:t>
      </w:r>
      <w:r w:rsidR="00DD1E26">
        <w:rPr>
          <w:rFonts w:ascii="Times New Roman" w:hAnsi="Times New Roman"/>
        </w:rPr>
        <w:t>1.</w:t>
      </w:r>
      <w:r>
        <w:rPr>
          <w:rFonts w:ascii="Times New Roman" w:hAnsi="Times New Roman"/>
        </w:rPr>
        <w:t xml:space="preserve">15a and b show a vertical section and time slice of original coherence and GLCM dissimilarity </w:t>
      </w:r>
      <w:r w:rsidRPr="00782AB4">
        <w:rPr>
          <w:rFonts w:ascii="Times New Roman" w:hAnsi="Times New Roman"/>
          <w:noProof/>
        </w:rPr>
        <w:t>crossplot</w:t>
      </w:r>
      <w:r>
        <w:rPr>
          <w:rFonts w:ascii="Times New Roman" w:hAnsi="Times New Roman"/>
        </w:rPr>
        <w:t xml:space="preserve"> co-rendered with seismic amplitude. Figure </w:t>
      </w:r>
      <w:r w:rsidR="00DD1E26">
        <w:rPr>
          <w:rFonts w:ascii="Times New Roman" w:hAnsi="Times New Roman"/>
        </w:rPr>
        <w:t>1.</w:t>
      </w:r>
      <w:r>
        <w:rPr>
          <w:rFonts w:ascii="Times New Roman" w:hAnsi="Times New Roman"/>
        </w:rPr>
        <w:t xml:space="preserve">15c and d show the same images after by Kuwahara filtering. The </w:t>
      </w:r>
      <w:r w:rsidRPr="00782AB4">
        <w:rPr>
          <w:rFonts w:ascii="Times New Roman" w:hAnsi="Times New Roman"/>
          <w:noProof/>
        </w:rPr>
        <w:t>crossplotted</w:t>
      </w:r>
      <w:r>
        <w:rPr>
          <w:rFonts w:ascii="Times New Roman" w:hAnsi="Times New Roman"/>
        </w:rPr>
        <w:t xml:space="preserve"> Kuwahara filtered images show better facies </w:t>
      </w:r>
      <w:r w:rsidRPr="00782AB4">
        <w:rPr>
          <w:rFonts w:ascii="Times New Roman" w:hAnsi="Times New Roman"/>
          <w:noProof/>
        </w:rPr>
        <w:t>boundaries,</w:t>
      </w:r>
      <w:r>
        <w:rPr>
          <w:rFonts w:ascii="Times New Roman" w:hAnsi="Times New Roman"/>
        </w:rPr>
        <w:t xml:space="preserve"> and have less internal “salt and pepper” behavior. Unfortunately, crossplotting become difficult with three </w:t>
      </w:r>
      <w:r w:rsidRPr="00782AB4">
        <w:rPr>
          <w:rFonts w:ascii="Times New Roman" w:hAnsi="Times New Roman"/>
          <w:noProof/>
        </w:rPr>
        <w:t>attributes,</w:t>
      </w:r>
      <w:r>
        <w:rPr>
          <w:rFonts w:ascii="Times New Roman" w:hAnsi="Times New Roman"/>
        </w:rPr>
        <w:t xml:space="preserve"> and intractable for more than three </w:t>
      </w:r>
      <w:r w:rsidRPr="00782AB4">
        <w:rPr>
          <w:rFonts w:ascii="Times New Roman" w:hAnsi="Times New Roman"/>
          <w:noProof/>
        </w:rPr>
        <w:t>facies</w:t>
      </w:r>
      <w:r>
        <w:rPr>
          <w:rFonts w:ascii="Times New Roman" w:hAnsi="Times New Roman"/>
        </w:rPr>
        <w:t xml:space="preserve">. Gao (2007) addressed this problem by crossplotting principal components of the attributes, which projects the data onto a plane. Thus, we propose using GTM analysis, which </w:t>
      </w:r>
      <w:r w:rsidRPr="00782AB4">
        <w:rPr>
          <w:rFonts w:ascii="Times New Roman" w:hAnsi="Times New Roman"/>
          <w:noProof/>
        </w:rPr>
        <w:t>map</w:t>
      </w:r>
      <w:r w:rsidR="00782AB4">
        <w:rPr>
          <w:rFonts w:ascii="Times New Roman" w:hAnsi="Times New Roman"/>
          <w:noProof/>
        </w:rPr>
        <w:t>s</w:t>
      </w:r>
      <w:r>
        <w:rPr>
          <w:rFonts w:ascii="Times New Roman" w:hAnsi="Times New Roman"/>
        </w:rPr>
        <w:t xml:space="preserve"> data onto a deformed manifold.</w:t>
      </w:r>
    </w:p>
    <w:p w:rsidR="004F38B4" w:rsidRPr="00DE3654" w:rsidRDefault="004F38B4" w:rsidP="004F38B4">
      <w:pPr>
        <w:jc w:val="both"/>
        <w:rPr>
          <w:rFonts w:ascii="Times New Roman" w:hAnsi="Times New Roman"/>
          <w:b/>
          <w:i/>
        </w:rPr>
      </w:pPr>
      <w:r>
        <w:rPr>
          <w:rFonts w:ascii="Times New Roman" w:hAnsi="Times New Roman"/>
          <w:b/>
          <w:i/>
        </w:rPr>
        <w:t>GTM interactive clustering and Bhattacharyya distance</w:t>
      </w:r>
    </w:p>
    <w:p w:rsidR="004F38B4" w:rsidRDefault="004F38B4" w:rsidP="00131C63">
      <w:pPr>
        <w:ind w:firstLine="720"/>
        <w:jc w:val="both"/>
        <w:rPr>
          <w:rFonts w:ascii="Times New Roman" w:hAnsi="Times New Roman"/>
        </w:rPr>
      </w:pPr>
      <w:r>
        <w:rPr>
          <w:rFonts w:ascii="Times New Roman" w:hAnsi="Times New Roman"/>
        </w:rPr>
        <w:t>We apply g</w:t>
      </w:r>
      <w:r w:rsidRPr="00ED4BAF">
        <w:rPr>
          <w:rFonts w:ascii="Times New Roman" w:hAnsi="Times New Roman"/>
        </w:rPr>
        <w:t xml:space="preserve">enerative </w:t>
      </w:r>
      <w:r>
        <w:rPr>
          <w:rFonts w:ascii="Times New Roman" w:hAnsi="Times New Roman"/>
        </w:rPr>
        <w:t>topographical mapping</w:t>
      </w:r>
      <w:r w:rsidRPr="00ED4BAF">
        <w:rPr>
          <w:rFonts w:ascii="Times New Roman" w:hAnsi="Times New Roman"/>
        </w:rPr>
        <w:t xml:space="preserve"> (GTM)</w:t>
      </w:r>
      <w:r>
        <w:rPr>
          <w:rFonts w:ascii="Times New Roman" w:hAnsi="Times New Roman"/>
        </w:rPr>
        <w:t xml:space="preserve"> (e.g. Roy et al., 2014) to obtain vector projections of multiple attributes onto a 2D latent space. On this example, GTM</w:t>
      </w:r>
      <w:r w:rsidRPr="00ED4BAF">
        <w:rPr>
          <w:rFonts w:ascii="Times New Roman" w:hAnsi="Times New Roman"/>
        </w:rPr>
        <w:t xml:space="preserve"> </w:t>
      </w:r>
      <w:r w:rsidRPr="00782AB4">
        <w:rPr>
          <w:rFonts w:ascii="Times New Roman" w:hAnsi="Times New Roman"/>
          <w:noProof/>
        </w:rPr>
        <w:t>represent</w:t>
      </w:r>
      <w:r w:rsidR="00782AB4">
        <w:rPr>
          <w:rFonts w:ascii="Times New Roman" w:hAnsi="Times New Roman"/>
          <w:noProof/>
        </w:rPr>
        <w:t>s</w:t>
      </w:r>
      <w:r w:rsidRPr="00ED4BAF">
        <w:rPr>
          <w:rFonts w:ascii="Times New Roman" w:hAnsi="Times New Roman"/>
        </w:rPr>
        <w:t xml:space="preserve"> </w:t>
      </w:r>
      <w:r>
        <w:rPr>
          <w:rFonts w:ascii="Times New Roman" w:hAnsi="Times New Roman"/>
        </w:rPr>
        <w:t>a 5-</w:t>
      </w:r>
      <w:r w:rsidRPr="00ED4BAF">
        <w:rPr>
          <w:rFonts w:ascii="Times New Roman" w:hAnsi="Times New Roman"/>
        </w:rPr>
        <w:t xml:space="preserve">dimensional </w:t>
      </w:r>
      <w:r>
        <w:rPr>
          <w:rFonts w:ascii="Times New Roman" w:hAnsi="Times New Roman"/>
        </w:rPr>
        <w:t>(5-attribute)</w:t>
      </w:r>
      <w:r w:rsidRPr="00ED4BAF">
        <w:rPr>
          <w:rFonts w:ascii="Times New Roman" w:hAnsi="Times New Roman"/>
        </w:rPr>
        <w:t xml:space="preserve"> data </w:t>
      </w:r>
      <w:r>
        <w:rPr>
          <w:rFonts w:ascii="Times New Roman" w:hAnsi="Times New Roman"/>
        </w:rPr>
        <w:t>by</w:t>
      </w:r>
      <w:r w:rsidRPr="00ED4BAF">
        <w:rPr>
          <w:rFonts w:ascii="Times New Roman" w:hAnsi="Times New Roman"/>
        </w:rPr>
        <w:t xml:space="preserve"> a lower </w:t>
      </w:r>
      <w:r>
        <w:rPr>
          <w:rFonts w:ascii="Times New Roman" w:hAnsi="Times New Roman"/>
        </w:rPr>
        <w:t>2-</w:t>
      </w:r>
      <w:r w:rsidRPr="00ED4BAF">
        <w:rPr>
          <w:rFonts w:ascii="Times New Roman" w:hAnsi="Times New Roman"/>
        </w:rPr>
        <w:t xml:space="preserve">dimensional deformed manifold. GTM starts with an initial </w:t>
      </w:r>
      <w:r>
        <w:rPr>
          <w:rFonts w:ascii="Times New Roman" w:hAnsi="Times New Roman"/>
        </w:rPr>
        <w:t xml:space="preserve">2D </w:t>
      </w:r>
      <w:r w:rsidRPr="00ED4BAF">
        <w:rPr>
          <w:rFonts w:ascii="Times New Roman" w:hAnsi="Times New Roman"/>
        </w:rPr>
        <w:t xml:space="preserve">plane, </w:t>
      </w:r>
      <w:r>
        <w:rPr>
          <w:rFonts w:ascii="Times New Roman" w:hAnsi="Times New Roman"/>
        </w:rPr>
        <w:t xml:space="preserve">defined by the first two eigenvectors of the 5×5 attribute covariance matrix (i.e. principal component analysis). This plane </w:t>
      </w:r>
      <w:r w:rsidRPr="001E40F8">
        <w:rPr>
          <w:rFonts w:ascii="Times New Roman" w:hAnsi="Times New Roman"/>
          <w:noProof/>
        </w:rPr>
        <w:t>is uniformly populated</w:t>
      </w:r>
      <w:r w:rsidRPr="00ED4BAF">
        <w:rPr>
          <w:rFonts w:ascii="Times New Roman" w:hAnsi="Times New Roman"/>
        </w:rPr>
        <w:t xml:space="preserve"> with clusters each of which describes a Gaussian PDF.  The plane </w:t>
      </w:r>
      <w:r w:rsidRPr="001E40F8">
        <w:rPr>
          <w:rFonts w:ascii="Times New Roman" w:hAnsi="Times New Roman"/>
          <w:noProof/>
        </w:rPr>
        <w:t>is deformed</w:t>
      </w:r>
      <w:r w:rsidRPr="00ED4BAF">
        <w:rPr>
          <w:rFonts w:ascii="Times New Roman" w:hAnsi="Times New Roman"/>
        </w:rPr>
        <w:t xml:space="preserve"> </w:t>
      </w:r>
      <w:r>
        <w:rPr>
          <w:rFonts w:ascii="Times New Roman" w:hAnsi="Times New Roman"/>
        </w:rPr>
        <w:t xml:space="preserve">onto a curved manifold by </w:t>
      </w:r>
      <w:r w:rsidRPr="00ED4BAF">
        <w:rPr>
          <w:rFonts w:ascii="Times New Roman" w:hAnsi="Times New Roman"/>
        </w:rPr>
        <w:t xml:space="preserve">moving the center of a Gaussians </w:t>
      </w:r>
      <w:r w:rsidRPr="001E40F8">
        <w:rPr>
          <w:rFonts w:ascii="Times New Roman" w:hAnsi="Times New Roman"/>
          <w:noProof/>
        </w:rPr>
        <w:t>to better fit the data</w:t>
      </w:r>
      <w:r w:rsidRPr="00ED4BAF">
        <w:rPr>
          <w:rFonts w:ascii="Times New Roman" w:hAnsi="Times New Roman"/>
        </w:rPr>
        <w:t>. At each iteration</w:t>
      </w:r>
      <w:r>
        <w:rPr>
          <w:rFonts w:ascii="Times New Roman" w:hAnsi="Times New Roman"/>
        </w:rPr>
        <w:t>,</w:t>
      </w:r>
      <w:r w:rsidRPr="00ED4BAF">
        <w:rPr>
          <w:rFonts w:ascii="Times New Roman" w:hAnsi="Times New Roman"/>
        </w:rPr>
        <w:t xml:space="preserve"> the variance of the Gaussian </w:t>
      </w:r>
      <w:r w:rsidRPr="001E40F8">
        <w:rPr>
          <w:rFonts w:ascii="Times New Roman" w:hAnsi="Times New Roman"/>
          <w:noProof/>
        </w:rPr>
        <w:t>is decreased</w:t>
      </w:r>
      <w:r w:rsidRPr="00ED4BAF">
        <w:rPr>
          <w:rFonts w:ascii="Times New Roman" w:hAnsi="Times New Roman"/>
        </w:rPr>
        <w:t>. The process contin</w:t>
      </w:r>
      <w:r>
        <w:rPr>
          <w:rFonts w:ascii="Times New Roman" w:hAnsi="Times New Roman"/>
        </w:rPr>
        <w:t>ues</w:t>
      </w:r>
      <w:r w:rsidRPr="00ED4BAF">
        <w:rPr>
          <w:rFonts w:ascii="Times New Roman" w:hAnsi="Times New Roman"/>
        </w:rPr>
        <w:t xml:space="preserve"> until convergence providing a maximum likelihood estimation of the Gaussian centers.</w:t>
      </w:r>
      <w:r>
        <w:rPr>
          <w:rFonts w:ascii="Times New Roman" w:hAnsi="Times New Roman"/>
        </w:rPr>
        <w:t xml:space="preserve"> </w:t>
      </w:r>
      <w:r w:rsidRPr="001E40F8">
        <w:rPr>
          <w:rFonts w:ascii="Times New Roman" w:hAnsi="Times New Roman"/>
          <w:noProof/>
        </w:rPr>
        <w:t>At</w:t>
      </w:r>
      <w:r>
        <w:rPr>
          <w:rFonts w:ascii="Times New Roman" w:hAnsi="Times New Roman"/>
        </w:rPr>
        <w:t xml:space="preserve"> the end, all vectors </w:t>
      </w:r>
      <w:r w:rsidRPr="001E40F8">
        <w:rPr>
          <w:rFonts w:ascii="Times New Roman" w:hAnsi="Times New Roman"/>
          <w:noProof/>
        </w:rPr>
        <w:t>are projected</w:t>
      </w:r>
      <w:r>
        <w:rPr>
          <w:rFonts w:ascii="Times New Roman" w:hAnsi="Times New Roman"/>
        </w:rPr>
        <w:t xml:space="preserve"> onto a 2D latent space.</w:t>
      </w:r>
    </w:p>
    <w:p w:rsidR="004F38B4" w:rsidRDefault="004F38B4" w:rsidP="00131C63">
      <w:pPr>
        <w:ind w:firstLine="720"/>
        <w:jc w:val="both"/>
        <w:rPr>
          <w:rFonts w:ascii="Times New Roman" w:hAnsi="Times New Roman"/>
        </w:rPr>
      </w:pPr>
      <w:r>
        <w:rPr>
          <w:rFonts w:ascii="Times New Roman" w:hAnsi="Times New Roman"/>
        </w:rPr>
        <w:t>From our histogram analysis, t</w:t>
      </w:r>
      <w:r w:rsidRPr="00ED4BAF">
        <w:rPr>
          <w:rFonts w:ascii="Times New Roman" w:hAnsi="Times New Roman"/>
        </w:rPr>
        <w:t xml:space="preserve">he </w:t>
      </w:r>
      <w:r>
        <w:rPr>
          <w:rFonts w:ascii="Times New Roman" w:hAnsi="Times New Roman"/>
        </w:rPr>
        <w:t xml:space="preserve">five attribute </w:t>
      </w:r>
      <w:r w:rsidRPr="00ED4BAF">
        <w:rPr>
          <w:rFonts w:ascii="Times New Roman" w:hAnsi="Times New Roman"/>
        </w:rPr>
        <w:t>volumes u</w:t>
      </w:r>
      <w:r>
        <w:rPr>
          <w:rFonts w:ascii="Times New Roman" w:hAnsi="Times New Roman"/>
        </w:rPr>
        <w:t xml:space="preserve">sed in the GTM are coherence, </w:t>
      </w:r>
      <w:r w:rsidRPr="001E40F8">
        <w:rPr>
          <w:rFonts w:ascii="Times New Roman" w:hAnsi="Times New Roman"/>
          <w:noProof/>
        </w:rPr>
        <w:t>magnitude</w:t>
      </w:r>
      <w:r w:rsidRPr="00ED4BAF">
        <w:rPr>
          <w:rFonts w:ascii="Times New Roman" w:hAnsi="Times New Roman"/>
        </w:rPr>
        <w:t xml:space="preserve"> of reflector c</w:t>
      </w:r>
      <w:r>
        <w:rPr>
          <w:rFonts w:ascii="Times New Roman" w:hAnsi="Times New Roman"/>
        </w:rPr>
        <w:t>onvergence, GLCM-entropy,</w:t>
      </w:r>
      <w:r w:rsidRPr="00ED4BAF">
        <w:rPr>
          <w:rFonts w:ascii="Times New Roman" w:hAnsi="Times New Roman"/>
        </w:rPr>
        <w:t xml:space="preserve"> GLCM-dissimilarity</w:t>
      </w:r>
      <w:r>
        <w:rPr>
          <w:rFonts w:ascii="Times New Roman" w:hAnsi="Times New Roman"/>
        </w:rPr>
        <w:t>, and coherent energy,</w:t>
      </w:r>
      <w:r w:rsidRPr="00ED4BAF">
        <w:rPr>
          <w:rFonts w:ascii="Times New Roman" w:hAnsi="Times New Roman"/>
        </w:rPr>
        <w:t xml:space="preserve"> represent</w:t>
      </w:r>
      <w:r>
        <w:rPr>
          <w:rFonts w:ascii="Times New Roman" w:hAnsi="Times New Roman"/>
        </w:rPr>
        <w:t>ing</w:t>
      </w:r>
      <w:r w:rsidRPr="00ED4BAF">
        <w:rPr>
          <w:rFonts w:ascii="Times New Roman" w:hAnsi="Times New Roman"/>
        </w:rPr>
        <w:t xml:space="preserve"> </w:t>
      </w:r>
      <w:r>
        <w:rPr>
          <w:rFonts w:ascii="Times New Roman" w:hAnsi="Times New Roman"/>
        </w:rPr>
        <w:t>the</w:t>
      </w:r>
      <w:r w:rsidRPr="00ED4BAF">
        <w:rPr>
          <w:rFonts w:ascii="Times New Roman" w:hAnsi="Times New Roman"/>
        </w:rPr>
        <w:t xml:space="preserve"> depositional features </w:t>
      </w:r>
      <w:r>
        <w:rPr>
          <w:rFonts w:ascii="Times New Roman" w:hAnsi="Times New Roman"/>
        </w:rPr>
        <w:t>seen in the seismic facies volume</w:t>
      </w:r>
      <w:r w:rsidRPr="00ED4BAF">
        <w:rPr>
          <w:rFonts w:ascii="Times New Roman" w:hAnsi="Times New Roman"/>
        </w:rPr>
        <w:t>.</w:t>
      </w:r>
      <w:r>
        <w:rPr>
          <w:rFonts w:ascii="Times New Roman" w:hAnsi="Times New Roman"/>
        </w:rPr>
        <w:t xml:space="preserve"> After training, the 5D attribute vectors at each voxel </w:t>
      </w:r>
      <w:r w:rsidRPr="001E40F8">
        <w:rPr>
          <w:rFonts w:ascii="Times New Roman" w:hAnsi="Times New Roman"/>
          <w:noProof/>
        </w:rPr>
        <w:t>is projected</w:t>
      </w:r>
      <w:r>
        <w:rPr>
          <w:rFonts w:ascii="Times New Roman" w:hAnsi="Times New Roman"/>
        </w:rPr>
        <w:t xml:space="preserve"> onto the 2D latent space. </w:t>
      </w:r>
    </w:p>
    <w:p w:rsidR="004F38B4" w:rsidRDefault="004F38B4" w:rsidP="00131C63">
      <w:pPr>
        <w:ind w:firstLine="720"/>
        <w:jc w:val="both"/>
        <w:rPr>
          <w:rFonts w:ascii="Times New Roman" w:hAnsi="Times New Roman"/>
        </w:rPr>
      </w:pPr>
      <w:r>
        <w:rPr>
          <w:rFonts w:ascii="Times New Roman" w:hAnsi="Times New Roman"/>
        </w:rPr>
        <w:t xml:space="preserve">Figure </w:t>
      </w:r>
      <w:r w:rsidR="00DD1E26">
        <w:rPr>
          <w:rFonts w:ascii="Times New Roman" w:hAnsi="Times New Roman"/>
        </w:rPr>
        <w:t>1.</w:t>
      </w:r>
      <w:r>
        <w:rPr>
          <w:rFonts w:ascii="Times New Roman" w:hAnsi="Times New Roman"/>
        </w:rPr>
        <w:t xml:space="preserve">16a and b show slices through the unsupervised GTM volume computed using the original attribute co-rendered with seismic amplitude. </w:t>
      </w:r>
      <w:r w:rsidRPr="00923196">
        <w:rPr>
          <w:rFonts w:ascii="Times New Roman" w:hAnsi="Times New Roman"/>
        </w:rPr>
        <w:t xml:space="preserve">Figure </w:t>
      </w:r>
      <w:r w:rsidR="00DD1E26">
        <w:rPr>
          <w:rFonts w:ascii="Times New Roman" w:hAnsi="Times New Roman"/>
        </w:rPr>
        <w:t>1.</w:t>
      </w:r>
      <w:r w:rsidRPr="00923196">
        <w:rPr>
          <w:rFonts w:ascii="Times New Roman" w:hAnsi="Times New Roman"/>
        </w:rPr>
        <w:t>1</w:t>
      </w:r>
      <w:r>
        <w:rPr>
          <w:rFonts w:ascii="Times New Roman" w:hAnsi="Times New Roman"/>
        </w:rPr>
        <w:t>6c</w:t>
      </w:r>
      <w:r w:rsidRPr="00923196">
        <w:rPr>
          <w:rFonts w:ascii="Times New Roman" w:hAnsi="Times New Roman"/>
        </w:rPr>
        <w:t xml:space="preserve"> and </w:t>
      </w:r>
      <w:r>
        <w:rPr>
          <w:rFonts w:ascii="Times New Roman" w:hAnsi="Times New Roman"/>
        </w:rPr>
        <w:t>d</w:t>
      </w:r>
      <w:r w:rsidRPr="00923196">
        <w:rPr>
          <w:rFonts w:ascii="Times New Roman" w:hAnsi="Times New Roman"/>
        </w:rPr>
        <w:t xml:space="preserve"> show</w:t>
      </w:r>
      <w:r>
        <w:rPr>
          <w:rFonts w:ascii="Times New Roman" w:hAnsi="Times New Roman"/>
        </w:rPr>
        <w:t xml:space="preserve"> the</w:t>
      </w:r>
      <w:r w:rsidRPr="00923196">
        <w:rPr>
          <w:rFonts w:ascii="Times New Roman" w:hAnsi="Times New Roman"/>
        </w:rPr>
        <w:t xml:space="preserve"> slices through the GTM volume</w:t>
      </w:r>
      <w:r>
        <w:rPr>
          <w:rFonts w:ascii="Times New Roman" w:hAnsi="Times New Roman"/>
        </w:rPr>
        <w:t xml:space="preserve"> computed by Kuwahara filtered attributes co-rendered with seismic amplitude.</w:t>
      </w:r>
      <w:r w:rsidRPr="00923196">
        <w:rPr>
          <w:rFonts w:ascii="Times New Roman" w:hAnsi="Times New Roman"/>
        </w:rPr>
        <w:t xml:space="preserve"> </w:t>
      </w:r>
      <w:r>
        <w:rPr>
          <w:rFonts w:ascii="Times New Roman" w:hAnsi="Times New Roman"/>
        </w:rPr>
        <w:t>Each voxel is projected onto the 2D latent space that is mapped against a 2D colorbar. The users can then define polygons about hypothesized clusters on display then using commercial crossplotting tools. Salt, MTC and sediment can be nearly differentiated, wher</w:t>
      </w:r>
      <w:r w:rsidRPr="00923196">
        <w:rPr>
          <w:rFonts w:ascii="Times New Roman" w:hAnsi="Times New Roman"/>
        </w:rPr>
        <w:t xml:space="preserve">e </w:t>
      </w:r>
      <w:r>
        <w:rPr>
          <w:rFonts w:ascii="Times New Roman" w:hAnsi="Times New Roman"/>
        </w:rPr>
        <w:t>purple color indicates salt</w:t>
      </w:r>
      <w:r w:rsidRPr="00923196">
        <w:rPr>
          <w:rFonts w:ascii="Times New Roman" w:hAnsi="Times New Roman"/>
        </w:rPr>
        <w:t>, the red color MTCs, the green color the low amplitude conformal shale package</w:t>
      </w:r>
      <w:r>
        <w:rPr>
          <w:rFonts w:ascii="Times New Roman" w:hAnsi="Times New Roman"/>
        </w:rPr>
        <w:t>s</w:t>
      </w:r>
      <w:r w:rsidRPr="00923196">
        <w:rPr>
          <w:rFonts w:ascii="Times New Roman" w:hAnsi="Times New Roman"/>
        </w:rPr>
        <w:t>, and the blue color the high amplitude conformal water bottom and sand/shale package</w:t>
      </w:r>
      <w:r>
        <w:rPr>
          <w:rFonts w:ascii="Times New Roman" w:hAnsi="Times New Roman"/>
        </w:rPr>
        <w:t>s</w:t>
      </w:r>
      <w:r w:rsidRPr="00923196">
        <w:rPr>
          <w:rFonts w:ascii="Times New Roman" w:hAnsi="Times New Roman"/>
        </w:rPr>
        <w:t xml:space="preserve">. Figure </w:t>
      </w:r>
      <w:r w:rsidR="00DD1E26">
        <w:rPr>
          <w:rFonts w:ascii="Times New Roman" w:hAnsi="Times New Roman"/>
        </w:rPr>
        <w:t>1.</w:t>
      </w:r>
      <w:r w:rsidRPr="00923196">
        <w:rPr>
          <w:rFonts w:ascii="Times New Roman" w:hAnsi="Times New Roman"/>
        </w:rPr>
        <w:t>1</w:t>
      </w:r>
      <w:r>
        <w:rPr>
          <w:rFonts w:ascii="Times New Roman" w:hAnsi="Times New Roman"/>
        </w:rPr>
        <w:t>7</w:t>
      </w:r>
      <w:r w:rsidRPr="00923196">
        <w:rPr>
          <w:rFonts w:ascii="Times New Roman" w:hAnsi="Times New Roman"/>
        </w:rPr>
        <w:t>a shows vertical slice BB’ and</w:t>
      </w:r>
      <w:r>
        <w:rPr>
          <w:rFonts w:ascii="Times New Roman" w:hAnsi="Times New Roman"/>
        </w:rPr>
        <w:t xml:space="preserve"> time slice at t= 1172 ms, through seismic amplitude. By drawing polygons on the GTM 2D histogram, we define geobodies of salt (Figure </w:t>
      </w:r>
      <w:r w:rsidR="00DD1E26">
        <w:rPr>
          <w:rFonts w:ascii="Times New Roman" w:hAnsi="Times New Roman"/>
        </w:rPr>
        <w:t>1.</w:t>
      </w:r>
      <w:r>
        <w:rPr>
          <w:rFonts w:ascii="Times New Roman" w:hAnsi="Times New Roman"/>
        </w:rPr>
        <w:t xml:space="preserve">17b), MTCs (Figure </w:t>
      </w:r>
      <w:r w:rsidR="00DD1E26">
        <w:rPr>
          <w:rFonts w:ascii="Times New Roman" w:hAnsi="Times New Roman"/>
        </w:rPr>
        <w:t>1.</w:t>
      </w:r>
      <w:r>
        <w:rPr>
          <w:rFonts w:ascii="Times New Roman" w:hAnsi="Times New Roman"/>
        </w:rPr>
        <w:t xml:space="preserve">17c), and sediment (Figure </w:t>
      </w:r>
      <w:r w:rsidR="00DD1E26">
        <w:rPr>
          <w:rFonts w:ascii="Times New Roman" w:hAnsi="Times New Roman"/>
        </w:rPr>
        <w:t>1.</w:t>
      </w:r>
      <w:r>
        <w:rPr>
          <w:rFonts w:ascii="Times New Roman" w:hAnsi="Times New Roman"/>
        </w:rPr>
        <w:t xml:space="preserve">17d). To more quantitatively introduce supervision, we project each painted face onto the previously trained 2D manifold, generating average PDFs for each facies. We then project each 5D data voxel onto the same </w:t>
      </w:r>
      <w:r w:rsidRPr="00923196">
        <w:rPr>
          <w:rFonts w:ascii="Times New Roman" w:hAnsi="Times New Roman"/>
        </w:rPr>
        <w:t xml:space="preserve">manifold, generating its own PDF. The Bhattacharyya distance (e.g. Roy et al., 2014), which measures the similarity between two PDFs, is then calculated between the voxel PDF with each facies PDF. </w:t>
      </w:r>
      <w:r>
        <w:rPr>
          <w:rFonts w:ascii="Times New Roman" w:hAnsi="Times New Roman"/>
        </w:rPr>
        <w:t xml:space="preserve">We firstly run our method on a few seismic lines. At the paint, the clustering is “unsupervised”. We add supervision by projecting the voxels painted in Figure </w:t>
      </w:r>
      <w:r w:rsidR="00DD1E26">
        <w:rPr>
          <w:rFonts w:ascii="Times New Roman" w:hAnsi="Times New Roman"/>
        </w:rPr>
        <w:t>1.</w:t>
      </w:r>
      <w:r>
        <w:rPr>
          <w:rFonts w:ascii="Times New Roman" w:hAnsi="Times New Roman"/>
        </w:rPr>
        <w:t xml:space="preserve">5b onto the latent space, generating PDFs for salt, MTC, and sediment facies (Figure </w:t>
      </w:r>
      <w:r w:rsidR="00DD1E26">
        <w:rPr>
          <w:rFonts w:ascii="Times New Roman" w:hAnsi="Times New Roman"/>
        </w:rPr>
        <w:t>1.</w:t>
      </w:r>
      <w:r>
        <w:rPr>
          <w:rFonts w:ascii="Times New Roman" w:hAnsi="Times New Roman"/>
        </w:rPr>
        <w:t xml:space="preserve">18a-c). To validate these PDFs, we pick single voxels for each facies on a line in a different part of the survey, and project them on the latent space (Figure </w:t>
      </w:r>
      <w:r w:rsidR="00DD1E26">
        <w:rPr>
          <w:rFonts w:ascii="Times New Roman" w:hAnsi="Times New Roman"/>
        </w:rPr>
        <w:t>1.</w:t>
      </w:r>
      <w:r>
        <w:rPr>
          <w:rFonts w:ascii="Times New Roman" w:hAnsi="Times New Roman"/>
        </w:rPr>
        <w:t>18d-f). Note that the PDF of the single voxel fall with the PDF of the supervision data. Cross multiplying the PDF of a given voxel and the PDF of the supervision given the square of the Bhattacharyya distance. The Bhattacharyya distance says how likely the voxel belongs to each facies.</w:t>
      </w:r>
    </w:p>
    <w:p w:rsidR="003657A7" w:rsidRPr="0013330D" w:rsidRDefault="004F38B4" w:rsidP="00131C63">
      <w:pPr>
        <w:ind w:firstLine="720"/>
        <w:jc w:val="both"/>
        <w:rPr>
          <w:rFonts w:ascii="Times New Roman" w:hAnsi="Times New Roman"/>
        </w:rPr>
      </w:pPr>
      <w:r w:rsidRPr="00923196">
        <w:rPr>
          <w:rFonts w:ascii="Times New Roman" w:hAnsi="Times New Roman"/>
        </w:rPr>
        <w:t xml:space="preserve">Figure </w:t>
      </w:r>
      <w:r w:rsidR="00DD1E26">
        <w:rPr>
          <w:rFonts w:ascii="Times New Roman" w:hAnsi="Times New Roman"/>
        </w:rPr>
        <w:t>1.</w:t>
      </w:r>
      <w:r w:rsidRPr="00923196">
        <w:rPr>
          <w:rFonts w:ascii="Times New Roman" w:hAnsi="Times New Roman"/>
        </w:rPr>
        <w:t>1</w:t>
      </w:r>
      <w:r>
        <w:rPr>
          <w:rFonts w:ascii="Times New Roman" w:hAnsi="Times New Roman"/>
        </w:rPr>
        <w:t>9</w:t>
      </w:r>
      <w:r w:rsidRPr="00923196">
        <w:rPr>
          <w:rFonts w:ascii="Times New Roman" w:hAnsi="Times New Roman"/>
        </w:rPr>
        <w:t xml:space="preserve"> show seismic amplitude co-rendered with Bhattacharyya distance volumes for each of the supervised facies. The Bhattacharyya distance provides a probability measurement of how likely a facies to appear at a certain spatial location. A Bhattacharyya distance value of 0.8 against salt means the analysis point is 80% likely to</w:t>
      </w:r>
      <w:r>
        <w:rPr>
          <w:rFonts w:ascii="Times New Roman" w:hAnsi="Times New Roman"/>
        </w:rPr>
        <w:t xml:space="preserve"> be salt. Such probability estimation is especially useful when there is no clear separation within a transit</w:t>
      </w:r>
      <w:r w:rsidR="0013330D">
        <w:rPr>
          <w:rFonts w:ascii="Times New Roman" w:hAnsi="Times New Roman"/>
        </w:rPr>
        <w:t>ion zone among multiple facies.</w:t>
      </w:r>
    </w:p>
    <w:p w:rsidR="00584CE9" w:rsidRDefault="00584CE9" w:rsidP="00584CE9">
      <w:pPr>
        <w:pStyle w:val="Heading2"/>
      </w:pPr>
      <w:bookmarkStart w:id="22" w:name="_Toc479931464"/>
      <w:r>
        <w:t>CONCLUSIONS</w:t>
      </w:r>
      <w:bookmarkEnd w:id="22"/>
    </w:p>
    <w:p w:rsidR="00584CE9" w:rsidRPr="0013330D" w:rsidRDefault="00584CE9" w:rsidP="00131C63">
      <w:pPr>
        <w:ind w:firstLine="720"/>
        <w:jc w:val="both"/>
        <w:rPr>
          <w:rFonts w:ascii="Times New Roman" w:hAnsi="Times New Roman"/>
        </w:rPr>
      </w:pPr>
      <w:r w:rsidRPr="00ED4BAF">
        <w:rPr>
          <w:rFonts w:ascii="Times New Roman" w:hAnsi="Times New Roman"/>
        </w:rPr>
        <w:t xml:space="preserve">We have developed a workflow to automate the volumetric delineation of seismic facies, with a focus on chaotic facies such as salt diapirs and mass transport complexes common </w:t>
      </w:r>
      <w:r>
        <w:rPr>
          <w:rFonts w:ascii="Times New Roman" w:hAnsi="Times New Roman"/>
        </w:rPr>
        <w:t>in</w:t>
      </w:r>
      <w:r w:rsidRPr="00ED4BAF">
        <w:rPr>
          <w:rFonts w:ascii="Times New Roman" w:hAnsi="Times New Roman"/>
        </w:rPr>
        <w:t xml:space="preserve"> the Gulf of Mexico. Key to such classification is the choice of attributes that capture patterns seen by the human interpreter that help identify the target facies. Human interpreters see patterns and facies boundaries at scales larger than a few voxels. We approximate this pattern recognition by applying 3D Kuwahara filtering to each attribute volume. Generative topological mapping not only </w:t>
      </w:r>
      <w:r>
        <w:rPr>
          <w:rFonts w:ascii="Times New Roman" w:hAnsi="Times New Roman"/>
        </w:rPr>
        <w:t>allows</w:t>
      </w:r>
      <w:r w:rsidRPr="00ED4BAF">
        <w:rPr>
          <w:rFonts w:ascii="Times New Roman" w:hAnsi="Times New Roman"/>
        </w:rPr>
        <w:t xml:space="preserve"> “clustering” of the attribute data, but also facilitates the introduction of interpreter provided supervision, resulting in a probabilistic volume of each desired facies.</w:t>
      </w:r>
      <w:r>
        <w:rPr>
          <w:rFonts w:ascii="Times New Roman" w:hAnsi="Times New Roman"/>
        </w:rPr>
        <w:t xml:space="preserve"> The Bhattacharyya distance between the PDF of each unlabeled voxel to each of </w:t>
      </w:r>
      <w:r w:rsidRPr="00E015EF">
        <w:rPr>
          <w:rFonts w:ascii="Times New Roman" w:hAnsi="Times New Roman"/>
          <w:i/>
        </w:rPr>
        <w:t>n</w:t>
      </w:r>
      <w:r>
        <w:rPr>
          <w:rFonts w:ascii="Times New Roman" w:hAnsi="Times New Roman"/>
        </w:rPr>
        <w:t xml:space="preserve"> facies PDFs results in </w:t>
      </w:r>
      <w:r w:rsidRPr="00ED4BAF">
        <w:rPr>
          <w:rFonts w:ascii="Times New Roman" w:hAnsi="Times New Roman"/>
        </w:rPr>
        <w:t>a probability volume of each user-defined facies.</w:t>
      </w:r>
    </w:p>
    <w:p w:rsidR="00584CE9" w:rsidRDefault="00584CE9" w:rsidP="00584CE9">
      <w:pPr>
        <w:pStyle w:val="Heading2"/>
      </w:pPr>
      <w:bookmarkStart w:id="23" w:name="_Toc479931465"/>
      <w:r>
        <w:t>ACKNOWLEDGEMENTS</w:t>
      </w:r>
      <w:bookmarkEnd w:id="23"/>
    </w:p>
    <w:p w:rsidR="00584CE9" w:rsidRDefault="00584CE9" w:rsidP="00131C63">
      <w:pPr>
        <w:ind w:firstLine="720"/>
        <w:rPr>
          <w:rFonts w:ascii="Times New Roman" w:hAnsi="Times New Roman"/>
        </w:rPr>
      </w:pPr>
      <w:r w:rsidRPr="00770A16">
        <w:rPr>
          <w:rFonts w:ascii="Times New Roman" w:hAnsi="Times New Roman"/>
        </w:rPr>
        <w:t>We would like to thank the PGS for providing</w:t>
      </w:r>
      <w:r>
        <w:rPr>
          <w:rFonts w:ascii="Times New Roman" w:hAnsi="Times New Roman"/>
        </w:rPr>
        <w:t xml:space="preserve"> a license to their data for use in research and education</w:t>
      </w:r>
      <w:r w:rsidRPr="00770A16">
        <w:rPr>
          <w:rFonts w:ascii="Times New Roman" w:hAnsi="Times New Roman"/>
        </w:rPr>
        <w:t xml:space="preserve">. We also thank the sponsors of the OU Attribute-Assisted Processing and Interpretation Consortium </w:t>
      </w:r>
      <w:r>
        <w:rPr>
          <w:rFonts w:ascii="Times New Roman" w:hAnsi="Times New Roman"/>
        </w:rPr>
        <w:t>for their guidance and</w:t>
      </w:r>
      <w:r w:rsidRPr="00770A16">
        <w:rPr>
          <w:rFonts w:ascii="Times New Roman" w:hAnsi="Times New Roman"/>
        </w:rPr>
        <w:t xml:space="preserve"> their financial support.</w:t>
      </w:r>
    </w:p>
    <w:p w:rsidR="003E6BA5" w:rsidRDefault="003E6BA5" w:rsidP="003657A7">
      <w:pPr>
        <w:rPr>
          <w:rFonts w:ascii="Times New Roman" w:hAnsi="Times New Roman"/>
        </w:rPr>
      </w:pPr>
    </w:p>
    <w:p w:rsidR="003E6BA5" w:rsidRDefault="003E6BA5">
      <w:pPr>
        <w:spacing w:line="240" w:lineRule="auto"/>
        <w:rPr>
          <w:rFonts w:ascii="Times New Roman" w:hAnsi="Times New Roman"/>
        </w:rPr>
      </w:pPr>
      <w:r>
        <w:rPr>
          <w:rFonts w:ascii="Times New Roman" w:hAnsi="Times New Roman"/>
        </w:rPr>
        <w:br w:type="page"/>
      </w:r>
    </w:p>
    <w:p w:rsidR="00A732E2" w:rsidRDefault="003C7D01" w:rsidP="00A732E2">
      <w:pPr>
        <w:keepNext/>
      </w:pPr>
      <w:r>
        <w:rPr>
          <w:rFonts w:ascii="Times New Roman" w:hAnsi="Times New Roman"/>
          <w:noProof/>
          <w:lang w:eastAsia="zh-CN" w:bidi="ar-SA"/>
        </w:rPr>
        <w:drawing>
          <wp:inline distT="0" distB="0" distL="0" distR="0" wp14:anchorId="3C21AF40" wp14:editId="734D0D27">
            <wp:extent cx="5391150" cy="4048125"/>
            <wp:effectExtent l="0" t="0" r="0" b="9525"/>
            <wp:docPr id="61" name="Picture 61" descr="C:\Users\Jie\Desktop\salt segmentation\Figures\Figure_\Fig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ie\Desktop\salt segmentation\Figures\Figure_\Figure1.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1150" cy="4048125"/>
                    </a:xfrm>
                    <a:prstGeom prst="rect">
                      <a:avLst/>
                    </a:prstGeom>
                    <a:noFill/>
                    <a:ln>
                      <a:noFill/>
                    </a:ln>
                  </pic:spPr>
                </pic:pic>
              </a:graphicData>
            </a:graphic>
          </wp:inline>
        </w:drawing>
      </w:r>
    </w:p>
    <w:p w:rsidR="004D519F" w:rsidRDefault="00A732E2" w:rsidP="00A732E2">
      <w:pPr>
        <w:pStyle w:val="figurecaption"/>
      </w:pPr>
      <w:bookmarkStart w:id="24" w:name="_Toc478056948"/>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w:t>
      </w:r>
      <w:r w:rsidR="006733BF">
        <w:rPr>
          <w:noProof/>
        </w:rPr>
        <w:fldChar w:fldCharType="end"/>
      </w:r>
      <w:r w:rsidRPr="00A732E2">
        <w:t xml:space="preserve"> </w:t>
      </w:r>
      <w:r w:rsidRPr="00A310AB">
        <w:t>Workflow illustrates the steps used in our multiattribute seismic facies analysis workflow. The interpreter begins by painting target facies of interest on either seismic amplitude or attribute data. After Kuwahara filtering, histograms are computed for each facies and each candidate attribute. Attributes that do not differentiate facies are rejected, while those that do are kept and mapped onto a latent space using GTM. Next, the pdf for each facies f is mapped onto the latent space generating a suite of PDFs. Next, the attribute vector at each voxel, m, is projected onto the latent space, generating an additional PDF. Finally, the probability that a given voxel m belongs to facies f is computed using the Bhattacharyya distance.</w:t>
      </w:r>
      <w:bookmarkEnd w:id="24"/>
    </w:p>
    <w:p w:rsidR="003E6BA5" w:rsidRDefault="003E6BA5" w:rsidP="003657A7">
      <w:pPr>
        <w:rPr>
          <w:rFonts w:ascii="Times New Roman" w:hAnsi="Times New Roman"/>
        </w:rPr>
      </w:pPr>
    </w:p>
    <w:p w:rsidR="003E6BA5" w:rsidRDefault="003E6BA5" w:rsidP="003657A7">
      <w:pPr>
        <w:rPr>
          <w:rFonts w:ascii="Times New Roman" w:hAnsi="Times New Roman"/>
        </w:rPr>
      </w:pPr>
    </w:p>
    <w:p w:rsidR="00A732E2" w:rsidRDefault="003C7D01" w:rsidP="00A732E2">
      <w:pPr>
        <w:keepNext/>
      </w:pPr>
      <w:r>
        <w:rPr>
          <w:rFonts w:ascii="Times New Roman" w:hAnsi="Times New Roman"/>
          <w:noProof/>
          <w:lang w:eastAsia="zh-CN" w:bidi="ar-SA"/>
        </w:rPr>
        <w:drawing>
          <wp:inline distT="0" distB="0" distL="0" distR="0">
            <wp:extent cx="5391150" cy="4048125"/>
            <wp:effectExtent l="0" t="0" r="0" b="9525"/>
            <wp:docPr id="62" name="Picture 62" descr="C:\Users\Jie\Desktop\salt segmentation\Figures\Figure_\Figur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ie\Desktop\salt segmentation\Figures\Figure_\Figure2.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1150" cy="4048125"/>
                    </a:xfrm>
                    <a:prstGeom prst="rect">
                      <a:avLst/>
                    </a:prstGeom>
                    <a:noFill/>
                    <a:ln>
                      <a:noFill/>
                    </a:ln>
                  </pic:spPr>
                </pic:pic>
              </a:graphicData>
            </a:graphic>
          </wp:inline>
        </w:drawing>
      </w:r>
    </w:p>
    <w:p w:rsidR="004D519F" w:rsidRDefault="00A732E2" w:rsidP="00A732E2">
      <w:pPr>
        <w:pStyle w:val="figurecaption"/>
      </w:pPr>
      <w:bookmarkStart w:id="25" w:name="_Toc478056949"/>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2</w:t>
      </w:r>
      <w:r w:rsidR="006733BF">
        <w:rPr>
          <w:noProof/>
        </w:rPr>
        <w:fldChar w:fldCharType="end"/>
      </w:r>
      <w:r w:rsidRPr="00A732E2">
        <w:t xml:space="preserve"> </w:t>
      </w:r>
      <w:r w:rsidRPr="00A310AB">
        <w:t>Table of five seismic facies, their seismic expression, and their attribute response seen in this data volume. The recognition of features that allow discrimination between seismic facies is critical. If this can be done, the next most important task is to select attributes that quantitatively measure these features.</w:t>
      </w:r>
      <w:bookmarkEnd w:id="25"/>
    </w:p>
    <w:p w:rsidR="00CF23C2" w:rsidRDefault="00CF23C2" w:rsidP="004D519F">
      <w:pPr>
        <w:pStyle w:val="Caption"/>
      </w:pPr>
    </w:p>
    <w:p w:rsidR="003C7D01" w:rsidRDefault="003C7D01" w:rsidP="00A310AB">
      <w:pPr>
        <w:pStyle w:val="Caption"/>
        <w:rPr>
          <w:rFonts w:ascii="Times New Roman" w:hAnsi="Times New Roman"/>
        </w:rPr>
      </w:pPr>
    </w:p>
    <w:p w:rsidR="00A732E2" w:rsidRDefault="003C7D01" w:rsidP="00A732E2">
      <w:pPr>
        <w:keepNext/>
        <w:spacing w:line="240" w:lineRule="auto"/>
        <w:jc w:val="both"/>
      </w:pPr>
      <w:r>
        <w:rPr>
          <w:noProof/>
          <w:lang w:eastAsia="zh-CN" w:bidi="ar-SA"/>
        </w:rPr>
        <w:drawing>
          <wp:inline distT="0" distB="0" distL="0" distR="0">
            <wp:extent cx="5391150" cy="4048125"/>
            <wp:effectExtent l="0" t="0" r="0" b="9525"/>
            <wp:docPr id="63" name="Picture 63" descr="C:\Users\Jie\Desktop\salt segmentation\Figures\Figure_\Figur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ie\Desktop\salt segmentation\Figures\Figure_\Figure3.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1150" cy="4048125"/>
                    </a:xfrm>
                    <a:prstGeom prst="rect">
                      <a:avLst/>
                    </a:prstGeom>
                    <a:noFill/>
                    <a:ln>
                      <a:noFill/>
                    </a:ln>
                  </pic:spPr>
                </pic:pic>
              </a:graphicData>
            </a:graphic>
          </wp:inline>
        </w:drawing>
      </w:r>
    </w:p>
    <w:p w:rsidR="00A732E2" w:rsidRDefault="00A732E2" w:rsidP="00A732E2">
      <w:pPr>
        <w:pStyle w:val="figurecaption"/>
      </w:pPr>
      <w:bookmarkStart w:id="26" w:name="_Toc478056950"/>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3</w:t>
      </w:r>
      <w:r w:rsidR="006733BF">
        <w:rPr>
          <w:noProof/>
        </w:rPr>
        <w:fldChar w:fldCharType="end"/>
      </w:r>
      <w:r w:rsidRPr="00A732E2">
        <w:t xml:space="preserve"> </w:t>
      </w:r>
      <w:r w:rsidRPr="003C7D01">
        <w:t>A photo of the first author with and without additive noise before and after Kuwahara filtering applied to each of the R, G, and B components. Note that noise type is “salt and pepper”. Kuwahara filtering smooth as internal details of the image, but preserves edges.</w:t>
      </w:r>
      <w:bookmarkEnd w:id="26"/>
    </w:p>
    <w:p w:rsidR="003C7D01" w:rsidRDefault="003C7D01" w:rsidP="003C7D01">
      <w:pPr>
        <w:spacing w:line="240" w:lineRule="auto"/>
        <w:jc w:val="both"/>
      </w:pPr>
    </w:p>
    <w:p w:rsidR="00A732E2" w:rsidRDefault="003C7D01" w:rsidP="00A732E2">
      <w:pPr>
        <w:keepNext/>
        <w:spacing w:line="240" w:lineRule="auto"/>
        <w:jc w:val="both"/>
      </w:pPr>
      <w:r>
        <w:rPr>
          <w:noProof/>
          <w:lang w:eastAsia="zh-CN" w:bidi="ar-SA"/>
        </w:rPr>
        <w:drawing>
          <wp:inline distT="0" distB="0" distL="0" distR="0" wp14:anchorId="5F8A8ADB" wp14:editId="76AB4519">
            <wp:extent cx="5394960" cy="45605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94960" cy="4560570"/>
                    </a:xfrm>
                    <a:prstGeom prst="rect">
                      <a:avLst/>
                    </a:prstGeom>
                  </pic:spPr>
                </pic:pic>
              </a:graphicData>
            </a:graphic>
          </wp:inline>
        </w:drawing>
      </w:r>
    </w:p>
    <w:p w:rsidR="00A732E2" w:rsidRDefault="00A732E2" w:rsidP="00A732E2">
      <w:pPr>
        <w:pStyle w:val="figurecaption"/>
      </w:pPr>
      <w:bookmarkStart w:id="27" w:name="_Toc478056951"/>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w:instrText>
      </w:r>
      <w:r w:rsidR="006733BF">
        <w:instrText xml:space="preserve">ABIC \s 1 </w:instrText>
      </w:r>
      <w:r w:rsidR="006733BF">
        <w:fldChar w:fldCharType="separate"/>
      </w:r>
      <w:r w:rsidR="008848D1">
        <w:rPr>
          <w:noProof/>
        </w:rPr>
        <w:t>4</w:t>
      </w:r>
      <w:r w:rsidR="006733BF">
        <w:rPr>
          <w:noProof/>
        </w:rPr>
        <w:fldChar w:fldCharType="end"/>
      </w:r>
      <w:r w:rsidRPr="00A732E2">
        <w:t xml:space="preserve"> </w:t>
      </w:r>
      <w:r w:rsidRPr="003C7D01">
        <w:t xml:space="preserve">Cartoon of 2D Kuwahara filtering. The input data include 25 samples centered about the red square. Gray squares indicate voxels used in the nine laterally shifted 9-sample analysis windows, each of which contains the output location indicated by the red square. The output is the mean as median of that gray window that has the smallest standard deviation. In 3D, we evaluate 125 neighboring voxels, and compute the mean, the median, and, standard deviation, </w:t>
      </w:r>
      <w:r w:rsidRPr="004F04AF">
        <w:rPr>
          <w:i/>
        </w:rPr>
        <w:t>σ/μ</w:t>
      </w:r>
      <w:r w:rsidRPr="003C7D01">
        <w:t>, in 27 overlapping 3 by 3 by 3 analysis window.</w:t>
      </w:r>
      <w:bookmarkEnd w:id="27"/>
    </w:p>
    <w:p w:rsidR="00A732E2" w:rsidRDefault="003109F5" w:rsidP="00A732E2">
      <w:pPr>
        <w:keepNext/>
        <w:spacing w:line="240" w:lineRule="auto"/>
        <w:jc w:val="both"/>
      </w:pPr>
      <w:r>
        <w:rPr>
          <w:noProof/>
          <w:lang w:eastAsia="zh-CN" w:bidi="ar-SA"/>
        </w:rPr>
        <w:drawing>
          <wp:inline distT="0" distB="0" distL="0" distR="0" wp14:anchorId="5BC50998" wp14:editId="200B6482">
            <wp:extent cx="5394960" cy="316738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94960" cy="3167380"/>
                    </a:xfrm>
                    <a:prstGeom prst="rect">
                      <a:avLst/>
                    </a:prstGeom>
                  </pic:spPr>
                </pic:pic>
              </a:graphicData>
            </a:graphic>
          </wp:inline>
        </w:drawing>
      </w:r>
      <w:r w:rsidRPr="003109F5">
        <w:rPr>
          <w:noProof/>
          <w:lang w:eastAsia="zh-CN" w:bidi="ar-SA"/>
        </w:rPr>
        <w:t xml:space="preserve"> </w:t>
      </w:r>
      <w:r>
        <w:rPr>
          <w:noProof/>
          <w:lang w:eastAsia="zh-CN" w:bidi="ar-SA"/>
        </w:rPr>
        <w:drawing>
          <wp:inline distT="0" distB="0" distL="0" distR="0" wp14:anchorId="3D2D7034" wp14:editId="428FFB41">
            <wp:extent cx="4914900" cy="3768090"/>
            <wp:effectExtent l="0" t="0" r="0" b="381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14900" cy="3768090"/>
                    </a:xfrm>
                    <a:prstGeom prst="rect">
                      <a:avLst/>
                    </a:prstGeom>
                  </pic:spPr>
                </pic:pic>
              </a:graphicData>
            </a:graphic>
          </wp:inline>
        </w:drawing>
      </w:r>
    </w:p>
    <w:p w:rsidR="00A732E2" w:rsidRDefault="00A732E2" w:rsidP="00A732E2">
      <w:pPr>
        <w:pStyle w:val="figurecaption"/>
      </w:pPr>
      <w:bookmarkStart w:id="28" w:name="_Toc478056952"/>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5</w:t>
      </w:r>
      <w:r w:rsidR="006733BF">
        <w:rPr>
          <w:noProof/>
        </w:rPr>
        <w:fldChar w:fldCharType="end"/>
      </w:r>
      <w:r>
        <w:t xml:space="preserve"> </w:t>
      </w:r>
      <w:r w:rsidRPr="00294D71">
        <w:t xml:space="preserve">(a) Time slice at </w:t>
      </w:r>
      <w:r w:rsidRPr="004F04AF">
        <w:rPr>
          <w:i/>
        </w:rPr>
        <w:t>t</w:t>
      </w:r>
      <w:r w:rsidRPr="00294D71">
        <w:t>=1144 ms, and (b) vertical slice along line AA’ through the seismic amplitude volume. In these images, we have painted two seismic facies of interest: a red salt facies and a yellow MTC facies. Two other facies of interest are a suite of weak reflectors, which we interpret to be shale on shale package, and areas of stronger reflectors that we interpret to be a mixed sand-shale package. Line BB’ has not been interpreted and will be shown in later figures.</w:t>
      </w:r>
      <w:bookmarkEnd w:id="28"/>
    </w:p>
    <w:p w:rsidR="008169AD" w:rsidRDefault="008169AD" w:rsidP="00A732E2">
      <w:pPr>
        <w:pStyle w:val="Caption"/>
        <w:jc w:val="both"/>
      </w:pPr>
    </w:p>
    <w:p w:rsidR="003C7D01" w:rsidRDefault="003C7D01" w:rsidP="003C7D01">
      <w:pPr>
        <w:spacing w:line="240" w:lineRule="auto"/>
        <w:jc w:val="both"/>
      </w:pPr>
    </w:p>
    <w:p w:rsidR="005776A2" w:rsidRDefault="003109F5" w:rsidP="003C7D01">
      <w:pPr>
        <w:spacing w:line="240" w:lineRule="auto"/>
        <w:jc w:val="both"/>
      </w:pPr>
      <w:r>
        <w:rPr>
          <w:noProof/>
          <w:lang w:eastAsia="zh-CN" w:bidi="ar-SA"/>
        </w:rPr>
        <w:drawing>
          <wp:inline distT="0" distB="0" distL="0" distR="0" wp14:anchorId="020AD5C0" wp14:editId="4C61A39D">
            <wp:extent cx="5394960" cy="316738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94960" cy="3167380"/>
                    </a:xfrm>
                    <a:prstGeom prst="rect">
                      <a:avLst/>
                    </a:prstGeom>
                  </pic:spPr>
                </pic:pic>
              </a:graphicData>
            </a:graphic>
          </wp:inline>
        </w:drawing>
      </w:r>
    </w:p>
    <w:p w:rsidR="00294D71" w:rsidRDefault="00A53B19" w:rsidP="003C7D01">
      <w:pPr>
        <w:spacing w:line="240" w:lineRule="auto"/>
        <w:jc w:val="both"/>
      </w:pPr>
      <w:r>
        <w:rPr>
          <w:noProof/>
          <w:lang w:eastAsia="zh-CN" w:bidi="ar-SA"/>
        </w:rPr>
        <w:drawing>
          <wp:inline distT="0" distB="0" distL="0" distR="0" wp14:anchorId="07327C75" wp14:editId="490AA80C">
            <wp:extent cx="5394960" cy="3167380"/>
            <wp:effectExtent l="0" t="0" r="0" b="0"/>
            <wp:docPr id="19461" name="Picture 19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94960" cy="3167380"/>
                    </a:xfrm>
                    <a:prstGeom prst="rect">
                      <a:avLst/>
                    </a:prstGeom>
                  </pic:spPr>
                </pic:pic>
              </a:graphicData>
            </a:graphic>
          </wp:inline>
        </w:drawing>
      </w:r>
    </w:p>
    <w:p w:rsidR="00294D71" w:rsidRDefault="003109F5" w:rsidP="003C7D01">
      <w:pPr>
        <w:spacing w:line="240" w:lineRule="auto"/>
        <w:jc w:val="both"/>
      </w:pPr>
      <w:r>
        <w:rPr>
          <w:noProof/>
          <w:lang w:eastAsia="zh-CN" w:bidi="ar-SA"/>
        </w:rPr>
        <w:drawing>
          <wp:inline distT="0" distB="0" distL="0" distR="0" wp14:anchorId="66EE3B7E" wp14:editId="7F77FA40">
            <wp:extent cx="5394960" cy="316738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94960" cy="3167380"/>
                    </a:xfrm>
                    <a:prstGeom prst="rect">
                      <a:avLst/>
                    </a:prstGeom>
                  </pic:spPr>
                </pic:pic>
              </a:graphicData>
            </a:graphic>
          </wp:inline>
        </w:drawing>
      </w:r>
    </w:p>
    <w:p w:rsidR="00294D71" w:rsidRDefault="003109F5" w:rsidP="003C7D01">
      <w:pPr>
        <w:spacing w:line="240" w:lineRule="auto"/>
        <w:jc w:val="both"/>
      </w:pPr>
      <w:r>
        <w:rPr>
          <w:noProof/>
          <w:lang w:eastAsia="zh-CN" w:bidi="ar-SA"/>
        </w:rPr>
        <w:drawing>
          <wp:inline distT="0" distB="0" distL="0" distR="0" wp14:anchorId="5D0E7559" wp14:editId="024E909A">
            <wp:extent cx="5394960" cy="316738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94960" cy="3167380"/>
                    </a:xfrm>
                    <a:prstGeom prst="rect">
                      <a:avLst/>
                    </a:prstGeom>
                  </pic:spPr>
                </pic:pic>
              </a:graphicData>
            </a:graphic>
          </wp:inline>
        </w:drawing>
      </w:r>
    </w:p>
    <w:p w:rsidR="00A732E2" w:rsidRDefault="00A53B19" w:rsidP="00A732E2">
      <w:pPr>
        <w:keepNext/>
        <w:spacing w:line="240" w:lineRule="auto"/>
        <w:jc w:val="both"/>
      </w:pPr>
      <w:r>
        <w:rPr>
          <w:noProof/>
          <w:lang w:eastAsia="zh-CN" w:bidi="ar-SA"/>
        </w:rPr>
        <w:drawing>
          <wp:inline distT="0" distB="0" distL="0" distR="0" wp14:anchorId="3C129BDE" wp14:editId="5033E0C2">
            <wp:extent cx="5394960" cy="3167380"/>
            <wp:effectExtent l="0" t="0" r="0" b="0"/>
            <wp:docPr id="19462" name="Picture 19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94960" cy="3167380"/>
                    </a:xfrm>
                    <a:prstGeom prst="rect">
                      <a:avLst/>
                    </a:prstGeom>
                  </pic:spPr>
                </pic:pic>
              </a:graphicData>
            </a:graphic>
          </wp:inline>
        </w:drawing>
      </w:r>
    </w:p>
    <w:p w:rsidR="00A732E2" w:rsidRDefault="00A732E2" w:rsidP="00A732E2">
      <w:pPr>
        <w:pStyle w:val="figurecaption"/>
      </w:pPr>
      <w:bookmarkStart w:id="29" w:name="_Toc478056953"/>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6</w:t>
      </w:r>
      <w:r w:rsidR="006733BF">
        <w:rPr>
          <w:noProof/>
        </w:rPr>
        <w:fldChar w:fldCharType="end"/>
      </w:r>
      <w:r w:rsidRPr="00A732E2">
        <w:t xml:space="preserve"> </w:t>
      </w:r>
      <w:r w:rsidRPr="00FC1B32">
        <w:t>Vertical slices along line AA’ through, (a) coherence, (b) magnitude of reflector convergence, (c) GLCM-entropy, (d) GLCM-dissimilarity and (e) coherence energy volumes. Note the “salt and pepper” expression of coherence and the magnitude of reflector convergence. Red arrows indicate faults, which will either be a separate facies or be misclassified in our attribute-based seismic facies analysis.</w:t>
      </w:r>
      <w:bookmarkEnd w:id="29"/>
    </w:p>
    <w:p w:rsidR="001F2B1B" w:rsidRDefault="004F04AF" w:rsidP="001F2B1B">
      <w:pPr>
        <w:keepNext/>
        <w:spacing w:line="240" w:lineRule="auto"/>
        <w:jc w:val="both"/>
      </w:pPr>
      <w:r>
        <w:rPr>
          <w:noProof/>
          <w:lang w:eastAsia="zh-CN" w:bidi="ar-SA"/>
        </w:rPr>
        <w:drawing>
          <wp:inline distT="0" distB="0" distL="0" distR="0" wp14:anchorId="79F4D57A" wp14:editId="64361C84">
            <wp:extent cx="5394960" cy="56070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94960" cy="5607050"/>
                    </a:xfrm>
                    <a:prstGeom prst="rect">
                      <a:avLst/>
                    </a:prstGeom>
                  </pic:spPr>
                </pic:pic>
              </a:graphicData>
            </a:graphic>
          </wp:inline>
        </w:drawing>
      </w:r>
    </w:p>
    <w:p w:rsidR="00A732E2" w:rsidRDefault="001F2B1B" w:rsidP="001F2B1B">
      <w:pPr>
        <w:pStyle w:val="figurecaption"/>
      </w:pPr>
      <w:bookmarkStart w:id="30" w:name="_Toc478056954"/>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7</w:t>
      </w:r>
      <w:r w:rsidR="006733BF">
        <w:rPr>
          <w:noProof/>
        </w:rPr>
        <w:fldChar w:fldCharType="end"/>
      </w:r>
      <w:r w:rsidRPr="001F2B1B">
        <w:t xml:space="preserve"> </w:t>
      </w:r>
      <w:r w:rsidRPr="004F04AF">
        <w:t xml:space="preserve">Workflow showing the input to Kuwahara filtering. For each attribute, first compute the mean, standard deviation, and median for every voxel using a centered </w:t>
      </w:r>
      <w:r w:rsidRPr="004F04AF">
        <w:rPr>
          <w:i/>
        </w:rPr>
        <w:t>J</w:t>
      </w:r>
      <w:r w:rsidRPr="004F04AF">
        <w:t xml:space="preserve">-sample analysis window. Then find the window </w:t>
      </w:r>
      <w:r w:rsidRPr="004F04AF">
        <w:rPr>
          <w:i/>
        </w:rPr>
        <w:t>k</w:t>
      </w:r>
      <w:r w:rsidRPr="004F04AF">
        <w:t xml:space="preserve"> of </w:t>
      </w:r>
      <w:r w:rsidRPr="004F04AF">
        <w:rPr>
          <w:i/>
        </w:rPr>
        <w:t>J</w:t>
      </w:r>
      <w:r w:rsidRPr="004F04AF">
        <w:t xml:space="preserve"> non-centered windows containing the target voxel that has the smallest normalized standard deviation, </w:t>
      </w:r>
      <w:r w:rsidRPr="004F04AF">
        <w:rPr>
          <w:i/>
        </w:rPr>
        <w:t>σ/μ</w:t>
      </w:r>
      <w:r w:rsidRPr="004F04AF">
        <w:t xml:space="preserve">. Finally, output the median, </w:t>
      </w:r>
      <w:r w:rsidRPr="004F04AF">
        <w:rPr>
          <w:i/>
        </w:rPr>
        <w:t>m</w:t>
      </w:r>
      <w:r w:rsidRPr="004F04AF">
        <w:t xml:space="preserve">, of window </w:t>
      </w:r>
      <w:r w:rsidRPr="004F04AF">
        <w:rPr>
          <w:i/>
        </w:rPr>
        <w:t>k</w:t>
      </w:r>
      <w:r w:rsidRPr="004F04AF">
        <w:t xml:space="preserve"> as the filtered value at the target voxel.</w:t>
      </w:r>
      <w:bookmarkEnd w:id="30"/>
    </w:p>
    <w:p w:rsidR="00E5011A" w:rsidRDefault="00E5011A" w:rsidP="003C7D01">
      <w:pPr>
        <w:spacing w:line="240" w:lineRule="auto"/>
        <w:jc w:val="both"/>
      </w:pPr>
    </w:p>
    <w:p w:rsidR="00294D71" w:rsidRDefault="00900E2A" w:rsidP="003C7D01">
      <w:pPr>
        <w:spacing w:line="240" w:lineRule="auto"/>
        <w:jc w:val="both"/>
      </w:pPr>
      <w:r>
        <w:rPr>
          <w:noProof/>
          <w:lang w:eastAsia="zh-CN" w:bidi="ar-SA"/>
        </w:rPr>
        <w:drawing>
          <wp:inline distT="0" distB="0" distL="0" distR="0" wp14:anchorId="0EBFB132" wp14:editId="4D1F39AA">
            <wp:extent cx="5394960" cy="316738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94960" cy="3167380"/>
                    </a:xfrm>
                    <a:prstGeom prst="rect">
                      <a:avLst/>
                    </a:prstGeom>
                  </pic:spPr>
                </pic:pic>
              </a:graphicData>
            </a:graphic>
          </wp:inline>
        </w:drawing>
      </w:r>
    </w:p>
    <w:p w:rsidR="00294D71" w:rsidRDefault="00A53B19" w:rsidP="003C7D01">
      <w:pPr>
        <w:spacing w:line="240" w:lineRule="auto"/>
        <w:jc w:val="both"/>
      </w:pPr>
      <w:r>
        <w:rPr>
          <w:noProof/>
          <w:lang w:eastAsia="zh-CN" w:bidi="ar-SA"/>
        </w:rPr>
        <w:drawing>
          <wp:inline distT="0" distB="0" distL="0" distR="0" wp14:anchorId="34F562FD" wp14:editId="1E4314D8">
            <wp:extent cx="5394960" cy="3167380"/>
            <wp:effectExtent l="0" t="0" r="0" b="0"/>
            <wp:docPr id="19463" name="Picture 1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94960" cy="3167380"/>
                    </a:xfrm>
                    <a:prstGeom prst="rect">
                      <a:avLst/>
                    </a:prstGeom>
                  </pic:spPr>
                </pic:pic>
              </a:graphicData>
            </a:graphic>
          </wp:inline>
        </w:drawing>
      </w:r>
    </w:p>
    <w:p w:rsidR="00294D71" w:rsidRDefault="00900E2A" w:rsidP="003C7D01">
      <w:pPr>
        <w:spacing w:line="240" w:lineRule="auto"/>
        <w:jc w:val="both"/>
      </w:pPr>
      <w:r>
        <w:rPr>
          <w:noProof/>
          <w:lang w:eastAsia="zh-CN" w:bidi="ar-SA"/>
        </w:rPr>
        <w:drawing>
          <wp:inline distT="0" distB="0" distL="0" distR="0" wp14:anchorId="2DBE04DF" wp14:editId="36705B2F">
            <wp:extent cx="5394960" cy="316738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94960" cy="3167380"/>
                    </a:xfrm>
                    <a:prstGeom prst="rect">
                      <a:avLst/>
                    </a:prstGeom>
                  </pic:spPr>
                </pic:pic>
              </a:graphicData>
            </a:graphic>
          </wp:inline>
        </w:drawing>
      </w:r>
    </w:p>
    <w:p w:rsidR="00294D71" w:rsidRDefault="00900E2A" w:rsidP="003C7D01">
      <w:pPr>
        <w:spacing w:line="240" w:lineRule="auto"/>
        <w:jc w:val="both"/>
      </w:pPr>
      <w:r>
        <w:rPr>
          <w:noProof/>
          <w:lang w:eastAsia="zh-CN" w:bidi="ar-SA"/>
        </w:rPr>
        <w:drawing>
          <wp:inline distT="0" distB="0" distL="0" distR="0" wp14:anchorId="60E3AC50" wp14:editId="3B5D95A0">
            <wp:extent cx="5394960" cy="316738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94960" cy="3167380"/>
                    </a:xfrm>
                    <a:prstGeom prst="rect">
                      <a:avLst/>
                    </a:prstGeom>
                  </pic:spPr>
                </pic:pic>
              </a:graphicData>
            </a:graphic>
          </wp:inline>
        </w:drawing>
      </w:r>
    </w:p>
    <w:p w:rsidR="001F2B1B" w:rsidRDefault="00A53B19" w:rsidP="001F2B1B">
      <w:pPr>
        <w:keepNext/>
        <w:spacing w:line="240" w:lineRule="auto"/>
        <w:jc w:val="both"/>
      </w:pPr>
      <w:r>
        <w:rPr>
          <w:noProof/>
          <w:lang w:eastAsia="zh-CN" w:bidi="ar-SA"/>
        </w:rPr>
        <w:drawing>
          <wp:inline distT="0" distB="0" distL="0" distR="0" wp14:anchorId="60C9AFAF" wp14:editId="2055827A">
            <wp:extent cx="5394960" cy="3167380"/>
            <wp:effectExtent l="0" t="0" r="0" b="0"/>
            <wp:docPr id="19464" name="Picture 19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94960" cy="3167380"/>
                    </a:xfrm>
                    <a:prstGeom prst="rect">
                      <a:avLst/>
                    </a:prstGeom>
                  </pic:spPr>
                </pic:pic>
              </a:graphicData>
            </a:graphic>
          </wp:inline>
        </w:drawing>
      </w:r>
    </w:p>
    <w:p w:rsidR="008169AD" w:rsidRDefault="001F2B1B" w:rsidP="001F2B1B">
      <w:pPr>
        <w:pStyle w:val="figurecaption"/>
      </w:pPr>
      <w:bookmarkStart w:id="31" w:name="_Toc478056955"/>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8</w:t>
      </w:r>
      <w:r w:rsidR="006733BF">
        <w:rPr>
          <w:noProof/>
        </w:rPr>
        <w:fldChar w:fldCharType="end"/>
      </w:r>
      <w:r w:rsidRPr="001F2B1B">
        <w:t xml:space="preserve"> </w:t>
      </w:r>
      <w:r w:rsidRPr="00E5011A">
        <w:t>Vertical slices along line AA’ through median-filtered (a) coherence, (b) magnitude of reflector convergence, (c) GLCM-entropy, (d) GLCM-dissimilarity and (e) coherent energy. Note that the “salt and pepper” expression of coherence and the magnitude of reflector convergence have been suppressed.</w:t>
      </w:r>
      <w:bookmarkEnd w:id="31"/>
    </w:p>
    <w:p w:rsidR="00294D71" w:rsidRDefault="00294D71" w:rsidP="003C7D01">
      <w:pPr>
        <w:spacing w:line="240" w:lineRule="auto"/>
        <w:jc w:val="both"/>
      </w:pPr>
    </w:p>
    <w:p w:rsidR="00294D71" w:rsidRDefault="00294D71" w:rsidP="003C7D01">
      <w:pPr>
        <w:spacing w:line="240" w:lineRule="auto"/>
        <w:jc w:val="both"/>
      </w:pPr>
    </w:p>
    <w:p w:rsidR="00294D71" w:rsidRDefault="00294D71" w:rsidP="003C7D01">
      <w:pPr>
        <w:spacing w:line="240" w:lineRule="auto"/>
        <w:jc w:val="both"/>
      </w:pPr>
    </w:p>
    <w:p w:rsidR="00294D71" w:rsidRDefault="00294D71" w:rsidP="003C7D01">
      <w:pPr>
        <w:spacing w:line="240" w:lineRule="auto"/>
        <w:jc w:val="both"/>
      </w:pPr>
    </w:p>
    <w:p w:rsidR="00294D71" w:rsidRDefault="00294D71" w:rsidP="003C7D01">
      <w:pPr>
        <w:spacing w:line="240" w:lineRule="auto"/>
        <w:jc w:val="both"/>
      </w:pPr>
    </w:p>
    <w:p w:rsidR="00E5011A" w:rsidRDefault="00E5011A" w:rsidP="003C7D01">
      <w:pPr>
        <w:spacing w:line="240" w:lineRule="auto"/>
        <w:jc w:val="both"/>
      </w:pPr>
    </w:p>
    <w:p w:rsidR="00E5011A" w:rsidRDefault="00E5011A" w:rsidP="003C7D01">
      <w:pPr>
        <w:spacing w:line="240" w:lineRule="auto"/>
        <w:jc w:val="both"/>
      </w:pPr>
    </w:p>
    <w:p w:rsidR="00294D71" w:rsidRDefault="00900E2A" w:rsidP="003C7D01">
      <w:pPr>
        <w:spacing w:line="240" w:lineRule="auto"/>
        <w:jc w:val="both"/>
      </w:pPr>
      <w:r>
        <w:rPr>
          <w:noProof/>
          <w:lang w:eastAsia="zh-CN" w:bidi="ar-SA"/>
        </w:rPr>
        <w:drawing>
          <wp:inline distT="0" distB="0" distL="0" distR="0" wp14:anchorId="64574CC0" wp14:editId="7CBAEFA7">
            <wp:extent cx="5394960" cy="316738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94960" cy="3167380"/>
                    </a:xfrm>
                    <a:prstGeom prst="rect">
                      <a:avLst/>
                    </a:prstGeom>
                  </pic:spPr>
                </pic:pic>
              </a:graphicData>
            </a:graphic>
          </wp:inline>
        </w:drawing>
      </w:r>
    </w:p>
    <w:p w:rsidR="00294D71" w:rsidRDefault="00A53B19" w:rsidP="003C7D01">
      <w:pPr>
        <w:spacing w:line="240" w:lineRule="auto"/>
        <w:jc w:val="both"/>
      </w:pPr>
      <w:r>
        <w:rPr>
          <w:noProof/>
          <w:lang w:eastAsia="zh-CN" w:bidi="ar-SA"/>
        </w:rPr>
        <w:drawing>
          <wp:inline distT="0" distB="0" distL="0" distR="0" wp14:anchorId="235FE63A" wp14:editId="12313820">
            <wp:extent cx="5394960" cy="3167380"/>
            <wp:effectExtent l="0" t="0" r="0" b="0"/>
            <wp:docPr id="19465" name="Picture 19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94960" cy="3167380"/>
                    </a:xfrm>
                    <a:prstGeom prst="rect">
                      <a:avLst/>
                    </a:prstGeom>
                  </pic:spPr>
                </pic:pic>
              </a:graphicData>
            </a:graphic>
          </wp:inline>
        </w:drawing>
      </w:r>
    </w:p>
    <w:p w:rsidR="00294D71" w:rsidRDefault="00900E2A" w:rsidP="003C7D01">
      <w:pPr>
        <w:spacing w:line="240" w:lineRule="auto"/>
        <w:jc w:val="both"/>
      </w:pPr>
      <w:r>
        <w:rPr>
          <w:noProof/>
          <w:lang w:eastAsia="zh-CN" w:bidi="ar-SA"/>
        </w:rPr>
        <w:drawing>
          <wp:inline distT="0" distB="0" distL="0" distR="0" wp14:anchorId="1847101A" wp14:editId="12C4886F">
            <wp:extent cx="5394960" cy="316738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94960" cy="3167380"/>
                    </a:xfrm>
                    <a:prstGeom prst="rect">
                      <a:avLst/>
                    </a:prstGeom>
                  </pic:spPr>
                </pic:pic>
              </a:graphicData>
            </a:graphic>
          </wp:inline>
        </w:drawing>
      </w:r>
    </w:p>
    <w:p w:rsidR="00294D71" w:rsidRDefault="00900E2A" w:rsidP="003C7D01">
      <w:pPr>
        <w:spacing w:line="240" w:lineRule="auto"/>
        <w:jc w:val="both"/>
      </w:pPr>
      <w:r>
        <w:rPr>
          <w:noProof/>
          <w:lang w:eastAsia="zh-CN" w:bidi="ar-SA"/>
        </w:rPr>
        <w:drawing>
          <wp:inline distT="0" distB="0" distL="0" distR="0" wp14:anchorId="2A494B9C" wp14:editId="0667CB2E">
            <wp:extent cx="5394960" cy="316738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94960" cy="3167380"/>
                    </a:xfrm>
                    <a:prstGeom prst="rect">
                      <a:avLst/>
                    </a:prstGeom>
                  </pic:spPr>
                </pic:pic>
              </a:graphicData>
            </a:graphic>
          </wp:inline>
        </w:drawing>
      </w:r>
    </w:p>
    <w:p w:rsidR="001F2B1B" w:rsidRDefault="00A53B19" w:rsidP="001F2B1B">
      <w:pPr>
        <w:keepNext/>
        <w:spacing w:line="240" w:lineRule="auto"/>
        <w:jc w:val="both"/>
      </w:pPr>
      <w:r>
        <w:rPr>
          <w:noProof/>
          <w:lang w:eastAsia="zh-CN" w:bidi="ar-SA"/>
        </w:rPr>
        <w:drawing>
          <wp:inline distT="0" distB="0" distL="0" distR="0" wp14:anchorId="5856B186" wp14:editId="3DECA44B">
            <wp:extent cx="5394960" cy="3167380"/>
            <wp:effectExtent l="0" t="0" r="0" b="0"/>
            <wp:docPr id="19466" name="Picture 19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94960" cy="3167380"/>
                    </a:xfrm>
                    <a:prstGeom prst="rect">
                      <a:avLst/>
                    </a:prstGeom>
                  </pic:spPr>
                </pic:pic>
              </a:graphicData>
            </a:graphic>
          </wp:inline>
        </w:drawing>
      </w:r>
    </w:p>
    <w:p w:rsidR="008169AD" w:rsidRDefault="001F2B1B" w:rsidP="001F2B1B">
      <w:pPr>
        <w:pStyle w:val="figurecaption"/>
      </w:pPr>
      <w:bookmarkStart w:id="32" w:name="_Toc478056956"/>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9</w:t>
      </w:r>
      <w:r w:rsidR="006733BF">
        <w:rPr>
          <w:noProof/>
        </w:rPr>
        <w:fldChar w:fldCharType="end"/>
      </w:r>
      <w:r w:rsidRPr="001F2B1B">
        <w:t xml:space="preserve"> </w:t>
      </w:r>
      <w:r w:rsidRPr="00E5011A">
        <w:t>Vertical slices along line AA’ through Kuwahara-filtered (a) coherence, (b) magnitude of reflector convergence, (c) GLCM-entropy, (d) GLCM-dissimilarity, and (e) coherent energy. Compared with the median-filtered attributes; the Kuwahara-filtered attributes have much clearer edges between any facies.</w:t>
      </w:r>
      <w:bookmarkEnd w:id="32"/>
    </w:p>
    <w:p w:rsidR="004F04AF" w:rsidRDefault="004F04AF" w:rsidP="003C7D01">
      <w:pPr>
        <w:spacing w:line="240" w:lineRule="auto"/>
        <w:jc w:val="both"/>
      </w:pPr>
    </w:p>
    <w:p w:rsidR="004F04AF" w:rsidRDefault="004F04AF" w:rsidP="003C7D01">
      <w:pPr>
        <w:spacing w:line="240" w:lineRule="auto"/>
        <w:jc w:val="both"/>
      </w:pPr>
    </w:p>
    <w:p w:rsidR="004F04AF" w:rsidRDefault="004F04AF" w:rsidP="003C7D01">
      <w:pPr>
        <w:spacing w:line="240" w:lineRule="auto"/>
        <w:jc w:val="both"/>
      </w:pPr>
    </w:p>
    <w:p w:rsidR="004F04AF" w:rsidRDefault="004F04AF" w:rsidP="003C7D01">
      <w:pPr>
        <w:spacing w:line="240" w:lineRule="auto"/>
        <w:jc w:val="both"/>
      </w:pPr>
    </w:p>
    <w:p w:rsidR="004F04AF" w:rsidRDefault="004F04AF" w:rsidP="003C7D01">
      <w:pPr>
        <w:spacing w:line="240" w:lineRule="auto"/>
        <w:jc w:val="both"/>
      </w:pPr>
    </w:p>
    <w:p w:rsidR="004F04AF" w:rsidRDefault="004F04AF" w:rsidP="003C7D01">
      <w:pPr>
        <w:spacing w:line="240" w:lineRule="auto"/>
        <w:jc w:val="both"/>
      </w:pPr>
    </w:p>
    <w:p w:rsidR="004F04AF" w:rsidRDefault="004F04AF" w:rsidP="003C7D01">
      <w:pPr>
        <w:spacing w:line="240" w:lineRule="auto"/>
        <w:jc w:val="both"/>
      </w:pPr>
    </w:p>
    <w:p w:rsidR="00294D71" w:rsidRDefault="004F04AF" w:rsidP="003C7D01">
      <w:pPr>
        <w:spacing w:line="240" w:lineRule="auto"/>
        <w:jc w:val="both"/>
      </w:pPr>
      <w:r>
        <w:rPr>
          <w:noProof/>
          <w:lang w:eastAsia="zh-CN" w:bidi="ar-SA"/>
        </w:rPr>
        <w:drawing>
          <wp:inline distT="0" distB="0" distL="0" distR="0" wp14:anchorId="3FE341E8" wp14:editId="45E36B94">
            <wp:extent cx="5394960" cy="316738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94960" cy="3167380"/>
                    </a:xfrm>
                    <a:prstGeom prst="rect">
                      <a:avLst/>
                    </a:prstGeom>
                  </pic:spPr>
                </pic:pic>
              </a:graphicData>
            </a:graphic>
          </wp:inline>
        </w:drawing>
      </w:r>
    </w:p>
    <w:p w:rsidR="00294D71" w:rsidRDefault="004F04AF" w:rsidP="003C7D01">
      <w:pPr>
        <w:spacing w:line="240" w:lineRule="auto"/>
        <w:jc w:val="both"/>
      </w:pPr>
      <w:r>
        <w:rPr>
          <w:noProof/>
          <w:lang w:eastAsia="zh-CN" w:bidi="ar-SA"/>
        </w:rPr>
        <w:drawing>
          <wp:inline distT="0" distB="0" distL="0" distR="0" wp14:anchorId="700F20C1" wp14:editId="0BB1CE1F">
            <wp:extent cx="5394960" cy="316738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94960" cy="3167380"/>
                    </a:xfrm>
                    <a:prstGeom prst="rect">
                      <a:avLst/>
                    </a:prstGeom>
                  </pic:spPr>
                </pic:pic>
              </a:graphicData>
            </a:graphic>
          </wp:inline>
        </w:drawing>
      </w:r>
    </w:p>
    <w:p w:rsidR="00294D71" w:rsidRDefault="00A53B19" w:rsidP="003C7D01">
      <w:pPr>
        <w:spacing w:line="240" w:lineRule="auto"/>
        <w:jc w:val="both"/>
      </w:pPr>
      <w:r>
        <w:rPr>
          <w:noProof/>
          <w:lang w:eastAsia="zh-CN" w:bidi="ar-SA"/>
        </w:rPr>
        <w:drawing>
          <wp:inline distT="0" distB="0" distL="0" distR="0" wp14:anchorId="3BB04E63" wp14:editId="71ECA631">
            <wp:extent cx="5394960" cy="3167380"/>
            <wp:effectExtent l="0" t="0" r="0" b="0"/>
            <wp:docPr id="19467" name="Picture 19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94960" cy="3167380"/>
                    </a:xfrm>
                    <a:prstGeom prst="rect">
                      <a:avLst/>
                    </a:prstGeom>
                  </pic:spPr>
                </pic:pic>
              </a:graphicData>
            </a:graphic>
          </wp:inline>
        </w:drawing>
      </w:r>
    </w:p>
    <w:p w:rsidR="00294D71" w:rsidRDefault="004F04AF" w:rsidP="003C7D01">
      <w:pPr>
        <w:spacing w:line="240" w:lineRule="auto"/>
        <w:jc w:val="both"/>
      </w:pPr>
      <w:r>
        <w:rPr>
          <w:noProof/>
          <w:lang w:eastAsia="zh-CN" w:bidi="ar-SA"/>
        </w:rPr>
        <w:drawing>
          <wp:inline distT="0" distB="0" distL="0" distR="0" wp14:anchorId="60AB1B5E" wp14:editId="41697B5E">
            <wp:extent cx="5394960" cy="316738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394960" cy="3167380"/>
                    </a:xfrm>
                    <a:prstGeom prst="rect">
                      <a:avLst/>
                    </a:prstGeom>
                  </pic:spPr>
                </pic:pic>
              </a:graphicData>
            </a:graphic>
          </wp:inline>
        </w:drawing>
      </w:r>
    </w:p>
    <w:p w:rsidR="00294D71" w:rsidRDefault="007C4520" w:rsidP="003C7D01">
      <w:pPr>
        <w:spacing w:line="240" w:lineRule="auto"/>
        <w:jc w:val="both"/>
      </w:pPr>
      <w:r>
        <w:rPr>
          <w:noProof/>
          <w:lang w:eastAsia="zh-CN" w:bidi="ar-SA"/>
        </w:rPr>
        <w:drawing>
          <wp:inline distT="0" distB="0" distL="0" distR="0" wp14:anchorId="244B9F31" wp14:editId="5AC08155">
            <wp:extent cx="5394960" cy="316738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94960" cy="3167380"/>
                    </a:xfrm>
                    <a:prstGeom prst="rect">
                      <a:avLst/>
                    </a:prstGeom>
                  </pic:spPr>
                </pic:pic>
              </a:graphicData>
            </a:graphic>
          </wp:inline>
        </w:drawing>
      </w:r>
    </w:p>
    <w:p w:rsidR="00294D71" w:rsidRDefault="00A53B19" w:rsidP="003C7D01">
      <w:pPr>
        <w:spacing w:line="240" w:lineRule="auto"/>
        <w:jc w:val="both"/>
      </w:pPr>
      <w:r>
        <w:rPr>
          <w:noProof/>
          <w:lang w:eastAsia="zh-CN" w:bidi="ar-SA"/>
        </w:rPr>
        <w:drawing>
          <wp:inline distT="0" distB="0" distL="0" distR="0" wp14:anchorId="04A853E1" wp14:editId="09024EB9">
            <wp:extent cx="5394960" cy="3167380"/>
            <wp:effectExtent l="0" t="0" r="0" b="0"/>
            <wp:docPr id="19468" name="Picture 19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94960" cy="3167380"/>
                    </a:xfrm>
                    <a:prstGeom prst="rect">
                      <a:avLst/>
                    </a:prstGeom>
                  </pic:spPr>
                </pic:pic>
              </a:graphicData>
            </a:graphic>
          </wp:inline>
        </w:drawing>
      </w:r>
    </w:p>
    <w:p w:rsidR="00294D71" w:rsidRDefault="004F04AF" w:rsidP="003C7D01">
      <w:pPr>
        <w:spacing w:line="240" w:lineRule="auto"/>
        <w:jc w:val="both"/>
      </w:pPr>
      <w:r>
        <w:rPr>
          <w:noProof/>
          <w:lang w:eastAsia="zh-CN" w:bidi="ar-SA"/>
        </w:rPr>
        <w:drawing>
          <wp:inline distT="0" distB="0" distL="0" distR="0" wp14:anchorId="34E4359F" wp14:editId="1F59A3C9">
            <wp:extent cx="5394960" cy="316738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94960" cy="3167380"/>
                    </a:xfrm>
                    <a:prstGeom prst="rect">
                      <a:avLst/>
                    </a:prstGeom>
                  </pic:spPr>
                </pic:pic>
              </a:graphicData>
            </a:graphic>
          </wp:inline>
        </w:drawing>
      </w:r>
    </w:p>
    <w:p w:rsidR="00294D71" w:rsidRDefault="00A53B19" w:rsidP="003C7D01">
      <w:pPr>
        <w:spacing w:line="240" w:lineRule="auto"/>
        <w:jc w:val="both"/>
      </w:pPr>
      <w:r>
        <w:rPr>
          <w:noProof/>
          <w:lang w:eastAsia="zh-CN" w:bidi="ar-SA"/>
        </w:rPr>
        <w:drawing>
          <wp:inline distT="0" distB="0" distL="0" distR="0" wp14:anchorId="41F5189D" wp14:editId="51F49D88">
            <wp:extent cx="5394960" cy="3167380"/>
            <wp:effectExtent l="0" t="0" r="0" b="0"/>
            <wp:docPr id="19469" name="Picture 19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94960" cy="3167380"/>
                    </a:xfrm>
                    <a:prstGeom prst="rect">
                      <a:avLst/>
                    </a:prstGeom>
                  </pic:spPr>
                </pic:pic>
              </a:graphicData>
            </a:graphic>
          </wp:inline>
        </w:drawing>
      </w:r>
    </w:p>
    <w:p w:rsidR="00294D71" w:rsidRDefault="004F04AF" w:rsidP="003C7D01">
      <w:pPr>
        <w:spacing w:line="240" w:lineRule="auto"/>
        <w:jc w:val="both"/>
      </w:pPr>
      <w:r>
        <w:rPr>
          <w:noProof/>
          <w:lang w:eastAsia="zh-CN" w:bidi="ar-SA"/>
        </w:rPr>
        <w:drawing>
          <wp:inline distT="0" distB="0" distL="0" distR="0" wp14:anchorId="6AF6881E" wp14:editId="0CE54828">
            <wp:extent cx="5394960" cy="316738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394960" cy="3167380"/>
                    </a:xfrm>
                    <a:prstGeom prst="rect">
                      <a:avLst/>
                    </a:prstGeom>
                  </pic:spPr>
                </pic:pic>
              </a:graphicData>
            </a:graphic>
          </wp:inline>
        </w:drawing>
      </w:r>
    </w:p>
    <w:p w:rsidR="00294D71" w:rsidRDefault="007C4520" w:rsidP="003C7D01">
      <w:pPr>
        <w:spacing w:line="240" w:lineRule="auto"/>
        <w:jc w:val="both"/>
      </w:pPr>
      <w:r>
        <w:rPr>
          <w:noProof/>
          <w:lang w:eastAsia="zh-CN" w:bidi="ar-SA"/>
        </w:rPr>
        <w:drawing>
          <wp:inline distT="0" distB="0" distL="0" distR="0" wp14:anchorId="3E3EC8A9" wp14:editId="2089D54C">
            <wp:extent cx="5394960" cy="3167380"/>
            <wp:effectExtent l="0" t="0" r="0" b="0"/>
            <wp:docPr id="19459" name="Picture 1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394960" cy="3167380"/>
                    </a:xfrm>
                    <a:prstGeom prst="rect">
                      <a:avLst/>
                    </a:prstGeom>
                  </pic:spPr>
                </pic:pic>
              </a:graphicData>
            </a:graphic>
          </wp:inline>
        </w:drawing>
      </w:r>
    </w:p>
    <w:p w:rsidR="001F2B1B" w:rsidRDefault="00A53B19" w:rsidP="001F2B1B">
      <w:pPr>
        <w:keepNext/>
        <w:spacing w:line="240" w:lineRule="auto"/>
        <w:jc w:val="both"/>
      </w:pPr>
      <w:r>
        <w:rPr>
          <w:noProof/>
          <w:lang w:eastAsia="zh-CN" w:bidi="ar-SA"/>
        </w:rPr>
        <w:drawing>
          <wp:inline distT="0" distB="0" distL="0" distR="0" wp14:anchorId="63EF1720" wp14:editId="364E97DD">
            <wp:extent cx="5394960" cy="3167380"/>
            <wp:effectExtent l="0" t="0" r="0" b="0"/>
            <wp:docPr id="19470" name="Picture 19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394960" cy="3167380"/>
                    </a:xfrm>
                    <a:prstGeom prst="rect">
                      <a:avLst/>
                    </a:prstGeom>
                  </pic:spPr>
                </pic:pic>
              </a:graphicData>
            </a:graphic>
          </wp:inline>
        </w:drawing>
      </w:r>
    </w:p>
    <w:p w:rsidR="008169AD" w:rsidRDefault="001F2B1B" w:rsidP="001F2B1B">
      <w:pPr>
        <w:pStyle w:val="figurecaption"/>
      </w:pPr>
      <w:bookmarkStart w:id="33" w:name="_Toc478056957"/>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10</w:t>
      </w:r>
      <w:r w:rsidR="006733BF">
        <w:rPr>
          <w:noProof/>
        </w:rPr>
        <w:fldChar w:fldCharType="end"/>
      </w:r>
      <w:r w:rsidRPr="001F2B1B">
        <w:t xml:space="preserve"> </w:t>
      </w:r>
      <w:r w:rsidRPr="003109F5">
        <w:t>Time slices at t=1144ms through, (a) seismic amplitude, (b) coherence, (c) magnitude of reflector convergence, (d) GLCM-entropy, (e) GLCM-dissimilarity, and (f) coherent energy, and Kuwahara-filtered attributes (g) – (k). The Kuwahara-filtered attributes suppress the “salt and pepper”; these are much clearer boundaries between any two seismic facies. Patterns are easy for human interpreters, but difficult for classifiers to identify as a single face.</w:t>
      </w:r>
      <w:bookmarkEnd w:id="33"/>
    </w:p>
    <w:p w:rsidR="003D5D69" w:rsidRDefault="003D5D69" w:rsidP="003C7D01">
      <w:pPr>
        <w:spacing w:line="240" w:lineRule="auto"/>
        <w:jc w:val="both"/>
      </w:pPr>
    </w:p>
    <w:p w:rsidR="003D5D69" w:rsidRDefault="003D5D69" w:rsidP="003C7D01">
      <w:pPr>
        <w:spacing w:line="240" w:lineRule="auto"/>
        <w:jc w:val="both"/>
      </w:pPr>
    </w:p>
    <w:p w:rsidR="003D5D69" w:rsidRDefault="003D5D69" w:rsidP="003C7D01">
      <w:pPr>
        <w:spacing w:line="240" w:lineRule="auto"/>
        <w:jc w:val="both"/>
      </w:pPr>
    </w:p>
    <w:p w:rsidR="003D5D69" w:rsidRDefault="003D5D69" w:rsidP="003C7D01">
      <w:pPr>
        <w:spacing w:line="240" w:lineRule="auto"/>
        <w:jc w:val="both"/>
      </w:pPr>
    </w:p>
    <w:p w:rsidR="003D5D69" w:rsidRDefault="003D5D69" w:rsidP="003C7D01">
      <w:pPr>
        <w:spacing w:line="240" w:lineRule="auto"/>
        <w:jc w:val="both"/>
      </w:pPr>
    </w:p>
    <w:p w:rsidR="00294D71" w:rsidRDefault="003D5D69" w:rsidP="003C7D01">
      <w:pPr>
        <w:spacing w:line="240" w:lineRule="auto"/>
        <w:jc w:val="both"/>
      </w:pPr>
      <w:r>
        <w:rPr>
          <w:noProof/>
          <w:lang w:eastAsia="zh-CN" w:bidi="ar-SA"/>
        </w:rPr>
        <w:drawing>
          <wp:inline distT="0" distB="0" distL="0" distR="0" wp14:anchorId="65DF21D2" wp14:editId="4DBBCE3A">
            <wp:extent cx="5394960" cy="3167380"/>
            <wp:effectExtent l="0" t="0" r="0" b="0"/>
            <wp:docPr id="19472" name="Picture 1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394960" cy="3167380"/>
                    </a:xfrm>
                    <a:prstGeom prst="rect">
                      <a:avLst/>
                    </a:prstGeom>
                  </pic:spPr>
                </pic:pic>
              </a:graphicData>
            </a:graphic>
          </wp:inline>
        </w:drawing>
      </w:r>
      <w:r w:rsidR="00AB2E0F">
        <w:rPr>
          <w:noProof/>
          <w:lang w:eastAsia="zh-CN" w:bidi="ar-SA"/>
        </w:rPr>
        <w:drawing>
          <wp:inline distT="0" distB="0" distL="0" distR="0" wp14:anchorId="01143B99" wp14:editId="17A30CFE">
            <wp:extent cx="5394960" cy="3849370"/>
            <wp:effectExtent l="0" t="0" r="0" b="0"/>
            <wp:docPr id="19475" name="Picture 19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394960" cy="3849370"/>
                    </a:xfrm>
                    <a:prstGeom prst="rect">
                      <a:avLst/>
                    </a:prstGeom>
                  </pic:spPr>
                </pic:pic>
              </a:graphicData>
            </a:graphic>
          </wp:inline>
        </w:drawing>
      </w:r>
    </w:p>
    <w:p w:rsidR="00294D71" w:rsidRDefault="00294D71" w:rsidP="003C7D01">
      <w:pPr>
        <w:spacing w:line="240" w:lineRule="auto"/>
        <w:jc w:val="both"/>
      </w:pPr>
    </w:p>
    <w:p w:rsidR="001F2B1B" w:rsidRDefault="00AB2E0F" w:rsidP="00AB1836">
      <w:pPr>
        <w:keepNext/>
        <w:spacing w:line="240" w:lineRule="auto"/>
        <w:jc w:val="both"/>
      </w:pPr>
      <w:r>
        <w:rPr>
          <w:noProof/>
          <w:lang w:eastAsia="zh-CN" w:bidi="ar-SA"/>
        </w:rPr>
        <w:drawing>
          <wp:inline distT="0" distB="0" distL="0" distR="0" wp14:anchorId="40D9B689" wp14:editId="03B95A6D">
            <wp:extent cx="5394960" cy="4088130"/>
            <wp:effectExtent l="0" t="0" r="0" b="7620"/>
            <wp:docPr id="19477" name="Picture 19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394960" cy="4088130"/>
                    </a:xfrm>
                    <a:prstGeom prst="rect">
                      <a:avLst/>
                    </a:prstGeom>
                  </pic:spPr>
                </pic:pic>
              </a:graphicData>
            </a:graphic>
          </wp:inline>
        </w:drawing>
      </w:r>
    </w:p>
    <w:p w:rsidR="008169AD" w:rsidRDefault="001F2B1B" w:rsidP="001F2B1B">
      <w:pPr>
        <w:pStyle w:val="figurecaption"/>
      </w:pPr>
      <w:bookmarkStart w:id="34" w:name="_Toc478056958"/>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11</w:t>
      </w:r>
      <w:r w:rsidR="006733BF">
        <w:rPr>
          <w:noProof/>
        </w:rPr>
        <w:fldChar w:fldCharType="end"/>
      </w:r>
      <w:r w:rsidRPr="00AB2E0F">
        <w:t>(a) A vertical slice along line AA’ through seismic amplitude, (b) original attribute values along the trace 1 and the trace 2, and (c) Kuwahara-filtered attribute. Before Kuwahara filtering, values within the salt dome vary rapidly, making it difficult to detect the top salt boundary. In contrast, the Kuwahara filtered trace shows piecewise smooth values, producing a sharp boundary at the top of the salt dome and MTC.</w:t>
      </w:r>
      <w:bookmarkEnd w:id="34"/>
    </w:p>
    <w:p w:rsidR="001F2B1B" w:rsidRDefault="00760B70" w:rsidP="001F2B1B">
      <w:pPr>
        <w:keepNext/>
        <w:spacing w:line="240" w:lineRule="auto"/>
        <w:jc w:val="both"/>
      </w:pPr>
      <w:r>
        <w:rPr>
          <w:noProof/>
          <w:lang w:eastAsia="zh-CN" w:bidi="ar-SA"/>
        </w:rPr>
        <w:drawing>
          <wp:inline distT="0" distB="0" distL="0" distR="0" wp14:anchorId="4AD91BB1" wp14:editId="311D2473">
            <wp:extent cx="5394960" cy="4829810"/>
            <wp:effectExtent l="0" t="0" r="0" b="8890"/>
            <wp:docPr id="19479" name="Picture 19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394960" cy="4829810"/>
                    </a:xfrm>
                    <a:prstGeom prst="rect">
                      <a:avLst/>
                    </a:prstGeom>
                  </pic:spPr>
                </pic:pic>
              </a:graphicData>
            </a:graphic>
          </wp:inline>
        </w:drawing>
      </w:r>
    </w:p>
    <w:p w:rsidR="008169AD" w:rsidRDefault="001F2B1B" w:rsidP="001F2B1B">
      <w:pPr>
        <w:pStyle w:val="figurecaption"/>
      </w:pPr>
      <w:bookmarkStart w:id="35" w:name="_Toc478056959"/>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12</w:t>
      </w:r>
      <w:r w:rsidR="006733BF">
        <w:rPr>
          <w:noProof/>
        </w:rPr>
        <w:fldChar w:fldCharType="end"/>
      </w:r>
      <w:r w:rsidRPr="001F2B1B">
        <w:t xml:space="preserve"> </w:t>
      </w:r>
      <w:r w:rsidRPr="00760B70">
        <w:t>Histograms of picked facies are normalized for easy comparison and do not change the correlation coefficient of any histogram pair. Note that Kuwahara filtering both narrows and further separates the distribution of the attribute histograms.</w:t>
      </w:r>
      <w:bookmarkEnd w:id="35"/>
    </w:p>
    <w:p w:rsidR="00294D71" w:rsidRDefault="00760B70" w:rsidP="003C7D01">
      <w:pPr>
        <w:spacing w:line="240" w:lineRule="auto"/>
        <w:jc w:val="both"/>
      </w:pPr>
      <w:r>
        <w:rPr>
          <w:noProof/>
          <w:lang w:eastAsia="zh-CN" w:bidi="ar-SA"/>
        </w:rPr>
        <w:drawing>
          <wp:inline distT="0" distB="0" distL="0" distR="0" wp14:anchorId="76D02782" wp14:editId="7999BF31">
            <wp:extent cx="5394960" cy="3539490"/>
            <wp:effectExtent l="0" t="0" r="0" b="3810"/>
            <wp:docPr id="19482" name="Picture 19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394960" cy="3539490"/>
                    </a:xfrm>
                    <a:prstGeom prst="rect">
                      <a:avLst/>
                    </a:prstGeom>
                  </pic:spPr>
                </pic:pic>
              </a:graphicData>
            </a:graphic>
          </wp:inline>
        </w:drawing>
      </w:r>
    </w:p>
    <w:p w:rsidR="001F2B1B" w:rsidRDefault="00760B70" w:rsidP="001F2B1B">
      <w:pPr>
        <w:keepNext/>
        <w:spacing w:line="240" w:lineRule="auto"/>
        <w:jc w:val="both"/>
      </w:pPr>
      <w:r>
        <w:rPr>
          <w:noProof/>
          <w:lang w:eastAsia="zh-CN" w:bidi="ar-SA"/>
        </w:rPr>
        <w:drawing>
          <wp:inline distT="0" distB="0" distL="0" distR="0" wp14:anchorId="538C4245" wp14:editId="18FB8177">
            <wp:extent cx="5394960" cy="3665220"/>
            <wp:effectExtent l="0" t="0" r="0" b="0"/>
            <wp:docPr id="19483" name="Picture 19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394960" cy="3665220"/>
                    </a:xfrm>
                    <a:prstGeom prst="rect">
                      <a:avLst/>
                    </a:prstGeom>
                  </pic:spPr>
                </pic:pic>
              </a:graphicData>
            </a:graphic>
          </wp:inline>
        </w:drawing>
      </w:r>
    </w:p>
    <w:p w:rsidR="004F04AF" w:rsidRDefault="001F2B1B" w:rsidP="001F2B1B">
      <w:pPr>
        <w:pStyle w:val="figurecaption"/>
      </w:pPr>
      <w:bookmarkStart w:id="36" w:name="_Toc478056960"/>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13</w:t>
      </w:r>
      <w:r w:rsidR="006733BF">
        <w:rPr>
          <w:noProof/>
        </w:rPr>
        <w:fldChar w:fldCharType="end"/>
      </w:r>
      <w:r w:rsidRPr="001F2B1B">
        <w:t xml:space="preserve"> </w:t>
      </w:r>
      <w:r w:rsidRPr="00760B70">
        <w:t>Histogram correlation coefficient</w:t>
      </w:r>
      <w:r w:rsidRPr="00760B70">
        <w:rPr>
          <w:i/>
        </w:rPr>
        <w:t xml:space="preserve"> r</w:t>
      </w:r>
      <w:r w:rsidRPr="00760B70">
        <w:rPr>
          <w:i/>
          <w:vertAlign w:val="subscript"/>
        </w:rPr>
        <w:t>fg</w:t>
      </w:r>
      <w:r w:rsidRPr="00760B70">
        <w:t xml:space="preserve"> &lt; 0.5 are highlighted in green between (a) original seismic attributes pairs, and (b) Kuwahara-filtered attributes pairs.</w:t>
      </w:r>
      <w:bookmarkEnd w:id="36"/>
    </w:p>
    <w:p w:rsidR="004F04AF" w:rsidRDefault="00AB2ED2" w:rsidP="003C7D01">
      <w:pPr>
        <w:spacing w:line="240" w:lineRule="auto"/>
        <w:jc w:val="both"/>
      </w:pPr>
      <w:r>
        <w:rPr>
          <w:noProof/>
          <w:lang w:eastAsia="zh-CN" w:bidi="ar-SA"/>
        </w:rPr>
        <w:drawing>
          <wp:inline distT="0" distB="0" distL="0" distR="0" wp14:anchorId="49792BE3" wp14:editId="5DAE0373">
            <wp:extent cx="5394960" cy="2740660"/>
            <wp:effectExtent l="0" t="0" r="0" b="2540"/>
            <wp:docPr id="19485" name="Picture 1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394960" cy="2740660"/>
                    </a:xfrm>
                    <a:prstGeom prst="rect">
                      <a:avLst/>
                    </a:prstGeom>
                  </pic:spPr>
                </pic:pic>
              </a:graphicData>
            </a:graphic>
          </wp:inline>
        </w:drawing>
      </w:r>
    </w:p>
    <w:p w:rsidR="004F04AF" w:rsidRDefault="00AB2ED2" w:rsidP="003C7D01">
      <w:pPr>
        <w:spacing w:line="240" w:lineRule="auto"/>
        <w:jc w:val="both"/>
      </w:pPr>
      <w:r>
        <w:rPr>
          <w:noProof/>
          <w:lang w:eastAsia="zh-CN" w:bidi="ar-SA"/>
        </w:rPr>
        <w:drawing>
          <wp:inline distT="0" distB="0" distL="0" distR="0" wp14:anchorId="354B3D87" wp14:editId="354656CD">
            <wp:extent cx="5394960" cy="2740660"/>
            <wp:effectExtent l="0" t="0" r="0" b="2540"/>
            <wp:docPr id="19486" name="Picture 19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394960" cy="2740660"/>
                    </a:xfrm>
                    <a:prstGeom prst="rect">
                      <a:avLst/>
                    </a:prstGeom>
                  </pic:spPr>
                </pic:pic>
              </a:graphicData>
            </a:graphic>
          </wp:inline>
        </w:drawing>
      </w:r>
    </w:p>
    <w:p w:rsidR="00AB2ED2" w:rsidRDefault="00AB2ED2" w:rsidP="003C7D01">
      <w:pPr>
        <w:spacing w:line="240" w:lineRule="auto"/>
        <w:jc w:val="both"/>
      </w:pPr>
      <w:r>
        <w:rPr>
          <w:noProof/>
          <w:lang w:eastAsia="zh-CN" w:bidi="ar-SA"/>
        </w:rPr>
        <w:drawing>
          <wp:inline distT="0" distB="0" distL="0" distR="0" wp14:anchorId="5711657E" wp14:editId="6DCF02BD">
            <wp:extent cx="5394960" cy="2740660"/>
            <wp:effectExtent l="0" t="0" r="0" b="2540"/>
            <wp:docPr id="19487" name="Picture 19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394960" cy="2740660"/>
                    </a:xfrm>
                    <a:prstGeom prst="rect">
                      <a:avLst/>
                    </a:prstGeom>
                  </pic:spPr>
                </pic:pic>
              </a:graphicData>
            </a:graphic>
          </wp:inline>
        </w:drawing>
      </w:r>
    </w:p>
    <w:p w:rsidR="004F04AF" w:rsidRDefault="00AB2ED2" w:rsidP="003C7D01">
      <w:pPr>
        <w:spacing w:line="240" w:lineRule="auto"/>
        <w:jc w:val="both"/>
      </w:pPr>
      <w:r>
        <w:rPr>
          <w:noProof/>
          <w:lang w:eastAsia="zh-CN" w:bidi="ar-SA"/>
        </w:rPr>
        <w:drawing>
          <wp:inline distT="0" distB="0" distL="0" distR="0" wp14:anchorId="73B866E0" wp14:editId="42997D9A">
            <wp:extent cx="5394960" cy="2740660"/>
            <wp:effectExtent l="0" t="0" r="0" b="2540"/>
            <wp:docPr id="19488" name="Picture 1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394960" cy="2740660"/>
                    </a:xfrm>
                    <a:prstGeom prst="rect">
                      <a:avLst/>
                    </a:prstGeom>
                  </pic:spPr>
                </pic:pic>
              </a:graphicData>
            </a:graphic>
          </wp:inline>
        </w:drawing>
      </w:r>
    </w:p>
    <w:p w:rsidR="001F2B1B" w:rsidRDefault="00AB2ED2" w:rsidP="001F2B1B">
      <w:pPr>
        <w:keepNext/>
        <w:spacing w:line="240" w:lineRule="auto"/>
        <w:jc w:val="both"/>
      </w:pPr>
      <w:r>
        <w:rPr>
          <w:noProof/>
          <w:lang w:eastAsia="zh-CN" w:bidi="ar-SA"/>
        </w:rPr>
        <w:drawing>
          <wp:inline distT="0" distB="0" distL="0" distR="0" wp14:anchorId="614EA152" wp14:editId="6DFD3A48">
            <wp:extent cx="5394960" cy="2740660"/>
            <wp:effectExtent l="0" t="0" r="0" b="2540"/>
            <wp:docPr id="19489" name="Picture 19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394960" cy="2740660"/>
                    </a:xfrm>
                    <a:prstGeom prst="rect">
                      <a:avLst/>
                    </a:prstGeom>
                  </pic:spPr>
                </pic:pic>
              </a:graphicData>
            </a:graphic>
          </wp:inline>
        </w:drawing>
      </w:r>
    </w:p>
    <w:p w:rsidR="008169AD" w:rsidRDefault="001F2B1B" w:rsidP="001F2B1B">
      <w:pPr>
        <w:pStyle w:val="figurecaption"/>
      </w:pPr>
      <w:bookmarkStart w:id="37" w:name="_Toc478056961"/>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14</w:t>
      </w:r>
      <w:r w:rsidR="006733BF">
        <w:rPr>
          <w:noProof/>
        </w:rPr>
        <w:fldChar w:fldCharType="end"/>
      </w:r>
      <w:r w:rsidRPr="001F2B1B">
        <w:t xml:space="preserve"> </w:t>
      </w:r>
      <w:r w:rsidRPr="00AB2ED2">
        <w:t xml:space="preserve">Vertical slices along line BB’ and time slices at t=1172 ms through seismic amplitude co-rendered with Kuwahara-filtered and using threshold attributes, (a) coherence, (b) magnitude of reflector convergence, (c) GLCM-entropy, (d) GLCM-dissimilarity, and (e) coherent energy. Note that the Kuwahara-filtered attributes, with the low facies histogram correlation coefficient (Figure </w:t>
      </w:r>
      <w:r w:rsidR="00DD1E26">
        <w:rPr>
          <w:rFonts w:ascii="Times New Roman" w:hAnsi="Times New Roman"/>
        </w:rPr>
        <w:t>1.</w:t>
      </w:r>
      <w:r w:rsidRPr="00AB2ED2">
        <w:t xml:space="preserve">13b), more clearly blocks the desired facies. Location of line BB’ shows in Figure </w:t>
      </w:r>
      <w:r w:rsidR="00DD1E26">
        <w:rPr>
          <w:rFonts w:ascii="Times New Roman" w:hAnsi="Times New Roman"/>
        </w:rPr>
        <w:t>1.</w:t>
      </w:r>
      <w:r w:rsidRPr="00AB2ED2">
        <w:t>5.</w:t>
      </w:r>
      <w:bookmarkEnd w:id="37"/>
    </w:p>
    <w:p w:rsidR="004F04AF" w:rsidRDefault="007551B2" w:rsidP="003C7D01">
      <w:pPr>
        <w:spacing w:line="240" w:lineRule="auto"/>
        <w:jc w:val="both"/>
      </w:pPr>
      <w:r>
        <w:rPr>
          <w:noProof/>
          <w:lang w:eastAsia="zh-CN" w:bidi="ar-SA"/>
        </w:rPr>
        <w:drawing>
          <wp:inline distT="0" distB="0" distL="0" distR="0" wp14:anchorId="079629E0" wp14:editId="168A8750">
            <wp:extent cx="5394960" cy="2807335"/>
            <wp:effectExtent l="0" t="0" r="0" b="0"/>
            <wp:docPr id="19490" name="Picture 19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94960" cy="2807335"/>
                    </a:xfrm>
                    <a:prstGeom prst="rect">
                      <a:avLst/>
                    </a:prstGeom>
                  </pic:spPr>
                </pic:pic>
              </a:graphicData>
            </a:graphic>
          </wp:inline>
        </w:drawing>
      </w:r>
    </w:p>
    <w:p w:rsidR="0044451B" w:rsidRDefault="007551B2" w:rsidP="003C7D01">
      <w:pPr>
        <w:spacing w:line="240" w:lineRule="auto"/>
        <w:jc w:val="both"/>
      </w:pPr>
      <w:r>
        <w:rPr>
          <w:noProof/>
          <w:lang w:eastAsia="zh-CN" w:bidi="ar-SA"/>
        </w:rPr>
        <w:drawing>
          <wp:inline distT="0" distB="0" distL="0" distR="0" wp14:anchorId="25239F48" wp14:editId="034440CC">
            <wp:extent cx="5394960" cy="2807335"/>
            <wp:effectExtent l="0" t="0" r="0" b="0"/>
            <wp:docPr id="19491" name="Picture 1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394960" cy="2807335"/>
                    </a:xfrm>
                    <a:prstGeom prst="rect">
                      <a:avLst/>
                    </a:prstGeom>
                  </pic:spPr>
                </pic:pic>
              </a:graphicData>
            </a:graphic>
          </wp:inline>
        </w:drawing>
      </w:r>
    </w:p>
    <w:p w:rsidR="0044451B" w:rsidRDefault="007551B2" w:rsidP="003C7D01">
      <w:pPr>
        <w:spacing w:line="240" w:lineRule="auto"/>
        <w:jc w:val="both"/>
      </w:pPr>
      <w:r>
        <w:rPr>
          <w:noProof/>
          <w:lang w:eastAsia="zh-CN" w:bidi="ar-SA"/>
        </w:rPr>
        <w:drawing>
          <wp:inline distT="0" distB="0" distL="0" distR="0" wp14:anchorId="489A08C4" wp14:editId="14B88D2D">
            <wp:extent cx="5394960" cy="2807335"/>
            <wp:effectExtent l="0" t="0" r="0" b="0"/>
            <wp:docPr id="19492" name="Picture 1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394960" cy="2807335"/>
                    </a:xfrm>
                    <a:prstGeom prst="rect">
                      <a:avLst/>
                    </a:prstGeom>
                  </pic:spPr>
                </pic:pic>
              </a:graphicData>
            </a:graphic>
          </wp:inline>
        </w:drawing>
      </w:r>
    </w:p>
    <w:p w:rsidR="001F2B1B" w:rsidRDefault="007551B2" w:rsidP="001F2B1B">
      <w:pPr>
        <w:keepNext/>
        <w:spacing w:line="240" w:lineRule="auto"/>
        <w:jc w:val="both"/>
      </w:pPr>
      <w:r>
        <w:rPr>
          <w:noProof/>
          <w:lang w:eastAsia="zh-CN" w:bidi="ar-SA"/>
        </w:rPr>
        <w:drawing>
          <wp:inline distT="0" distB="0" distL="0" distR="0" wp14:anchorId="757D1F40" wp14:editId="77E32F7F">
            <wp:extent cx="5394960" cy="2807335"/>
            <wp:effectExtent l="0" t="0" r="0" b="0"/>
            <wp:docPr id="19493" name="Picture 19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394960" cy="2807335"/>
                    </a:xfrm>
                    <a:prstGeom prst="rect">
                      <a:avLst/>
                    </a:prstGeom>
                  </pic:spPr>
                </pic:pic>
              </a:graphicData>
            </a:graphic>
          </wp:inline>
        </w:drawing>
      </w:r>
    </w:p>
    <w:p w:rsidR="008169AD" w:rsidRDefault="001F2B1B" w:rsidP="001F2B1B">
      <w:pPr>
        <w:pStyle w:val="figurecaption"/>
      </w:pPr>
      <w:bookmarkStart w:id="38" w:name="_Toc478056962"/>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w:instrText>
      </w:r>
      <w:r w:rsidR="006733BF">
        <w:instrText xml:space="preserve"> Figure \* ARABIC \s 1 </w:instrText>
      </w:r>
      <w:r w:rsidR="006733BF">
        <w:fldChar w:fldCharType="separate"/>
      </w:r>
      <w:r w:rsidR="008848D1">
        <w:rPr>
          <w:noProof/>
        </w:rPr>
        <w:t>15</w:t>
      </w:r>
      <w:r w:rsidR="006733BF">
        <w:rPr>
          <w:noProof/>
        </w:rPr>
        <w:fldChar w:fldCharType="end"/>
      </w:r>
      <w:r>
        <w:t xml:space="preserve"> </w:t>
      </w:r>
      <w:r w:rsidRPr="007551B2">
        <w:t>Vertical slices along line AA’ and time slice at t=1144 ms through crossplotted coherence and GLCM-dissimilarity, before (a) and (b), and after (c) and (d) Kuwahara filtering. Note that the Kuwahara filtered crossplot shows sharper edges and less internal variation.</w:t>
      </w:r>
      <w:bookmarkEnd w:id="38"/>
    </w:p>
    <w:p w:rsidR="0044451B" w:rsidRDefault="007551B2" w:rsidP="003C7D01">
      <w:pPr>
        <w:spacing w:line="240" w:lineRule="auto"/>
        <w:jc w:val="both"/>
      </w:pPr>
      <w:r>
        <w:rPr>
          <w:noProof/>
          <w:lang w:eastAsia="zh-CN" w:bidi="ar-SA"/>
        </w:rPr>
        <w:drawing>
          <wp:inline distT="0" distB="0" distL="0" distR="0" wp14:anchorId="11B8BBD3" wp14:editId="506577F1">
            <wp:extent cx="5394960" cy="2807335"/>
            <wp:effectExtent l="0" t="0" r="0" b="0"/>
            <wp:docPr id="19494" name="Picture 19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394960" cy="2807335"/>
                    </a:xfrm>
                    <a:prstGeom prst="rect">
                      <a:avLst/>
                    </a:prstGeom>
                  </pic:spPr>
                </pic:pic>
              </a:graphicData>
            </a:graphic>
          </wp:inline>
        </w:drawing>
      </w:r>
    </w:p>
    <w:p w:rsidR="0044451B" w:rsidRDefault="007551B2" w:rsidP="003C7D01">
      <w:pPr>
        <w:spacing w:line="240" w:lineRule="auto"/>
        <w:jc w:val="both"/>
      </w:pPr>
      <w:r>
        <w:rPr>
          <w:noProof/>
          <w:lang w:eastAsia="zh-CN" w:bidi="ar-SA"/>
        </w:rPr>
        <w:drawing>
          <wp:inline distT="0" distB="0" distL="0" distR="0" wp14:anchorId="1FB500DD" wp14:editId="5DEF6EFD">
            <wp:extent cx="5394960" cy="2807335"/>
            <wp:effectExtent l="0" t="0" r="0" b="0"/>
            <wp:docPr id="19495" name="Picture 19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394960" cy="2807335"/>
                    </a:xfrm>
                    <a:prstGeom prst="rect">
                      <a:avLst/>
                    </a:prstGeom>
                  </pic:spPr>
                </pic:pic>
              </a:graphicData>
            </a:graphic>
          </wp:inline>
        </w:drawing>
      </w:r>
    </w:p>
    <w:p w:rsidR="004F04AF" w:rsidRDefault="007551B2" w:rsidP="003C7D01">
      <w:pPr>
        <w:spacing w:line="240" w:lineRule="auto"/>
        <w:jc w:val="both"/>
      </w:pPr>
      <w:r>
        <w:rPr>
          <w:noProof/>
          <w:lang w:eastAsia="zh-CN" w:bidi="ar-SA"/>
        </w:rPr>
        <w:drawing>
          <wp:inline distT="0" distB="0" distL="0" distR="0" wp14:anchorId="63FE4004" wp14:editId="0006FAFB">
            <wp:extent cx="5394960" cy="2807335"/>
            <wp:effectExtent l="0" t="0" r="0" b="0"/>
            <wp:docPr id="19496" name="Picture 19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394960" cy="2807335"/>
                    </a:xfrm>
                    <a:prstGeom prst="rect">
                      <a:avLst/>
                    </a:prstGeom>
                  </pic:spPr>
                </pic:pic>
              </a:graphicData>
            </a:graphic>
          </wp:inline>
        </w:drawing>
      </w:r>
    </w:p>
    <w:p w:rsidR="001F2B1B" w:rsidRDefault="007551B2" w:rsidP="001F2B1B">
      <w:pPr>
        <w:keepNext/>
        <w:spacing w:line="240" w:lineRule="auto"/>
        <w:jc w:val="both"/>
      </w:pPr>
      <w:r>
        <w:rPr>
          <w:noProof/>
          <w:lang w:eastAsia="zh-CN" w:bidi="ar-SA"/>
        </w:rPr>
        <w:drawing>
          <wp:inline distT="0" distB="0" distL="0" distR="0" wp14:anchorId="68A99CA5" wp14:editId="4F3F72C8">
            <wp:extent cx="5394960" cy="2807335"/>
            <wp:effectExtent l="0" t="0" r="0" b="0"/>
            <wp:docPr id="19497" name="Picture 19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394960" cy="2807335"/>
                    </a:xfrm>
                    <a:prstGeom prst="rect">
                      <a:avLst/>
                    </a:prstGeom>
                  </pic:spPr>
                </pic:pic>
              </a:graphicData>
            </a:graphic>
          </wp:inline>
        </w:drawing>
      </w:r>
    </w:p>
    <w:p w:rsidR="008169AD" w:rsidRDefault="001F2B1B" w:rsidP="001F2B1B">
      <w:pPr>
        <w:pStyle w:val="figurecaption"/>
      </w:pPr>
      <w:bookmarkStart w:id="39" w:name="_Toc478056963"/>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16</w:t>
      </w:r>
      <w:r w:rsidR="006733BF">
        <w:rPr>
          <w:noProof/>
        </w:rPr>
        <w:fldChar w:fldCharType="end"/>
      </w:r>
      <w:r>
        <w:t xml:space="preserve"> </w:t>
      </w:r>
      <w:r w:rsidRPr="007551B2">
        <w:t>(a) Vertical slices along line AA’ and (b) time slice at t=1144 ms through gtm classification with original attributes use a 2D latent space mapped against; (c) vertical slices along line AA’ and (d) time slice at t=1144 ms through gtm classification with Kuwahara filtered attributes.</w:t>
      </w:r>
      <w:bookmarkEnd w:id="39"/>
    </w:p>
    <w:p w:rsidR="004F04AF" w:rsidRDefault="007551B2" w:rsidP="003C7D01">
      <w:pPr>
        <w:spacing w:line="240" w:lineRule="auto"/>
        <w:jc w:val="both"/>
      </w:pPr>
      <w:r>
        <w:rPr>
          <w:noProof/>
          <w:lang w:eastAsia="zh-CN" w:bidi="ar-SA"/>
        </w:rPr>
        <w:drawing>
          <wp:inline distT="0" distB="0" distL="0" distR="0" wp14:anchorId="0DF2AD15" wp14:editId="45F6A91D">
            <wp:extent cx="5394960" cy="2749550"/>
            <wp:effectExtent l="0" t="0" r="0" b="0"/>
            <wp:docPr id="19498" name="Picture 19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394960" cy="2749550"/>
                    </a:xfrm>
                    <a:prstGeom prst="rect">
                      <a:avLst/>
                    </a:prstGeom>
                  </pic:spPr>
                </pic:pic>
              </a:graphicData>
            </a:graphic>
          </wp:inline>
        </w:drawing>
      </w:r>
    </w:p>
    <w:p w:rsidR="004F04AF" w:rsidRDefault="007551B2" w:rsidP="003C7D01">
      <w:pPr>
        <w:spacing w:line="240" w:lineRule="auto"/>
        <w:jc w:val="both"/>
      </w:pPr>
      <w:r>
        <w:rPr>
          <w:noProof/>
          <w:lang w:eastAsia="zh-CN" w:bidi="ar-SA"/>
        </w:rPr>
        <w:drawing>
          <wp:inline distT="0" distB="0" distL="0" distR="0" wp14:anchorId="47995768" wp14:editId="2041EE47">
            <wp:extent cx="5394960" cy="2749550"/>
            <wp:effectExtent l="0" t="0" r="0" b="0"/>
            <wp:docPr id="19499" name="Picture 19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394960" cy="2749550"/>
                    </a:xfrm>
                    <a:prstGeom prst="rect">
                      <a:avLst/>
                    </a:prstGeom>
                  </pic:spPr>
                </pic:pic>
              </a:graphicData>
            </a:graphic>
          </wp:inline>
        </w:drawing>
      </w:r>
    </w:p>
    <w:p w:rsidR="00294D71" w:rsidRDefault="007551B2" w:rsidP="003C7D01">
      <w:pPr>
        <w:spacing w:line="240" w:lineRule="auto"/>
        <w:jc w:val="both"/>
      </w:pPr>
      <w:r>
        <w:rPr>
          <w:noProof/>
          <w:lang w:eastAsia="zh-CN" w:bidi="ar-SA"/>
        </w:rPr>
        <w:drawing>
          <wp:inline distT="0" distB="0" distL="0" distR="0" wp14:anchorId="7A173ED3" wp14:editId="50802BC1">
            <wp:extent cx="5394960" cy="2749550"/>
            <wp:effectExtent l="0" t="0" r="0" b="0"/>
            <wp:docPr id="19500" name="Picture 19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394960" cy="2749550"/>
                    </a:xfrm>
                    <a:prstGeom prst="rect">
                      <a:avLst/>
                    </a:prstGeom>
                  </pic:spPr>
                </pic:pic>
              </a:graphicData>
            </a:graphic>
          </wp:inline>
        </w:drawing>
      </w:r>
    </w:p>
    <w:p w:rsidR="007551B2" w:rsidRDefault="007551B2" w:rsidP="003C7D01">
      <w:pPr>
        <w:spacing w:line="240" w:lineRule="auto"/>
        <w:jc w:val="both"/>
      </w:pPr>
      <w:r>
        <w:rPr>
          <w:noProof/>
          <w:lang w:eastAsia="zh-CN" w:bidi="ar-SA"/>
        </w:rPr>
        <w:drawing>
          <wp:inline distT="0" distB="0" distL="0" distR="0" wp14:anchorId="2EBBBA7D" wp14:editId="16874144">
            <wp:extent cx="5394960" cy="2749550"/>
            <wp:effectExtent l="0" t="0" r="0" b="0"/>
            <wp:docPr id="19501" name="Picture 19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394960" cy="2749550"/>
                    </a:xfrm>
                    <a:prstGeom prst="rect">
                      <a:avLst/>
                    </a:prstGeom>
                  </pic:spPr>
                </pic:pic>
              </a:graphicData>
            </a:graphic>
          </wp:inline>
        </w:drawing>
      </w:r>
    </w:p>
    <w:p w:rsidR="001F2B1B" w:rsidRDefault="007551B2" w:rsidP="001F2B1B">
      <w:pPr>
        <w:keepNext/>
        <w:spacing w:line="240" w:lineRule="auto"/>
        <w:jc w:val="both"/>
      </w:pPr>
      <w:r>
        <w:rPr>
          <w:noProof/>
          <w:lang w:eastAsia="zh-CN" w:bidi="ar-SA"/>
        </w:rPr>
        <w:drawing>
          <wp:inline distT="0" distB="0" distL="0" distR="0" wp14:anchorId="7C8A5ACE" wp14:editId="56DB0062">
            <wp:extent cx="5394960" cy="2749550"/>
            <wp:effectExtent l="0" t="0" r="0" b="0"/>
            <wp:docPr id="19502" name="Picture 19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394960" cy="2749550"/>
                    </a:xfrm>
                    <a:prstGeom prst="rect">
                      <a:avLst/>
                    </a:prstGeom>
                  </pic:spPr>
                </pic:pic>
              </a:graphicData>
            </a:graphic>
          </wp:inline>
        </w:drawing>
      </w:r>
    </w:p>
    <w:p w:rsidR="008169AD" w:rsidRDefault="001F2B1B" w:rsidP="001F2B1B">
      <w:pPr>
        <w:pStyle w:val="figurecaption"/>
      </w:pPr>
      <w:bookmarkStart w:id="40" w:name="_Toc478056964"/>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17</w:t>
      </w:r>
      <w:r w:rsidR="006733BF">
        <w:rPr>
          <w:noProof/>
        </w:rPr>
        <w:fldChar w:fldCharType="end"/>
      </w:r>
      <w:r w:rsidRPr="001F2B1B">
        <w:t xml:space="preserve"> </w:t>
      </w:r>
      <w:r w:rsidRPr="007551B2">
        <w:t>Vertical slices along line BB’ and time slices at t=1172 ms through (a) seismic amplitude, and co-rendered with, (b) with salt facies (in red), (c) MTC facies (in yellow), (d) sediment facies (in green), and (e) with all three facies obtained by manually drawing a polygon on the GTM histogram.</w:t>
      </w:r>
      <w:bookmarkEnd w:id="40"/>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p>
    <w:p w:rsidR="007551B2" w:rsidRDefault="007551B2" w:rsidP="003C7D01">
      <w:pPr>
        <w:spacing w:line="240" w:lineRule="auto"/>
        <w:jc w:val="both"/>
      </w:pPr>
      <w:r>
        <w:rPr>
          <w:noProof/>
          <w:lang w:eastAsia="zh-CN" w:bidi="ar-SA"/>
        </w:rPr>
        <w:drawing>
          <wp:inline distT="0" distB="0" distL="0" distR="0" wp14:anchorId="322778C3" wp14:editId="441B2D9C">
            <wp:extent cx="2665758" cy="1952625"/>
            <wp:effectExtent l="0" t="0" r="1270" b="0"/>
            <wp:docPr id="19505" name="Picture 19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674361" cy="1958927"/>
                    </a:xfrm>
                    <a:prstGeom prst="rect">
                      <a:avLst/>
                    </a:prstGeom>
                  </pic:spPr>
                </pic:pic>
              </a:graphicData>
            </a:graphic>
          </wp:inline>
        </w:drawing>
      </w:r>
      <w:r w:rsidRPr="007551B2">
        <w:rPr>
          <w:noProof/>
          <w:lang w:eastAsia="zh-CN" w:bidi="ar-SA"/>
        </w:rPr>
        <w:t xml:space="preserve"> </w:t>
      </w:r>
      <w:r>
        <w:rPr>
          <w:noProof/>
          <w:lang w:eastAsia="zh-CN" w:bidi="ar-SA"/>
        </w:rPr>
        <w:drawing>
          <wp:inline distT="0" distB="0" distL="0" distR="0" wp14:anchorId="63E02907" wp14:editId="04512993">
            <wp:extent cx="2665730" cy="1952605"/>
            <wp:effectExtent l="0" t="0" r="1270" b="0"/>
            <wp:docPr id="19506" name="Picture 19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684489" cy="1966345"/>
                    </a:xfrm>
                    <a:prstGeom prst="rect">
                      <a:avLst/>
                    </a:prstGeom>
                  </pic:spPr>
                </pic:pic>
              </a:graphicData>
            </a:graphic>
          </wp:inline>
        </w:drawing>
      </w:r>
    </w:p>
    <w:p w:rsidR="007551B2" w:rsidRDefault="007551B2" w:rsidP="003C7D01">
      <w:pPr>
        <w:spacing w:line="240" w:lineRule="auto"/>
        <w:jc w:val="both"/>
      </w:pPr>
      <w:r>
        <w:rPr>
          <w:noProof/>
          <w:lang w:eastAsia="zh-CN" w:bidi="ar-SA"/>
        </w:rPr>
        <w:drawing>
          <wp:inline distT="0" distB="0" distL="0" distR="0" wp14:anchorId="6732C428" wp14:editId="7D174D36">
            <wp:extent cx="2686050" cy="1967489"/>
            <wp:effectExtent l="0" t="0" r="0" b="0"/>
            <wp:docPr id="19507" name="Picture 19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696830" cy="1975385"/>
                    </a:xfrm>
                    <a:prstGeom prst="rect">
                      <a:avLst/>
                    </a:prstGeom>
                  </pic:spPr>
                </pic:pic>
              </a:graphicData>
            </a:graphic>
          </wp:inline>
        </w:drawing>
      </w:r>
      <w:r w:rsidRPr="007551B2">
        <w:rPr>
          <w:noProof/>
          <w:lang w:eastAsia="zh-CN" w:bidi="ar-SA"/>
        </w:rPr>
        <w:t xml:space="preserve"> </w:t>
      </w:r>
      <w:r>
        <w:rPr>
          <w:noProof/>
          <w:lang w:eastAsia="zh-CN" w:bidi="ar-SA"/>
        </w:rPr>
        <w:drawing>
          <wp:inline distT="0" distB="0" distL="0" distR="0" wp14:anchorId="633C38F7" wp14:editId="0B1E0EAC">
            <wp:extent cx="2665730" cy="1952605"/>
            <wp:effectExtent l="0" t="0" r="1270" b="0"/>
            <wp:docPr id="19508" name="Picture 19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677095" cy="1960930"/>
                    </a:xfrm>
                    <a:prstGeom prst="rect">
                      <a:avLst/>
                    </a:prstGeom>
                  </pic:spPr>
                </pic:pic>
              </a:graphicData>
            </a:graphic>
          </wp:inline>
        </w:drawing>
      </w:r>
    </w:p>
    <w:p w:rsidR="001F2B1B" w:rsidRDefault="007551B2" w:rsidP="001F2B1B">
      <w:pPr>
        <w:keepNext/>
        <w:spacing w:line="240" w:lineRule="auto"/>
        <w:jc w:val="both"/>
      </w:pPr>
      <w:r>
        <w:rPr>
          <w:noProof/>
          <w:lang w:eastAsia="zh-CN" w:bidi="ar-SA"/>
        </w:rPr>
        <w:drawing>
          <wp:inline distT="0" distB="0" distL="0" distR="0" wp14:anchorId="126EF686" wp14:editId="42E9F862">
            <wp:extent cx="2678761" cy="1962150"/>
            <wp:effectExtent l="0" t="0" r="7620" b="0"/>
            <wp:docPr id="19509" name="Picture 19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693076" cy="1972635"/>
                    </a:xfrm>
                    <a:prstGeom prst="rect">
                      <a:avLst/>
                    </a:prstGeom>
                  </pic:spPr>
                </pic:pic>
              </a:graphicData>
            </a:graphic>
          </wp:inline>
        </w:drawing>
      </w:r>
      <w:r w:rsidRPr="007551B2">
        <w:rPr>
          <w:noProof/>
          <w:lang w:eastAsia="zh-CN" w:bidi="ar-SA"/>
        </w:rPr>
        <w:t xml:space="preserve"> </w:t>
      </w:r>
      <w:r>
        <w:rPr>
          <w:noProof/>
          <w:lang w:eastAsia="zh-CN" w:bidi="ar-SA"/>
        </w:rPr>
        <w:drawing>
          <wp:inline distT="0" distB="0" distL="0" distR="0" wp14:anchorId="42F95A69" wp14:editId="043D339F">
            <wp:extent cx="2657475" cy="1946558"/>
            <wp:effectExtent l="0" t="0" r="0" b="0"/>
            <wp:docPr id="19511" name="Picture 1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678520" cy="1961973"/>
                    </a:xfrm>
                    <a:prstGeom prst="rect">
                      <a:avLst/>
                    </a:prstGeom>
                  </pic:spPr>
                </pic:pic>
              </a:graphicData>
            </a:graphic>
          </wp:inline>
        </w:drawing>
      </w:r>
    </w:p>
    <w:p w:rsidR="00D23155" w:rsidRDefault="001F2B1B" w:rsidP="001F2B1B">
      <w:pPr>
        <w:pStyle w:val="figurecaption"/>
      </w:pPr>
      <w:bookmarkStart w:id="41" w:name="_Toc478056965"/>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18</w:t>
      </w:r>
      <w:r w:rsidR="006733BF">
        <w:rPr>
          <w:noProof/>
        </w:rPr>
        <w:fldChar w:fldCharType="end"/>
      </w:r>
      <w:r w:rsidRPr="001F2B1B">
        <w:t xml:space="preserve"> </w:t>
      </w:r>
      <w:r w:rsidRPr="007551B2">
        <w:t xml:space="preserve">The voxels painted in Figure </w:t>
      </w:r>
      <w:r w:rsidR="00DD1E26">
        <w:rPr>
          <w:rFonts w:ascii="Times New Roman" w:hAnsi="Times New Roman"/>
        </w:rPr>
        <w:t>1.</w:t>
      </w:r>
      <w:r w:rsidRPr="007551B2">
        <w:t xml:space="preserve">5b onto the latent space, generating PDFs for (a) salt, (b) MTC, and (c) sediment, and the single voxels painted in Figure </w:t>
      </w:r>
      <w:r w:rsidR="00DD1E26">
        <w:rPr>
          <w:rFonts w:ascii="Times New Roman" w:hAnsi="Times New Roman"/>
        </w:rPr>
        <w:t>1.</w:t>
      </w:r>
      <w:r w:rsidRPr="007551B2">
        <w:t>5b, generating PDSs for (d) salt, (e) MTC, and (f) sediment.</w:t>
      </w:r>
      <w:bookmarkEnd w:id="41"/>
    </w:p>
    <w:p w:rsidR="007551B2" w:rsidRDefault="001D52D9" w:rsidP="003C7D01">
      <w:pPr>
        <w:spacing w:line="240" w:lineRule="auto"/>
        <w:jc w:val="both"/>
      </w:pPr>
      <w:r>
        <w:rPr>
          <w:noProof/>
          <w:lang w:eastAsia="zh-CN" w:bidi="ar-SA"/>
        </w:rPr>
        <w:drawing>
          <wp:inline distT="0" distB="0" distL="0" distR="0" wp14:anchorId="1970AA76" wp14:editId="2CFF54E6">
            <wp:extent cx="5394960" cy="2749550"/>
            <wp:effectExtent l="0" t="0" r="0" b="0"/>
            <wp:docPr id="19512" name="Picture 19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394960" cy="2749550"/>
                    </a:xfrm>
                    <a:prstGeom prst="rect">
                      <a:avLst/>
                    </a:prstGeom>
                  </pic:spPr>
                </pic:pic>
              </a:graphicData>
            </a:graphic>
          </wp:inline>
        </w:drawing>
      </w:r>
    </w:p>
    <w:p w:rsidR="007551B2" w:rsidRDefault="001D52D9" w:rsidP="003C7D01">
      <w:pPr>
        <w:spacing w:line="240" w:lineRule="auto"/>
        <w:jc w:val="both"/>
      </w:pPr>
      <w:r>
        <w:rPr>
          <w:noProof/>
          <w:lang w:eastAsia="zh-CN" w:bidi="ar-SA"/>
        </w:rPr>
        <w:drawing>
          <wp:inline distT="0" distB="0" distL="0" distR="0" wp14:anchorId="0638756F" wp14:editId="3F398F1E">
            <wp:extent cx="5394960" cy="2749550"/>
            <wp:effectExtent l="0" t="0" r="0" b="0"/>
            <wp:docPr id="19513" name="Picture 19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394960" cy="2749550"/>
                    </a:xfrm>
                    <a:prstGeom prst="rect">
                      <a:avLst/>
                    </a:prstGeom>
                  </pic:spPr>
                </pic:pic>
              </a:graphicData>
            </a:graphic>
          </wp:inline>
        </w:drawing>
      </w:r>
    </w:p>
    <w:p w:rsidR="00AB1836" w:rsidRDefault="001D52D9" w:rsidP="00AB1836">
      <w:pPr>
        <w:keepNext/>
      </w:pPr>
      <w:r>
        <w:rPr>
          <w:noProof/>
          <w:lang w:eastAsia="zh-CN" w:bidi="ar-SA"/>
        </w:rPr>
        <w:drawing>
          <wp:inline distT="0" distB="0" distL="0" distR="0" wp14:anchorId="68C62B49" wp14:editId="4086BDAE">
            <wp:extent cx="5394960" cy="2749550"/>
            <wp:effectExtent l="0" t="0" r="0" b="0"/>
            <wp:docPr id="19514" name="Picture 19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394960" cy="2749550"/>
                    </a:xfrm>
                    <a:prstGeom prst="rect">
                      <a:avLst/>
                    </a:prstGeom>
                  </pic:spPr>
                </pic:pic>
              </a:graphicData>
            </a:graphic>
          </wp:inline>
        </w:drawing>
      </w:r>
    </w:p>
    <w:p w:rsidR="003C7D01" w:rsidRDefault="001F2B1B" w:rsidP="00AB1836">
      <w:pPr>
        <w:pStyle w:val="figurecaption"/>
      </w:pPr>
      <w:bookmarkStart w:id="42" w:name="_Toc478056966"/>
      <w:r>
        <w:t xml:space="preserve">Figure </w:t>
      </w:r>
      <w:r w:rsidR="006733BF">
        <w:fldChar w:fldCharType="begin"/>
      </w:r>
      <w:r w:rsidR="006733BF">
        <w:instrText xml:space="preserve"> STYLEREF 1 \s </w:instrText>
      </w:r>
      <w:r w:rsidR="006733BF">
        <w:fldChar w:fldCharType="separate"/>
      </w:r>
      <w:r w:rsidR="008848D1">
        <w:rPr>
          <w:noProof/>
        </w:rPr>
        <w:t>1</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19</w:t>
      </w:r>
      <w:r w:rsidR="006733BF">
        <w:rPr>
          <w:noProof/>
        </w:rPr>
        <w:fldChar w:fldCharType="end"/>
      </w:r>
      <w:r w:rsidRPr="001F2B1B">
        <w:t xml:space="preserve"> </w:t>
      </w:r>
      <w:r w:rsidRPr="001D52D9">
        <w:t>Vertical slice along line BB’ and time slice at t=1172 ms through seismic amplitude, and co-rendered with Bhattacharyya Coefficient associated with (a) salt, (b) MTC, and (c) sediment facies.</w:t>
      </w:r>
      <w:bookmarkEnd w:id="42"/>
    </w:p>
    <w:p w:rsidR="00AB1836" w:rsidRDefault="00AB1836" w:rsidP="00AB1836">
      <w:pPr>
        <w:pStyle w:val="figurecaption"/>
      </w:pPr>
    </w:p>
    <w:p w:rsidR="00AB1836" w:rsidRDefault="00AB1836" w:rsidP="00AB1836">
      <w:pPr>
        <w:pStyle w:val="figurecaption"/>
      </w:pPr>
    </w:p>
    <w:p w:rsidR="003E6BA5" w:rsidRPr="003657A7" w:rsidRDefault="00584CE9" w:rsidP="003E6BA5">
      <w:pPr>
        <w:spacing w:line="240" w:lineRule="auto"/>
      </w:pPr>
      <w:r>
        <w:br w:type="page"/>
      </w:r>
    </w:p>
    <w:p w:rsidR="00584CE9" w:rsidRDefault="00584CE9" w:rsidP="00584CE9">
      <w:pPr>
        <w:pStyle w:val="Heading2"/>
      </w:pPr>
      <w:bookmarkStart w:id="43" w:name="_Toc479931466"/>
      <w:r>
        <w:t>REFERENCES</w:t>
      </w:r>
      <w:bookmarkEnd w:id="43"/>
    </w:p>
    <w:p w:rsidR="00584CE9" w:rsidRDefault="00584CE9" w:rsidP="00584CE9">
      <w:pPr>
        <w:ind w:left="720" w:hanging="720"/>
        <w:jc w:val="both"/>
        <w:rPr>
          <w:rFonts w:ascii="Times New Roman" w:hAnsi="Times New Roman"/>
        </w:rPr>
      </w:pPr>
      <w:r w:rsidRPr="00E406A9">
        <w:rPr>
          <w:rFonts w:ascii="Times New Roman" w:hAnsi="Times New Roman"/>
        </w:rPr>
        <w:t>Al-Dossary, S., and K. J. Marfurt, 20</w:t>
      </w:r>
      <w:r>
        <w:rPr>
          <w:rFonts w:ascii="Times New Roman" w:hAnsi="Times New Roman"/>
        </w:rPr>
        <w:t xml:space="preserve">06, 3D volumetric multispectral </w:t>
      </w:r>
      <w:r w:rsidRPr="00E406A9">
        <w:rPr>
          <w:rFonts w:ascii="Times New Roman" w:hAnsi="Times New Roman"/>
        </w:rPr>
        <w:t>estimates of re</w:t>
      </w:r>
      <w:r>
        <w:rPr>
          <w:rFonts w:ascii="Times New Roman" w:hAnsi="Times New Roman"/>
        </w:rPr>
        <w:t xml:space="preserve">flector curvature and rotation: </w:t>
      </w:r>
      <w:r w:rsidRPr="00E406A9">
        <w:rPr>
          <w:rFonts w:ascii="Times New Roman" w:hAnsi="Times New Roman"/>
        </w:rPr>
        <w:t xml:space="preserve">Geophysics, </w:t>
      </w:r>
      <w:r w:rsidRPr="006A42F3">
        <w:rPr>
          <w:rFonts w:ascii="Times New Roman" w:hAnsi="Times New Roman"/>
          <w:b/>
        </w:rPr>
        <w:t>71</w:t>
      </w:r>
      <w:r w:rsidRPr="00E406A9">
        <w:rPr>
          <w:rFonts w:ascii="Times New Roman" w:hAnsi="Times New Roman"/>
        </w:rPr>
        <w:t xml:space="preserve">, </w:t>
      </w:r>
      <w:r>
        <w:rPr>
          <w:rFonts w:ascii="Times New Roman" w:hAnsi="Times New Roman"/>
        </w:rPr>
        <w:t>41–</w:t>
      </w:r>
      <w:r w:rsidRPr="00E406A9">
        <w:rPr>
          <w:rFonts w:ascii="Times New Roman" w:hAnsi="Times New Roman"/>
        </w:rPr>
        <w:t>51,</w:t>
      </w:r>
    </w:p>
    <w:p w:rsidR="00584CE9" w:rsidRPr="00E50F7C" w:rsidRDefault="00584CE9" w:rsidP="00584CE9">
      <w:pPr>
        <w:ind w:left="720" w:hanging="720"/>
        <w:jc w:val="both"/>
        <w:rPr>
          <w:rFonts w:ascii="Times New Roman" w:hAnsi="Times New Roman"/>
          <w:color w:val="000000"/>
          <w:shd w:val="clear" w:color="auto" w:fill="FFFFFF"/>
        </w:rPr>
      </w:pPr>
      <w:r w:rsidRPr="00E50F7C">
        <w:rPr>
          <w:rFonts w:ascii="Times New Roman" w:hAnsi="Times New Roman"/>
        </w:rPr>
        <w:t xml:space="preserve">Barnes, A. E., and K. J. Laughlin, 2002, Investigation of methods for unsupervised classification of seismic data: </w:t>
      </w:r>
      <w:r w:rsidRPr="00E50F7C">
        <w:rPr>
          <w:rFonts w:ascii="Times New Roman" w:hAnsi="Times New Roman"/>
          <w:color w:val="000000"/>
          <w:shd w:val="clear" w:color="auto" w:fill="FFFFFF"/>
        </w:rPr>
        <w:t>72</w:t>
      </w:r>
      <w:r w:rsidRPr="00E50F7C">
        <w:rPr>
          <w:rFonts w:ascii="Times New Roman" w:hAnsi="Times New Roman"/>
          <w:color w:val="000000"/>
          <w:shd w:val="clear" w:color="auto" w:fill="FFFFFF"/>
          <w:vertAlign w:val="superscript"/>
        </w:rPr>
        <w:t>th</w:t>
      </w:r>
      <w:r w:rsidRPr="00E50F7C">
        <w:rPr>
          <w:rStyle w:val="apple-converted-space"/>
          <w:rFonts w:ascii="Times New Roman" w:hAnsi="Times New Roman"/>
          <w:color w:val="000000"/>
          <w:shd w:val="clear" w:color="auto" w:fill="FFFFFF"/>
        </w:rPr>
        <w:t> </w:t>
      </w:r>
      <w:r w:rsidRPr="00E50F7C">
        <w:rPr>
          <w:rFonts w:ascii="Times New Roman" w:hAnsi="Times New Roman"/>
          <w:color w:val="000000"/>
          <w:shd w:val="clear" w:color="auto" w:fill="FFFFFF"/>
        </w:rPr>
        <w:t>An</w:t>
      </w:r>
      <w:r>
        <w:rPr>
          <w:rFonts w:ascii="Times New Roman" w:hAnsi="Times New Roman"/>
          <w:color w:val="000000"/>
          <w:shd w:val="clear" w:color="auto" w:fill="FFFFFF"/>
        </w:rPr>
        <w:t>nual International Meeting, SEG,</w:t>
      </w:r>
      <w:r w:rsidRPr="00E50F7C">
        <w:rPr>
          <w:rFonts w:ascii="Times New Roman" w:hAnsi="Times New Roman"/>
          <w:color w:val="000000"/>
          <w:shd w:val="clear" w:color="auto" w:fill="FFFFFF"/>
        </w:rPr>
        <w:t xml:space="preserve"> Expanded Abstracts, 2221-2224.</w:t>
      </w:r>
    </w:p>
    <w:p w:rsidR="00584CE9" w:rsidRDefault="00584CE9" w:rsidP="00584CE9">
      <w:pPr>
        <w:ind w:left="720" w:hanging="720"/>
        <w:jc w:val="both"/>
        <w:rPr>
          <w:rFonts w:ascii="Times New Roman" w:hAnsi="Times New Roman"/>
        </w:rPr>
      </w:pPr>
      <w:r w:rsidRPr="00ED4BAF">
        <w:rPr>
          <w:rFonts w:ascii="Times New Roman" w:hAnsi="Times New Roman"/>
        </w:rPr>
        <w:t>Berthelot, A., A. H. S. Solberg, E. Morisbak, and L. J. Gelius, 201</w:t>
      </w:r>
      <w:r>
        <w:rPr>
          <w:rFonts w:ascii="Times New Roman" w:hAnsi="Times New Roman"/>
        </w:rPr>
        <w:t>3</w:t>
      </w:r>
      <w:r w:rsidRPr="00ED4BAF">
        <w:rPr>
          <w:rFonts w:ascii="Times New Roman" w:hAnsi="Times New Roman"/>
        </w:rPr>
        <w:t xml:space="preserve">, </w:t>
      </w:r>
      <w:r>
        <w:rPr>
          <w:rFonts w:ascii="Times New Roman" w:hAnsi="Times New Roman"/>
        </w:rPr>
        <w:t xml:space="preserve">Texture attributes for detection of salt: Journal of Applied Geophysics, </w:t>
      </w:r>
      <w:r w:rsidRPr="00300A2A">
        <w:rPr>
          <w:rFonts w:ascii="Times New Roman" w:hAnsi="Times New Roman"/>
          <w:b/>
        </w:rPr>
        <w:t>88</w:t>
      </w:r>
      <w:r>
        <w:rPr>
          <w:rFonts w:ascii="Times New Roman" w:hAnsi="Times New Roman"/>
        </w:rPr>
        <w:t>, 52-69.</w:t>
      </w:r>
    </w:p>
    <w:p w:rsidR="00584CE9" w:rsidRDefault="00584CE9" w:rsidP="00584CE9">
      <w:pPr>
        <w:ind w:left="720" w:hanging="720"/>
        <w:jc w:val="both"/>
        <w:rPr>
          <w:rFonts w:ascii="Times New Roman" w:hAnsi="Times New Roman"/>
        </w:rPr>
      </w:pPr>
      <w:r>
        <w:rPr>
          <w:rFonts w:ascii="Times New Roman" w:hAnsi="Times New Roman"/>
        </w:rPr>
        <w:t>Borgos, H. G., T. Skov, and L. Sonneland, 2005:</w:t>
      </w:r>
      <w:r w:rsidRPr="00752DA3">
        <w:rPr>
          <w:rFonts w:ascii="Times New Roman" w:hAnsi="Times New Roman"/>
        </w:rPr>
        <w:t xml:space="preserve"> Automated St</w:t>
      </w:r>
      <w:r>
        <w:rPr>
          <w:rFonts w:ascii="Times New Roman" w:hAnsi="Times New Roman"/>
        </w:rPr>
        <w:t xml:space="preserve">ructural Interpretation Through </w:t>
      </w:r>
      <w:r w:rsidRPr="00752DA3">
        <w:rPr>
          <w:rFonts w:ascii="Times New Roman" w:hAnsi="Times New Roman"/>
        </w:rPr>
        <w:t>Classification of Seismic Horizons</w:t>
      </w:r>
      <w:r>
        <w:rPr>
          <w:rFonts w:ascii="Times New Roman" w:hAnsi="Times New Roman"/>
        </w:rPr>
        <w:t>,</w:t>
      </w:r>
      <w:r w:rsidRPr="00752DA3">
        <w:rPr>
          <w:rFonts w:ascii="Times New Roman" w:hAnsi="Times New Roman"/>
        </w:rPr>
        <w:t xml:space="preserve"> Mathematical</w:t>
      </w:r>
      <w:r>
        <w:rPr>
          <w:rFonts w:ascii="Times New Roman" w:hAnsi="Times New Roman"/>
        </w:rPr>
        <w:t xml:space="preserve"> </w:t>
      </w:r>
      <w:r w:rsidRPr="00752DA3">
        <w:rPr>
          <w:rFonts w:ascii="Times New Roman" w:hAnsi="Times New Roman"/>
        </w:rPr>
        <w:t>Methods and Modelling in Hydroca</w:t>
      </w:r>
      <w:r>
        <w:rPr>
          <w:rFonts w:ascii="Times New Roman" w:hAnsi="Times New Roman"/>
        </w:rPr>
        <w:t>rbon Exploration and Production,</w:t>
      </w:r>
      <w:r w:rsidRPr="00752DA3">
        <w:rPr>
          <w:rFonts w:ascii="Times New Roman" w:hAnsi="Times New Roman"/>
        </w:rPr>
        <w:t xml:space="preserve"> Springer</w:t>
      </w:r>
      <w:r>
        <w:rPr>
          <w:rFonts w:ascii="Times New Roman" w:hAnsi="Times New Roman"/>
        </w:rPr>
        <w:t xml:space="preserve"> Verlag, 89-106</w:t>
      </w:r>
      <w:r w:rsidRPr="00752DA3">
        <w:rPr>
          <w:rFonts w:ascii="Times New Roman" w:hAnsi="Times New Roman"/>
        </w:rPr>
        <w:t>.</w:t>
      </w:r>
    </w:p>
    <w:p w:rsidR="00584CE9" w:rsidRDefault="00584CE9" w:rsidP="00584CE9">
      <w:pPr>
        <w:ind w:left="720" w:hanging="720"/>
        <w:jc w:val="both"/>
        <w:rPr>
          <w:rFonts w:ascii="Times New Roman" w:hAnsi="Times New Roman"/>
        </w:rPr>
      </w:pPr>
      <w:r w:rsidRPr="00AE7774">
        <w:rPr>
          <w:rFonts w:ascii="Times New Roman" w:hAnsi="Times New Roman"/>
        </w:rPr>
        <w:t>Coleou, T., M. Poupon, and K. Azbel, 2003, Unsupervised</w:t>
      </w:r>
      <w:r>
        <w:rPr>
          <w:rFonts w:ascii="Times New Roman" w:hAnsi="Times New Roman"/>
        </w:rPr>
        <w:t xml:space="preserve"> </w:t>
      </w:r>
      <w:r w:rsidRPr="00AE7774">
        <w:rPr>
          <w:rFonts w:ascii="Times New Roman" w:hAnsi="Times New Roman"/>
        </w:rPr>
        <w:t>seismic facies classification: A review and comparison</w:t>
      </w:r>
      <w:r>
        <w:rPr>
          <w:rFonts w:ascii="Times New Roman" w:hAnsi="Times New Roman"/>
        </w:rPr>
        <w:t xml:space="preserve"> </w:t>
      </w:r>
      <w:r w:rsidRPr="00AE7774">
        <w:rPr>
          <w:rFonts w:ascii="Times New Roman" w:hAnsi="Times New Roman"/>
        </w:rPr>
        <w:t>of techniques and implementation: The Leading Edge,</w:t>
      </w:r>
      <w:r>
        <w:rPr>
          <w:rFonts w:ascii="Times New Roman" w:hAnsi="Times New Roman"/>
        </w:rPr>
        <w:t xml:space="preserve"> </w:t>
      </w:r>
      <w:r w:rsidRPr="00F17C9B">
        <w:rPr>
          <w:rFonts w:ascii="Times New Roman" w:hAnsi="Times New Roman"/>
          <w:b/>
        </w:rPr>
        <w:t>22</w:t>
      </w:r>
      <w:r w:rsidRPr="00AE7774">
        <w:rPr>
          <w:rFonts w:ascii="Times New Roman" w:hAnsi="Times New Roman"/>
        </w:rPr>
        <w:t>, 942–953</w:t>
      </w:r>
      <w:r>
        <w:rPr>
          <w:rFonts w:ascii="Times New Roman" w:hAnsi="Times New Roman"/>
        </w:rPr>
        <w:t>.</w:t>
      </w:r>
    </w:p>
    <w:p w:rsidR="00584CE9" w:rsidRDefault="00584CE9" w:rsidP="00584CE9">
      <w:pPr>
        <w:ind w:left="720" w:hanging="720"/>
        <w:jc w:val="both"/>
        <w:rPr>
          <w:rFonts w:ascii="Times New Roman" w:hAnsi="Times New Roman"/>
        </w:rPr>
      </w:pPr>
      <w:r w:rsidRPr="00791050">
        <w:rPr>
          <w:rFonts w:ascii="Times New Roman" w:hAnsi="Times New Roman"/>
        </w:rPr>
        <w:t>Corradi, A., P. Ruffo, A. Corrao, and C. Visentin, 2009, 3D</w:t>
      </w:r>
      <w:r>
        <w:rPr>
          <w:rFonts w:ascii="Times New Roman" w:hAnsi="Times New Roman"/>
        </w:rPr>
        <w:t xml:space="preserve"> </w:t>
      </w:r>
      <w:r w:rsidRPr="00791050">
        <w:rPr>
          <w:rFonts w:ascii="Times New Roman" w:hAnsi="Times New Roman"/>
        </w:rPr>
        <w:t>hydrocarbon migration by percolation technique in an alternative</w:t>
      </w:r>
      <w:r>
        <w:rPr>
          <w:rFonts w:ascii="Times New Roman" w:hAnsi="Times New Roman"/>
        </w:rPr>
        <w:t xml:space="preserve"> </w:t>
      </w:r>
      <w:r w:rsidRPr="00791050">
        <w:rPr>
          <w:rFonts w:ascii="Times New Roman" w:hAnsi="Times New Roman"/>
        </w:rPr>
        <w:t>sand-shale environment described by a seismic</w:t>
      </w:r>
      <w:r>
        <w:rPr>
          <w:rFonts w:ascii="Times New Roman" w:hAnsi="Times New Roman"/>
        </w:rPr>
        <w:t xml:space="preserve"> </w:t>
      </w:r>
      <w:r w:rsidRPr="00791050">
        <w:rPr>
          <w:rFonts w:ascii="Times New Roman" w:hAnsi="Times New Roman"/>
        </w:rPr>
        <w:t>facies classification volume: Marine and Petroleum Geology,</w:t>
      </w:r>
      <w:r>
        <w:rPr>
          <w:rFonts w:ascii="Times New Roman" w:hAnsi="Times New Roman"/>
        </w:rPr>
        <w:t xml:space="preserve"> </w:t>
      </w:r>
      <w:r w:rsidRPr="00791050">
        <w:rPr>
          <w:rFonts w:ascii="Times New Roman" w:hAnsi="Times New Roman"/>
          <w:b/>
        </w:rPr>
        <w:t>26</w:t>
      </w:r>
      <w:r w:rsidRPr="00791050">
        <w:rPr>
          <w:rFonts w:ascii="Times New Roman" w:hAnsi="Times New Roman"/>
        </w:rPr>
        <w:t>, 495–503</w:t>
      </w:r>
      <w:r>
        <w:rPr>
          <w:rFonts w:ascii="Times New Roman" w:hAnsi="Times New Roman"/>
        </w:rPr>
        <w:t>.</w:t>
      </w:r>
    </w:p>
    <w:p w:rsidR="00584CE9" w:rsidRDefault="00584CE9" w:rsidP="00584CE9">
      <w:pPr>
        <w:ind w:left="720" w:hanging="720"/>
        <w:jc w:val="both"/>
        <w:rPr>
          <w:rFonts w:ascii="Times New Roman" w:hAnsi="Times New Roman"/>
        </w:rPr>
      </w:pPr>
      <w:r>
        <w:rPr>
          <w:rFonts w:ascii="Times New Roman" w:hAnsi="Times New Roman"/>
        </w:rPr>
        <w:t>Gao, D., 2003,</w:t>
      </w:r>
      <w:r w:rsidRPr="00BA7A22">
        <w:rPr>
          <w:rFonts w:ascii="Times New Roman" w:hAnsi="Times New Roman"/>
        </w:rPr>
        <w:t xml:space="preserve"> Volume texture extraction for 3D seismic v</w:t>
      </w:r>
      <w:r>
        <w:rPr>
          <w:rFonts w:ascii="Times New Roman" w:hAnsi="Times New Roman"/>
        </w:rPr>
        <w:t xml:space="preserve">isualization and interpretation: </w:t>
      </w:r>
      <w:r w:rsidRPr="00BA7A22">
        <w:rPr>
          <w:rFonts w:ascii="Times New Roman" w:hAnsi="Times New Roman"/>
        </w:rPr>
        <w:t>Geophysics</w:t>
      </w:r>
      <w:r>
        <w:rPr>
          <w:rFonts w:ascii="Times New Roman" w:hAnsi="Times New Roman"/>
        </w:rPr>
        <w:t>,</w:t>
      </w:r>
      <w:r w:rsidRPr="00BA7A22">
        <w:rPr>
          <w:rFonts w:ascii="Times New Roman" w:hAnsi="Times New Roman"/>
        </w:rPr>
        <w:t xml:space="preserve"> </w:t>
      </w:r>
      <w:r w:rsidRPr="00BA7A22">
        <w:rPr>
          <w:rFonts w:ascii="Times New Roman" w:hAnsi="Times New Roman"/>
          <w:b/>
        </w:rPr>
        <w:t>68</w:t>
      </w:r>
      <w:r w:rsidRPr="00BA7A22">
        <w:rPr>
          <w:rFonts w:ascii="Times New Roman" w:hAnsi="Times New Roman"/>
        </w:rPr>
        <w:t>, 1294–1302.</w:t>
      </w:r>
    </w:p>
    <w:p w:rsidR="00584CE9" w:rsidRPr="00ED4BAF" w:rsidRDefault="00584CE9" w:rsidP="00584CE9">
      <w:pPr>
        <w:ind w:left="720" w:hanging="720"/>
        <w:jc w:val="both"/>
        <w:rPr>
          <w:rFonts w:ascii="Times New Roman" w:hAnsi="Times New Roman"/>
        </w:rPr>
      </w:pPr>
      <w:r w:rsidRPr="00791050">
        <w:rPr>
          <w:rFonts w:ascii="Times New Roman" w:hAnsi="Times New Roman"/>
        </w:rPr>
        <w:t>Gao, D., 2007, Application of three-dimensional seismic</w:t>
      </w:r>
      <w:r>
        <w:rPr>
          <w:rFonts w:ascii="Times New Roman" w:hAnsi="Times New Roman"/>
        </w:rPr>
        <w:t xml:space="preserve"> </w:t>
      </w:r>
      <w:r w:rsidRPr="00791050">
        <w:rPr>
          <w:rFonts w:ascii="Times New Roman" w:hAnsi="Times New Roman"/>
        </w:rPr>
        <w:t>texture analysis with special reference to deep-marine</w:t>
      </w:r>
      <w:r>
        <w:rPr>
          <w:rFonts w:ascii="Times New Roman" w:hAnsi="Times New Roman"/>
        </w:rPr>
        <w:t xml:space="preserve"> </w:t>
      </w:r>
      <w:r w:rsidRPr="00791050">
        <w:rPr>
          <w:rFonts w:ascii="Times New Roman" w:hAnsi="Times New Roman"/>
        </w:rPr>
        <w:t>facies discrimination and interpretation: An example</w:t>
      </w:r>
      <w:r>
        <w:rPr>
          <w:rFonts w:ascii="Times New Roman" w:hAnsi="Times New Roman"/>
        </w:rPr>
        <w:t xml:space="preserve"> </w:t>
      </w:r>
      <w:r w:rsidRPr="00791050">
        <w:rPr>
          <w:rFonts w:ascii="Times New Roman" w:hAnsi="Times New Roman"/>
        </w:rPr>
        <w:t>from offshore Angola, West Africa: AAPG Bulletin,</w:t>
      </w:r>
      <w:r>
        <w:rPr>
          <w:rFonts w:ascii="Times New Roman" w:hAnsi="Times New Roman"/>
        </w:rPr>
        <w:t xml:space="preserve"> </w:t>
      </w:r>
      <w:r w:rsidRPr="00791050">
        <w:rPr>
          <w:rFonts w:ascii="Times New Roman" w:hAnsi="Times New Roman"/>
          <w:b/>
        </w:rPr>
        <w:t>91</w:t>
      </w:r>
      <w:r w:rsidRPr="00791050">
        <w:rPr>
          <w:rFonts w:ascii="Times New Roman" w:hAnsi="Times New Roman"/>
        </w:rPr>
        <w:t>, 1665–1683</w:t>
      </w:r>
      <w:r>
        <w:rPr>
          <w:rFonts w:ascii="Times New Roman" w:hAnsi="Times New Roman"/>
        </w:rPr>
        <w:t>.</w:t>
      </w:r>
    </w:p>
    <w:p w:rsidR="00584CE9" w:rsidRPr="00ED4BAF" w:rsidRDefault="00584CE9" w:rsidP="00584CE9">
      <w:pPr>
        <w:ind w:left="720" w:hanging="720"/>
        <w:jc w:val="both"/>
        <w:rPr>
          <w:rFonts w:ascii="Times New Roman" w:hAnsi="Times New Roman"/>
        </w:rPr>
      </w:pPr>
      <w:r w:rsidRPr="00ED4BAF">
        <w:rPr>
          <w:rFonts w:ascii="Times New Roman" w:hAnsi="Times New Roman"/>
        </w:rPr>
        <w:t>Hale, D., and Emanuel, J., 2002, Atomic meshes of seismic images: 72nd Annual International Meeting, SEG, Expanded Abstract, 2126-2129.</w:t>
      </w:r>
    </w:p>
    <w:p w:rsidR="00584CE9" w:rsidRDefault="00584CE9" w:rsidP="00584CE9">
      <w:pPr>
        <w:ind w:left="720" w:hanging="720"/>
        <w:jc w:val="both"/>
        <w:rPr>
          <w:rFonts w:ascii="Times New Roman" w:hAnsi="Times New Roman"/>
        </w:rPr>
      </w:pPr>
      <w:r w:rsidRPr="00ED4BAF">
        <w:rPr>
          <w:rFonts w:ascii="Times New Roman" w:hAnsi="Times New Roman"/>
        </w:rPr>
        <w:t>Halpert, A. D., R. G. Clapp, B. Biondi, 2014, Salt delineation via interpreter-guided 3D seismic image segmenta</w:t>
      </w:r>
      <w:r>
        <w:rPr>
          <w:rFonts w:ascii="Times New Roman" w:hAnsi="Times New Roman"/>
        </w:rPr>
        <w:t xml:space="preserve">tion: Interpretation, </w:t>
      </w:r>
      <w:r w:rsidRPr="00E406A9">
        <w:rPr>
          <w:rFonts w:ascii="Times New Roman" w:hAnsi="Times New Roman"/>
          <w:b/>
        </w:rPr>
        <w:t>2</w:t>
      </w:r>
      <w:r>
        <w:rPr>
          <w:rFonts w:ascii="Times New Roman" w:hAnsi="Times New Roman"/>
        </w:rPr>
        <w:t>, 79-88.</w:t>
      </w:r>
    </w:p>
    <w:p w:rsidR="00584CE9" w:rsidRDefault="00584CE9" w:rsidP="00584CE9">
      <w:pPr>
        <w:ind w:left="720" w:hanging="720"/>
        <w:jc w:val="both"/>
        <w:rPr>
          <w:rFonts w:ascii="Times New Roman" w:hAnsi="Times New Roman"/>
        </w:rPr>
      </w:pPr>
      <w:r w:rsidRPr="00ED4BAF">
        <w:rPr>
          <w:rFonts w:ascii="Times New Roman" w:hAnsi="Times New Roman"/>
        </w:rPr>
        <w:t>Kuwahara, M., K. Hachimura, S. Eiho, and M. Kinoshita, 1976, Digital processing of biomedical</w:t>
      </w:r>
      <w:r>
        <w:rPr>
          <w:rFonts w:ascii="Times New Roman" w:hAnsi="Times New Roman"/>
        </w:rPr>
        <w:t xml:space="preserve"> images: Plenum Press, 187–203. </w:t>
      </w:r>
    </w:p>
    <w:p w:rsidR="00584CE9" w:rsidRPr="00ED4BAF" w:rsidRDefault="00584CE9" w:rsidP="00584CE9">
      <w:pPr>
        <w:ind w:left="720" w:hanging="720"/>
        <w:jc w:val="both"/>
        <w:rPr>
          <w:rFonts w:ascii="Times New Roman" w:hAnsi="Times New Roman"/>
        </w:rPr>
      </w:pPr>
      <w:r w:rsidRPr="004E2BE6">
        <w:rPr>
          <w:rFonts w:ascii="Times New Roman" w:hAnsi="Times New Roman"/>
        </w:rPr>
        <w:t>Kyprianidis, J. E.,</w:t>
      </w:r>
      <w:r>
        <w:rPr>
          <w:rFonts w:ascii="Times New Roman" w:hAnsi="Times New Roman"/>
        </w:rPr>
        <w:t xml:space="preserve"> H. Kang, and J. Döllner, 2009,</w:t>
      </w:r>
      <w:r w:rsidRPr="004E2BE6">
        <w:rPr>
          <w:rFonts w:ascii="Times New Roman" w:hAnsi="Times New Roman"/>
        </w:rPr>
        <w:t xml:space="preserve"> Image and</w:t>
      </w:r>
      <w:r>
        <w:rPr>
          <w:rFonts w:ascii="Times New Roman" w:hAnsi="Times New Roman"/>
        </w:rPr>
        <w:t xml:space="preserve"> </w:t>
      </w:r>
      <w:r w:rsidRPr="004E2BE6">
        <w:rPr>
          <w:rFonts w:ascii="Times New Roman" w:hAnsi="Times New Roman"/>
        </w:rPr>
        <w:t>Video Abstraction by</w:t>
      </w:r>
      <w:r>
        <w:rPr>
          <w:rFonts w:ascii="Times New Roman" w:hAnsi="Times New Roman"/>
        </w:rPr>
        <w:t xml:space="preserve"> Anisotropic Kuwahara Filtering:</w:t>
      </w:r>
      <w:r w:rsidRPr="004E2BE6">
        <w:rPr>
          <w:rFonts w:ascii="Times New Roman" w:hAnsi="Times New Roman"/>
        </w:rPr>
        <w:t xml:space="preserve"> Computer</w:t>
      </w:r>
      <w:r>
        <w:rPr>
          <w:rFonts w:ascii="Times New Roman" w:hAnsi="Times New Roman"/>
        </w:rPr>
        <w:t xml:space="preserve"> </w:t>
      </w:r>
      <w:r w:rsidRPr="004E2BE6">
        <w:rPr>
          <w:rFonts w:ascii="Times New Roman" w:hAnsi="Times New Roman"/>
        </w:rPr>
        <w:t>Graphics Forum 28, 7, 1955–1963.</w:t>
      </w:r>
    </w:p>
    <w:p w:rsidR="00584CE9" w:rsidRDefault="00584CE9" w:rsidP="00584CE9">
      <w:pPr>
        <w:ind w:left="720" w:hanging="720"/>
        <w:jc w:val="both"/>
        <w:rPr>
          <w:rFonts w:ascii="Times New Roman" w:hAnsi="Times New Roman"/>
        </w:rPr>
      </w:pPr>
      <w:r w:rsidRPr="00ED4BAF">
        <w:rPr>
          <w:rFonts w:ascii="Times New Roman" w:hAnsi="Times New Roman"/>
        </w:rPr>
        <w:t>Lomask, J., R. G. Clapp, and B. Biondi, 2007, Application of image segmentation to tracking 3d salt bou</w:t>
      </w:r>
      <w:r>
        <w:rPr>
          <w:rFonts w:ascii="Times New Roman" w:hAnsi="Times New Roman"/>
        </w:rPr>
        <w:t xml:space="preserve">ndaries: Geophysics, </w:t>
      </w:r>
      <w:r w:rsidRPr="00E406A9">
        <w:rPr>
          <w:rFonts w:ascii="Times New Roman" w:hAnsi="Times New Roman"/>
          <w:b/>
        </w:rPr>
        <w:t>72</w:t>
      </w:r>
      <w:r>
        <w:rPr>
          <w:rFonts w:ascii="Times New Roman" w:hAnsi="Times New Roman"/>
        </w:rPr>
        <w:t>, 47–56.</w:t>
      </w:r>
    </w:p>
    <w:p w:rsidR="00584CE9" w:rsidRPr="00ED4BAF" w:rsidRDefault="00584CE9" w:rsidP="00584CE9">
      <w:pPr>
        <w:ind w:left="720" w:hanging="720"/>
        <w:jc w:val="both"/>
        <w:rPr>
          <w:rFonts w:ascii="Times New Roman" w:hAnsi="Times New Roman"/>
        </w:rPr>
      </w:pPr>
      <w:r>
        <w:rPr>
          <w:rFonts w:ascii="Times New Roman" w:hAnsi="Times New Roman"/>
        </w:rPr>
        <w:t xml:space="preserve">Luo, Y., K. P. Gunaratnam, A. H. Wu, and M. Alfaraj, 2001, </w:t>
      </w:r>
      <w:r w:rsidRPr="00E24B0A">
        <w:rPr>
          <w:rFonts w:ascii="Times New Roman" w:hAnsi="Times New Roman"/>
        </w:rPr>
        <w:t>Histogram Equalization and Its Application in Seismic Exploration</w:t>
      </w:r>
      <w:r>
        <w:rPr>
          <w:rFonts w:ascii="Times New Roman" w:hAnsi="Times New Roman"/>
        </w:rPr>
        <w:t>: 71</w:t>
      </w:r>
      <w:r w:rsidRPr="00E63F4E">
        <w:rPr>
          <w:rFonts w:ascii="Times New Roman" w:hAnsi="Times New Roman"/>
        </w:rPr>
        <w:t>th Annual Inter</w:t>
      </w:r>
      <w:r>
        <w:rPr>
          <w:rFonts w:ascii="Times New Roman" w:hAnsi="Times New Roman"/>
        </w:rPr>
        <w:t xml:space="preserve">national Meeting, SEG, Expanded </w:t>
      </w:r>
      <w:r w:rsidRPr="00E63F4E">
        <w:rPr>
          <w:rFonts w:ascii="Times New Roman" w:hAnsi="Times New Roman"/>
        </w:rPr>
        <w:t>Abstracts</w:t>
      </w:r>
      <w:r>
        <w:rPr>
          <w:rFonts w:ascii="Times New Roman" w:hAnsi="Times New Roman"/>
        </w:rPr>
        <w:t>, 1835-1840.</w:t>
      </w:r>
    </w:p>
    <w:p w:rsidR="00584CE9" w:rsidRPr="00ED4BAF" w:rsidRDefault="00584CE9" w:rsidP="00584CE9">
      <w:pPr>
        <w:ind w:left="720" w:hanging="720"/>
        <w:jc w:val="both"/>
        <w:rPr>
          <w:rFonts w:ascii="Times New Roman" w:hAnsi="Times New Roman"/>
        </w:rPr>
      </w:pPr>
      <w:r w:rsidRPr="00ED4BAF">
        <w:rPr>
          <w:rFonts w:ascii="Times New Roman" w:hAnsi="Times New Roman"/>
        </w:rPr>
        <w:t>Luo, Y., S. al-Dossary, and M. Marhoon, 2002, Edge-preserving smoothing and applications:</w:t>
      </w:r>
      <w:r>
        <w:rPr>
          <w:rFonts w:ascii="Times New Roman" w:hAnsi="Times New Roman"/>
        </w:rPr>
        <w:t xml:space="preserve"> The Leading Edge, </w:t>
      </w:r>
      <w:r w:rsidRPr="00E406A9">
        <w:rPr>
          <w:rFonts w:ascii="Times New Roman" w:hAnsi="Times New Roman"/>
          <w:b/>
        </w:rPr>
        <w:t>21</w:t>
      </w:r>
      <w:r>
        <w:rPr>
          <w:rFonts w:ascii="Times New Roman" w:hAnsi="Times New Roman"/>
        </w:rPr>
        <w:t>, 136–158.</w:t>
      </w:r>
    </w:p>
    <w:p w:rsidR="00584CE9" w:rsidRDefault="00584CE9" w:rsidP="00584CE9">
      <w:pPr>
        <w:ind w:left="720" w:hanging="720"/>
        <w:jc w:val="both"/>
        <w:rPr>
          <w:rFonts w:ascii="Times New Roman" w:hAnsi="Times New Roman"/>
        </w:rPr>
      </w:pPr>
      <w:r w:rsidRPr="00ED4BAF">
        <w:rPr>
          <w:rFonts w:ascii="Times New Roman" w:hAnsi="Times New Roman"/>
        </w:rPr>
        <w:t xml:space="preserve">Marfurt, K. J., 2006, Robust estimates of 3D reflector dip and </w:t>
      </w:r>
      <w:r>
        <w:rPr>
          <w:rFonts w:ascii="Times New Roman" w:hAnsi="Times New Roman"/>
        </w:rPr>
        <w:t xml:space="preserve">azimuth: Geophysics, </w:t>
      </w:r>
      <w:r w:rsidRPr="00E406A9">
        <w:rPr>
          <w:rFonts w:ascii="Times New Roman" w:hAnsi="Times New Roman"/>
          <w:b/>
        </w:rPr>
        <w:t>71</w:t>
      </w:r>
      <w:r>
        <w:rPr>
          <w:rFonts w:ascii="Times New Roman" w:hAnsi="Times New Roman"/>
        </w:rPr>
        <w:t>, 29–40.</w:t>
      </w:r>
    </w:p>
    <w:p w:rsidR="00584CE9" w:rsidRDefault="00584CE9" w:rsidP="00584CE9">
      <w:pPr>
        <w:ind w:left="720" w:hanging="720"/>
        <w:jc w:val="both"/>
        <w:rPr>
          <w:rFonts w:ascii="Times New Roman" w:hAnsi="Times New Roman"/>
        </w:rPr>
      </w:pPr>
      <w:r w:rsidRPr="00E63F4E">
        <w:rPr>
          <w:rFonts w:ascii="Times New Roman" w:hAnsi="Times New Roman"/>
        </w:rPr>
        <w:t>Marfurt, K. J., and J. R. Rich, 201</w:t>
      </w:r>
      <w:r>
        <w:rPr>
          <w:rFonts w:ascii="Times New Roman" w:hAnsi="Times New Roman"/>
        </w:rPr>
        <w:t xml:space="preserve">0, Beyond curvature: Volumetric </w:t>
      </w:r>
      <w:r w:rsidRPr="00E63F4E">
        <w:rPr>
          <w:rFonts w:ascii="Times New Roman" w:hAnsi="Times New Roman"/>
        </w:rPr>
        <w:t>estimates of refl</w:t>
      </w:r>
      <w:r>
        <w:rPr>
          <w:rFonts w:ascii="Times New Roman" w:hAnsi="Times New Roman"/>
        </w:rPr>
        <w:t xml:space="preserve">ector rotation and convergence: </w:t>
      </w:r>
      <w:r w:rsidRPr="00E63F4E">
        <w:rPr>
          <w:rFonts w:ascii="Times New Roman" w:hAnsi="Times New Roman"/>
        </w:rPr>
        <w:t>80th Annual Inter</w:t>
      </w:r>
      <w:r>
        <w:rPr>
          <w:rFonts w:ascii="Times New Roman" w:hAnsi="Times New Roman"/>
        </w:rPr>
        <w:t xml:space="preserve">national Meeting, SEG, Expanded </w:t>
      </w:r>
      <w:r w:rsidRPr="00E63F4E">
        <w:rPr>
          <w:rFonts w:ascii="Times New Roman" w:hAnsi="Times New Roman"/>
        </w:rPr>
        <w:t>Abstracts, 1467–1472.</w:t>
      </w:r>
    </w:p>
    <w:p w:rsidR="00584CE9" w:rsidRDefault="00584CE9" w:rsidP="00584CE9">
      <w:pPr>
        <w:ind w:left="720" w:hanging="720"/>
        <w:jc w:val="both"/>
        <w:rPr>
          <w:rFonts w:ascii="Times New Roman" w:hAnsi="Times New Roman"/>
        </w:rPr>
      </w:pPr>
      <w:r w:rsidRPr="00917E9E">
        <w:rPr>
          <w:rFonts w:ascii="Times New Roman" w:hAnsi="Times New Roman"/>
        </w:rPr>
        <w:t>Matos, M. C., K. J. Marfurt, and P. R. S. Johann, 2009,</w:t>
      </w:r>
      <w:r>
        <w:rPr>
          <w:rFonts w:ascii="Times New Roman" w:hAnsi="Times New Roman"/>
        </w:rPr>
        <w:t xml:space="preserve"> </w:t>
      </w:r>
      <w:r w:rsidRPr="00917E9E">
        <w:rPr>
          <w:rFonts w:ascii="Times New Roman" w:hAnsi="Times New Roman"/>
        </w:rPr>
        <w:t>Seismic color self-organizing maps: Presented at the11th International Congress of the Brazilian Geophysical</w:t>
      </w:r>
      <w:r>
        <w:rPr>
          <w:rFonts w:ascii="Times New Roman" w:hAnsi="Times New Roman"/>
        </w:rPr>
        <w:t xml:space="preserve"> </w:t>
      </w:r>
      <w:r w:rsidRPr="00917E9E">
        <w:rPr>
          <w:rFonts w:ascii="Times New Roman" w:hAnsi="Times New Roman"/>
        </w:rPr>
        <w:t>Society</w:t>
      </w:r>
      <w:r>
        <w:rPr>
          <w:rFonts w:ascii="Times New Roman" w:hAnsi="Times New Roman"/>
        </w:rPr>
        <w:t>.</w:t>
      </w:r>
    </w:p>
    <w:p w:rsidR="00584CE9" w:rsidRPr="00ED4BAF" w:rsidRDefault="00584CE9" w:rsidP="00584CE9">
      <w:pPr>
        <w:ind w:left="720" w:hanging="720"/>
        <w:jc w:val="both"/>
        <w:rPr>
          <w:rFonts w:ascii="Times New Roman" w:hAnsi="Times New Roman"/>
        </w:rPr>
      </w:pPr>
      <w:r w:rsidRPr="00917E9E">
        <w:rPr>
          <w:rFonts w:ascii="Times New Roman" w:hAnsi="Times New Roman"/>
        </w:rPr>
        <w:t>Meldahl, P., R. Heggland, B. Bril, and P. de Groot, 1999,</w:t>
      </w:r>
      <w:r>
        <w:rPr>
          <w:rFonts w:ascii="Times New Roman" w:hAnsi="Times New Roman"/>
        </w:rPr>
        <w:t xml:space="preserve"> </w:t>
      </w:r>
      <w:r w:rsidRPr="00917E9E">
        <w:rPr>
          <w:rFonts w:ascii="Times New Roman" w:hAnsi="Times New Roman"/>
        </w:rPr>
        <w:t>The chimney cube, an example of semi-automated detection</w:t>
      </w:r>
      <w:r>
        <w:rPr>
          <w:rFonts w:ascii="Times New Roman" w:hAnsi="Times New Roman"/>
        </w:rPr>
        <w:t xml:space="preserve"> </w:t>
      </w:r>
      <w:r w:rsidRPr="00917E9E">
        <w:rPr>
          <w:rFonts w:ascii="Times New Roman" w:hAnsi="Times New Roman"/>
        </w:rPr>
        <w:t>of seismic objects by directive attributes and</w:t>
      </w:r>
      <w:r>
        <w:rPr>
          <w:rFonts w:ascii="Times New Roman" w:hAnsi="Times New Roman"/>
        </w:rPr>
        <w:t xml:space="preserve"> </w:t>
      </w:r>
      <w:r w:rsidRPr="00917E9E">
        <w:rPr>
          <w:rFonts w:ascii="Times New Roman" w:hAnsi="Times New Roman"/>
        </w:rPr>
        <w:t>neural networks: Part I — Methodology: 69th Annual</w:t>
      </w:r>
      <w:r>
        <w:rPr>
          <w:rFonts w:ascii="Times New Roman" w:hAnsi="Times New Roman"/>
        </w:rPr>
        <w:t xml:space="preserve"> </w:t>
      </w:r>
      <w:r w:rsidRPr="00917E9E">
        <w:rPr>
          <w:rFonts w:ascii="Times New Roman" w:hAnsi="Times New Roman"/>
        </w:rPr>
        <w:t>International Meeting, SEG, Expanded Abstracts,</w:t>
      </w:r>
      <w:r>
        <w:rPr>
          <w:rFonts w:ascii="Times New Roman" w:hAnsi="Times New Roman"/>
        </w:rPr>
        <w:t xml:space="preserve"> </w:t>
      </w:r>
      <w:r w:rsidRPr="00917E9E">
        <w:rPr>
          <w:rFonts w:ascii="Times New Roman" w:hAnsi="Times New Roman"/>
        </w:rPr>
        <w:t>931–934</w:t>
      </w:r>
      <w:r>
        <w:rPr>
          <w:rFonts w:ascii="Times New Roman" w:hAnsi="Times New Roman"/>
        </w:rPr>
        <w:t>.</w:t>
      </w:r>
    </w:p>
    <w:p w:rsidR="00584CE9" w:rsidRDefault="00584CE9" w:rsidP="00584CE9">
      <w:pPr>
        <w:ind w:left="720" w:hanging="720"/>
        <w:jc w:val="both"/>
        <w:rPr>
          <w:rFonts w:ascii="Times New Roman" w:hAnsi="Times New Roman"/>
        </w:rPr>
      </w:pPr>
      <w:r>
        <w:rPr>
          <w:rFonts w:ascii="Times New Roman" w:hAnsi="Times New Roman"/>
        </w:rPr>
        <w:t xml:space="preserve">Roy, A., B. L. Dowdell, and K. J. Marfurt, 2013, </w:t>
      </w:r>
      <w:r w:rsidRPr="00BD32A0">
        <w:rPr>
          <w:rFonts w:ascii="Times New Roman" w:hAnsi="Times New Roman"/>
        </w:rPr>
        <w:t>Characterizing a Mississippian tripolitic chert reservoir using 3D</w:t>
      </w:r>
      <w:r>
        <w:rPr>
          <w:rFonts w:ascii="Times New Roman" w:hAnsi="Times New Roman"/>
        </w:rPr>
        <w:t xml:space="preserve"> </w:t>
      </w:r>
      <w:r w:rsidRPr="00BD32A0">
        <w:rPr>
          <w:rFonts w:ascii="Times New Roman" w:hAnsi="Times New Roman"/>
        </w:rPr>
        <w:t>unsupervised and supervised multiattribute seismic facies</w:t>
      </w:r>
      <w:r>
        <w:rPr>
          <w:rFonts w:ascii="Times New Roman" w:hAnsi="Times New Roman"/>
        </w:rPr>
        <w:t xml:space="preserve"> </w:t>
      </w:r>
      <w:r w:rsidRPr="00BD32A0">
        <w:rPr>
          <w:rFonts w:ascii="Times New Roman" w:hAnsi="Times New Roman"/>
        </w:rPr>
        <w:t>analysis: An example from Osage County, Oklahoma</w:t>
      </w:r>
      <w:r>
        <w:rPr>
          <w:rFonts w:ascii="Times New Roman" w:hAnsi="Times New Roman"/>
        </w:rPr>
        <w:t xml:space="preserve">: Interpretation, </w:t>
      </w:r>
      <w:r w:rsidRPr="00F73257">
        <w:rPr>
          <w:rFonts w:ascii="Times New Roman" w:hAnsi="Times New Roman"/>
          <w:b/>
        </w:rPr>
        <w:t>1</w:t>
      </w:r>
      <w:r>
        <w:rPr>
          <w:rFonts w:ascii="Times New Roman" w:hAnsi="Times New Roman"/>
        </w:rPr>
        <w:t>, 109-124.</w:t>
      </w:r>
    </w:p>
    <w:p w:rsidR="00584CE9" w:rsidRDefault="00584CE9" w:rsidP="00584CE9">
      <w:pPr>
        <w:ind w:left="720" w:hanging="720"/>
        <w:jc w:val="both"/>
        <w:rPr>
          <w:rFonts w:ascii="Times New Roman" w:hAnsi="Times New Roman"/>
        </w:rPr>
      </w:pPr>
      <w:r>
        <w:rPr>
          <w:rFonts w:ascii="Times New Roman" w:hAnsi="Times New Roman"/>
        </w:rPr>
        <w:t xml:space="preserve">Roy, A., A. S. Romero-Pelaez, T. J. Kwiatkowski, and K. J. Marfurt, 2014, </w:t>
      </w:r>
      <w:r w:rsidRPr="00492DEC">
        <w:rPr>
          <w:rFonts w:ascii="Times New Roman" w:hAnsi="Times New Roman"/>
        </w:rPr>
        <w:t>Generative</w:t>
      </w:r>
      <w:r>
        <w:rPr>
          <w:rFonts w:ascii="Times New Roman" w:hAnsi="Times New Roman"/>
        </w:rPr>
        <w:t xml:space="preserve"> </w:t>
      </w:r>
      <w:r w:rsidRPr="00492DEC">
        <w:rPr>
          <w:rFonts w:ascii="Times New Roman" w:hAnsi="Times New Roman"/>
        </w:rPr>
        <w:t>topographic mapping for seismic facies estimation of a</w:t>
      </w:r>
      <w:r>
        <w:rPr>
          <w:rFonts w:ascii="Times New Roman" w:hAnsi="Times New Roman"/>
        </w:rPr>
        <w:t xml:space="preserve"> carbonate wash,</w:t>
      </w:r>
      <w:r w:rsidRPr="00492DEC">
        <w:rPr>
          <w:rFonts w:ascii="Times New Roman" w:hAnsi="Times New Roman"/>
        </w:rPr>
        <w:t xml:space="preserve"> Veracruz Basin,</w:t>
      </w:r>
      <w:r>
        <w:rPr>
          <w:rFonts w:ascii="Times New Roman" w:hAnsi="Times New Roman"/>
        </w:rPr>
        <w:t xml:space="preserve"> </w:t>
      </w:r>
      <w:r w:rsidRPr="00492DEC">
        <w:rPr>
          <w:rFonts w:ascii="Times New Roman" w:hAnsi="Times New Roman"/>
        </w:rPr>
        <w:t>southern Mexico</w:t>
      </w:r>
      <w:r>
        <w:rPr>
          <w:rFonts w:ascii="Times New Roman" w:hAnsi="Times New Roman"/>
        </w:rPr>
        <w:t xml:space="preserve">: Interpretation, </w:t>
      </w:r>
      <w:r w:rsidRPr="00492DEC">
        <w:rPr>
          <w:rFonts w:ascii="Times New Roman" w:hAnsi="Times New Roman"/>
          <w:b/>
        </w:rPr>
        <w:t>2</w:t>
      </w:r>
      <w:r>
        <w:rPr>
          <w:rFonts w:ascii="Times New Roman" w:hAnsi="Times New Roman"/>
        </w:rPr>
        <w:t>, 31-47.</w:t>
      </w:r>
    </w:p>
    <w:p w:rsidR="00584CE9" w:rsidRDefault="00584CE9" w:rsidP="00584CE9">
      <w:pPr>
        <w:ind w:left="720" w:hanging="720"/>
        <w:jc w:val="both"/>
        <w:rPr>
          <w:rFonts w:ascii="Times New Roman" w:hAnsi="Times New Roman"/>
        </w:rPr>
      </w:pPr>
      <w:r>
        <w:rPr>
          <w:rFonts w:ascii="Times New Roman" w:hAnsi="Times New Roman"/>
        </w:rPr>
        <w:t xml:space="preserve">Qi, J., B. Zhang, H. Zhou, and K. J. Marfurt, 2014, Attribute expression of Fault-controlled karst – Fort Worth Basin, TX: Interpretation, </w:t>
      </w:r>
      <w:r w:rsidRPr="00E406A9">
        <w:rPr>
          <w:rFonts w:ascii="Times New Roman" w:hAnsi="Times New Roman"/>
          <w:b/>
        </w:rPr>
        <w:t>2</w:t>
      </w:r>
      <w:r>
        <w:rPr>
          <w:rFonts w:ascii="Times New Roman" w:hAnsi="Times New Roman"/>
        </w:rPr>
        <w:t>, 91-110.</w:t>
      </w:r>
    </w:p>
    <w:p w:rsidR="00584CE9" w:rsidRPr="00ED4BAF" w:rsidRDefault="00584CE9" w:rsidP="00584CE9">
      <w:pPr>
        <w:ind w:left="720" w:hanging="720"/>
        <w:jc w:val="both"/>
        <w:rPr>
          <w:rFonts w:ascii="Times New Roman" w:hAnsi="Times New Roman"/>
        </w:rPr>
      </w:pPr>
      <w:r>
        <w:rPr>
          <w:rFonts w:ascii="Times New Roman" w:hAnsi="Times New Roman"/>
        </w:rPr>
        <w:t xml:space="preserve">Sheffield, T. M., and B. A. Parne, 2008, </w:t>
      </w:r>
      <w:r w:rsidRPr="00492DEC">
        <w:rPr>
          <w:rFonts w:ascii="Times New Roman" w:hAnsi="Times New Roman"/>
        </w:rPr>
        <w:t>Geovolume Visualization and Interpretation: What makes a useful visualization seismic</w:t>
      </w:r>
      <w:r>
        <w:rPr>
          <w:rFonts w:ascii="Times New Roman" w:hAnsi="Times New Roman"/>
        </w:rPr>
        <w:t xml:space="preserve"> attribute?: 78</w:t>
      </w:r>
      <w:r w:rsidRPr="00ED4BAF">
        <w:rPr>
          <w:rFonts w:ascii="Times New Roman" w:hAnsi="Times New Roman"/>
        </w:rPr>
        <w:t>rd Annual international Meeting, SEG, Expanded Abstract,</w:t>
      </w:r>
      <w:r>
        <w:rPr>
          <w:rFonts w:ascii="Times New Roman" w:hAnsi="Times New Roman"/>
        </w:rPr>
        <w:t xml:space="preserve"> 849-853.</w:t>
      </w:r>
    </w:p>
    <w:p w:rsidR="00584CE9" w:rsidRPr="00ED4BAF" w:rsidRDefault="00584CE9" w:rsidP="00584CE9">
      <w:pPr>
        <w:ind w:left="720" w:hanging="720"/>
        <w:jc w:val="both"/>
        <w:rPr>
          <w:rFonts w:ascii="Times New Roman" w:hAnsi="Times New Roman"/>
        </w:rPr>
      </w:pPr>
      <w:r w:rsidRPr="00ED4BAF">
        <w:rPr>
          <w:rFonts w:ascii="Times New Roman" w:hAnsi="Times New Roman"/>
        </w:rPr>
        <w:t>Shi, J. and J. Malik, 2000, Normalized cuts and image segmentation: Institute of Electrical and Electronics Engineers Transactions on Pattern Analysis and Machine Intelligence, 22, 838–905.</w:t>
      </w:r>
    </w:p>
    <w:p w:rsidR="00584CE9" w:rsidRDefault="00584CE9" w:rsidP="00584CE9">
      <w:pPr>
        <w:ind w:left="720" w:hanging="720"/>
        <w:jc w:val="both"/>
        <w:rPr>
          <w:rFonts w:ascii="Times New Roman" w:hAnsi="Times New Roman"/>
        </w:rPr>
      </w:pPr>
      <w:r w:rsidRPr="00ED4BAF">
        <w:rPr>
          <w:rFonts w:ascii="Times New Roman" w:hAnsi="Times New Roman"/>
        </w:rPr>
        <w:t>Wallet, B., R. E. F. Pepper, 2013, Using mathematical morphology in an attribute workflow to improve the interpretability of salt bodies in the Gulf of Mexico: 83rd Annual international Meeting, SEG, Expanded Abstract, 1324-1328.</w:t>
      </w:r>
    </w:p>
    <w:p w:rsidR="00584CE9" w:rsidRDefault="00584CE9" w:rsidP="00584CE9">
      <w:pPr>
        <w:ind w:left="720" w:hanging="720"/>
        <w:jc w:val="both"/>
        <w:rPr>
          <w:rFonts w:ascii="Times New Roman" w:hAnsi="Times New Roman"/>
        </w:rPr>
      </w:pPr>
      <w:r w:rsidRPr="00C95CA5">
        <w:rPr>
          <w:rFonts w:ascii="Times New Roman" w:hAnsi="Times New Roman"/>
        </w:rPr>
        <w:t>West, P. B., R. S. May, E. J. Eastwood, and C. Rossen, 2002,</w:t>
      </w:r>
      <w:r>
        <w:rPr>
          <w:rFonts w:ascii="Times New Roman" w:hAnsi="Times New Roman"/>
        </w:rPr>
        <w:t xml:space="preserve"> </w:t>
      </w:r>
      <w:r w:rsidRPr="00C95CA5">
        <w:rPr>
          <w:rFonts w:ascii="Times New Roman" w:hAnsi="Times New Roman"/>
        </w:rPr>
        <w:t>Interactive seismic facies classification using textural</w:t>
      </w:r>
      <w:r>
        <w:rPr>
          <w:rFonts w:ascii="Times New Roman" w:hAnsi="Times New Roman"/>
        </w:rPr>
        <w:t xml:space="preserve"> </w:t>
      </w:r>
      <w:r w:rsidRPr="00C95CA5">
        <w:rPr>
          <w:rFonts w:ascii="Times New Roman" w:hAnsi="Times New Roman"/>
        </w:rPr>
        <w:t>attributes and neural networks: The Leading Edge,</w:t>
      </w:r>
      <w:r>
        <w:rPr>
          <w:rFonts w:ascii="Times New Roman" w:hAnsi="Times New Roman"/>
        </w:rPr>
        <w:t xml:space="preserve"> </w:t>
      </w:r>
      <w:r w:rsidRPr="00C95CA5">
        <w:rPr>
          <w:rFonts w:ascii="Times New Roman" w:hAnsi="Times New Roman"/>
          <w:b/>
        </w:rPr>
        <w:t>21</w:t>
      </w:r>
      <w:r>
        <w:rPr>
          <w:rFonts w:ascii="Times New Roman" w:hAnsi="Times New Roman"/>
        </w:rPr>
        <w:t>, 1042-1049.</w:t>
      </w:r>
    </w:p>
    <w:p w:rsidR="00A25435" w:rsidRDefault="00A25435" w:rsidP="00584CE9">
      <w:pPr>
        <w:ind w:left="720" w:hanging="720"/>
        <w:jc w:val="both"/>
        <w:rPr>
          <w:rFonts w:ascii="Times New Roman" w:hAnsi="Times New Roman"/>
        </w:rPr>
      </w:pPr>
    </w:p>
    <w:p w:rsidR="00A25435" w:rsidRDefault="00A25435" w:rsidP="00584CE9">
      <w:pPr>
        <w:ind w:left="720" w:hanging="720"/>
        <w:jc w:val="both"/>
        <w:rPr>
          <w:rFonts w:ascii="Times New Roman" w:hAnsi="Times New Roman"/>
        </w:rPr>
      </w:pPr>
    </w:p>
    <w:p w:rsidR="00A25435" w:rsidRDefault="00A25435">
      <w:pPr>
        <w:spacing w:line="240" w:lineRule="auto"/>
        <w:rPr>
          <w:rFonts w:ascii="Times New Roman" w:hAnsi="Times New Roman"/>
        </w:rPr>
      </w:pPr>
      <w:r>
        <w:rPr>
          <w:rFonts w:ascii="Times New Roman" w:hAnsi="Times New Roman"/>
        </w:rPr>
        <w:br w:type="page"/>
      </w:r>
    </w:p>
    <w:p w:rsidR="00346F0C" w:rsidRPr="00346F0C" w:rsidRDefault="00667864" w:rsidP="0070649B">
      <w:pPr>
        <w:pStyle w:val="Heading1"/>
      </w:pPr>
      <w:bookmarkStart w:id="44" w:name="_Toc479931467"/>
      <w:r w:rsidRPr="000F56FF">
        <w:t xml:space="preserve">: </w:t>
      </w:r>
      <w:r w:rsidR="00476221">
        <w:t>W</w:t>
      </w:r>
      <w:r>
        <w:t>orkflow to skeletonize faults and stratigraphic features</w:t>
      </w:r>
      <w:bookmarkEnd w:id="44"/>
    </w:p>
    <w:p w:rsidR="00346F0C" w:rsidRDefault="00346F0C" w:rsidP="00346F0C">
      <w:pPr>
        <w:jc w:val="center"/>
        <w:outlineLvl w:val="0"/>
        <w:rPr>
          <w:rFonts w:ascii="Times New Roman" w:hAnsi="Times New Roman"/>
          <w:b/>
          <w:bCs/>
          <w:sz w:val="28"/>
          <w:szCs w:val="32"/>
        </w:rPr>
      </w:pPr>
      <w:r>
        <w:rPr>
          <w:rFonts w:ascii="Times New Roman" w:hAnsi="Times New Roman"/>
        </w:rPr>
        <w:t>Jie Qi, Gabriel Machado</w:t>
      </w:r>
      <w:r w:rsidRPr="004E0BA6">
        <w:rPr>
          <w:rFonts w:ascii="Times New Roman" w:hAnsi="Times New Roman"/>
        </w:rPr>
        <w:t>,</w:t>
      </w:r>
      <w:r>
        <w:rPr>
          <w:rFonts w:ascii="Times New Roman" w:hAnsi="Times New Roman"/>
        </w:rPr>
        <w:t xml:space="preserve"> </w:t>
      </w:r>
      <w:r w:rsidRPr="004E0BA6">
        <w:rPr>
          <w:rFonts w:ascii="Times New Roman" w:hAnsi="Times New Roman"/>
        </w:rPr>
        <w:t>and Kurt Marfurt</w:t>
      </w:r>
      <w:r w:rsidRPr="00F40C55">
        <w:rPr>
          <w:rFonts w:ascii="Times New Roman" w:hAnsi="Times New Roman"/>
          <w:b/>
          <w:bCs/>
          <w:sz w:val="28"/>
          <w:szCs w:val="32"/>
        </w:rPr>
        <w:t xml:space="preserve"> </w:t>
      </w:r>
    </w:p>
    <w:p w:rsidR="00346F0C" w:rsidRDefault="00346F0C" w:rsidP="00346F0C">
      <w:pPr>
        <w:autoSpaceDE w:val="0"/>
        <w:autoSpaceDN w:val="0"/>
        <w:adjustRightInd w:val="0"/>
        <w:snapToGrid w:val="0"/>
        <w:jc w:val="center"/>
        <w:rPr>
          <w:rFonts w:ascii="Times New Roman" w:hAnsi="Times New Roman"/>
        </w:rPr>
      </w:pPr>
      <w:r>
        <w:rPr>
          <w:rFonts w:ascii="Times New Roman" w:hAnsi="Times New Roman"/>
        </w:rPr>
        <w:t xml:space="preserve">The University of Oklahoma, </w:t>
      </w:r>
      <w:r w:rsidRPr="004E0BA6">
        <w:rPr>
          <w:rFonts w:ascii="Times New Roman" w:hAnsi="Times New Roman"/>
        </w:rPr>
        <w:t>ConocoPhillips S</w:t>
      </w:r>
      <w:r>
        <w:rPr>
          <w:rFonts w:ascii="Times New Roman" w:hAnsi="Times New Roman"/>
        </w:rPr>
        <w:t xml:space="preserve">chool of Geology and Geophysics. </w:t>
      </w:r>
    </w:p>
    <w:p w:rsidR="00346F0C" w:rsidRPr="004E0BA6" w:rsidRDefault="00346F0C" w:rsidP="00346F0C">
      <w:pPr>
        <w:autoSpaceDE w:val="0"/>
        <w:autoSpaceDN w:val="0"/>
        <w:adjustRightInd w:val="0"/>
        <w:snapToGrid w:val="0"/>
        <w:jc w:val="center"/>
        <w:rPr>
          <w:rFonts w:ascii="Times New Roman" w:hAnsi="Times New Roman"/>
        </w:rPr>
      </w:pPr>
      <w:r>
        <w:rPr>
          <w:rFonts w:ascii="Times New Roman" w:hAnsi="Times New Roman"/>
        </w:rPr>
        <w:t>This paper was accepted by SEG journal Geophysics in 2017</w:t>
      </w:r>
    </w:p>
    <w:p w:rsidR="00916474" w:rsidRDefault="00916474">
      <w:pPr>
        <w:spacing w:line="240" w:lineRule="auto"/>
      </w:pPr>
      <w:r>
        <w:br w:type="page"/>
      </w:r>
    </w:p>
    <w:p w:rsidR="00AA0B13" w:rsidRDefault="00916474" w:rsidP="00AA0B13">
      <w:r w:rsidRPr="00916474">
        <w:rPr>
          <w:u w:val="single"/>
        </w:rPr>
        <w:t>Title</w:t>
      </w:r>
      <w:r>
        <w:t>: A workflow to skeletonize faults and stratigraphic features</w:t>
      </w:r>
    </w:p>
    <w:p w:rsidR="00916474" w:rsidRDefault="00916474" w:rsidP="00916474">
      <w:pPr>
        <w:pStyle w:val="Heading2"/>
      </w:pPr>
      <w:bookmarkStart w:id="45" w:name="_Toc479931468"/>
      <w:r>
        <w:t>ABSTRACT</w:t>
      </w:r>
      <w:bookmarkEnd w:id="45"/>
    </w:p>
    <w:p w:rsidR="00916474" w:rsidRDefault="00916474" w:rsidP="00916474">
      <w:pPr>
        <w:ind w:firstLine="720"/>
        <w:jc w:val="both"/>
      </w:pPr>
      <w:r>
        <w:t xml:space="preserve">Improving the accuracy and completeness of subtle discontinuities in noisy seismic data is useful for mapping faults, fractures, unconformities and stratigraphic edges. In this paper, we propose a workflow to improve the quality of coherence attributes.  First, we apply principal component structure-oriented filtering to reject random noise and sharpen the lateral edges of seismic amplitude data.  Next, we compute eigenstructure coherence, which highlights both stratigraphic and structural </w:t>
      </w:r>
      <w:r w:rsidRPr="00916249">
        <w:t>discontinuities. We apply a Laplacian of a Gaussian filter to the coherence attribute that sharpens the steep</w:t>
      </w:r>
      <w:r>
        <w:t xml:space="preserve">ly dipping faults, </w:t>
      </w:r>
      <w:r w:rsidRPr="00916249">
        <w:t xml:space="preserve">attenuates the stratigraphic features parallel to the seismic reflectors, </w:t>
      </w:r>
      <w:r>
        <w:t>and skeletonizes</w:t>
      </w:r>
      <w:r w:rsidRPr="00916249">
        <w:t xml:space="preserve"> unconformity features subparallel to reflectors. Finally, we</w:t>
      </w:r>
      <w:r>
        <w:t xml:space="preserve"> skeletonize the filtered coherence attribute along with the fault plane. The filtered and skeletonized seismic coherence highlight the geological discontinuities more clearly and precisely.  These discontinuous features can be color-coded by their dipping orientation, or as a suite of independent, azimuthally limited volumes, providing the interpreter a means of isolating fault sets that are either problematic or especially productive. We validate the effectiveness of our workflow by applying it to seismic surveys acquired from the Gulf of Mexico, USA and the Great South Basin, New Zealand. The skeletonized result rejects noise and enhances discontinuities seen in both the vertical and lateral direction. The co-rendering of the “fault” azimuth and the “fault” dip magnitude exhibits both strengths of the discontinuities and their orientation. Finally, we compare our workflow to the results generated from the swarm intelligence and find our method to be better at tracking short faults and stratigraphic discontinuities.</w:t>
      </w:r>
      <w:r>
        <w:br w:type="page"/>
      </w:r>
    </w:p>
    <w:p w:rsidR="00916474" w:rsidRDefault="00916474" w:rsidP="00916474">
      <w:pPr>
        <w:pStyle w:val="Heading2"/>
      </w:pPr>
      <w:bookmarkStart w:id="46" w:name="_Toc479931469"/>
      <w:r>
        <w:t>INTRODUCTION</w:t>
      </w:r>
      <w:bookmarkEnd w:id="46"/>
    </w:p>
    <w:p w:rsidR="00916474" w:rsidRDefault="00916474" w:rsidP="00916474">
      <w:pPr>
        <w:ind w:firstLine="720"/>
        <w:jc w:val="both"/>
        <w:rPr>
          <w:rFonts w:ascii="Times New Roman" w:hAnsi="Times New Roman"/>
        </w:rPr>
      </w:pPr>
      <w:r>
        <w:rPr>
          <w:rFonts w:ascii="Times New Roman" w:hAnsi="Times New Roman"/>
        </w:rPr>
        <w:t xml:space="preserve">Identification and mapping faults </w:t>
      </w:r>
      <w:r w:rsidR="001E40F8">
        <w:rPr>
          <w:rFonts w:ascii="Times New Roman" w:hAnsi="Times New Roman"/>
          <w:noProof/>
        </w:rPr>
        <w:t>are</w:t>
      </w:r>
      <w:r>
        <w:rPr>
          <w:rFonts w:ascii="Times New Roman" w:hAnsi="Times New Roman"/>
        </w:rPr>
        <w:t xml:space="preserve"> one of the most important steps in seismic data interpretation in conventional plays, while fault i</w:t>
      </w:r>
      <w:r w:rsidRPr="00CA1496">
        <w:rPr>
          <w:rFonts w:ascii="Times New Roman" w:hAnsi="Times New Roman"/>
        </w:rPr>
        <w:t xml:space="preserve">dentification </w:t>
      </w:r>
      <w:r>
        <w:rPr>
          <w:rFonts w:ascii="Times New Roman" w:hAnsi="Times New Roman"/>
        </w:rPr>
        <w:t>is</w:t>
      </w:r>
      <w:r w:rsidRPr="00CA1496">
        <w:rPr>
          <w:rFonts w:ascii="Times New Roman" w:hAnsi="Times New Roman"/>
        </w:rPr>
        <w:t xml:space="preserve"> critical </w:t>
      </w:r>
      <w:r>
        <w:rPr>
          <w:rFonts w:ascii="Times New Roman" w:hAnsi="Times New Roman"/>
        </w:rPr>
        <w:t>to</w:t>
      </w:r>
      <w:r w:rsidRPr="00CA1496">
        <w:rPr>
          <w:rFonts w:ascii="Times New Roman" w:hAnsi="Times New Roman"/>
        </w:rPr>
        <w:t xml:space="preserve"> identifying potential drilling hazards and </w:t>
      </w:r>
      <w:r>
        <w:rPr>
          <w:rFonts w:ascii="Times New Roman" w:hAnsi="Times New Roman"/>
        </w:rPr>
        <w:t xml:space="preserve">characterizing </w:t>
      </w:r>
      <w:r w:rsidRPr="00CA1496">
        <w:rPr>
          <w:rFonts w:ascii="Times New Roman" w:hAnsi="Times New Roman"/>
        </w:rPr>
        <w:t xml:space="preserve">natural fractures in unconventional resource </w:t>
      </w:r>
      <w:r>
        <w:rPr>
          <w:rFonts w:ascii="Times New Roman" w:hAnsi="Times New Roman"/>
        </w:rPr>
        <w:t>plays</w:t>
      </w:r>
      <w:r w:rsidRPr="00CA1496">
        <w:rPr>
          <w:rFonts w:ascii="Times New Roman" w:hAnsi="Times New Roman"/>
        </w:rPr>
        <w:t xml:space="preserve">. </w:t>
      </w:r>
      <w:r>
        <w:rPr>
          <w:rFonts w:ascii="Times New Roman" w:hAnsi="Times New Roman"/>
        </w:rPr>
        <w:t>While</w:t>
      </w:r>
      <w:r w:rsidRPr="00CA1496">
        <w:rPr>
          <w:rFonts w:ascii="Times New Roman" w:hAnsi="Times New Roman"/>
        </w:rPr>
        <w:t xml:space="preserve"> major faults </w:t>
      </w:r>
      <w:r>
        <w:rPr>
          <w:rFonts w:ascii="Times New Roman" w:hAnsi="Times New Roman"/>
        </w:rPr>
        <w:t xml:space="preserve">seen in seismic amplitude volume </w:t>
      </w:r>
      <w:r w:rsidRPr="00CA1496">
        <w:rPr>
          <w:rFonts w:ascii="Times New Roman" w:hAnsi="Times New Roman"/>
        </w:rPr>
        <w:t>can be easily</w:t>
      </w:r>
      <w:r>
        <w:rPr>
          <w:rFonts w:ascii="Times New Roman" w:hAnsi="Times New Roman"/>
        </w:rPr>
        <w:t xml:space="preserve"> identified</w:t>
      </w:r>
      <w:r w:rsidRPr="00CA1496">
        <w:rPr>
          <w:rFonts w:ascii="Times New Roman" w:hAnsi="Times New Roman"/>
        </w:rPr>
        <w:t xml:space="preserve"> and picked by experienced interpreters</w:t>
      </w:r>
      <w:r>
        <w:rPr>
          <w:rFonts w:ascii="Times New Roman" w:hAnsi="Times New Roman"/>
        </w:rPr>
        <w:t xml:space="preserve">, the process is still </w:t>
      </w:r>
      <w:r w:rsidRPr="00CA1496">
        <w:rPr>
          <w:rFonts w:ascii="Times New Roman" w:hAnsi="Times New Roman"/>
        </w:rPr>
        <w:t>time-consuming</w:t>
      </w:r>
      <w:r>
        <w:rPr>
          <w:rFonts w:ascii="Times New Roman" w:hAnsi="Times New Roman"/>
        </w:rPr>
        <w:t xml:space="preserve"> particularly in picking more subtle faults masked by noise. A huge effort has been made to accelerate the procedure of seismic interpretation. </w:t>
      </w:r>
      <w:r w:rsidRPr="005A6325">
        <w:rPr>
          <w:rFonts w:ascii="Times New Roman" w:hAnsi="Times New Roman"/>
        </w:rPr>
        <w:t xml:space="preserve">In this </w:t>
      </w:r>
      <w:r>
        <w:rPr>
          <w:rFonts w:ascii="Times New Roman" w:hAnsi="Times New Roman"/>
        </w:rPr>
        <w:t>paper</w:t>
      </w:r>
      <w:r w:rsidRPr="005A6325">
        <w:rPr>
          <w:rFonts w:ascii="Times New Roman" w:hAnsi="Times New Roman"/>
        </w:rPr>
        <w:t>, we introduce a 3D workflow</w:t>
      </w:r>
      <w:r>
        <w:rPr>
          <w:rFonts w:ascii="Times New Roman" w:hAnsi="Times New Roman"/>
        </w:rPr>
        <w:t xml:space="preserve"> that minimizes coherence artifacts, links disconnected </w:t>
      </w:r>
      <w:r w:rsidRPr="001E40F8">
        <w:rPr>
          <w:rFonts w:ascii="Times New Roman" w:hAnsi="Times New Roman"/>
          <w:noProof/>
        </w:rPr>
        <w:t>faults</w:t>
      </w:r>
      <w:r>
        <w:rPr>
          <w:rFonts w:ascii="Times New Roman" w:hAnsi="Times New Roman"/>
        </w:rPr>
        <w:t xml:space="preserve"> and stratigraphic edges, and skeletonizes the results</w:t>
      </w:r>
      <w:r w:rsidRPr="005A6325">
        <w:rPr>
          <w:rFonts w:ascii="Times New Roman" w:hAnsi="Times New Roman"/>
        </w:rPr>
        <w:t xml:space="preserve">. </w:t>
      </w:r>
    </w:p>
    <w:p w:rsidR="00916474" w:rsidRDefault="00916474" w:rsidP="00916474">
      <w:pPr>
        <w:ind w:firstLine="720"/>
        <w:jc w:val="both"/>
        <w:rPr>
          <w:rFonts w:ascii="Times New Roman" w:hAnsi="Times New Roman"/>
        </w:rPr>
      </w:pPr>
      <w:r>
        <w:rPr>
          <w:rFonts w:ascii="Times New Roman" w:hAnsi="Times New Roman"/>
        </w:rPr>
        <w:t>Coherence (Marfurt et al., 1998</w:t>
      </w:r>
      <w:r w:rsidRPr="00A85635">
        <w:rPr>
          <w:rFonts w:ascii="Times New Roman" w:hAnsi="Times New Roman"/>
        </w:rPr>
        <w:t xml:space="preserve">; Gersztenkorn and Marfurt, 1999) is routinely used to detect structural discontinuities in 3D seismic data. Other edge-detection </w:t>
      </w:r>
      <w:r>
        <w:rPr>
          <w:rFonts w:ascii="Times New Roman" w:hAnsi="Times New Roman"/>
        </w:rPr>
        <w:t>algorithms</w:t>
      </w:r>
      <w:r w:rsidRPr="00A85635">
        <w:rPr>
          <w:rFonts w:ascii="Times New Roman" w:hAnsi="Times New Roman"/>
        </w:rPr>
        <w:t xml:space="preserve"> (e.g., Dorn et al., 2012; Al-Dossary and Marfurt, 2003;</w:t>
      </w:r>
      <w:r>
        <w:rPr>
          <w:rFonts w:ascii="Times New Roman" w:hAnsi="Times New Roman"/>
        </w:rPr>
        <w:t xml:space="preserve"> </w:t>
      </w:r>
      <w:r w:rsidRPr="00A85635">
        <w:rPr>
          <w:rFonts w:ascii="Times New Roman" w:hAnsi="Times New Roman"/>
        </w:rPr>
        <w:t xml:space="preserve">Luo et al., </w:t>
      </w:r>
      <w:r>
        <w:rPr>
          <w:rFonts w:ascii="Times New Roman" w:hAnsi="Times New Roman"/>
        </w:rPr>
        <w:t>1996; Wang et al., 2016</w:t>
      </w:r>
      <w:r w:rsidRPr="00A85635">
        <w:rPr>
          <w:rFonts w:ascii="Times New Roman" w:hAnsi="Times New Roman"/>
        </w:rPr>
        <w:t xml:space="preserve">) </w:t>
      </w:r>
      <w:r>
        <w:rPr>
          <w:rFonts w:ascii="Times New Roman" w:hAnsi="Times New Roman"/>
        </w:rPr>
        <w:t>provide</w:t>
      </w:r>
      <w:r w:rsidRPr="00A85635">
        <w:rPr>
          <w:rFonts w:ascii="Times New Roman" w:hAnsi="Times New Roman"/>
        </w:rPr>
        <w:t xml:space="preserve"> similar results. </w:t>
      </w:r>
      <w:r>
        <w:rPr>
          <w:rFonts w:ascii="Times New Roman" w:hAnsi="Times New Roman"/>
        </w:rPr>
        <w:t xml:space="preserve">Unfortunately, coherence measures all lateral discontinuities, including where steeply dipping coherent noise </w:t>
      </w:r>
      <w:bookmarkStart w:id="47" w:name="OLE_LINK1"/>
      <w:r>
        <w:rPr>
          <w:rFonts w:ascii="Times New Roman" w:hAnsi="Times New Roman"/>
        </w:rPr>
        <w:t xml:space="preserve">interferes </w:t>
      </w:r>
      <w:bookmarkEnd w:id="47"/>
      <w:r>
        <w:rPr>
          <w:rFonts w:ascii="Times New Roman" w:hAnsi="Times New Roman"/>
        </w:rPr>
        <w:t>with more gently dipping reflectors.</w:t>
      </w:r>
      <w:r w:rsidRPr="005A6325">
        <w:rPr>
          <w:rFonts w:ascii="Times New Roman" w:hAnsi="Times New Roman"/>
        </w:rPr>
        <w:t xml:space="preserve"> </w:t>
      </w:r>
      <w:r>
        <w:rPr>
          <w:rFonts w:ascii="Times New Roman" w:hAnsi="Times New Roman"/>
        </w:rPr>
        <w:t>Coherence also delineates channel ed</w:t>
      </w:r>
      <w:r w:rsidRPr="0050468C">
        <w:rPr>
          <w:rFonts w:ascii="Times New Roman" w:hAnsi="Times New Roman"/>
        </w:rPr>
        <w:t xml:space="preserve">ges, carbonate </w:t>
      </w:r>
      <w:r>
        <w:rPr>
          <w:rFonts w:ascii="Times New Roman" w:hAnsi="Times New Roman"/>
        </w:rPr>
        <w:t>build-</w:t>
      </w:r>
      <w:r w:rsidRPr="0050468C">
        <w:rPr>
          <w:rFonts w:ascii="Times New Roman" w:hAnsi="Times New Roman"/>
        </w:rPr>
        <w:t>ups, slumps,</w:t>
      </w:r>
      <w:r>
        <w:rPr>
          <w:rFonts w:ascii="Times New Roman" w:hAnsi="Times New Roman"/>
        </w:rPr>
        <w:t xml:space="preserve"> collapse features and angular unconformities. </w:t>
      </w:r>
      <w:r w:rsidR="001E40F8">
        <w:rPr>
          <w:rFonts w:ascii="Times New Roman" w:hAnsi="Times New Roman"/>
          <w:noProof/>
        </w:rPr>
        <w:t>Also</w:t>
      </w:r>
      <w:r w:rsidR="001E40F8">
        <w:rPr>
          <w:rFonts w:ascii="Times New Roman" w:hAnsi="Times New Roman"/>
        </w:rPr>
        <w:t xml:space="preserve">, coherence can </w:t>
      </w:r>
      <w:r w:rsidRPr="00A85635">
        <w:rPr>
          <w:rFonts w:ascii="Times New Roman" w:hAnsi="Times New Roman"/>
        </w:rPr>
        <w:t xml:space="preserve">be used to detect chaotic textures in multiattribute seismic facies analysis (Qi et al., 2016). </w:t>
      </w:r>
    </w:p>
    <w:p w:rsidR="00916474" w:rsidRDefault="00916474" w:rsidP="001E40F8">
      <w:pPr>
        <w:ind w:firstLine="720"/>
        <w:jc w:val="both"/>
        <w:rPr>
          <w:rFonts w:ascii="Times New Roman" w:hAnsi="Times New Roman"/>
        </w:rPr>
      </w:pPr>
      <w:r>
        <w:rPr>
          <w:rFonts w:ascii="Times New Roman" w:hAnsi="Times New Roman"/>
        </w:rPr>
        <w:t>Automatic</w:t>
      </w:r>
      <w:r w:rsidRPr="002433E2">
        <w:rPr>
          <w:rFonts w:ascii="Times New Roman" w:hAnsi="Times New Roman"/>
        </w:rPr>
        <w:t xml:space="preserve"> fault extraction in most commercial software packages requires that the seismic attribute </w:t>
      </w:r>
      <w:r>
        <w:rPr>
          <w:rFonts w:ascii="Times New Roman" w:hAnsi="Times New Roman"/>
        </w:rPr>
        <w:t>is</w:t>
      </w:r>
      <w:r w:rsidRPr="002433E2">
        <w:rPr>
          <w:rFonts w:ascii="Times New Roman" w:hAnsi="Times New Roman"/>
        </w:rPr>
        <w:t xml:space="preserve"> first smoothed </w:t>
      </w:r>
      <w:r w:rsidRPr="001E40F8">
        <w:rPr>
          <w:rFonts w:ascii="Times New Roman" w:hAnsi="Times New Roman"/>
          <w:noProof/>
        </w:rPr>
        <w:t>prior to</w:t>
      </w:r>
      <w:r>
        <w:rPr>
          <w:rFonts w:ascii="Times New Roman" w:hAnsi="Times New Roman"/>
        </w:rPr>
        <w:t xml:space="preserve"> skeletonization</w:t>
      </w:r>
      <w:r w:rsidRPr="002433E2">
        <w:rPr>
          <w:rFonts w:ascii="Times New Roman" w:hAnsi="Times New Roman"/>
        </w:rPr>
        <w:t xml:space="preserve">. </w:t>
      </w:r>
      <w:r>
        <w:rPr>
          <w:rFonts w:ascii="Times New Roman" w:hAnsi="Times New Roman"/>
        </w:rPr>
        <w:t>Seismic data conditioning for fault interpretation includes removing incoherent noise, sharpening the edges between the hanging wall and footwall</w:t>
      </w:r>
      <w:r w:rsidRPr="00916249">
        <w:rPr>
          <w:rFonts w:ascii="Times New Roman" w:hAnsi="Times New Roman"/>
        </w:rPr>
        <w:t>, and flattening the spectrum of the seismic data. Fehmers</w:t>
      </w:r>
      <w:r w:rsidRPr="00A85635">
        <w:rPr>
          <w:rFonts w:ascii="Times New Roman" w:hAnsi="Times New Roman"/>
        </w:rPr>
        <w:t xml:space="preserve"> and </w:t>
      </w:r>
      <w:r>
        <w:rPr>
          <w:rFonts w:ascii="Times New Roman" w:hAnsi="Times New Roman"/>
        </w:rPr>
        <w:t>Höcher</w:t>
      </w:r>
      <w:r w:rsidRPr="00A85635">
        <w:rPr>
          <w:rFonts w:ascii="Times New Roman" w:hAnsi="Times New Roman"/>
        </w:rPr>
        <w:t xml:space="preserve"> (2003) proposed an</w:t>
      </w:r>
      <w:r>
        <w:rPr>
          <w:rFonts w:ascii="Times New Roman" w:hAnsi="Times New Roman"/>
        </w:rPr>
        <w:t xml:space="preserve"> edge-preserving structure-oriented filtering workflow that uses anisotropic diffusion to reject cross-cutting noise in 3D seismic data. Marfurt </w:t>
      </w:r>
      <w:r w:rsidRPr="00B077CA">
        <w:rPr>
          <w:rFonts w:ascii="Times New Roman" w:hAnsi="Times New Roman"/>
        </w:rPr>
        <w:t xml:space="preserve">(2006) generalized an algorithm developed by Luo et </w:t>
      </w:r>
      <w:r w:rsidRPr="001E40F8">
        <w:rPr>
          <w:rFonts w:ascii="Times New Roman" w:hAnsi="Times New Roman"/>
          <w:noProof/>
        </w:rPr>
        <w:t>al</w:t>
      </w:r>
      <w:r w:rsidR="001E40F8">
        <w:rPr>
          <w:rFonts w:ascii="Times New Roman" w:hAnsi="Times New Roman"/>
          <w:noProof/>
        </w:rPr>
        <w:t>.</w:t>
      </w:r>
      <w:r w:rsidRPr="00B077CA">
        <w:rPr>
          <w:rFonts w:ascii="Times New Roman" w:hAnsi="Times New Roman"/>
        </w:rPr>
        <w:t xml:space="preserve"> (2002)</w:t>
      </w:r>
      <w:r>
        <w:rPr>
          <w:rFonts w:ascii="Times New Roman" w:hAnsi="Times New Roman"/>
        </w:rPr>
        <w:t xml:space="preserve"> based on overlapping Kuwahara </w:t>
      </w:r>
      <w:r w:rsidRPr="006D5F8B">
        <w:rPr>
          <w:rFonts w:ascii="Times New Roman" w:hAnsi="Times New Roman"/>
        </w:rPr>
        <w:t>windows. Davogustto and Marfurt (2011) combined</w:t>
      </w:r>
      <w:r>
        <w:rPr>
          <w:rFonts w:ascii="Times New Roman" w:hAnsi="Times New Roman"/>
        </w:rPr>
        <w:t xml:space="preserve"> these two approaches into one algorithm and cascaded them with </w:t>
      </w:r>
      <w:r w:rsidRPr="001E40F8">
        <w:rPr>
          <w:rFonts w:ascii="Times New Roman" w:hAnsi="Times New Roman"/>
          <w:i/>
          <w:noProof/>
        </w:rPr>
        <w:t>k</w:t>
      </w:r>
      <w:r w:rsidRPr="001E40F8">
        <w:rPr>
          <w:rFonts w:ascii="Times New Roman" w:hAnsi="Times New Roman"/>
          <w:i/>
          <w:noProof/>
          <w:vertAlign w:val="subscript"/>
        </w:rPr>
        <w:t>x</w:t>
      </w:r>
      <w:r w:rsidRPr="00523C62">
        <w:rPr>
          <w:rFonts w:ascii="Times New Roman" w:hAnsi="Times New Roman"/>
          <w:i/>
        </w:rPr>
        <w:t>-</w:t>
      </w:r>
      <w:r w:rsidRPr="001E40F8">
        <w:rPr>
          <w:rFonts w:ascii="Times New Roman" w:hAnsi="Times New Roman"/>
          <w:i/>
          <w:noProof/>
        </w:rPr>
        <w:t>k</w:t>
      </w:r>
      <w:r w:rsidRPr="001E40F8">
        <w:rPr>
          <w:rFonts w:ascii="Times New Roman" w:hAnsi="Times New Roman"/>
          <w:i/>
          <w:noProof/>
          <w:vertAlign w:val="subscript"/>
        </w:rPr>
        <w:t>y</w:t>
      </w:r>
      <w:r>
        <w:rPr>
          <w:rFonts w:ascii="Times New Roman" w:hAnsi="Times New Roman"/>
        </w:rPr>
        <w:t xml:space="preserve"> footprint suppression. Zhang et al. (2015) applied the structure-</w:t>
      </w:r>
      <w:r w:rsidRPr="00916249">
        <w:rPr>
          <w:rFonts w:ascii="Times New Roman" w:hAnsi="Times New Roman"/>
        </w:rPr>
        <w:t>oriented filter</w:t>
      </w:r>
      <w:r>
        <w:rPr>
          <w:rFonts w:ascii="Times New Roman" w:hAnsi="Times New Roman"/>
        </w:rPr>
        <w:t>ing workflow</w:t>
      </w:r>
      <w:r w:rsidRPr="00916249">
        <w:rPr>
          <w:rFonts w:ascii="Times New Roman" w:hAnsi="Times New Roman"/>
        </w:rPr>
        <w:t xml:space="preserve"> to prestack time migrated data that improv</w:t>
      </w:r>
      <w:r>
        <w:rPr>
          <w:rFonts w:ascii="Times New Roman" w:hAnsi="Times New Roman"/>
        </w:rPr>
        <w:t>es</w:t>
      </w:r>
      <w:r w:rsidRPr="00916249">
        <w:rPr>
          <w:rFonts w:ascii="Times New Roman" w:hAnsi="Times New Roman"/>
        </w:rPr>
        <w:t xml:space="preserve"> prestack seismic inversion results. Spectral balancing also improves the coherence image and partially diminished the stairstep artifacts commonly seen on vertical slices. All</w:t>
      </w:r>
      <w:r>
        <w:rPr>
          <w:rFonts w:ascii="Times New Roman" w:hAnsi="Times New Roman"/>
        </w:rPr>
        <w:t xml:space="preserve"> these processes are applied to the seismic amplitude data and can be thought to be seismic data processing. </w:t>
      </w:r>
    </w:p>
    <w:p w:rsidR="00916474" w:rsidRDefault="00916474" w:rsidP="00916474">
      <w:pPr>
        <w:ind w:firstLine="720"/>
        <w:jc w:val="both"/>
        <w:rPr>
          <w:rFonts w:ascii="Times New Roman" w:hAnsi="Times New Roman"/>
        </w:rPr>
      </w:pPr>
      <w:r w:rsidRPr="0059385F">
        <w:rPr>
          <w:rFonts w:ascii="Times New Roman" w:hAnsi="Times New Roman"/>
        </w:rPr>
        <w:t>However, one can also filter the coherence image which we call “image processing</w:t>
      </w:r>
      <w:r w:rsidRPr="001E40F8">
        <w:rPr>
          <w:rFonts w:ascii="Times New Roman" w:hAnsi="Times New Roman"/>
          <w:noProof/>
        </w:rPr>
        <w:t>”.</w:t>
      </w:r>
      <w:r w:rsidRPr="0059385F">
        <w:rPr>
          <w:rFonts w:ascii="Times New Roman" w:hAnsi="Times New Roman"/>
        </w:rPr>
        <w:t xml:space="preserve"> One of the mo</w:t>
      </w:r>
      <w:r>
        <w:rPr>
          <w:rFonts w:ascii="Times New Roman" w:hAnsi="Times New Roman"/>
        </w:rPr>
        <w:t>re</w:t>
      </w:r>
      <w:r w:rsidRPr="0059385F">
        <w:rPr>
          <w:rFonts w:ascii="Times New Roman" w:hAnsi="Times New Roman"/>
        </w:rPr>
        <w:t xml:space="preserve"> popular algorithms is based on swarm intelligence (Randen et al., 2001 and Pedersen et al., 2002). Some automated fault extraction algorithms need human supervision to select appropriate pilot samples or traces.  </w:t>
      </w:r>
      <w:r>
        <w:rPr>
          <w:rFonts w:ascii="Times New Roman" w:hAnsi="Times New Roman"/>
        </w:rPr>
        <w:t>Other</w:t>
      </w:r>
      <w:r w:rsidRPr="0059385F">
        <w:rPr>
          <w:rFonts w:ascii="Times New Roman" w:hAnsi="Times New Roman"/>
        </w:rPr>
        <w:t xml:space="preserve"> innovations include an edge-detection algorithm described by Zhang et al. (2014) that generates skeletonized fault sticks on time slices. The local-fault-extraction method can result in a suite of one-pixel thick-labeled fault surfaces from seismic data (Cohen et al., 2006). Wu and Hale (2015) describe a method that maps intersecting faults based on Hale (2013)</w:t>
      </w:r>
      <w:r>
        <w:rPr>
          <w:rFonts w:ascii="Times New Roman" w:hAnsi="Times New Roman"/>
        </w:rPr>
        <w:t>’s</w:t>
      </w:r>
      <w:r w:rsidRPr="0059385F">
        <w:rPr>
          <w:rFonts w:ascii="Times New Roman" w:hAnsi="Times New Roman"/>
        </w:rPr>
        <w:t xml:space="preserve"> fault</w:t>
      </w:r>
      <w:r w:rsidRPr="002433E2">
        <w:rPr>
          <w:rFonts w:ascii="Times New Roman" w:hAnsi="Times New Roman"/>
        </w:rPr>
        <w:t xml:space="preserve"> construction techniq</w:t>
      </w:r>
      <w:r w:rsidRPr="00972576">
        <w:rPr>
          <w:rFonts w:ascii="Times New Roman" w:hAnsi="Times New Roman"/>
        </w:rPr>
        <w:t>ue. AlBinHassan and Marfurt (2003)</w:t>
      </w:r>
      <w:r>
        <w:rPr>
          <w:rFonts w:ascii="Times New Roman" w:hAnsi="Times New Roman"/>
        </w:rPr>
        <w:t xml:space="preserve"> and Boe (2012) applied Radon transforms to improve fault images, </w:t>
      </w:r>
      <w:r w:rsidRPr="00972576">
        <w:rPr>
          <w:rFonts w:ascii="Times New Roman" w:hAnsi="Times New Roman"/>
        </w:rPr>
        <w:t>while Kadlec et al. (2008)</w:t>
      </w:r>
      <w:r>
        <w:rPr>
          <w:rFonts w:ascii="Times New Roman" w:hAnsi="Times New Roman"/>
        </w:rPr>
        <w:t xml:space="preserve"> used level sets to address the same objective. Barnes (2006) constructed a second moment tensor of coherence values falling with an analysis window about each voxel to determine the fault orientation, rejecting anomalies parallel to stratigraphy. He then dilated the images to connect disjoint fault segments, followed by skeletonization to reduce their thickness.  </w:t>
      </w:r>
    </w:p>
    <w:p w:rsidR="00916474" w:rsidRDefault="00916474" w:rsidP="00916474">
      <w:pPr>
        <w:jc w:val="both"/>
        <w:rPr>
          <w:rFonts w:ascii="Times New Roman" w:hAnsi="Times New Roman"/>
        </w:rPr>
      </w:pPr>
      <w:r w:rsidRPr="004B771E">
        <w:rPr>
          <w:rFonts w:ascii="Times New Roman" w:hAnsi="Times New Roman"/>
        </w:rPr>
        <w:t>Other 3D attribute-based visualization techniques (Marfurt, 2016; Qi et al., 2014; Wallet et al., 2011</w:t>
      </w:r>
      <w:r>
        <w:rPr>
          <w:rFonts w:ascii="Times New Roman" w:hAnsi="Times New Roman"/>
        </w:rPr>
        <w:t>; Wu and Hale, 2016</w:t>
      </w:r>
      <w:r w:rsidRPr="004B771E">
        <w:rPr>
          <w:rFonts w:ascii="Times New Roman" w:hAnsi="Times New Roman"/>
        </w:rPr>
        <w:t xml:space="preserve">) are </w:t>
      </w:r>
      <w:r>
        <w:rPr>
          <w:rFonts w:ascii="Times New Roman" w:hAnsi="Times New Roman"/>
        </w:rPr>
        <w:t>also useful for fault and discontinuity</w:t>
      </w:r>
      <w:r w:rsidRPr="004B771E">
        <w:rPr>
          <w:rFonts w:ascii="Times New Roman" w:hAnsi="Times New Roman"/>
        </w:rPr>
        <w:t xml:space="preserve"> interpretation. Faults </w:t>
      </w:r>
      <w:r>
        <w:rPr>
          <w:rFonts w:ascii="Times New Roman" w:hAnsi="Times New Roman"/>
        </w:rPr>
        <w:t>illuminated by</w:t>
      </w:r>
      <w:r w:rsidRPr="004B771E">
        <w:rPr>
          <w:rFonts w:ascii="Times New Roman" w:hAnsi="Times New Roman"/>
        </w:rPr>
        <w:t xml:space="preserve"> different geometric attributes </w:t>
      </w:r>
      <w:r>
        <w:rPr>
          <w:rFonts w:ascii="Times New Roman" w:hAnsi="Times New Roman"/>
        </w:rPr>
        <w:t>can be co-rendered using RGB or CMY to co-render multiple coherence volumes computed from spectral components</w:t>
      </w:r>
      <w:r w:rsidRPr="004B771E">
        <w:rPr>
          <w:rFonts w:ascii="Times New Roman" w:hAnsi="Times New Roman"/>
        </w:rPr>
        <w:t xml:space="preserve"> </w:t>
      </w:r>
      <w:r>
        <w:rPr>
          <w:rFonts w:ascii="Times New Roman" w:hAnsi="Times New Roman"/>
        </w:rPr>
        <w:t xml:space="preserve">(Li and Lu (2014); Henderson et al., 2011). </w:t>
      </w:r>
      <w:r w:rsidRPr="004B771E">
        <w:rPr>
          <w:rFonts w:ascii="Times New Roman" w:hAnsi="Times New Roman"/>
        </w:rPr>
        <w:t xml:space="preserve">Dewett and Henza (2016) extended this approach beyond these coherence images using </w:t>
      </w:r>
      <w:r>
        <w:rPr>
          <w:rFonts w:ascii="Times New Roman" w:hAnsi="Times New Roman"/>
        </w:rPr>
        <w:t>self-organizing maps</w:t>
      </w:r>
      <w:r w:rsidRPr="004B771E">
        <w:rPr>
          <w:rFonts w:ascii="Times New Roman" w:hAnsi="Times New Roman"/>
        </w:rPr>
        <w:t xml:space="preserve"> to combine the results. These combined fault images were subsequently enhanced using swarm intelligence.</w:t>
      </w:r>
      <w:r>
        <w:rPr>
          <w:rFonts w:ascii="Times New Roman" w:hAnsi="Times New Roman"/>
        </w:rPr>
        <w:t xml:space="preserve"> </w:t>
      </w:r>
    </w:p>
    <w:p w:rsidR="00916474" w:rsidRDefault="00916474" w:rsidP="00916474">
      <w:pPr>
        <w:ind w:firstLine="720"/>
        <w:jc w:val="both"/>
        <w:rPr>
          <w:rFonts w:ascii="Times New Roman" w:hAnsi="Times New Roman"/>
        </w:rPr>
      </w:pPr>
      <w:r w:rsidRPr="005A6325">
        <w:rPr>
          <w:rFonts w:ascii="Times New Roman" w:hAnsi="Times New Roman"/>
        </w:rPr>
        <w:t xml:space="preserve">In this </w:t>
      </w:r>
      <w:r>
        <w:rPr>
          <w:rFonts w:ascii="Times New Roman" w:hAnsi="Times New Roman"/>
        </w:rPr>
        <w:t>paper</w:t>
      </w:r>
      <w:r w:rsidRPr="005A6325">
        <w:rPr>
          <w:rFonts w:ascii="Times New Roman" w:hAnsi="Times New Roman"/>
        </w:rPr>
        <w:t xml:space="preserve">, we introduce a 3D fault </w:t>
      </w:r>
      <w:r>
        <w:rPr>
          <w:rFonts w:ascii="Times New Roman" w:hAnsi="Times New Roman"/>
        </w:rPr>
        <w:t xml:space="preserve">directional </w:t>
      </w:r>
      <w:r w:rsidRPr="005A6325">
        <w:rPr>
          <w:rFonts w:ascii="Times New Roman" w:hAnsi="Times New Roman"/>
        </w:rPr>
        <w:t xml:space="preserve">skeletonization </w:t>
      </w:r>
      <w:r w:rsidRPr="004B771E">
        <w:rPr>
          <w:rFonts w:ascii="Times New Roman" w:hAnsi="Times New Roman"/>
        </w:rPr>
        <w:t xml:space="preserve">workflow (Figure </w:t>
      </w:r>
      <w:r w:rsidR="00ED2B90">
        <w:rPr>
          <w:rFonts w:ascii="Times New Roman" w:hAnsi="Times New Roman"/>
        </w:rPr>
        <w:t>2.</w:t>
      </w:r>
      <w:r w:rsidRPr="004B771E">
        <w:rPr>
          <w:rFonts w:ascii="Times New Roman" w:hAnsi="Times New Roman"/>
        </w:rPr>
        <w:t>1) that</w:t>
      </w:r>
      <w:r>
        <w:rPr>
          <w:rFonts w:ascii="Times New Roman" w:hAnsi="Times New Roman"/>
        </w:rPr>
        <w:t xml:space="preserve"> uses the dip magnitude and azimuth of a directional Laplacian of a Gaussian (LoG) enhanced discontinuities image</w:t>
      </w:r>
      <w:r w:rsidRPr="005A6325">
        <w:rPr>
          <w:rFonts w:ascii="Times New Roman" w:hAnsi="Times New Roman"/>
        </w:rPr>
        <w:t xml:space="preserve">. </w:t>
      </w:r>
      <w:r>
        <w:rPr>
          <w:rFonts w:ascii="Times New Roman" w:hAnsi="Times New Roman"/>
        </w:rPr>
        <w:t>We begin</w:t>
      </w:r>
      <w:r w:rsidRPr="005A6325">
        <w:rPr>
          <w:rFonts w:ascii="Times New Roman" w:hAnsi="Times New Roman"/>
        </w:rPr>
        <w:t xml:space="preserve"> </w:t>
      </w:r>
      <w:r>
        <w:rPr>
          <w:rFonts w:ascii="Times New Roman" w:hAnsi="Times New Roman"/>
        </w:rPr>
        <w:t>our paper by</w:t>
      </w:r>
      <w:r w:rsidRPr="005A6325">
        <w:rPr>
          <w:rFonts w:ascii="Times New Roman" w:hAnsi="Times New Roman"/>
        </w:rPr>
        <w:t xml:space="preserve"> using </w:t>
      </w:r>
      <w:r>
        <w:rPr>
          <w:rFonts w:ascii="Times New Roman" w:hAnsi="Times New Roman"/>
        </w:rPr>
        <w:t>principal-component structure-oriented filtering</w:t>
      </w:r>
      <w:r w:rsidRPr="005A6325">
        <w:rPr>
          <w:rFonts w:ascii="Times New Roman" w:hAnsi="Times New Roman"/>
        </w:rPr>
        <w:t xml:space="preserve"> to </w:t>
      </w:r>
      <w:r>
        <w:rPr>
          <w:rFonts w:ascii="Times New Roman" w:hAnsi="Times New Roman"/>
        </w:rPr>
        <w:t>suppress both random and steeply dipping coherent noise on the seismic amplitude data</w:t>
      </w:r>
      <w:r w:rsidRPr="005A6325">
        <w:rPr>
          <w:rFonts w:ascii="Times New Roman" w:hAnsi="Times New Roman"/>
        </w:rPr>
        <w:t xml:space="preserve">. </w:t>
      </w:r>
      <w:r>
        <w:rPr>
          <w:rFonts w:ascii="Times New Roman" w:hAnsi="Times New Roman"/>
        </w:rPr>
        <w:t xml:space="preserve">Then, we compute the coherence attribute from the original and filtered seismic amplitude volumes and compare the results. Next, we apply a directional LoG filter resulting in a smooth but somewhat blurred image. Finally, we skeletonize the </w:t>
      </w:r>
      <w:r w:rsidRPr="001E40F8">
        <w:rPr>
          <w:rFonts w:ascii="Times New Roman" w:hAnsi="Times New Roman"/>
          <w:noProof/>
        </w:rPr>
        <w:t>LoG filtered</w:t>
      </w:r>
      <w:r>
        <w:rPr>
          <w:rFonts w:ascii="Times New Roman" w:hAnsi="Times New Roman"/>
        </w:rPr>
        <w:t xml:space="preserve"> image perpendicular to sharpen locally planar features. </w:t>
      </w:r>
    </w:p>
    <w:p w:rsidR="00916474" w:rsidRDefault="009F1655" w:rsidP="009F1655">
      <w:pPr>
        <w:pStyle w:val="Heading2"/>
      </w:pPr>
      <w:bookmarkStart w:id="48" w:name="_Toc479931470"/>
      <w:r>
        <w:t>METHOD</w:t>
      </w:r>
      <w:bookmarkEnd w:id="48"/>
    </w:p>
    <w:p w:rsidR="00916474" w:rsidRDefault="009F1655" w:rsidP="009F1655">
      <w:pPr>
        <w:pStyle w:val="Heading3"/>
      </w:pPr>
      <w:bookmarkStart w:id="49" w:name="_Toc479931471"/>
      <w:r>
        <w:t>Post-stack data conditioning:</w:t>
      </w:r>
      <w:bookmarkEnd w:id="49"/>
    </w:p>
    <w:p w:rsidR="009F1655" w:rsidRDefault="009F1655" w:rsidP="009F1655">
      <w:pPr>
        <w:ind w:firstLine="720"/>
        <w:jc w:val="both"/>
        <w:rPr>
          <w:rFonts w:ascii="Times New Roman" w:hAnsi="Times New Roman"/>
        </w:rPr>
      </w:pPr>
      <w:r w:rsidRPr="004B771E">
        <w:rPr>
          <w:rFonts w:ascii="Times New Roman" w:hAnsi="Times New Roman"/>
        </w:rPr>
        <w:t xml:space="preserve">Seismic attributes </w:t>
      </w:r>
      <w:r>
        <w:rPr>
          <w:rFonts w:ascii="Times New Roman" w:hAnsi="Times New Roman"/>
        </w:rPr>
        <w:t>quantify patterns seen among</w:t>
      </w:r>
      <w:r w:rsidRPr="004B771E">
        <w:rPr>
          <w:rFonts w:ascii="Times New Roman" w:hAnsi="Times New Roman"/>
        </w:rPr>
        <w:t xml:space="preserve"> neighboring seismic samples and traces to extra</w:t>
      </w:r>
      <w:r>
        <w:rPr>
          <w:rFonts w:ascii="Times New Roman" w:hAnsi="Times New Roman"/>
        </w:rPr>
        <w:t>ct</w:t>
      </w:r>
      <w:r w:rsidRPr="004B771E">
        <w:rPr>
          <w:rFonts w:ascii="Times New Roman" w:hAnsi="Times New Roman"/>
        </w:rPr>
        <w:t xml:space="preserve"> subtle features </w:t>
      </w:r>
      <w:r>
        <w:rPr>
          <w:rFonts w:ascii="Times New Roman" w:hAnsi="Times New Roman"/>
        </w:rPr>
        <w:t>valuable for</w:t>
      </w:r>
      <w:r w:rsidRPr="004B771E">
        <w:rPr>
          <w:rFonts w:ascii="Times New Roman" w:hAnsi="Times New Roman"/>
        </w:rPr>
        <w:t xml:space="preserve"> interpretation. For</w:t>
      </w:r>
      <w:r>
        <w:rPr>
          <w:rFonts w:ascii="Times New Roman" w:hAnsi="Times New Roman"/>
        </w:rPr>
        <w:t xml:space="preserve"> this reason,</w:t>
      </w:r>
      <w:r w:rsidRPr="007E18F1">
        <w:rPr>
          <w:rFonts w:ascii="Times New Roman" w:hAnsi="Times New Roman"/>
        </w:rPr>
        <w:t xml:space="preserve"> </w:t>
      </w:r>
      <w:r>
        <w:rPr>
          <w:rFonts w:ascii="Times New Roman" w:hAnsi="Times New Roman"/>
        </w:rPr>
        <w:t>m</w:t>
      </w:r>
      <w:r w:rsidRPr="007E18F1">
        <w:rPr>
          <w:rFonts w:ascii="Times New Roman" w:hAnsi="Times New Roman"/>
        </w:rPr>
        <w:t>inor improvement</w:t>
      </w:r>
      <w:r>
        <w:rPr>
          <w:rFonts w:ascii="Times New Roman" w:hAnsi="Times New Roman"/>
        </w:rPr>
        <w:t>s</w:t>
      </w:r>
      <w:r w:rsidRPr="007E18F1">
        <w:rPr>
          <w:rFonts w:ascii="Times New Roman" w:hAnsi="Times New Roman"/>
        </w:rPr>
        <w:t xml:space="preserve"> of post-stack </w:t>
      </w:r>
      <w:r>
        <w:rPr>
          <w:rFonts w:ascii="Times New Roman" w:hAnsi="Times New Roman"/>
        </w:rPr>
        <w:t xml:space="preserve">amplitude </w:t>
      </w:r>
      <w:r w:rsidRPr="007E18F1">
        <w:rPr>
          <w:rFonts w:ascii="Times New Roman" w:hAnsi="Times New Roman"/>
        </w:rPr>
        <w:t xml:space="preserve">data </w:t>
      </w:r>
      <w:r>
        <w:rPr>
          <w:rFonts w:ascii="Times New Roman" w:hAnsi="Times New Roman"/>
        </w:rPr>
        <w:t>can significantly improve subsequent attribute images. In this workflow, we use a Karhunen-Loève (principal-component) filter aligned with a structure to suppress random and any crosscutting coherent noise.</w:t>
      </w:r>
      <w:r w:rsidRPr="007E18F1">
        <w:rPr>
          <w:rFonts w:ascii="Times New Roman" w:hAnsi="Times New Roman"/>
        </w:rPr>
        <w:t xml:space="preserve"> </w:t>
      </w:r>
      <w:r>
        <w:rPr>
          <w:rFonts w:ascii="Times New Roman" w:hAnsi="Times New Roman"/>
        </w:rPr>
        <w:t xml:space="preserve">Each voxel has an estimate of coherence. Of all the overlapping windows that contain our analysis point, we choose the window that is most coherent (Davogustto and Marfurt, 2011). Within this window about an analysis point </w:t>
      </w:r>
      <m:oMath>
        <m:sSub>
          <m:sSubPr>
            <m:ctrlPr>
              <w:rPr>
                <w:rFonts w:ascii="Cambria Math" w:hAnsi="Cambria Math"/>
                <w:i/>
              </w:rPr>
            </m:ctrlPr>
          </m:sSubPr>
          <m:e>
            <m:r>
              <w:rPr>
                <w:rFonts w:ascii="Cambria Math" w:hAnsi="Cambria Math"/>
              </w:rPr>
              <m:t>u</m:t>
            </m:r>
          </m:e>
          <m:sub>
            <m:r>
              <w:rPr>
                <w:rFonts w:ascii="Cambria Math" w:hAnsi="Cambria Math"/>
              </w:rPr>
              <m:t>l</m:t>
            </m:r>
          </m:sub>
        </m:sSub>
      </m:oMath>
      <w:r>
        <w:rPr>
          <w:rFonts w:ascii="Times New Roman" w:hAnsi="Times New Roman"/>
        </w:rPr>
        <w:t xml:space="preserve"> at time </w:t>
      </w:r>
      <w:r w:rsidRPr="00BF41B5">
        <w:rPr>
          <w:rFonts w:ascii="Times New Roman" w:hAnsi="Times New Roman"/>
          <w:i/>
        </w:rPr>
        <w:t>t</w:t>
      </w:r>
      <w:r>
        <w:rPr>
          <w:rFonts w:ascii="Times New Roman" w:hAnsi="Times New Roman"/>
        </w:rPr>
        <w:t xml:space="preserve">, we compute the covariance matrix </w:t>
      </w:r>
      <w:r w:rsidRPr="000F4D7C">
        <w:rPr>
          <w:rFonts w:ascii="Times New Roman" w:hAnsi="Times New Roman"/>
          <w:b/>
          <w:i/>
        </w:rPr>
        <w:t>C</w:t>
      </w:r>
      <w:r>
        <w:rPr>
          <w:rFonts w:ascii="Times New Roman" w:hAnsi="Times New Roman"/>
          <w:b/>
        </w:rPr>
        <w:t>:</w:t>
      </w:r>
    </w:p>
    <w:p w:rsidR="009F1655" w:rsidRPr="00523FD3" w:rsidRDefault="006733BF" w:rsidP="009F1655">
      <w:pPr>
        <w:jc w:val="both"/>
        <w:rPr>
          <w:rFonts w:ascii="Times New Roman" w:hAnsi="Times New Roman"/>
        </w:rPr>
      </w:pPr>
      <m:oMathPara>
        <m:oMath>
          <m:sSub>
            <m:sSubPr>
              <m:ctrlPr>
                <w:rPr>
                  <w:rFonts w:ascii="Cambria Math" w:hAnsi="Cambria Math"/>
                  <w:i/>
                </w:rPr>
              </m:ctrlPr>
            </m:sSubPr>
            <m:e>
              <m:r>
                <m:rPr>
                  <m:sty m:val="bi"/>
                </m:rPr>
                <w:rPr>
                  <w:rFonts w:ascii="Cambria Math" w:hAnsi="Cambria Math"/>
                </w:rPr>
                <m:t>C</m:t>
              </m:r>
            </m:e>
            <m:sub>
              <m:r>
                <w:rPr>
                  <w:rFonts w:ascii="Cambria Math" w:hAnsi="Cambria Math"/>
                </w:rPr>
                <m:t>ij</m:t>
              </m:r>
            </m:sub>
          </m:sSub>
          <m:r>
            <w:rPr>
              <w:rFonts w:ascii="Cambria Math" w:hAnsi="Cambria Math"/>
            </w:rPr>
            <m:t>(t)=</m:t>
          </m:r>
          <m:nary>
            <m:naryPr>
              <m:chr m:val="∑"/>
              <m:limLoc m:val="undOvr"/>
              <m:ctrlPr>
                <w:rPr>
                  <w:rFonts w:ascii="Cambria Math" w:hAnsi="Cambria Math"/>
                  <w:i/>
                </w:rPr>
              </m:ctrlPr>
            </m:naryPr>
            <m:sub>
              <m:r>
                <w:rPr>
                  <w:rFonts w:ascii="Cambria Math" w:hAnsi="Cambria Math"/>
                </w:rPr>
                <m:t>k=-K</m:t>
              </m:r>
            </m:sub>
            <m:sup>
              <m:r>
                <w:rPr>
                  <w:rFonts w:ascii="Cambria Math" w:hAnsi="Cambria Math"/>
                </w:rPr>
                <m:t>K</m:t>
              </m:r>
            </m:sup>
            <m:e>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d>
                <m:dPr>
                  <m:ctrlPr>
                    <w:rPr>
                      <w:rFonts w:ascii="Cambria Math" w:hAnsi="Cambria Math"/>
                      <w:i/>
                    </w:rPr>
                  </m:ctrlPr>
                </m:dPr>
                <m:e>
                  <m:r>
                    <w:rPr>
                      <w:rFonts w:ascii="Cambria Math" w:hAnsi="Cambria Math"/>
                    </w:rPr>
                    <m:t>t+k∆t-p</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-q</m:t>
                  </m:r>
                  <m:sSub>
                    <m:sSubPr>
                      <m:ctrlPr>
                        <w:rPr>
                          <w:rFonts w:ascii="Cambria Math" w:hAnsi="Cambria Math"/>
                          <w:i/>
                        </w:rPr>
                      </m:ctrlPr>
                    </m:sSubPr>
                    <m:e>
                      <m:r>
                        <w:rPr>
                          <w:rFonts w:ascii="Cambria Math" w:hAnsi="Cambria Math"/>
                        </w:rPr>
                        <m:t>y</m:t>
                      </m:r>
                    </m:e>
                    <m:sub>
                      <m:r>
                        <w:rPr>
                          <w:rFonts w:ascii="Cambria Math" w:hAnsi="Cambria Math"/>
                        </w:rPr>
                        <m:t>i</m:t>
                      </m:r>
                    </m:sub>
                  </m:sSub>
                </m:e>
              </m:d>
              <m:sSub>
                <m:sSubPr>
                  <m:ctrlPr>
                    <w:rPr>
                      <w:rFonts w:ascii="Cambria Math" w:hAnsi="Cambria Math"/>
                      <w:i/>
                    </w:rPr>
                  </m:ctrlPr>
                </m:sSubPr>
                <m:e>
                  <m:r>
                    <w:rPr>
                      <w:rFonts w:ascii="Cambria Math" w:hAnsi="Cambria Math"/>
                    </w:rPr>
                    <m:t>u</m:t>
                  </m:r>
                </m:e>
                <m:sub>
                  <m:r>
                    <w:rPr>
                      <w:rFonts w:ascii="Cambria Math" w:hAnsi="Cambria Math"/>
                    </w:rPr>
                    <m:t>j</m:t>
                  </m:r>
                </m:sub>
              </m:sSub>
              <m:d>
                <m:dPr>
                  <m:ctrlPr>
                    <w:rPr>
                      <w:rFonts w:ascii="Cambria Math" w:hAnsi="Cambria Math"/>
                      <w:i/>
                    </w:rPr>
                  </m:ctrlPr>
                </m:dPr>
                <m:e>
                  <m:r>
                    <w:rPr>
                      <w:rFonts w:ascii="Cambria Math" w:hAnsi="Cambria Math"/>
                    </w:rPr>
                    <m:t>t+k∆t-p</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-q</m:t>
                  </m:r>
                  <m:sSub>
                    <m:sSubPr>
                      <m:ctrlPr>
                        <w:rPr>
                          <w:rFonts w:ascii="Cambria Math" w:hAnsi="Cambria Math"/>
                          <w:i/>
                        </w:rPr>
                      </m:ctrlPr>
                    </m:sSubPr>
                    <m:e>
                      <m:r>
                        <w:rPr>
                          <w:rFonts w:ascii="Cambria Math" w:hAnsi="Cambria Math"/>
                        </w:rPr>
                        <m:t>y</m:t>
                      </m:r>
                    </m:e>
                    <m:sub>
                      <m:r>
                        <w:rPr>
                          <w:rFonts w:ascii="Cambria Math" w:hAnsi="Cambria Math"/>
                        </w:rPr>
                        <m:t>j</m:t>
                      </m:r>
                    </m:sub>
                  </m:sSub>
                </m:e>
              </m:d>
            </m:e>
          </m:nary>
        </m:oMath>
      </m:oMathPara>
    </w:p>
    <w:p w:rsidR="009F1655" w:rsidRDefault="009F1655" w:rsidP="009F1655">
      <w:pPr>
        <w:jc w:val="right"/>
        <w:rPr>
          <w:rFonts w:ascii="Times New Roman" w:hAnsi="Times New Roman"/>
        </w:rPr>
      </w:pPr>
      <m:oMath>
        <m:r>
          <w:rPr>
            <w:rFonts w:ascii="Cambria Math" w:hAnsi="Cambria Math"/>
          </w:rPr>
          <m:t>+</m:t>
        </m:r>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H</m:t>
            </m:r>
          </m:sup>
        </m:sSubSup>
        <m:d>
          <m:dPr>
            <m:ctrlPr>
              <w:rPr>
                <w:rFonts w:ascii="Cambria Math" w:hAnsi="Cambria Math"/>
                <w:i/>
              </w:rPr>
            </m:ctrlPr>
          </m:dPr>
          <m:e>
            <m:r>
              <w:rPr>
                <w:rFonts w:ascii="Cambria Math" w:hAnsi="Cambria Math"/>
              </w:rPr>
              <m:t>t+k∆t-p</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-q</m:t>
            </m:r>
            <m:sSub>
              <m:sSubPr>
                <m:ctrlPr>
                  <w:rPr>
                    <w:rFonts w:ascii="Cambria Math" w:hAnsi="Cambria Math"/>
                    <w:i/>
                  </w:rPr>
                </m:ctrlPr>
              </m:sSubPr>
              <m:e>
                <m:r>
                  <w:rPr>
                    <w:rFonts w:ascii="Cambria Math" w:hAnsi="Cambria Math"/>
                  </w:rPr>
                  <m:t>y</m:t>
                </m:r>
              </m:e>
              <m:sub>
                <m:r>
                  <w:rPr>
                    <w:rFonts w:ascii="Cambria Math" w:hAnsi="Cambria Math"/>
                  </w:rPr>
                  <m:t>i</m:t>
                </m:r>
              </m:sub>
            </m:sSub>
          </m:e>
        </m:d>
        <m:sSubSup>
          <m:sSubSupPr>
            <m:ctrlPr>
              <w:rPr>
                <w:rFonts w:ascii="Cambria Math" w:hAnsi="Cambria Math"/>
                <w:i/>
              </w:rPr>
            </m:ctrlPr>
          </m:sSubSupPr>
          <m:e>
            <m:r>
              <w:rPr>
                <w:rFonts w:ascii="Cambria Math" w:hAnsi="Cambria Math"/>
              </w:rPr>
              <m:t>u</m:t>
            </m:r>
          </m:e>
          <m:sub>
            <m:r>
              <w:rPr>
                <w:rFonts w:ascii="Cambria Math" w:hAnsi="Cambria Math"/>
              </w:rPr>
              <m:t>j</m:t>
            </m:r>
          </m:sub>
          <m:sup>
            <m:r>
              <w:rPr>
                <w:rFonts w:ascii="Cambria Math" w:hAnsi="Cambria Math"/>
              </w:rPr>
              <m:t>H</m:t>
            </m:r>
          </m:sup>
        </m:sSubSup>
        <m:d>
          <m:dPr>
            <m:ctrlPr>
              <w:rPr>
                <w:rFonts w:ascii="Cambria Math" w:hAnsi="Cambria Math"/>
                <w:i/>
              </w:rPr>
            </m:ctrlPr>
          </m:dPr>
          <m:e>
            <m:r>
              <w:rPr>
                <w:rFonts w:ascii="Cambria Math" w:hAnsi="Cambria Math"/>
              </w:rPr>
              <m:t>t+k∆t-p</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-q</m:t>
            </m:r>
            <m:sSub>
              <m:sSubPr>
                <m:ctrlPr>
                  <w:rPr>
                    <w:rFonts w:ascii="Cambria Math" w:hAnsi="Cambria Math"/>
                    <w:i/>
                  </w:rPr>
                </m:ctrlPr>
              </m:sSubPr>
              <m:e>
                <m:r>
                  <w:rPr>
                    <w:rFonts w:ascii="Cambria Math" w:hAnsi="Cambria Math"/>
                  </w:rPr>
                  <m:t>y</m:t>
                </m:r>
              </m:e>
              <m:sub>
                <m:r>
                  <w:rPr>
                    <w:rFonts w:ascii="Cambria Math" w:hAnsi="Cambria Math"/>
                  </w:rPr>
                  <m:t>j</m:t>
                </m:r>
              </m:sub>
            </m:sSub>
          </m:e>
        </m:d>
        <m:r>
          <w:rPr>
            <w:rFonts w:ascii="Cambria Math" w:hAnsi="Cambria Math"/>
          </w:rPr>
          <m:t>]</m:t>
        </m:r>
      </m:oMath>
      <w:r>
        <w:rPr>
          <w:rFonts w:ascii="Times New Roman" w:hAnsi="Times New Roman"/>
        </w:rPr>
        <w:t>,                         (2.1)</w:t>
      </w:r>
    </w:p>
    <w:p w:rsidR="009F1655" w:rsidRPr="002959E9" w:rsidRDefault="009F1655" w:rsidP="009F1655">
      <w:pPr>
        <w:jc w:val="both"/>
        <w:rPr>
          <w:rFonts w:ascii="Times New Roman" w:hAnsi="Times New Roman"/>
          <w:vertAlign w:val="subscript"/>
        </w:rPr>
      </w:pPr>
      <w:r>
        <w:rPr>
          <w:rFonts w:ascii="Times New Roman" w:hAnsi="Times New Roman"/>
        </w:rPr>
        <w:t xml:space="preserve">where </w:t>
      </w:r>
      <m:oMath>
        <m:sSub>
          <m:sSubPr>
            <m:ctrlPr>
              <w:rPr>
                <w:rFonts w:ascii="Cambria Math" w:hAnsi="Cambria Math"/>
                <w:i/>
              </w:rPr>
            </m:ctrlPr>
          </m:sSubPr>
          <m:e>
            <m:r>
              <w:rPr>
                <w:rFonts w:ascii="Cambria Math" w:hAnsi="Cambria Math"/>
              </w:rPr>
              <m:t>u</m:t>
            </m:r>
          </m:e>
          <m:sub>
            <m:r>
              <w:rPr>
                <w:rFonts w:ascii="Cambria Math" w:hAnsi="Cambria Math"/>
              </w:rPr>
              <m:t>i</m:t>
            </m:r>
          </m:sub>
        </m:sSub>
      </m:oMath>
      <w:r>
        <w:rPr>
          <w:rFonts w:ascii="Times New Roman" w:hAnsi="Times New Roman"/>
        </w:rPr>
        <w:t xml:space="preserve"> and </w:t>
      </w:r>
      <m:oMath>
        <m:sSub>
          <m:sSubPr>
            <m:ctrlPr>
              <w:rPr>
                <w:rFonts w:ascii="Cambria Math" w:hAnsi="Cambria Math"/>
                <w:i/>
              </w:rPr>
            </m:ctrlPr>
          </m:sSubPr>
          <m:e>
            <m:r>
              <w:rPr>
                <w:rFonts w:ascii="Cambria Math" w:hAnsi="Cambria Math"/>
              </w:rPr>
              <m:t>u</m:t>
            </m:r>
          </m:e>
          <m:sub>
            <m:r>
              <w:rPr>
                <w:rFonts w:ascii="Cambria Math" w:hAnsi="Cambria Math"/>
              </w:rPr>
              <m:t>j</m:t>
            </m:r>
          </m:sub>
        </m:sSub>
      </m:oMath>
      <w:r>
        <w:rPr>
          <w:rFonts w:ascii="Times New Roman" w:hAnsi="Times New Roman"/>
        </w:rPr>
        <w:t xml:space="preserve"> indicate the </w:t>
      </w:r>
      <w:r w:rsidRPr="00A01CA1">
        <w:rPr>
          <w:rFonts w:ascii="Times New Roman" w:hAnsi="Times New Roman"/>
          <w:i/>
        </w:rPr>
        <w:t>i</w:t>
      </w:r>
      <w:r w:rsidRPr="00A01CA1">
        <w:rPr>
          <w:rFonts w:ascii="Times New Roman" w:hAnsi="Times New Roman"/>
          <w:i/>
          <w:vertAlign w:val="superscript"/>
        </w:rPr>
        <w:t>th</w:t>
      </w:r>
      <w:r w:rsidRPr="00A01CA1">
        <w:rPr>
          <w:rFonts w:ascii="Times New Roman" w:hAnsi="Times New Roman"/>
          <w:i/>
        </w:rPr>
        <w:t xml:space="preserve"> and j</w:t>
      </w:r>
      <w:r w:rsidRPr="00A01CA1">
        <w:rPr>
          <w:rFonts w:ascii="Times New Roman" w:hAnsi="Times New Roman"/>
          <w:i/>
          <w:vertAlign w:val="superscript"/>
        </w:rPr>
        <w:t>th</w:t>
      </w:r>
      <w:r>
        <w:rPr>
          <w:rFonts w:ascii="Times New Roman" w:hAnsi="Times New Roman"/>
        </w:rPr>
        <w:t xml:space="preserve"> trace,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Pr>
          <w:rFonts w:ascii="Times New Roman" w:hAnsi="Times New Roman"/>
        </w:rPr>
        <w:t xml:space="preserve"> and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Pr>
          <w:rFonts w:ascii="Times New Roman" w:hAnsi="Times New Roman"/>
        </w:rPr>
        <w:t xml:space="preserve">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rPr>
          <w:rFonts w:ascii="Times New Roman" w:hAnsi="Times New Roman"/>
        </w:rPr>
        <w:t xml:space="preserve"> and </w:t>
      </w:r>
      <m:oMath>
        <m:sSub>
          <m:sSubPr>
            <m:ctrlPr>
              <w:rPr>
                <w:rFonts w:ascii="Cambria Math" w:hAnsi="Cambria Math"/>
                <w:i/>
              </w:rPr>
            </m:ctrlPr>
          </m:sSubPr>
          <m:e>
            <m:r>
              <w:rPr>
                <w:rFonts w:ascii="Cambria Math" w:hAnsi="Cambria Math"/>
              </w:rPr>
              <m:t>y</m:t>
            </m:r>
          </m:e>
          <m:sub>
            <m:r>
              <w:rPr>
                <w:rFonts w:ascii="Cambria Math" w:hAnsi="Cambria Math"/>
              </w:rPr>
              <m:t>j</m:t>
            </m:r>
          </m:sub>
        </m:sSub>
      </m:oMath>
      <w:r>
        <w:rPr>
          <w:rFonts w:ascii="Times New Roman" w:hAnsi="Times New Roman"/>
        </w:rPr>
        <w:t xml:space="preserve">) the distance along the </w:t>
      </w:r>
      <w:r w:rsidRPr="00706380">
        <w:rPr>
          <w:rFonts w:ascii="Times New Roman" w:hAnsi="Times New Roman"/>
          <w:i/>
        </w:rPr>
        <w:t>x</w:t>
      </w:r>
      <w:r>
        <w:rPr>
          <w:rFonts w:ascii="Times New Roman" w:hAnsi="Times New Roman"/>
        </w:rPr>
        <w:t xml:space="preserve">-axis and </w:t>
      </w:r>
      <w:r w:rsidRPr="00706380">
        <w:rPr>
          <w:rFonts w:ascii="Times New Roman" w:hAnsi="Times New Roman"/>
          <w:i/>
        </w:rPr>
        <w:t>y</w:t>
      </w:r>
      <w:r>
        <w:rPr>
          <w:rFonts w:ascii="Times New Roman" w:hAnsi="Times New Roman"/>
        </w:rPr>
        <w:t xml:space="preserve">-axis of the </w:t>
      </w:r>
      <m:oMath>
        <m:sSup>
          <m:sSupPr>
            <m:ctrlPr>
              <w:rPr>
                <w:rFonts w:ascii="Cambria Math" w:hAnsi="Cambria Math"/>
                <w:i/>
              </w:rPr>
            </m:ctrlPr>
          </m:sSupPr>
          <m:e>
            <m:r>
              <w:rPr>
                <w:rFonts w:ascii="Cambria Math" w:hAnsi="Cambria Math"/>
              </w:rPr>
              <m:t>i</m:t>
            </m:r>
          </m:e>
          <m:sup>
            <m:r>
              <w:rPr>
                <w:rFonts w:ascii="Cambria Math" w:hAnsi="Cambria Math"/>
              </w:rPr>
              <m:t>th</m:t>
            </m:r>
          </m:sup>
        </m:sSup>
      </m:oMath>
      <w:r>
        <w:rPr>
          <w:rFonts w:ascii="Times New Roman" w:hAnsi="Times New Roman"/>
        </w:rPr>
        <w:t xml:space="preserve"> (</w:t>
      </w:r>
      <m:oMath>
        <m:sSup>
          <m:sSupPr>
            <m:ctrlPr>
              <w:rPr>
                <w:rFonts w:ascii="Cambria Math" w:hAnsi="Cambria Math"/>
                <w:i/>
              </w:rPr>
            </m:ctrlPr>
          </m:sSupPr>
          <m:e>
            <m:r>
              <w:rPr>
                <w:rFonts w:ascii="Cambria Math" w:hAnsi="Cambria Math"/>
              </w:rPr>
              <m:t>j</m:t>
            </m:r>
          </m:e>
          <m:sup>
            <m:r>
              <w:rPr>
                <w:rFonts w:ascii="Cambria Math" w:hAnsi="Cambria Math"/>
              </w:rPr>
              <m:t>th</m:t>
            </m:r>
          </m:sup>
        </m:sSup>
      </m:oMath>
      <w:r>
        <w:rPr>
          <w:rFonts w:ascii="Times New Roman" w:hAnsi="Times New Roman"/>
        </w:rPr>
        <w:t xml:space="preserve">) trace from the analysis point, </w:t>
      </w:r>
      <m:oMath>
        <m:r>
          <w:rPr>
            <w:rFonts w:ascii="Cambria Math" w:hAnsi="Cambria Math"/>
          </w:rPr>
          <m:t>p</m:t>
        </m:r>
      </m:oMath>
      <w:r>
        <w:rPr>
          <w:rFonts w:ascii="Times New Roman" w:hAnsi="Times New Roman"/>
        </w:rPr>
        <w:t xml:space="preserve"> and </w:t>
      </w:r>
      <m:oMath>
        <m:r>
          <w:rPr>
            <w:rFonts w:ascii="Cambria Math" w:hAnsi="Cambria Math"/>
          </w:rPr>
          <m:t>q</m:t>
        </m:r>
      </m:oMath>
      <w:r>
        <w:rPr>
          <w:rFonts w:ascii="Times New Roman" w:hAnsi="Times New Roman"/>
        </w:rPr>
        <w:t xml:space="preserve"> are the apparent dip in the </w:t>
      </w:r>
      <w:r w:rsidRPr="00C2048C">
        <w:rPr>
          <w:rFonts w:ascii="Times New Roman" w:hAnsi="Times New Roman"/>
          <w:i/>
        </w:rPr>
        <w:t>x</w:t>
      </w:r>
      <w:r>
        <w:rPr>
          <w:rFonts w:ascii="Times New Roman" w:hAnsi="Times New Roman"/>
        </w:rPr>
        <w:t xml:space="preserve"> and </w:t>
      </w:r>
      <w:r w:rsidRPr="00C2048C">
        <w:rPr>
          <w:rFonts w:ascii="Times New Roman" w:hAnsi="Times New Roman"/>
          <w:i/>
        </w:rPr>
        <w:t>y</w:t>
      </w:r>
      <w:r>
        <w:rPr>
          <w:rFonts w:ascii="Times New Roman" w:hAnsi="Times New Roman"/>
        </w:rPr>
        <w:t xml:space="preserve"> direction measured in </w:t>
      </w:r>
      <w:r w:rsidRPr="000F4D7C">
        <w:rPr>
          <w:rFonts w:ascii="Times New Roman" w:hAnsi="Times New Roman"/>
          <w:i/>
        </w:rPr>
        <w:t>s/m</w:t>
      </w:r>
      <w:r>
        <w:rPr>
          <w:rFonts w:ascii="Times New Roman" w:hAnsi="Times New Roman"/>
        </w:rPr>
        <w:t>, and superscript H denotes the Hilbert transform.</w:t>
      </w:r>
      <w:r w:rsidRPr="004B771E">
        <w:rPr>
          <w:rFonts w:ascii="Times New Roman" w:hAnsi="Times New Roman"/>
        </w:rPr>
        <w:t xml:space="preserve"> </w:t>
      </w:r>
      <w:r>
        <w:rPr>
          <w:rFonts w:ascii="Times New Roman" w:hAnsi="Times New Roman"/>
        </w:rPr>
        <w:t>The</w:t>
      </w:r>
      <w:r>
        <w:rPr>
          <w:rFonts w:ascii="Times New Roman" w:hAnsi="Times New Roman"/>
          <w:i/>
        </w:rPr>
        <w:t xml:space="preserve"> </w:t>
      </w:r>
      <w:r>
        <w:rPr>
          <w:rFonts w:ascii="Times New Roman" w:hAnsi="Times New Roman"/>
        </w:rPr>
        <w:t xml:space="preserve">samples along structural dip for a fixed value of </w:t>
      </w:r>
      <w:r w:rsidRPr="00D618ED">
        <w:rPr>
          <w:rFonts w:ascii="Times New Roman" w:hAnsi="Times New Roman"/>
          <w:i/>
        </w:rPr>
        <w:t>k</w:t>
      </w:r>
      <w:r>
        <w:rPr>
          <w:rFonts w:ascii="Times New Roman" w:hAnsi="Times New Roman"/>
        </w:rPr>
        <w:t xml:space="preserve"> form what is called a sample vector. The first eigenvector </w:t>
      </w:r>
      <w:r w:rsidRPr="002D7601">
        <w:rPr>
          <w:rFonts w:ascii="Times New Roman" w:hAnsi="Times New Roman"/>
          <w:b/>
        </w:rPr>
        <w:t>v</w:t>
      </w:r>
      <w:r w:rsidRPr="002D7601">
        <w:rPr>
          <w:rFonts w:ascii="Times New Roman" w:hAnsi="Times New Roman"/>
          <w:vertAlign w:val="superscript"/>
        </w:rPr>
        <w:t>1</w:t>
      </w:r>
      <w:r>
        <w:rPr>
          <w:rFonts w:ascii="Times New Roman" w:hAnsi="Times New Roman"/>
        </w:rPr>
        <w:t xml:space="preserve"> of the matrix </w:t>
      </w:r>
      <w:r w:rsidRPr="000F4D7C">
        <w:rPr>
          <w:rFonts w:ascii="Times New Roman" w:hAnsi="Times New Roman"/>
          <w:b/>
          <w:i/>
        </w:rPr>
        <w:t>C</w:t>
      </w:r>
      <w:r>
        <w:rPr>
          <w:rFonts w:ascii="Times New Roman" w:hAnsi="Times New Roman"/>
        </w:rPr>
        <w:t xml:space="preserve"> best represents the lateral variation in each of the sample vectors. Cross correlating this eigenvector with the sample vector that includes the analysis point gives a cross-correlation coefficient, </w:t>
      </w:r>
      <w:r>
        <w:rPr>
          <w:rFonts w:ascii="Times New Roman" w:hAnsi="Times New Roman"/>
          <w:i/>
        </w:rPr>
        <w:t>β</w:t>
      </w:r>
      <w:r w:rsidRPr="008376C5">
        <w:rPr>
          <w:rFonts w:ascii="Times New Roman" w:hAnsi="Times New Roman"/>
        </w:rPr>
        <w:t xml:space="preserve">: </w:t>
      </w:r>
    </w:p>
    <w:p w:rsidR="009F1655" w:rsidRPr="00CE7BD5" w:rsidRDefault="009F1655" w:rsidP="009F1655">
      <w:pPr>
        <w:jc w:val="right"/>
        <w:rPr>
          <w:rFonts w:ascii="Times New Roman" w:hAnsi="Times New Roman"/>
        </w:rPr>
      </w:pPr>
      <m:oMath>
        <m:r>
          <w:rPr>
            <w:rFonts w:ascii="Cambria Math" w:hAnsi="Cambria Math"/>
          </w:rPr>
          <m:t>β=</m:t>
        </m:r>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r>
              <w:rPr>
                <w:rFonts w:ascii="Cambria Math" w:hAnsi="Cambria Math"/>
              </w:rPr>
              <m:t>u</m:t>
            </m:r>
            <m:d>
              <m:dPr>
                <m:ctrlPr>
                  <w:rPr>
                    <w:rFonts w:ascii="Cambria Math" w:hAnsi="Cambria Math"/>
                    <w:i/>
                  </w:rPr>
                </m:ctrlPr>
              </m:dPr>
              <m:e>
                <m:r>
                  <w:rPr>
                    <w:rFonts w:ascii="Cambria Math" w:hAnsi="Cambria Math"/>
                  </w:rPr>
                  <m:t>t+k∆t-p</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-q</m:t>
                </m:r>
                <m:sSub>
                  <m:sSubPr>
                    <m:ctrlPr>
                      <w:rPr>
                        <w:rFonts w:ascii="Cambria Math" w:hAnsi="Cambria Math"/>
                        <w:i/>
                      </w:rPr>
                    </m:ctrlPr>
                  </m:sSubPr>
                  <m:e>
                    <m:r>
                      <w:rPr>
                        <w:rFonts w:ascii="Cambria Math" w:hAnsi="Cambria Math"/>
                      </w:rPr>
                      <m:t>y</m:t>
                    </m:r>
                  </m:e>
                  <m:sub>
                    <m:r>
                      <w:rPr>
                        <w:rFonts w:ascii="Cambria Math" w:hAnsi="Cambria Math"/>
                      </w:rPr>
                      <m:t>j</m:t>
                    </m:r>
                  </m:sub>
                </m:sSub>
              </m:e>
            </m:d>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1</m:t>
                </m:r>
              </m:sup>
            </m:sSubSup>
            <m:d>
              <m:dPr>
                <m:ctrlPr>
                  <w:rPr>
                    <w:rFonts w:ascii="Cambria Math" w:hAnsi="Cambria Math"/>
                    <w:i/>
                  </w:rPr>
                </m:ctrlPr>
              </m:dPr>
              <m:e>
                <m:r>
                  <w:rPr>
                    <w:rFonts w:ascii="Cambria Math" w:hAnsi="Cambria Math"/>
                  </w:rPr>
                  <m:t>t</m:t>
                </m:r>
              </m:e>
            </m:d>
          </m:e>
        </m:nary>
      </m:oMath>
      <w:r>
        <w:rPr>
          <w:rFonts w:ascii="Times New Roman" w:hAnsi="Times New Roman"/>
        </w:rPr>
        <w:t>,</w:t>
      </w:r>
      <w:r>
        <w:rPr>
          <w:rFonts w:ascii="Times New Roman" w:hAnsi="Times New Roman"/>
        </w:rPr>
        <w:tab/>
        <w:t xml:space="preserve">        </w:t>
      </w:r>
      <w:r>
        <w:rPr>
          <w:rFonts w:ascii="Times New Roman" w:hAnsi="Times New Roman"/>
        </w:rPr>
        <w:tab/>
        <w:t xml:space="preserve">                      (2.2)</w:t>
      </w:r>
    </w:p>
    <w:p w:rsidR="009F1655" w:rsidRDefault="009F1655" w:rsidP="009F1655">
      <w:pPr>
        <w:jc w:val="both"/>
        <w:rPr>
          <w:rFonts w:ascii="Times New Roman" w:hAnsi="Times New Roman"/>
        </w:rPr>
      </w:pPr>
      <w:r>
        <w:rPr>
          <w:rFonts w:ascii="Times New Roman" w:hAnsi="Times New Roman"/>
        </w:rPr>
        <w:t xml:space="preserve">and the KL-filtered (or first principal component) of the data </w:t>
      </w:r>
      <m:oMath>
        <m:sSub>
          <m:sSubPr>
            <m:ctrlPr>
              <w:rPr>
                <w:rFonts w:ascii="Cambria Math" w:hAnsi="Cambria Math"/>
                <w:i/>
              </w:rPr>
            </m:ctrlPr>
          </m:sSubPr>
          <m:e>
            <m:r>
              <w:rPr>
                <w:rFonts w:ascii="Cambria Math" w:hAnsi="Cambria Math"/>
              </w:rPr>
              <m:t>u</m:t>
            </m:r>
          </m:e>
          <m:sub>
            <m:r>
              <w:rPr>
                <w:rFonts w:ascii="Cambria Math" w:hAnsi="Cambria Math"/>
              </w:rPr>
              <m:t>KL</m:t>
            </m:r>
          </m:sub>
        </m:sSub>
      </m:oMath>
      <w:r>
        <w:rPr>
          <w:rFonts w:ascii="Times New Roman" w:hAnsi="Times New Roman"/>
        </w:rPr>
        <w:t xml:space="preserve"> at time </w:t>
      </w:r>
      <w:r>
        <w:rPr>
          <w:rFonts w:ascii="Times New Roman" w:hAnsi="Times New Roman"/>
          <w:i/>
        </w:rPr>
        <w:t>t</w:t>
      </w:r>
      <w:r>
        <w:rPr>
          <w:rFonts w:ascii="Times New Roman" w:hAnsi="Times New Roman"/>
        </w:rPr>
        <w:t xml:space="preserve"> is then a scaled version of the eigenvector </w:t>
      </w:r>
      <w:r w:rsidRPr="002D7601">
        <w:rPr>
          <w:rFonts w:ascii="Times New Roman" w:hAnsi="Times New Roman"/>
          <w:b/>
        </w:rPr>
        <w:t>v</w:t>
      </w:r>
      <w:r w:rsidRPr="002D7601">
        <w:rPr>
          <w:rFonts w:ascii="Times New Roman" w:hAnsi="Times New Roman"/>
          <w:vertAlign w:val="superscript"/>
        </w:rPr>
        <w:t>1</w:t>
      </w:r>
      <w:r w:rsidRPr="002959E9">
        <w:rPr>
          <w:rFonts w:ascii="Times New Roman" w:hAnsi="Times New Roman"/>
        </w:rPr>
        <w:t>:</w:t>
      </w:r>
    </w:p>
    <w:p w:rsidR="009F1655" w:rsidRDefault="006733BF" w:rsidP="009F1655">
      <w:pPr>
        <w:jc w:val="right"/>
        <w:rPr>
          <w:rFonts w:ascii="Times New Roman" w:hAnsi="Times New Roman"/>
        </w:rPr>
      </w:pPr>
      <m:oMath>
        <m:sSub>
          <m:sSubPr>
            <m:ctrlPr>
              <w:rPr>
                <w:rFonts w:ascii="Cambria Math" w:hAnsi="Cambria Math"/>
                <w:i/>
              </w:rPr>
            </m:ctrlPr>
          </m:sSubPr>
          <m:e>
            <m:r>
              <w:rPr>
                <w:rFonts w:ascii="Cambria Math" w:hAnsi="Cambria Math"/>
              </w:rPr>
              <m:t>u</m:t>
            </m:r>
          </m:e>
          <m:sub>
            <m:r>
              <w:rPr>
                <w:rFonts w:ascii="Cambria Math" w:hAnsi="Cambria Math"/>
              </w:rPr>
              <m:t>KL</m:t>
            </m:r>
          </m:sub>
        </m:sSub>
        <m:r>
          <w:rPr>
            <w:rFonts w:ascii="Cambria Math" w:hAnsi="Cambria Math"/>
          </w:rPr>
          <m:t>=β</m:t>
        </m:r>
        <m:sSup>
          <m:sSupPr>
            <m:ctrlPr>
              <w:rPr>
                <w:rFonts w:ascii="Cambria Math" w:hAnsi="Cambria Math"/>
                <w:i/>
              </w:rPr>
            </m:ctrlPr>
          </m:sSupPr>
          <m:e>
            <m:r>
              <m:rPr>
                <m:sty m:val="b"/>
              </m:rPr>
              <w:rPr>
                <w:rFonts w:ascii="Cambria Math" w:hAnsi="Cambria Math"/>
              </w:rPr>
              <m:t>v</m:t>
            </m:r>
          </m:e>
          <m:sup>
            <m:r>
              <w:rPr>
                <w:rFonts w:ascii="Cambria Math" w:hAnsi="Cambria Math"/>
              </w:rPr>
              <m:t>1</m:t>
            </m:r>
          </m:sup>
        </m:sSup>
      </m:oMath>
      <w:r w:rsidR="009F1655">
        <w:rPr>
          <w:rFonts w:ascii="Times New Roman" w:hAnsi="Times New Roman"/>
        </w:rPr>
        <w:t>.                                                                      (2.3)</w:t>
      </w:r>
    </w:p>
    <w:p w:rsidR="009F1655" w:rsidRDefault="009F1655" w:rsidP="009F1655">
      <w:pPr>
        <w:jc w:val="both"/>
        <w:rPr>
          <w:rFonts w:ascii="Times New Roman" w:hAnsi="Times New Roman"/>
        </w:rPr>
      </w:pPr>
      <w:r w:rsidRPr="004B771E">
        <w:rPr>
          <w:rFonts w:ascii="Times New Roman" w:hAnsi="Times New Roman"/>
        </w:rPr>
        <w:t xml:space="preserve">The “Kuwahara” window is in general laterally and vertically </w:t>
      </w:r>
      <w:r>
        <w:rPr>
          <w:rFonts w:ascii="Times New Roman" w:hAnsi="Times New Roman"/>
        </w:rPr>
        <w:t>not centered</w:t>
      </w:r>
      <w:r w:rsidRPr="004B771E">
        <w:rPr>
          <w:rFonts w:ascii="Times New Roman" w:hAnsi="Times New Roman"/>
        </w:rPr>
        <w:t xml:space="preserve"> about the analysis point</w:t>
      </w:r>
      <w:r>
        <w:rPr>
          <w:rFonts w:ascii="Times New Roman" w:hAnsi="Times New Roman"/>
        </w:rPr>
        <w:t xml:space="preserve"> </w:t>
      </w:r>
      <m:oMath>
        <m:sSub>
          <m:sSubPr>
            <m:ctrlPr>
              <w:rPr>
                <w:rFonts w:ascii="Cambria Math" w:hAnsi="Cambria Math"/>
                <w:i/>
              </w:rPr>
            </m:ctrlPr>
          </m:sSubPr>
          <m:e>
            <m:r>
              <w:rPr>
                <w:rFonts w:ascii="Cambria Math" w:hAnsi="Cambria Math"/>
              </w:rPr>
              <m:t>u</m:t>
            </m:r>
          </m:e>
          <m:sub>
            <m:r>
              <w:rPr>
                <w:rFonts w:ascii="Cambria Math" w:hAnsi="Cambria Math"/>
              </w:rPr>
              <m:t>l</m:t>
            </m:r>
          </m:sub>
        </m:sSub>
      </m:oMath>
      <w:r w:rsidRPr="004B771E">
        <w:rPr>
          <w:rFonts w:ascii="Times New Roman" w:hAnsi="Times New Roman"/>
        </w:rPr>
        <w:t>.</w:t>
      </w:r>
      <w:r>
        <w:rPr>
          <w:rFonts w:ascii="Times New Roman" w:hAnsi="Times New Roman"/>
        </w:rPr>
        <w:t xml:space="preserve"> </w:t>
      </w:r>
      <w:r w:rsidRPr="00372C8F">
        <w:rPr>
          <w:rFonts w:ascii="Times New Roman" w:hAnsi="Times New Roman"/>
        </w:rPr>
        <w:t xml:space="preserve">An analysis window of five traces and seven interpolated sample vectors, </w:t>
      </w:r>
      <w:r w:rsidRPr="00751D02">
        <w:rPr>
          <w:rFonts w:ascii="Times New Roman" w:hAnsi="Times New Roman"/>
          <w:i/>
        </w:rPr>
        <w:t>u(t</w:t>
      </w:r>
      <w:r>
        <w:rPr>
          <w:rFonts w:ascii="Times New Roman" w:hAnsi="Times New Roman"/>
          <w:i/>
        </w:rPr>
        <w:t>±</w:t>
      </w:r>
      <w:r w:rsidRPr="00751D02">
        <w:rPr>
          <w:rFonts w:ascii="Times New Roman" w:hAnsi="Times New Roman"/>
          <w:i/>
        </w:rPr>
        <w:t>k∆t)</w:t>
      </w:r>
      <w:r>
        <w:rPr>
          <w:rFonts w:ascii="Times New Roman" w:hAnsi="Times New Roman"/>
        </w:rPr>
        <w:t xml:space="preserve"> is shown </w:t>
      </w:r>
      <w:r w:rsidRPr="0037472C">
        <w:rPr>
          <w:rFonts w:ascii="Times New Roman" w:hAnsi="Times New Roman"/>
        </w:rPr>
        <w:t xml:space="preserve">in Figure </w:t>
      </w:r>
      <w:r w:rsidR="00ED2B90">
        <w:rPr>
          <w:rFonts w:ascii="Times New Roman" w:hAnsi="Times New Roman"/>
        </w:rPr>
        <w:t>2.</w:t>
      </w:r>
      <w:r w:rsidRPr="0037472C">
        <w:rPr>
          <w:rFonts w:ascii="Times New Roman" w:hAnsi="Times New Roman"/>
        </w:rPr>
        <w:t>2.</w:t>
      </w:r>
      <w:r w:rsidRPr="00372C8F">
        <w:rPr>
          <w:rFonts w:ascii="Times New Roman" w:hAnsi="Times New Roman"/>
        </w:rPr>
        <w:t xml:space="preserve"> Note that in this cartoon, the wavelet amplitude of the three left most traces are about two times larger than that of the two right-most traces. Each sample vector approximately reflects a scaled version of the pattern (2,</w:t>
      </w:r>
      <w:r>
        <w:rPr>
          <w:rFonts w:ascii="Times New Roman" w:hAnsi="Times New Roman"/>
        </w:rPr>
        <w:t xml:space="preserve"> </w:t>
      </w:r>
      <w:r w:rsidRPr="00372C8F">
        <w:rPr>
          <w:rFonts w:ascii="Times New Roman" w:hAnsi="Times New Roman"/>
        </w:rPr>
        <w:t>2,</w:t>
      </w:r>
      <w:r>
        <w:rPr>
          <w:rFonts w:ascii="Times New Roman" w:hAnsi="Times New Roman"/>
        </w:rPr>
        <w:t xml:space="preserve"> </w:t>
      </w:r>
      <w:r w:rsidRPr="00372C8F">
        <w:rPr>
          <w:rFonts w:ascii="Times New Roman" w:hAnsi="Times New Roman"/>
        </w:rPr>
        <w:t>2,</w:t>
      </w:r>
      <w:r>
        <w:rPr>
          <w:rFonts w:ascii="Times New Roman" w:hAnsi="Times New Roman"/>
        </w:rPr>
        <w:t xml:space="preserve"> </w:t>
      </w:r>
      <w:r w:rsidRPr="00372C8F">
        <w:rPr>
          <w:rFonts w:ascii="Times New Roman" w:hAnsi="Times New Roman"/>
        </w:rPr>
        <w:t>1,</w:t>
      </w:r>
      <w:r>
        <w:rPr>
          <w:rFonts w:ascii="Times New Roman" w:hAnsi="Times New Roman"/>
        </w:rPr>
        <w:t xml:space="preserve"> </w:t>
      </w:r>
      <w:r w:rsidRPr="00372C8F">
        <w:rPr>
          <w:rFonts w:ascii="Times New Roman" w:hAnsi="Times New Roman"/>
        </w:rPr>
        <w:t>1), where the scaling factor can be positive for a peak, negative for a trough, or zero for a zero crossing. The first eigenvector for this cartoon will be a unit length vector representing this pattern:</w:t>
      </w:r>
    </w:p>
    <w:p w:rsidR="009F1655" w:rsidRDefault="006733BF" w:rsidP="009F1655">
      <w:pPr>
        <w:jc w:val="right"/>
        <w:rPr>
          <w:rFonts w:ascii="Times New Roman" w:hAnsi="Times New Roman"/>
        </w:rPr>
      </w:pPr>
      <m:oMath>
        <m:sSup>
          <m:sSupPr>
            <m:ctrlPr>
              <w:rPr>
                <w:rFonts w:ascii="Cambria Math" w:hAnsi="Cambria Math"/>
                <w:i/>
                <w:sz w:val="28"/>
                <w:szCs w:val="28"/>
              </w:rPr>
            </m:ctrlPr>
          </m:sSupPr>
          <m:e>
            <m:r>
              <m:rPr>
                <m:sty m:val="b"/>
              </m:rPr>
              <w:rPr>
                <w:rFonts w:ascii="Cambria Math" w:hAnsi="Cambria Math"/>
                <w:sz w:val="28"/>
                <w:szCs w:val="28"/>
              </w:rPr>
              <m:t>v</m:t>
            </m:r>
          </m:e>
          <m:sup>
            <m:r>
              <w:rPr>
                <w:rFonts w:ascii="Cambria Math" w:hAnsi="Cambria Math"/>
                <w:sz w:val="28"/>
                <w:szCs w:val="28"/>
              </w:rPr>
              <m:t>1</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ad>
              <m:radPr>
                <m:degHide m:val="1"/>
                <m:ctrlPr>
                  <w:rPr>
                    <w:rFonts w:ascii="Cambria Math" w:hAnsi="Cambria Math"/>
                    <w:i/>
                    <w:sz w:val="28"/>
                    <w:szCs w:val="28"/>
                  </w:rPr>
                </m:ctrlPr>
              </m:radPr>
              <m:deg/>
              <m:e>
                <m:r>
                  <w:rPr>
                    <w:rFonts w:ascii="Cambria Math" w:hAnsi="Cambria Math"/>
                    <w:sz w:val="28"/>
                    <w:szCs w:val="28"/>
                  </w:rPr>
                  <m:t>14</m:t>
                </m:r>
              </m:e>
            </m:rad>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2</m:t>
            </m:r>
          </m:num>
          <m:den>
            <m:rad>
              <m:radPr>
                <m:degHide m:val="1"/>
                <m:ctrlPr>
                  <w:rPr>
                    <w:rFonts w:ascii="Cambria Math" w:hAnsi="Cambria Math"/>
                    <w:i/>
                    <w:sz w:val="28"/>
                    <w:szCs w:val="28"/>
                  </w:rPr>
                </m:ctrlPr>
              </m:radPr>
              <m:deg/>
              <m:e>
                <m:r>
                  <w:rPr>
                    <w:rFonts w:ascii="Cambria Math" w:hAnsi="Cambria Math"/>
                    <w:sz w:val="28"/>
                    <w:szCs w:val="28"/>
                  </w:rPr>
                  <m:t>14</m:t>
                </m:r>
              </m:e>
            </m:rad>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2</m:t>
            </m:r>
          </m:num>
          <m:den>
            <m:rad>
              <m:radPr>
                <m:degHide m:val="1"/>
                <m:ctrlPr>
                  <w:rPr>
                    <w:rFonts w:ascii="Cambria Math" w:hAnsi="Cambria Math"/>
                    <w:i/>
                    <w:sz w:val="28"/>
                    <w:szCs w:val="28"/>
                  </w:rPr>
                </m:ctrlPr>
              </m:radPr>
              <m:deg/>
              <m:e>
                <m:r>
                  <w:rPr>
                    <w:rFonts w:ascii="Cambria Math" w:hAnsi="Cambria Math"/>
                    <w:sz w:val="28"/>
                    <w:szCs w:val="28"/>
                  </w:rPr>
                  <m:t>14</m:t>
                </m:r>
              </m:e>
            </m:rad>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rad>
              <m:radPr>
                <m:degHide m:val="1"/>
                <m:ctrlPr>
                  <w:rPr>
                    <w:rFonts w:ascii="Cambria Math" w:hAnsi="Cambria Math"/>
                    <w:i/>
                    <w:sz w:val="28"/>
                    <w:szCs w:val="28"/>
                  </w:rPr>
                </m:ctrlPr>
              </m:radPr>
              <m:deg/>
              <m:e>
                <m:r>
                  <w:rPr>
                    <w:rFonts w:ascii="Cambria Math" w:hAnsi="Cambria Math"/>
                    <w:sz w:val="28"/>
                    <w:szCs w:val="28"/>
                  </w:rPr>
                  <m:t>14</m:t>
                </m:r>
              </m:e>
            </m:rad>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rad>
              <m:radPr>
                <m:degHide m:val="1"/>
                <m:ctrlPr>
                  <w:rPr>
                    <w:rFonts w:ascii="Cambria Math" w:hAnsi="Cambria Math"/>
                    <w:i/>
                    <w:sz w:val="28"/>
                    <w:szCs w:val="28"/>
                  </w:rPr>
                </m:ctrlPr>
              </m:radPr>
              <m:deg/>
              <m:e>
                <m:r>
                  <w:rPr>
                    <w:rFonts w:ascii="Cambria Math" w:hAnsi="Cambria Math"/>
                    <w:sz w:val="28"/>
                    <w:szCs w:val="28"/>
                  </w:rPr>
                  <m:t>14</m:t>
                </m:r>
              </m:e>
            </m:rad>
          </m:den>
        </m:f>
        <m:r>
          <w:rPr>
            <w:rFonts w:ascii="Cambria Math" w:hAnsi="Cambria Math"/>
            <w:sz w:val="28"/>
            <w:szCs w:val="28"/>
          </w:rPr>
          <m:t xml:space="preserve"> )</m:t>
        </m:r>
      </m:oMath>
      <w:r w:rsidR="009F1655">
        <w:rPr>
          <w:rFonts w:ascii="Times New Roman" w:hAnsi="Times New Roman"/>
        </w:rPr>
        <w:t>.                                               (2.4)</w:t>
      </w:r>
    </w:p>
    <w:p w:rsidR="00916474" w:rsidRDefault="009F1655" w:rsidP="009F1655">
      <w:pPr>
        <w:jc w:val="both"/>
      </w:pPr>
      <w:r w:rsidRPr="00751D02">
        <w:rPr>
          <w:rFonts w:ascii="Times New Roman" w:hAnsi="Times New Roman"/>
        </w:rPr>
        <w:t xml:space="preserve">Projecting the central sample vector at time </w:t>
      </w:r>
      <w:r w:rsidRPr="00CE67FC">
        <w:rPr>
          <w:rFonts w:ascii="Times New Roman" w:hAnsi="Times New Roman"/>
          <w:i/>
        </w:rPr>
        <w:t>t</w:t>
      </w:r>
      <w:r w:rsidRPr="00751D02">
        <w:rPr>
          <w:rFonts w:ascii="Times New Roman" w:hAnsi="Times New Roman"/>
        </w:rPr>
        <w:t xml:space="preserve"> against the eigenvector </w:t>
      </w:r>
      <w:r w:rsidRPr="001E40F8">
        <w:rPr>
          <w:rFonts w:ascii="Times New Roman" w:hAnsi="Times New Roman"/>
          <w:b/>
          <w:noProof/>
        </w:rPr>
        <w:t>v</w:t>
      </w:r>
      <w:r w:rsidRPr="001E40F8">
        <w:rPr>
          <w:rFonts w:ascii="Times New Roman" w:hAnsi="Times New Roman"/>
          <w:noProof/>
          <w:vertAlign w:val="superscript"/>
        </w:rPr>
        <w:t>1</w:t>
      </w:r>
      <w:r w:rsidRPr="001E40F8">
        <w:rPr>
          <w:rFonts w:ascii="Times New Roman" w:hAnsi="Times New Roman"/>
          <w:noProof/>
        </w:rPr>
        <w:t>,</w:t>
      </w:r>
      <w:r w:rsidRPr="00751D02">
        <w:rPr>
          <w:rFonts w:ascii="Times New Roman" w:hAnsi="Times New Roman"/>
        </w:rPr>
        <w:t xml:space="preserve"> gives a </w:t>
      </w:r>
      <w:r w:rsidRPr="001E40F8">
        <w:rPr>
          <w:rFonts w:ascii="Times New Roman" w:hAnsi="Times New Roman"/>
          <w:noProof/>
        </w:rPr>
        <w:t>cross correlation</w:t>
      </w:r>
      <w:r w:rsidRPr="00751D02">
        <w:rPr>
          <w:rFonts w:ascii="Times New Roman" w:hAnsi="Times New Roman"/>
        </w:rPr>
        <w:t xml:space="preserve"> coefficient </w:t>
      </w:r>
      <w:r w:rsidRPr="00751D02">
        <w:rPr>
          <w:rFonts w:ascii="Times New Roman" w:hAnsi="Times New Roman"/>
          <w:i/>
        </w:rPr>
        <w:t>β</w:t>
      </w:r>
      <w:r w:rsidRPr="00751D02">
        <w:rPr>
          <w:rFonts w:ascii="Times New Roman" w:hAnsi="Times New Roman"/>
        </w:rPr>
        <w:t xml:space="preserve">. For structure-oriented filtering, one scales </w:t>
      </w:r>
      <w:r w:rsidRPr="00751D02">
        <w:rPr>
          <w:rFonts w:ascii="Times New Roman" w:hAnsi="Times New Roman"/>
          <w:b/>
        </w:rPr>
        <w:t>v</w:t>
      </w:r>
      <w:r w:rsidRPr="00751D02">
        <w:rPr>
          <w:rFonts w:ascii="Times New Roman" w:hAnsi="Times New Roman"/>
          <w:vertAlign w:val="superscript"/>
        </w:rPr>
        <w:t>1</w:t>
      </w:r>
      <w:r w:rsidRPr="00751D02">
        <w:rPr>
          <w:rFonts w:ascii="Times New Roman" w:hAnsi="Times New Roman"/>
        </w:rPr>
        <w:t xml:space="preserve"> by </w:t>
      </w:r>
      <w:r w:rsidRPr="00751D02">
        <w:rPr>
          <w:rFonts w:ascii="Times New Roman" w:hAnsi="Times New Roman"/>
          <w:i/>
        </w:rPr>
        <w:t>β</w:t>
      </w:r>
      <w:r w:rsidRPr="00751D02">
        <w:rPr>
          <w:rFonts w:ascii="Times New Roman" w:hAnsi="Times New Roman"/>
        </w:rPr>
        <w:t xml:space="preserve"> giving the KL-filtered version of the seismic data. Note that since the covariance matrix used to compute the first eigenvector used seven sample vectors, that the statistical analysis involves seven times as much input data as for a simple mean filter. Furthermore, by using the laterally varying eigenvector, one better preserves the lateral change in amplitude in the original data.</w:t>
      </w:r>
    </w:p>
    <w:p w:rsidR="009F1655" w:rsidRDefault="009F1655" w:rsidP="009F1655">
      <w:pPr>
        <w:pStyle w:val="Heading3"/>
      </w:pPr>
      <w:bookmarkStart w:id="50" w:name="_Toc479931472"/>
      <w:r>
        <w:t>Coherence</w:t>
      </w:r>
      <w:bookmarkEnd w:id="50"/>
    </w:p>
    <w:p w:rsidR="009F1655" w:rsidRDefault="009F1655" w:rsidP="009F1655">
      <w:pPr>
        <w:ind w:firstLine="720"/>
        <w:jc w:val="both"/>
        <w:rPr>
          <w:rFonts w:ascii="Times New Roman" w:hAnsi="Times New Roman"/>
        </w:rPr>
      </w:pPr>
      <w:r>
        <w:rPr>
          <w:rFonts w:ascii="Times New Roman" w:hAnsi="Times New Roman"/>
        </w:rPr>
        <w:t xml:space="preserve">Coherence is an edge-detection attribute and measures lateral changes in the seismic waveform and amplitude. </w:t>
      </w:r>
      <w:r w:rsidRPr="001E40F8">
        <w:rPr>
          <w:rFonts w:ascii="Times New Roman" w:hAnsi="Times New Roman"/>
          <w:noProof/>
        </w:rPr>
        <w:t>There are several popular coherence algorithms, including those based on semblance (Marfurt et al., 1998), eigenstructure (Gersztenkorn and Marfurt, 1999), the gradient structure tensor method (Bakker et al., 1999), and the Sobel filter (Luo et al., 1996 &amp; Luo, 2002).</w:t>
      </w:r>
      <w:r w:rsidRPr="004B771E">
        <w:rPr>
          <w:rFonts w:ascii="Times New Roman" w:hAnsi="Times New Roman"/>
        </w:rPr>
        <w:t xml:space="preserve"> In our workflow</w:t>
      </w:r>
      <w:r>
        <w:rPr>
          <w:rFonts w:ascii="Times New Roman" w:hAnsi="Times New Roman"/>
        </w:rPr>
        <w:t xml:space="preserve">, we use an energy ratio coherence of </w:t>
      </w:r>
      <w:r w:rsidRPr="008C4D71">
        <w:rPr>
          <w:rFonts w:ascii="Times New Roman" w:hAnsi="Times New Roman"/>
          <w:i/>
        </w:rPr>
        <w:t>J</w:t>
      </w:r>
      <w:r>
        <w:rPr>
          <w:rFonts w:ascii="Times New Roman" w:hAnsi="Times New Roman"/>
        </w:rPr>
        <w:t xml:space="preserve"> traces in a </w:t>
      </w:r>
      <w:r w:rsidRPr="008C4D71">
        <w:rPr>
          <w:rFonts w:ascii="Times New Roman" w:hAnsi="Times New Roman"/>
          <w:i/>
        </w:rPr>
        <w:t>±K</w:t>
      </w:r>
      <w:r>
        <w:rPr>
          <w:rFonts w:ascii="Times New Roman" w:hAnsi="Times New Roman"/>
        </w:rPr>
        <w:t xml:space="preserve"> sample analysis window defined as the ratio between the energy of the coherent (KL-filtered data, </w:t>
      </w:r>
      <m:oMath>
        <m:sSub>
          <m:sSubPr>
            <m:ctrlPr>
              <w:rPr>
                <w:rFonts w:ascii="Cambria Math" w:hAnsi="Cambria Math"/>
                <w:i/>
              </w:rPr>
            </m:ctrlPr>
          </m:sSubPr>
          <m:e>
            <m:r>
              <w:rPr>
                <w:rFonts w:ascii="Cambria Math" w:hAnsi="Cambria Math"/>
              </w:rPr>
              <m:t>u</m:t>
            </m:r>
          </m:e>
          <m:sub>
            <m:r>
              <w:rPr>
                <w:rFonts w:ascii="Cambria Math" w:hAnsi="Cambria Math"/>
              </w:rPr>
              <m:t>KL</m:t>
            </m:r>
          </m:sub>
        </m:sSub>
      </m:oMath>
      <w:r>
        <w:rPr>
          <w:rFonts w:ascii="Times New Roman" w:hAnsi="Times New Roman"/>
        </w:rPr>
        <w:t xml:space="preserve">) to the energy of the unfiltered (or total data, </w:t>
      </w:r>
      <m:oMath>
        <m:r>
          <w:rPr>
            <w:rFonts w:ascii="Cambria Math" w:hAnsi="Cambria Math"/>
          </w:rPr>
          <m:t>u</m:t>
        </m:r>
      </m:oMath>
      <w:r>
        <w:rPr>
          <w:rFonts w:ascii="Times New Roman" w:hAnsi="Times New Roman"/>
        </w:rPr>
        <w:t>) within the analysis window centered about the analysis point:</w:t>
      </w:r>
    </w:p>
    <w:p w:rsidR="009F1655" w:rsidRDefault="009F1655" w:rsidP="009F1655">
      <w:pPr>
        <w:jc w:val="right"/>
        <w:rPr>
          <w:rFonts w:ascii="Times New Roman" w:hAnsi="Times New Roman"/>
        </w:rPr>
      </w:pPr>
      <m:oMath>
        <m:r>
          <w:rPr>
            <w:rFonts w:ascii="Cambria Math" w:hAnsi="Cambria Math"/>
            <w:sz w:val="28"/>
            <w:szCs w:val="28"/>
          </w:rPr>
          <m:t>C=</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coh</m:t>
                </m:r>
              </m:sub>
            </m:sSub>
          </m:num>
          <m:den>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total</m:t>
                </m:r>
              </m:sub>
            </m:sSub>
            <m:r>
              <w:rPr>
                <w:rFonts w:ascii="Cambria Math" w:hAnsi="Cambria Math"/>
                <w:sz w:val="28"/>
                <w:szCs w:val="28"/>
              </w:rPr>
              <m:t>+ε</m:t>
            </m:r>
          </m:den>
        </m:f>
      </m:oMath>
      <w:r>
        <w:rPr>
          <w:rFonts w:ascii="Times New Roman" w:hAnsi="Times New Roman"/>
        </w:rPr>
        <w:t>,                                                        (2.5)</w:t>
      </w:r>
    </w:p>
    <w:p w:rsidR="009F1655" w:rsidRDefault="009F1655" w:rsidP="009F1655">
      <w:pPr>
        <w:jc w:val="both"/>
        <w:rPr>
          <w:rFonts w:ascii="Times New Roman" w:hAnsi="Times New Roman"/>
        </w:rPr>
      </w:pPr>
      <w:r>
        <w:rPr>
          <w:rFonts w:ascii="Times New Roman" w:hAnsi="Times New Roman"/>
        </w:rPr>
        <w:t xml:space="preserve">where the coherent energy </w:t>
      </w:r>
      <m:oMath>
        <m:sSub>
          <m:sSubPr>
            <m:ctrlPr>
              <w:rPr>
                <w:rFonts w:ascii="Cambria Math" w:hAnsi="Cambria Math"/>
                <w:i/>
              </w:rPr>
            </m:ctrlPr>
          </m:sSubPr>
          <m:e>
            <m:r>
              <w:rPr>
                <w:rFonts w:ascii="Cambria Math" w:hAnsi="Cambria Math"/>
              </w:rPr>
              <m:t>E</m:t>
            </m:r>
          </m:e>
          <m:sub>
            <m:r>
              <w:rPr>
                <w:rFonts w:ascii="Cambria Math" w:hAnsi="Cambria Math"/>
              </w:rPr>
              <m:t>coh</m:t>
            </m:r>
          </m:sub>
        </m:sSub>
      </m:oMath>
      <w:r>
        <w:rPr>
          <w:rFonts w:ascii="Times New Roman" w:hAnsi="Times New Roman"/>
        </w:rPr>
        <w:t xml:space="preserve">  (the energy of the KL-filtered data) is:</w:t>
      </w:r>
    </w:p>
    <w:p w:rsidR="009F1655" w:rsidRDefault="006733BF" w:rsidP="009F1655">
      <w:pPr>
        <w:jc w:val="right"/>
        <w:rPr>
          <w:rFonts w:ascii="Times New Roman" w:hAnsi="Times New Roman"/>
        </w:rPr>
      </w:pPr>
      <m:oMath>
        <m:sSub>
          <m:sSubPr>
            <m:ctrlPr>
              <w:rPr>
                <w:rFonts w:ascii="Cambria Math" w:hAnsi="Cambria Math"/>
                <w:i/>
              </w:rPr>
            </m:ctrlPr>
          </m:sSubPr>
          <m:e>
            <m:r>
              <w:rPr>
                <w:rFonts w:ascii="Cambria Math" w:hAnsi="Cambria Math"/>
              </w:rPr>
              <m:t>E</m:t>
            </m:r>
          </m:e>
          <m:sub>
            <m:r>
              <w:rPr>
                <w:rFonts w:ascii="Cambria Math" w:hAnsi="Cambria Math"/>
              </w:rPr>
              <m:t>coh</m:t>
            </m:r>
          </m:sub>
        </m:sSub>
        <m:r>
          <w:rPr>
            <w:rFonts w:ascii="Cambria Math" w:hAnsi="Cambria Math"/>
          </w:rPr>
          <m:t>=</m:t>
        </m:r>
        <m:nary>
          <m:naryPr>
            <m:chr m:val="∑"/>
            <m:limLoc m:val="undOvr"/>
            <m:ctrlPr>
              <w:rPr>
                <w:rFonts w:ascii="Cambria Math" w:hAnsi="Cambria Math"/>
                <w:i/>
              </w:rPr>
            </m:ctrlPr>
          </m:naryPr>
          <m:sub>
            <m:r>
              <w:rPr>
                <w:rFonts w:ascii="Cambria Math" w:hAnsi="Cambria Math"/>
              </w:rPr>
              <m:t>k=-K</m:t>
            </m:r>
          </m:sub>
          <m:sup>
            <m:r>
              <w:rPr>
                <w:rFonts w:ascii="Cambria Math" w:hAnsi="Cambria Math"/>
              </w:rPr>
              <m:t>+K</m:t>
            </m:r>
          </m:sup>
          <m:e>
            <m:r>
              <w:rPr>
                <w:rFonts w:ascii="Cambria Math" w:hAnsi="Cambria Math"/>
              </w:rPr>
              <m:t xml:space="preserve"> </m:t>
            </m:r>
            <m:d>
              <m:dPr>
                <m:begChr m:val="{"/>
                <m:endChr m:val="}"/>
                <m:ctrlPr>
                  <w:rPr>
                    <w:rFonts w:ascii="Cambria Math" w:hAnsi="Cambria Math"/>
                    <w:i/>
                  </w:rPr>
                </m:ctrlPr>
              </m:dPr>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KL</m:t>
                            </m:r>
                          </m:sub>
                        </m:sSub>
                        <m:d>
                          <m:dPr>
                            <m:ctrlPr>
                              <w:rPr>
                                <w:rFonts w:ascii="Cambria Math" w:hAnsi="Cambria Math"/>
                                <w:i/>
                              </w:rPr>
                            </m:ctrlPr>
                          </m:dPr>
                          <m:e>
                            <m:r>
                              <w:rPr>
                                <w:rFonts w:ascii="Cambria Math" w:hAnsi="Cambria Math"/>
                              </w:rPr>
                              <m:t>t+k∆t-p</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-q</m:t>
                            </m:r>
                            <m:sSub>
                              <m:sSubPr>
                                <m:ctrlPr>
                                  <w:rPr>
                                    <w:rFonts w:ascii="Cambria Math" w:hAnsi="Cambria Math"/>
                                    <w:i/>
                                  </w:rPr>
                                </m:ctrlPr>
                              </m:sSubPr>
                              <m:e>
                                <m:r>
                                  <w:rPr>
                                    <w:rFonts w:ascii="Cambria Math" w:hAnsi="Cambria Math"/>
                                  </w:rPr>
                                  <m:t>y</m:t>
                                </m:r>
                              </m:e>
                              <m:sub>
                                <m:r>
                                  <w:rPr>
                                    <w:rFonts w:ascii="Cambria Math" w:hAnsi="Cambria Math"/>
                                  </w:rPr>
                                  <m:t>j</m:t>
                                </m:r>
                              </m:sub>
                            </m:sSub>
                          </m:e>
                        </m:d>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u</m:t>
                            </m:r>
                          </m:e>
                          <m:sub>
                            <m:r>
                              <w:rPr>
                                <w:rFonts w:ascii="Cambria Math" w:hAnsi="Cambria Math"/>
                              </w:rPr>
                              <m:t>KL</m:t>
                            </m:r>
                          </m:sub>
                          <m:sup>
                            <m:r>
                              <w:rPr>
                                <w:rFonts w:ascii="Cambria Math" w:hAnsi="Cambria Math"/>
                              </w:rPr>
                              <m:t>H</m:t>
                            </m:r>
                          </m:sup>
                        </m:sSubSup>
                        <m:d>
                          <m:dPr>
                            <m:ctrlPr>
                              <w:rPr>
                                <w:rFonts w:ascii="Cambria Math" w:hAnsi="Cambria Math"/>
                                <w:i/>
                              </w:rPr>
                            </m:ctrlPr>
                          </m:dPr>
                          <m:e>
                            <m:r>
                              <w:rPr>
                                <w:rFonts w:ascii="Cambria Math" w:hAnsi="Cambria Math"/>
                              </w:rPr>
                              <m:t>t+k∆t-p</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-q</m:t>
                            </m:r>
                            <m:sSub>
                              <m:sSubPr>
                                <m:ctrlPr>
                                  <w:rPr>
                                    <w:rFonts w:ascii="Cambria Math" w:hAnsi="Cambria Math"/>
                                    <w:i/>
                                  </w:rPr>
                                </m:ctrlPr>
                              </m:sSubPr>
                              <m:e>
                                <m:r>
                                  <w:rPr>
                                    <w:rFonts w:ascii="Cambria Math" w:hAnsi="Cambria Math"/>
                                  </w:rPr>
                                  <m:t>y</m:t>
                                </m:r>
                              </m:e>
                              <m:sub>
                                <m:r>
                                  <w:rPr>
                                    <w:rFonts w:ascii="Cambria Math" w:hAnsi="Cambria Math"/>
                                  </w:rPr>
                                  <m:t>j</m:t>
                                </m:r>
                              </m:sub>
                            </m:sSub>
                          </m:e>
                        </m:d>
                      </m:e>
                    </m:d>
                  </m:e>
                  <m:sup>
                    <m:r>
                      <w:rPr>
                        <w:rFonts w:ascii="Cambria Math" w:hAnsi="Cambria Math"/>
                      </w:rPr>
                      <m:t>2</m:t>
                    </m:r>
                  </m:sup>
                </m:sSup>
              </m:e>
            </m:d>
            <m:r>
              <w:rPr>
                <w:rFonts w:ascii="Cambria Math" w:hAnsi="Cambria Math"/>
              </w:rPr>
              <m:t xml:space="preserve"> </m:t>
            </m:r>
          </m:e>
        </m:nary>
      </m:oMath>
      <w:r w:rsidR="009F1655">
        <w:rPr>
          <w:rFonts w:ascii="Times New Roman" w:hAnsi="Times New Roman"/>
        </w:rPr>
        <w:t>,             (2.6)</w:t>
      </w:r>
    </w:p>
    <w:p w:rsidR="009F1655" w:rsidRDefault="009F1655" w:rsidP="009F1655">
      <w:pPr>
        <w:jc w:val="both"/>
        <w:rPr>
          <w:rFonts w:ascii="Times New Roman" w:hAnsi="Times New Roman"/>
        </w:rPr>
      </w:pPr>
      <w:r>
        <w:rPr>
          <w:rFonts w:ascii="Times New Roman" w:hAnsi="Times New Roman"/>
        </w:rPr>
        <w:t xml:space="preserve">the total energy </w:t>
      </w:r>
      <m:oMath>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total</m:t>
            </m:r>
          </m:sub>
        </m:sSub>
        <m:r>
          <w:rPr>
            <w:rFonts w:ascii="Cambria Math" w:hAnsi="Cambria Math"/>
          </w:rPr>
          <m:t xml:space="preserve"> </m:t>
        </m:r>
      </m:oMath>
      <w:r w:rsidRPr="00FB2B4E">
        <w:rPr>
          <w:rFonts w:ascii="Times New Roman" w:hAnsi="Times New Roman"/>
        </w:rPr>
        <w:t xml:space="preserve"> </w:t>
      </w:r>
      <w:r>
        <w:rPr>
          <w:rFonts w:ascii="Times New Roman" w:hAnsi="Times New Roman"/>
        </w:rPr>
        <w:t>of unfiltered data in the analysis window is:</w:t>
      </w:r>
    </w:p>
    <w:p w:rsidR="009F1655" w:rsidRDefault="006733BF" w:rsidP="009F1655">
      <w:pPr>
        <w:jc w:val="right"/>
        <w:rPr>
          <w:rFonts w:ascii="Times New Roman" w:hAnsi="Times New Roman"/>
        </w:rPr>
      </w:pPr>
      <m:oMath>
        <m:sSub>
          <m:sSubPr>
            <m:ctrlPr>
              <w:rPr>
                <w:rFonts w:ascii="Cambria Math" w:hAnsi="Cambria Math"/>
                <w:i/>
              </w:rPr>
            </m:ctrlPr>
          </m:sSubPr>
          <m:e>
            <m:r>
              <w:rPr>
                <w:rFonts w:ascii="Cambria Math" w:hAnsi="Cambria Math"/>
              </w:rPr>
              <m:t>E</m:t>
            </m:r>
          </m:e>
          <m:sub>
            <m:r>
              <w:rPr>
                <w:rFonts w:ascii="Cambria Math" w:hAnsi="Cambria Math"/>
              </w:rPr>
              <m:t>total</m:t>
            </m:r>
          </m:sub>
        </m:sSub>
        <m:r>
          <w:rPr>
            <w:rFonts w:ascii="Cambria Math" w:hAnsi="Cambria Math"/>
          </w:rPr>
          <m:t>=</m:t>
        </m:r>
        <m:nary>
          <m:naryPr>
            <m:chr m:val="∑"/>
            <m:limLoc m:val="undOvr"/>
            <m:ctrlPr>
              <w:rPr>
                <w:rFonts w:ascii="Cambria Math" w:hAnsi="Cambria Math"/>
                <w:i/>
              </w:rPr>
            </m:ctrlPr>
          </m:naryPr>
          <m:sub>
            <m:r>
              <w:rPr>
                <w:rFonts w:ascii="Cambria Math" w:hAnsi="Cambria Math"/>
              </w:rPr>
              <m:t>k=-K</m:t>
            </m:r>
          </m:sub>
          <m:sup>
            <m:r>
              <w:rPr>
                <w:rFonts w:ascii="Cambria Math" w:hAnsi="Cambria Math"/>
              </w:rPr>
              <m:t>+K</m:t>
            </m:r>
          </m:sup>
          <m:e>
            <m:r>
              <w:rPr>
                <w:rFonts w:ascii="Cambria Math" w:hAnsi="Cambria Math"/>
              </w:rPr>
              <m:t xml:space="preserve"> </m:t>
            </m:r>
            <m:d>
              <m:dPr>
                <m:begChr m:val="{"/>
                <m:endChr m:val="}"/>
                <m:ctrlPr>
                  <w:rPr>
                    <w:rFonts w:ascii="Cambria Math" w:hAnsi="Cambria Math"/>
                    <w:i/>
                  </w:rPr>
                </m:ctrlPr>
              </m:dPr>
              <m:e>
                <m:sSup>
                  <m:sSupPr>
                    <m:ctrlPr>
                      <w:rPr>
                        <w:rFonts w:ascii="Cambria Math" w:hAnsi="Cambria Math"/>
                        <w:i/>
                      </w:rPr>
                    </m:ctrlPr>
                  </m:sSupPr>
                  <m:e>
                    <m:d>
                      <m:dPr>
                        <m:begChr m:val="["/>
                        <m:endChr m:val="]"/>
                        <m:ctrlPr>
                          <w:rPr>
                            <w:rFonts w:ascii="Cambria Math" w:hAnsi="Cambria Math"/>
                            <w:i/>
                          </w:rPr>
                        </m:ctrlPr>
                      </m:dPr>
                      <m:e>
                        <m:r>
                          <w:rPr>
                            <w:rFonts w:ascii="Cambria Math" w:hAnsi="Cambria Math"/>
                          </w:rPr>
                          <m:t>u</m:t>
                        </m:r>
                        <m:d>
                          <m:dPr>
                            <m:ctrlPr>
                              <w:rPr>
                                <w:rFonts w:ascii="Cambria Math" w:hAnsi="Cambria Math"/>
                                <w:i/>
                              </w:rPr>
                            </m:ctrlPr>
                          </m:dPr>
                          <m:e>
                            <m:r>
                              <w:rPr>
                                <w:rFonts w:ascii="Cambria Math" w:hAnsi="Cambria Math"/>
                              </w:rPr>
                              <m:t>t+k∆t-p</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-q</m:t>
                            </m:r>
                            <m:sSub>
                              <m:sSubPr>
                                <m:ctrlPr>
                                  <w:rPr>
                                    <w:rFonts w:ascii="Cambria Math" w:hAnsi="Cambria Math"/>
                                    <w:i/>
                                  </w:rPr>
                                </m:ctrlPr>
                              </m:sSubPr>
                              <m:e>
                                <m:r>
                                  <w:rPr>
                                    <w:rFonts w:ascii="Cambria Math" w:hAnsi="Cambria Math"/>
                                  </w:rPr>
                                  <m:t>y</m:t>
                                </m:r>
                              </m:e>
                              <m:sub>
                                <m:r>
                                  <w:rPr>
                                    <w:rFonts w:ascii="Cambria Math" w:hAnsi="Cambria Math"/>
                                  </w:rPr>
                                  <m:t>j</m:t>
                                </m:r>
                              </m:sub>
                            </m:sSub>
                          </m:e>
                        </m:d>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u</m:t>
                            </m:r>
                          </m:e>
                          <m:sup>
                            <m:r>
                              <w:rPr>
                                <w:rFonts w:ascii="Cambria Math" w:hAnsi="Cambria Math"/>
                              </w:rPr>
                              <m:t>H</m:t>
                            </m:r>
                          </m:sup>
                        </m:sSup>
                        <m:d>
                          <m:dPr>
                            <m:ctrlPr>
                              <w:rPr>
                                <w:rFonts w:ascii="Cambria Math" w:hAnsi="Cambria Math"/>
                                <w:i/>
                              </w:rPr>
                            </m:ctrlPr>
                          </m:dPr>
                          <m:e>
                            <m:r>
                              <w:rPr>
                                <w:rFonts w:ascii="Cambria Math" w:hAnsi="Cambria Math"/>
                              </w:rPr>
                              <m:t>t+k∆t-p</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-q</m:t>
                            </m:r>
                            <m:sSub>
                              <m:sSubPr>
                                <m:ctrlPr>
                                  <w:rPr>
                                    <w:rFonts w:ascii="Cambria Math" w:hAnsi="Cambria Math"/>
                                    <w:i/>
                                  </w:rPr>
                                </m:ctrlPr>
                              </m:sSubPr>
                              <m:e>
                                <m:r>
                                  <w:rPr>
                                    <w:rFonts w:ascii="Cambria Math" w:hAnsi="Cambria Math"/>
                                  </w:rPr>
                                  <m:t>y</m:t>
                                </m:r>
                              </m:e>
                              <m:sub>
                                <m:r>
                                  <w:rPr>
                                    <w:rFonts w:ascii="Cambria Math" w:hAnsi="Cambria Math"/>
                                  </w:rPr>
                                  <m:t>j</m:t>
                                </m:r>
                              </m:sub>
                            </m:sSub>
                          </m:e>
                        </m:d>
                      </m:e>
                    </m:d>
                  </m:e>
                  <m:sup>
                    <m:r>
                      <w:rPr>
                        <w:rFonts w:ascii="Cambria Math" w:hAnsi="Cambria Math"/>
                      </w:rPr>
                      <m:t>2</m:t>
                    </m:r>
                  </m:sup>
                </m:sSup>
              </m:e>
            </m:d>
          </m:e>
        </m:nary>
      </m:oMath>
      <w:r w:rsidR="009F1655">
        <w:rPr>
          <w:rFonts w:ascii="Times New Roman" w:hAnsi="Times New Roman"/>
        </w:rPr>
        <w:t>,             (2.7)</w:t>
      </w:r>
    </w:p>
    <w:p w:rsidR="009F1655" w:rsidRDefault="009F1655" w:rsidP="009F1655">
      <w:pPr>
        <w:jc w:val="both"/>
      </w:pPr>
      <w:r w:rsidRPr="001E40F8">
        <w:rPr>
          <w:rFonts w:ascii="Times New Roman" w:hAnsi="Times New Roman"/>
          <w:noProof/>
        </w:rPr>
        <w:t>and</w:t>
      </w:r>
      <w:r>
        <w:rPr>
          <w:rFonts w:ascii="Times New Roman" w:hAnsi="Times New Roman"/>
        </w:rPr>
        <w:t xml:space="preserve"> </w:t>
      </w:r>
      <w:bookmarkStart w:id="51" w:name="OLE_LINK2"/>
      <w:r>
        <w:rPr>
          <w:rFonts w:ascii="Times New Roman" w:hAnsi="Times New Roman"/>
        </w:rPr>
        <w:t>where a small positive value, ε, prevents division by zero, and superscript H denotes the Hilbert transform</w:t>
      </w:r>
      <w:bookmarkEnd w:id="51"/>
      <w:r>
        <w:rPr>
          <w:rFonts w:ascii="Times New Roman" w:hAnsi="Times New Roman"/>
        </w:rPr>
        <w:t xml:space="preserve">. </w:t>
      </w:r>
      <w:r w:rsidRPr="00230DA0">
        <w:rPr>
          <w:rFonts w:ascii="Times New Roman" w:hAnsi="Times New Roman"/>
        </w:rPr>
        <w:t>Application</w:t>
      </w:r>
      <w:r>
        <w:rPr>
          <w:rFonts w:ascii="Times New Roman" w:hAnsi="Times New Roman"/>
        </w:rPr>
        <w:t xml:space="preserve"> of Hilbert transform of seismic data avoids unstable estimates of the covariance matrix for small vertical windows centered about a trace zero crossing (Marfurt, 2006). We </w:t>
      </w:r>
      <w:r w:rsidRPr="00A73BD1">
        <w:rPr>
          <w:rFonts w:ascii="Times New Roman" w:hAnsi="Times New Roman"/>
        </w:rPr>
        <w:t xml:space="preserve">applied the technique to volumes using a semblance and Sobel filter algorithm, as well as the </w:t>
      </w:r>
      <w:r w:rsidRPr="001E40F8">
        <w:rPr>
          <w:rFonts w:ascii="Times New Roman" w:hAnsi="Times New Roman"/>
          <w:noProof/>
        </w:rPr>
        <w:t>energy</w:t>
      </w:r>
      <w:r w:rsidR="001E40F8">
        <w:rPr>
          <w:rFonts w:ascii="Times New Roman" w:hAnsi="Times New Roman"/>
          <w:noProof/>
        </w:rPr>
        <w:t xml:space="preserve"> </w:t>
      </w:r>
      <w:r w:rsidRPr="001E40F8">
        <w:rPr>
          <w:rFonts w:ascii="Times New Roman" w:hAnsi="Times New Roman"/>
          <w:noProof/>
        </w:rPr>
        <w:t>ratio</w:t>
      </w:r>
      <w:r w:rsidRPr="00A73BD1">
        <w:rPr>
          <w:rFonts w:ascii="Times New Roman" w:hAnsi="Times New Roman"/>
        </w:rPr>
        <w:t xml:space="preserve"> coherence algorithm all of which </w:t>
      </w:r>
      <w:r w:rsidRPr="001E40F8">
        <w:rPr>
          <w:rFonts w:ascii="Times New Roman" w:hAnsi="Times New Roman"/>
          <w:noProof/>
        </w:rPr>
        <w:t>are computed</w:t>
      </w:r>
      <w:r w:rsidRPr="00A73BD1">
        <w:rPr>
          <w:rFonts w:ascii="Times New Roman" w:hAnsi="Times New Roman"/>
        </w:rPr>
        <w:t xml:space="preserve"> along structural dip. There is no significant difference for the larger, through-going faults. As expected, small discontinuities that are better delineated by energy-ratio coherence provide greater detail</w:t>
      </w:r>
      <w:r>
        <w:rPr>
          <w:rFonts w:ascii="Times New Roman" w:hAnsi="Times New Roman"/>
        </w:rPr>
        <w:t>s</w:t>
      </w:r>
      <w:r w:rsidRPr="00A73BD1">
        <w:rPr>
          <w:rFonts w:ascii="Times New Roman" w:hAnsi="Times New Roman"/>
        </w:rPr>
        <w:t>. In contrast, if there is</w:t>
      </w:r>
      <w:r w:rsidR="001E40F8">
        <w:rPr>
          <w:rFonts w:ascii="Times New Roman" w:hAnsi="Times New Roman"/>
        </w:rPr>
        <w:t xml:space="preserve"> a</w:t>
      </w:r>
      <w:r w:rsidRPr="00A73BD1">
        <w:rPr>
          <w:rFonts w:ascii="Times New Roman" w:hAnsi="Times New Roman"/>
        </w:rPr>
        <w:t xml:space="preserve"> </w:t>
      </w:r>
      <w:r w:rsidRPr="001E40F8">
        <w:rPr>
          <w:rFonts w:ascii="Times New Roman" w:hAnsi="Times New Roman"/>
          <w:noProof/>
        </w:rPr>
        <w:t>footprint</w:t>
      </w:r>
      <w:r w:rsidRPr="00A73BD1">
        <w:rPr>
          <w:rFonts w:ascii="Times New Roman" w:hAnsi="Times New Roman"/>
        </w:rPr>
        <w:t xml:space="preserve"> in the coherence images, skeletonization will sharpen it.</w:t>
      </w:r>
    </w:p>
    <w:p w:rsidR="009F1655" w:rsidRDefault="009F1655" w:rsidP="009F1655">
      <w:pPr>
        <w:pStyle w:val="Heading3"/>
      </w:pPr>
      <w:bookmarkStart w:id="52" w:name="_Toc479931473"/>
      <w:r>
        <w:t>Fault enhancement:</w:t>
      </w:r>
      <w:bookmarkEnd w:id="52"/>
    </w:p>
    <w:p w:rsidR="009F1655" w:rsidRDefault="009F1655" w:rsidP="009F1655">
      <w:pPr>
        <w:ind w:firstLine="720"/>
        <w:jc w:val="both"/>
        <w:rPr>
          <w:rFonts w:ascii="Times New Roman" w:hAnsi="Times New Roman"/>
        </w:rPr>
      </w:pPr>
      <w:r>
        <w:rPr>
          <w:rFonts w:ascii="Times New Roman" w:hAnsi="Times New Roman"/>
        </w:rPr>
        <w:t>The goal of fault enhancement is to suppress incoherent noise and enhance faults trends.</w:t>
      </w:r>
      <w:r w:rsidRPr="005A6325">
        <w:rPr>
          <w:rFonts w:ascii="Times New Roman" w:hAnsi="Times New Roman"/>
        </w:rPr>
        <w:t xml:space="preserve"> </w:t>
      </w:r>
      <w:r>
        <w:rPr>
          <w:rFonts w:ascii="Times New Roman" w:hAnsi="Times New Roman"/>
        </w:rPr>
        <w:t>While c</w:t>
      </w:r>
      <w:r w:rsidRPr="005A6325">
        <w:rPr>
          <w:rFonts w:ascii="Times New Roman" w:hAnsi="Times New Roman"/>
        </w:rPr>
        <w:t>oherence highlight faults and channel edges</w:t>
      </w:r>
      <w:r>
        <w:rPr>
          <w:rFonts w:ascii="Times New Roman" w:hAnsi="Times New Roman"/>
        </w:rPr>
        <w:t>, these fault images may be broken</w:t>
      </w:r>
      <w:r w:rsidRPr="005A6325">
        <w:rPr>
          <w:rFonts w:ascii="Times New Roman" w:hAnsi="Times New Roman"/>
        </w:rPr>
        <w:t xml:space="preserve">. </w:t>
      </w:r>
      <w:r>
        <w:rPr>
          <w:rFonts w:ascii="Times New Roman" w:hAnsi="Times New Roman"/>
        </w:rPr>
        <w:t xml:space="preserve">A normal fault plane defines the surface between the footwall and the hanging </w:t>
      </w:r>
      <w:r w:rsidRPr="004B771E">
        <w:rPr>
          <w:rFonts w:ascii="Times New Roman" w:hAnsi="Times New Roman"/>
        </w:rPr>
        <w:t xml:space="preserve">wall </w:t>
      </w:r>
      <w:r>
        <w:rPr>
          <w:rFonts w:ascii="Times New Roman" w:hAnsi="Times New Roman"/>
        </w:rPr>
        <w:t xml:space="preserve">(Figure </w:t>
      </w:r>
      <w:r w:rsidR="00ED2B90">
        <w:rPr>
          <w:rFonts w:ascii="Times New Roman" w:hAnsi="Times New Roman"/>
        </w:rPr>
        <w:t>2.</w:t>
      </w:r>
      <w:r>
        <w:rPr>
          <w:rFonts w:ascii="Times New Roman" w:hAnsi="Times New Roman"/>
        </w:rPr>
        <w:t>3</w:t>
      </w:r>
      <w:r w:rsidRPr="004B771E">
        <w:rPr>
          <w:rFonts w:ascii="Times New Roman" w:hAnsi="Times New Roman"/>
        </w:rPr>
        <w:t>). Following</w:t>
      </w:r>
      <w:r>
        <w:rPr>
          <w:rFonts w:ascii="Times New Roman" w:hAnsi="Times New Roman"/>
        </w:rPr>
        <w:t xml:space="preserve"> </w:t>
      </w:r>
      <w:r w:rsidRPr="00EB4C91">
        <w:rPr>
          <w:rFonts w:ascii="Times New Roman" w:hAnsi="Times New Roman"/>
        </w:rPr>
        <w:t>Barnes (2006) and Machado et al. (2016), in an</w:t>
      </w:r>
      <w:r>
        <w:rPr>
          <w:rFonts w:ascii="Times New Roman" w:hAnsi="Times New Roman"/>
        </w:rPr>
        <w:t xml:space="preserve"> N-voxel (</w:t>
      </w:r>
      <m:oMath>
        <m:sSub>
          <m:sSubPr>
            <m:ctrlPr>
              <w:rPr>
                <w:rFonts w:ascii="Cambria Math" w:hAnsi="Cambria Math"/>
                <w:i/>
              </w:rPr>
            </m:ctrlPr>
          </m:sSubPr>
          <m:e>
            <m:r>
              <w:rPr>
                <w:rFonts w:ascii="Cambria Math" w:hAnsi="Cambria Math"/>
              </w:rPr>
              <m:t>α</m:t>
            </m:r>
          </m:e>
          <m:sub>
            <m:r>
              <w:rPr>
                <w:rFonts w:ascii="Cambria Math" w:hAnsi="Cambria Math"/>
              </w:rPr>
              <m:t>n</m:t>
            </m:r>
          </m:sub>
        </m:sSub>
      </m:oMath>
      <w:r>
        <w:rPr>
          <w:rFonts w:ascii="Times New Roman" w:hAnsi="Times New Roman"/>
        </w:rPr>
        <w:t xml:space="preserve">) spherical analysis window, the second-order moment tensor </w:t>
      </w:r>
      <w:r w:rsidRPr="00A20A46">
        <w:rPr>
          <w:rFonts w:ascii="Times New Roman" w:hAnsi="Times New Roman"/>
          <w:b/>
        </w:rPr>
        <w:t>A</w:t>
      </w:r>
      <w:r>
        <w:rPr>
          <w:rFonts w:ascii="Times New Roman" w:hAnsi="Times New Roman"/>
        </w:rPr>
        <w:t xml:space="preserve"> of the</w:t>
      </w:r>
      <w:r w:rsidRPr="00FA55FA">
        <w:rPr>
          <w:rFonts w:ascii="Times New Roman" w:hAnsi="Times New Roman"/>
        </w:rPr>
        <w:t xml:space="preserve"> </w:t>
      </w:r>
      <w:r>
        <w:rPr>
          <w:rFonts w:ascii="Times New Roman" w:hAnsi="Times New Roman"/>
        </w:rPr>
        <w:t xml:space="preserve">discontinuity data </w:t>
      </w:r>
      <m:oMath>
        <m:sSub>
          <m:sSubPr>
            <m:ctrlPr>
              <w:rPr>
                <w:rFonts w:ascii="Cambria Math" w:hAnsi="Cambria Math"/>
                <w:i/>
              </w:rPr>
            </m:ctrlPr>
          </m:sSubPr>
          <m:e>
            <m:r>
              <w:rPr>
                <w:rFonts w:ascii="Cambria Math" w:hAnsi="Cambria Math"/>
              </w:rPr>
              <m:t>α</m:t>
            </m:r>
          </m:e>
          <m:sub>
            <m:r>
              <w:rPr>
                <w:rFonts w:ascii="Cambria Math" w:hAnsi="Cambria Math"/>
              </w:rPr>
              <m:t>n</m:t>
            </m:r>
          </m:sub>
        </m:sSub>
        <m:r>
          <m:rPr>
            <m:sty m:val="p"/>
          </m:rP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r>
          <m:rPr>
            <m:sty m:val="p"/>
          </m:rPr>
          <w:rPr>
            <w:rFonts w:ascii="Cambria Math" w:hAnsi="Cambria Math"/>
          </w:rPr>
          <m:t xml:space="preserve">) </m:t>
        </m:r>
      </m:oMath>
      <w:r>
        <w:rPr>
          <w:rFonts w:ascii="Times New Roman" w:hAnsi="Times New Roman"/>
        </w:rPr>
        <w:t>is</w:t>
      </w:r>
    </w:p>
    <w:p w:rsidR="009F1655" w:rsidRDefault="009F1655" w:rsidP="009F1655">
      <w:pPr>
        <w:jc w:val="right"/>
        <w:rPr>
          <w:rFonts w:ascii="Times New Roman" w:hAnsi="Times New Roman"/>
        </w:rPr>
      </w:pPr>
      <m:oMath>
        <m:r>
          <m:rPr>
            <m:sty m:val="b"/>
          </m:rPr>
          <w:rPr>
            <w:rFonts w:ascii="Cambria Math" w:hAnsi="Cambria Math"/>
          </w:rPr>
          <m:t>A</m:t>
        </m:r>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A</m:t>
                      </m:r>
                    </m:e>
                    <m:sub>
                      <m:r>
                        <w:rPr>
                          <w:rFonts w:ascii="Cambria Math" w:hAnsi="Cambria Math"/>
                        </w:rPr>
                        <m:t>11</m:t>
                      </m:r>
                    </m:sub>
                  </m:sSub>
                </m:e>
                <m:e>
                  <m:sSub>
                    <m:sSubPr>
                      <m:ctrlPr>
                        <w:rPr>
                          <w:rFonts w:ascii="Cambria Math" w:hAnsi="Cambria Math"/>
                          <w:i/>
                        </w:rPr>
                      </m:ctrlPr>
                    </m:sSubPr>
                    <m:e>
                      <m:r>
                        <w:rPr>
                          <w:rFonts w:ascii="Cambria Math" w:hAnsi="Cambria Math"/>
                        </w:rPr>
                        <m:t>A</m:t>
                      </m:r>
                    </m:e>
                    <m:sub>
                      <m:r>
                        <w:rPr>
                          <w:rFonts w:ascii="Cambria Math" w:hAnsi="Cambria Math"/>
                        </w:rPr>
                        <m:t>12</m:t>
                      </m:r>
                    </m:sub>
                  </m:sSub>
                </m:e>
                <m:e>
                  <m:sSub>
                    <m:sSubPr>
                      <m:ctrlPr>
                        <w:rPr>
                          <w:rFonts w:ascii="Cambria Math" w:hAnsi="Cambria Math"/>
                          <w:i/>
                        </w:rPr>
                      </m:ctrlPr>
                    </m:sSubPr>
                    <m:e>
                      <m:r>
                        <w:rPr>
                          <w:rFonts w:ascii="Cambria Math" w:hAnsi="Cambria Math"/>
                        </w:rPr>
                        <m:t>A</m:t>
                      </m:r>
                    </m:e>
                    <m:sub>
                      <m:r>
                        <w:rPr>
                          <w:rFonts w:ascii="Cambria Math" w:hAnsi="Cambria Math"/>
                        </w:rPr>
                        <m:t>13</m:t>
                      </m:r>
                    </m:sub>
                  </m:sSub>
                </m:e>
              </m:mr>
              <m:mr>
                <m:e>
                  <m:sSub>
                    <m:sSubPr>
                      <m:ctrlPr>
                        <w:rPr>
                          <w:rFonts w:ascii="Cambria Math" w:hAnsi="Cambria Math"/>
                          <w:i/>
                        </w:rPr>
                      </m:ctrlPr>
                    </m:sSubPr>
                    <m:e>
                      <m:r>
                        <w:rPr>
                          <w:rFonts w:ascii="Cambria Math" w:hAnsi="Cambria Math"/>
                        </w:rPr>
                        <m:t>A</m:t>
                      </m:r>
                    </m:e>
                    <m:sub>
                      <m:r>
                        <w:rPr>
                          <w:rFonts w:ascii="Cambria Math" w:hAnsi="Cambria Math"/>
                        </w:rPr>
                        <m:t>12</m:t>
                      </m:r>
                    </m:sub>
                  </m:sSub>
                </m:e>
                <m:e>
                  <m:sSub>
                    <m:sSubPr>
                      <m:ctrlPr>
                        <w:rPr>
                          <w:rFonts w:ascii="Cambria Math" w:hAnsi="Cambria Math"/>
                          <w:i/>
                        </w:rPr>
                      </m:ctrlPr>
                    </m:sSubPr>
                    <m:e>
                      <m:r>
                        <w:rPr>
                          <w:rFonts w:ascii="Cambria Math" w:hAnsi="Cambria Math"/>
                        </w:rPr>
                        <m:t>A</m:t>
                      </m:r>
                    </m:e>
                    <m:sub>
                      <m:r>
                        <w:rPr>
                          <w:rFonts w:ascii="Cambria Math" w:hAnsi="Cambria Math"/>
                        </w:rPr>
                        <m:t>22</m:t>
                      </m:r>
                    </m:sub>
                  </m:sSub>
                </m:e>
                <m:e>
                  <m:sSub>
                    <m:sSubPr>
                      <m:ctrlPr>
                        <w:rPr>
                          <w:rFonts w:ascii="Cambria Math" w:hAnsi="Cambria Math"/>
                          <w:i/>
                        </w:rPr>
                      </m:ctrlPr>
                    </m:sSubPr>
                    <m:e>
                      <m:r>
                        <w:rPr>
                          <w:rFonts w:ascii="Cambria Math" w:hAnsi="Cambria Math"/>
                        </w:rPr>
                        <m:t>A</m:t>
                      </m:r>
                    </m:e>
                    <m:sub>
                      <m:r>
                        <w:rPr>
                          <w:rFonts w:ascii="Cambria Math" w:hAnsi="Cambria Math"/>
                        </w:rPr>
                        <m:t>23</m:t>
                      </m:r>
                    </m:sub>
                  </m:sSub>
                </m:e>
              </m:mr>
              <m:mr>
                <m:e>
                  <m:sSub>
                    <m:sSubPr>
                      <m:ctrlPr>
                        <w:rPr>
                          <w:rFonts w:ascii="Cambria Math" w:hAnsi="Cambria Math"/>
                          <w:i/>
                        </w:rPr>
                      </m:ctrlPr>
                    </m:sSubPr>
                    <m:e>
                      <m:r>
                        <w:rPr>
                          <w:rFonts w:ascii="Cambria Math" w:hAnsi="Cambria Math"/>
                        </w:rPr>
                        <m:t>A</m:t>
                      </m:r>
                    </m:e>
                    <m:sub>
                      <m:r>
                        <w:rPr>
                          <w:rFonts w:ascii="Cambria Math" w:hAnsi="Cambria Math"/>
                        </w:rPr>
                        <m:t>13</m:t>
                      </m:r>
                    </m:sub>
                  </m:sSub>
                </m:e>
                <m:e>
                  <m:sSub>
                    <m:sSubPr>
                      <m:ctrlPr>
                        <w:rPr>
                          <w:rFonts w:ascii="Cambria Math" w:hAnsi="Cambria Math"/>
                          <w:i/>
                        </w:rPr>
                      </m:ctrlPr>
                    </m:sSubPr>
                    <m:e>
                      <m:r>
                        <w:rPr>
                          <w:rFonts w:ascii="Cambria Math" w:hAnsi="Cambria Math"/>
                        </w:rPr>
                        <m:t>A</m:t>
                      </m:r>
                    </m:e>
                    <m:sub>
                      <m:r>
                        <w:rPr>
                          <w:rFonts w:ascii="Cambria Math" w:hAnsi="Cambria Math"/>
                        </w:rPr>
                        <m:t>23</m:t>
                      </m:r>
                    </m:sub>
                  </m:sSub>
                  <m:r>
                    <w:rPr>
                      <w:rFonts w:ascii="Cambria Math" w:hAnsi="Cambria Math"/>
                    </w:rPr>
                    <m:t xml:space="preserve"> </m:t>
                  </m:r>
                </m:e>
                <m:e>
                  <m:sSub>
                    <m:sSubPr>
                      <m:ctrlPr>
                        <w:rPr>
                          <w:rFonts w:ascii="Cambria Math" w:hAnsi="Cambria Math"/>
                          <w:i/>
                        </w:rPr>
                      </m:ctrlPr>
                    </m:sSubPr>
                    <m:e>
                      <m:r>
                        <w:rPr>
                          <w:rFonts w:ascii="Cambria Math" w:hAnsi="Cambria Math"/>
                        </w:rPr>
                        <m:t>A</m:t>
                      </m:r>
                    </m:e>
                    <m:sub>
                      <m:r>
                        <w:rPr>
                          <w:rFonts w:ascii="Cambria Math" w:hAnsi="Cambria Math"/>
                        </w:rPr>
                        <m:t>33</m:t>
                      </m:r>
                    </m:sub>
                  </m:sSub>
                </m:e>
              </m:mr>
            </m:m>
          </m:e>
        </m:d>
      </m:oMath>
      <w:r>
        <w:rPr>
          <w:rFonts w:ascii="Times New Roman" w:hAnsi="Times New Roman"/>
        </w:rPr>
        <w:t>,                                                       (2.8)</w:t>
      </w:r>
    </w:p>
    <w:p w:rsidR="009F1655" w:rsidRDefault="009F1655" w:rsidP="009F1655">
      <w:pPr>
        <w:jc w:val="both"/>
        <w:rPr>
          <w:rFonts w:ascii="Times New Roman" w:hAnsi="Times New Roman"/>
        </w:rPr>
      </w:pPr>
      <w:r>
        <w:rPr>
          <w:rFonts w:ascii="Times New Roman" w:hAnsi="Times New Roman"/>
        </w:rPr>
        <w:t xml:space="preserve">where the elements </w:t>
      </w:r>
      <m:oMath>
        <m:sSub>
          <m:sSubPr>
            <m:ctrlPr>
              <w:rPr>
                <w:rFonts w:ascii="Cambria Math" w:hAnsi="Cambria Math"/>
                <w:i/>
              </w:rPr>
            </m:ctrlPr>
          </m:sSubPr>
          <m:e>
            <m:r>
              <w:rPr>
                <w:rFonts w:ascii="Cambria Math" w:hAnsi="Cambria Math"/>
              </w:rPr>
              <m:t>A</m:t>
            </m:r>
          </m:e>
          <m:sub>
            <m:r>
              <w:rPr>
                <w:rFonts w:ascii="Cambria Math" w:hAnsi="Cambria Math"/>
              </w:rPr>
              <m:t>ij</m:t>
            </m:r>
          </m:sub>
        </m:sSub>
      </m:oMath>
      <w:r>
        <w:rPr>
          <w:rFonts w:ascii="Times New Roman" w:hAnsi="Times New Roman"/>
        </w:rPr>
        <w:t xml:space="preserve">: </w:t>
      </w:r>
    </w:p>
    <w:p w:rsidR="009F1655" w:rsidRDefault="006733BF" w:rsidP="009F1655">
      <w:pPr>
        <w:jc w:val="right"/>
        <w:rPr>
          <w:rFonts w:ascii="Times New Roman" w:hAnsi="Times New Roman"/>
        </w:rPr>
      </w:pP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ij</m:t>
            </m:r>
          </m:sub>
        </m:sSub>
        <m:r>
          <w:rPr>
            <w:rFonts w:ascii="Cambria Math" w:hAnsi="Cambria Math"/>
            <w:sz w:val="28"/>
            <w:szCs w:val="28"/>
          </w:rPr>
          <m:t>=</m:t>
        </m:r>
        <m:nary>
          <m:naryPr>
            <m:chr m:val="∑"/>
            <m:limLoc m:val="subSup"/>
            <m:ctrlPr>
              <w:rPr>
                <w:rFonts w:ascii="Cambria Math" w:hAnsi="Cambria Math"/>
                <w:i/>
                <w:sz w:val="28"/>
                <w:szCs w:val="28"/>
              </w:rPr>
            </m:ctrlPr>
          </m:naryPr>
          <m:sub>
            <m:r>
              <w:rPr>
                <w:rFonts w:ascii="Cambria Math" w:hAnsi="Cambria Math"/>
                <w:sz w:val="28"/>
                <w:szCs w:val="28"/>
              </w:rPr>
              <m:t>n=1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in</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jn</m:t>
                </m:r>
              </m:sub>
            </m:sSub>
            <m:sSub>
              <m:sSubPr>
                <m:ctrlPr>
                  <w:rPr>
                    <w:rFonts w:ascii="Cambria Math" w:hAnsi="Cambria Math"/>
                    <w:i/>
                  </w:rPr>
                </m:ctrlPr>
              </m:sSubPr>
              <m:e>
                <m:r>
                  <w:rPr>
                    <w:rFonts w:ascii="Cambria Math" w:hAnsi="Cambria Math"/>
                  </w:rPr>
                  <m:t>α</m:t>
                </m:r>
              </m:e>
              <m:sub>
                <m:r>
                  <w:rPr>
                    <w:rFonts w:ascii="Cambria Math" w:hAnsi="Cambria Math"/>
                  </w:rPr>
                  <m:t>n</m:t>
                </m:r>
              </m:sub>
            </m:sSub>
          </m:e>
        </m:nary>
      </m:oMath>
      <w:r w:rsidR="009F1655">
        <w:rPr>
          <w:rFonts w:ascii="Times New Roman" w:hAnsi="Times New Roman"/>
        </w:rPr>
        <w:t>,                                                               (2.9)</w:t>
      </w:r>
    </w:p>
    <w:p w:rsidR="009F1655" w:rsidRDefault="009F1655" w:rsidP="009F1655">
      <w:pPr>
        <w:jc w:val="both"/>
        <w:rPr>
          <w:rFonts w:ascii="Times New Roman" w:hAnsi="Times New Roman"/>
        </w:rPr>
      </w:pPr>
      <w:r>
        <w:rPr>
          <w:rFonts w:ascii="Times New Roman" w:hAnsi="Times New Roman"/>
        </w:rPr>
        <w:t xml:space="preserve">where </w:t>
      </w:r>
      <m:oMath>
        <m:sSub>
          <m:sSubPr>
            <m:ctrlPr>
              <w:rPr>
                <w:rFonts w:ascii="Cambria Math" w:hAnsi="Cambria Math"/>
                <w:i/>
              </w:rPr>
            </m:ctrlPr>
          </m:sSubPr>
          <m:e>
            <m:r>
              <w:rPr>
                <w:rFonts w:ascii="Cambria Math" w:hAnsi="Cambria Math"/>
              </w:rPr>
              <m:t>x</m:t>
            </m:r>
          </m:e>
          <m:sub>
            <m:r>
              <w:rPr>
                <w:rFonts w:ascii="Cambria Math" w:hAnsi="Cambria Math"/>
              </w:rPr>
              <m:t>in</m:t>
            </m:r>
          </m:sub>
        </m:sSub>
      </m:oMath>
      <w:r>
        <w:rPr>
          <w:rFonts w:ascii="Times New Roman" w:hAnsi="Times New Roman"/>
        </w:rPr>
        <w:t xml:space="preserve"> are the distances from the center of the analysis window. If the input coherence data is computed from time-migrated data, axis z should be stretched </w:t>
      </w:r>
      <w:r w:rsidRPr="00A73318">
        <w:rPr>
          <w:rFonts w:ascii="Times New Roman" w:hAnsi="Times New Roman"/>
        </w:rPr>
        <w:t>to depth</w:t>
      </w:r>
      <w:r>
        <w:rPr>
          <w:rFonts w:ascii="Times New Roman" w:hAnsi="Times New Roman"/>
        </w:rPr>
        <w:t xml:space="preserve">. For planar coherence anomalies, the three eigenvalues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Pr>
          <w:rFonts w:ascii="Times New Roman" w:hAnsi="Times New Roman"/>
        </w:rPr>
        <w:t xml:space="preserve"> of the second moment tensor </w:t>
      </w:r>
      <w:r w:rsidRPr="00A20A46">
        <w:rPr>
          <w:rFonts w:ascii="Times New Roman" w:hAnsi="Times New Roman"/>
          <w:b/>
        </w:rPr>
        <w:t>A</w:t>
      </w:r>
      <w:r>
        <w:rPr>
          <w:rFonts w:ascii="Times New Roman" w:hAnsi="Times New Roman"/>
        </w:rPr>
        <w:t xml:space="preserve"> will have </w:t>
      </w:r>
      <m:oMath>
        <m:sSub>
          <m:sSubPr>
            <m:ctrlPr>
              <w:rPr>
                <w:rFonts w:ascii="Cambria Math" w:hAnsi="Cambria Math"/>
                <w:i/>
              </w:rPr>
            </m:ctrlPr>
          </m:sSubPr>
          <m:e>
            <m:r>
              <w:rPr>
                <w:rFonts w:ascii="Cambria Math" w:hAnsi="Cambria Math"/>
              </w:rPr>
              <m:t>λ</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3</m:t>
            </m:r>
          </m:sub>
        </m:sSub>
      </m:oMath>
      <w:r>
        <w:rPr>
          <w:rFonts w:ascii="Times New Roman" w:hAnsi="Times New Roman"/>
        </w:rPr>
        <w:t xml:space="preserve">. The eigenvectors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1</m:t>
            </m:r>
          </m:sub>
        </m:sSub>
      </m:oMath>
      <w:r>
        <w:rPr>
          <w:rFonts w:ascii="Times New Roman" w:hAnsi="Times New Roman"/>
        </w:rPr>
        <w:t xml:space="preserve">and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2</m:t>
            </m:r>
          </m:sub>
        </m:sSub>
      </m:oMath>
      <w:r>
        <w:rPr>
          <w:rFonts w:ascii="Times New Roman" w:hAnsi="Times New Roman"/>
        </w:rPr>
        <w:t xml:space="preserve"> of the second-order moment tensor represent the planar surface, while the eigenvector </w:t>
      </w:r>
      <w:bookmarkStart w:id="53" w:name="OLE_LINK12"/>
      <w:bookmarkStart w:id="54" w:name="OLE_LINK13"/>
      <w:bookmarkStart w:id="55" w:name="OLE_LINK14"/>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bookmarkEnd w:id="53"/>
      <w:bookmarkEnd w:id="54"/>
      <w:bookmarkEnd w:id="55"/>
      <w:r>
        <w:rPr>
          <w:rFonts w:ascii="Times New Roman" w:hAnsi="Times New Roman"/>
        </w:rPr>
        <w:t xml:space="preserve"> represents the normal to the planar surface. The eigenvector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r>
        <w:rPr>
          <w:rFonts w:ascii="Times New Roman" w:hAnsi="Times New Roman"/>
        </w:rPr>
        <w:t xml:space="preserve"> has three components with </w:t>
      </w:r>
      <m:oMath>
        <m:sSub>
          <m:sSubPr>
            <m:ctrlPr>
              <w:rPr>
                <w:rFonts w:ascii="Cambria Math" w:hAnsi="Cambria Math"/>
                <w:i/>
              </w:rPr>
            </m:ctrlPr>
          </m:sSubPr>
          <m:e>
            <m:r>
              <w:rPr>
                <w:rFonts w:ascii="Cambria Math" w:hAnsi="Cambria Math"/>
              </w:rPr>
              <m:t>v</m:t>
            </m:r>
          </m:e>
          <m:sub>
            <m:r>
              <w:rPr>
                <w:rFonts w:ascii="Cambria Math" w:hAnsi="Cambria Math"/>
              </w:rPr>
              <m:t>31</m:t>
            </m:r>
          </m:sub>
        </m:sSub>
      </m:oMath>
      <w:r>
        <w:rPr>
          <w:rFonts w:ascii="Times New Roman" w:hAnsi="Times New Roman"/>
        </w:rPr>
        <w:t xml:space="preserve"> positive to the north,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32</m:t>
            </m:r>
          </m:sub>
        </m:sSub>
      </m:oMath>
      <w:r w:rsidRPr="00455C74">
        <w:rPr>
          <w:rFonts w:ascii="Times New Roman" w:hAnsi="Times New Roman"/>
        </w:rPr>
        <w:t xml:space="preserve"> positive to the east, and </w:t>
      </w:r>
      <m:oMath>
        <m:sSub>
          <m:sSubPr>
            <m:ctrlPr>
              <w:rPr>
                <w:rFonts w:ascii="Cambria Math" w:hAnsi="Cambria Math"/>
                <w:i/>
              </w:rPr>
            </m:ctrlPr>
          </m:sSubPr>
          <m:e>
            <m:r>
              <w:rPr>
                <w:rFonts w:ascii="Cambria Math" w:hAnsi="Cambria Math"/>
              </w:rPr>
              <m:t>v</m:t>
            </m:r>
          </m:e>
          <m:sub>
            <m:r>
              <w:rPr>
                <w:rFonts w:ascii="Cambria Math" w:hAnsi="Cambria Math"/>
              </w:rPr>
              <m:t>33</m:t>
            </m:r>
          </m:sub>
        </m:sSub>
      </m:oMath>
      <w:r w:rsidRPr="00455C74">
        <w:rPr>
          <w:rFonts w:ascii="Times New Roman" w:hAnsi="Times New Roman"/>
        </w:rPr>
        <w:t xml:space="preserve"> positive down</w:t>
      </w:r>
      <w:r>
        <w:rPr>
          <w:rFonts w:ascii="Times New Roman" w:hAnsi="Times New Roman"/>
        </w:rPr>
        <w:t xml:space="preserve"> (Figure </w:t>
      </w:r>
      <w:r w:rsidR="00ED2B90">
        <w:rPr>
          <w:rFonts w:ascii="Times New Roman" w:hAnsi="Times New Roman"/>
        </w:rPr>
        <w:t>2.</w:t>
      </w:r>
      <w:r>
        <w:rPr>
          <w:rFonts w:ascii="Times New Roman" w:hAnsi="Times New Roman"/>
        </w:rPr>
        <w:t>3</w:t>
      </w:r>
      <w:r w:rsidRPr="004B771E">
        <w:rPr>
          <w:rFonts w:ascii="Times New Roman" w:hAnsi="Times New Roman"/>
        </w:rPr>
        <w:t>).</w:t>
      </w:r>
      <w:r>
        <w:rPr>
          <w:rFonts w:ascii="Times New Roman" w:hAnsi="Times New Roman"/>
        </w:rPr>
        <w:t xml:space="preserve"> Machado et al. (2016) applied a directional Laplacian of Gaussian (LoG) operator to 3D seismic data to smooth along and sharpen the faults perpendicular to locally planar events. The Gaussian smoother is elongated along the plane (defined by the eigenvectors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1</m:t>
            </m:r>
          </m:sub>
        </m:sSub>
      </m:oMath>
      <w:r>
        <w:rPr>
          <w:rFonts w:ascii="Times New Roman" w:hAnsi="Times New Roman"/>
          <w:b/>
        </w:rPr>
        <w:t xml:space="preserve"> </w:t>
      </w:r>
      <w:r w:rsidRPr="00127539">
        <w:rPr>
          <w:rFonts w:ascii="Times New Roman" w:hAnsi="Times New Roman"/>
        </w:rPr>
        <w:t>and</w:t>
      </w:r>
      <w:r>
        <w:rPr>
          <w:rFonts w:ascii="Times New Roman" w:hAnsi="Times New Roman"/>
          <w:b/>
        </w:rPr>
        <w:t xml:space="preserve">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2</m:t>
            </m:r>
          </m:sub>
        </m:sSub>
      </m:oMath>
      <w:r>
        <w:rPr>
          <w:rFonts w:ascii="Times New Roman" w:hAnsi="Times New Roman"/>
        </w:rPr>
        <w:t>):</w:t>
      </w:r>
    </w:p>
    <w:p w:rsidR="009F1655" w:rsidRDefault="006733BF" w:rsidP="009F1655">
      <w:pPr>
        <w:jc w:val="right"/>
        <w:rPr>
          <w:rFonts w:ascii="Times New Roman" w:hAnsi="Times New Roman"/>
        </w:rPr>
      </w:pPr>
      <m:oMath>
        <m:sSub>
          <m:sSubPr>
            <m:ctrlPr>
              <w:rPr>
                <w:rFonts w:ascii="Cambria Math" w:hAnsi="Cambria Math"/>
                <w:i/>
              </w:rPr>
            </m:ctrlPr>
          </m:sSubPr>
          <m:e>
            <m:r>
              <w:rPr>
                <w:rFonts w:ascii="Cambria Math" w:hAnsi="Cambria Math"/>
              </w:rPr>
              <m:t>G</m:t>
            </m:r>
          </m:e>
          <m:sub>
            <m:r>
              <w:rPr>
                <w:rFonts w:ascii="Cambria Math" w:hAnsi="Cambria Math"/>
              </w:rPr>
              <m:t>mn</m:t>
            </m:r>
          </m:sub>
        </m:sSub>
        <m:r>
          <w:rPr>
            <w:rFonts w:ascii="Cambria Math" w:hAnsi="Cambria Math"/>
          </w:rPr>
          <m:t>=exp</m:t>
        </m:r>
        <m:d>
          <m:dPr>
            <m:begChr m:val="["/>
            <m:endChr m:val="]"/>
            <m:ctrlPr>
              <w:rPr>
                <w:rFonts w:ascii="Cambria Math" w:hAnsi="Cambria Math"/>
                <w:i/>
              </w:rPr>
            </m:ctrlPr>
          </m:dPr>
          <m:e>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m</m:t>
                </m:r>
              </m:sub>
              <m:sup>
                <m:r>
                  <w:rPr>
                    <w:rFonts w:ascii="Cambria Math" w:hAnsi="Cambria Math"/>
                  </w:rPr>
                  <m:t>T</m:t>
                </m:r>
              </m:sup>
            </m:sSubSup>
            <m:sSup>
              <m:sSupPr>
                <m:ctrlPr>
                  <w:rPr>
                    <w:rFonts w:ascii="Cambria Math" w:hAnsi="Cambria Math"/>
                    <w:i/>
                  </w:rPr>
                </m:ctrlPr>
              </m:sSupPr>
              <m:e>
                <m:r>
                  <m:rPr>
                    <m:sty m:val="bi"/>
                  </m:rPr>
                  <w:rPr>
                    <w:rFonts w:ascii="Cambria Math" w:hAnsi="Cambria Math"/>
                  </w:rPr>
                  <m:t>R</m:t>
                </m:r>
              </m:e>
              <m:sup>
                <m:r>
                  <w:rPr>
                    <w:rFonts w:ascii="Cambria Math" w:hAnsi="Cambria Math"/>
                  </w:rPr>
                  <m:t>T</m:t>
                </m:r>
              </m:sup>
            </m:sSup>
            <m:sSup>
              <m:sSupPr>
                <m:ctrlPr>
                  <w:rPr>
                    <w:rFonts w:ascii="Cambria Math" w:hAnsi="Cambria Math"/>
                  </w:rPr>
                </m:ctrlPr>
              </m:sSupPr>
              <m:e>
                <w:bookmarkStart w:id="56" w:name="OLE_LINK7"/>
                <w:bookmarkStart w:id="57" w:name="OLE_LINK8"/>
                <m:r>
                  <m:rPr>
                    <m:sty m:val="p"/>
                  </m:rPr>
                  <w:rPr>
                    <w:rFonts w:ascii="Cambria Math" w:hAnsi="Cambria Math"/>
                  </w:rPr>
                  <m:t>Λ</m:t>
                </m:r>
                <w:bookmarkEnd w:id="56"/>
                <w:bookmarkEnd w:id="57"/>
              </m:e>
              <m:sup>
                <m:r>
                  <m:rPr>
                    <m:sty m:val="p"/>
                  </m:rPr>
                  <w:rPr>
                    <w:rFonts w:ascii="Cambria Math" w:hAnsi="Cambria Math"/>
                  </w:rPr>
                  <m:t>-1</m:t>
                </m:r>
              </m:sup>
            </m:sSup>
            <m:r>
              <m:rPr>
                <m:sty m:val="bi"/>
              </m:rPr>
              <w:rPr>
                <w:rFonts w:ascii="Cambria Math" w:hAnsi="Cambria Math"/>
              </w:rPr>
              <m:t>R</m:t>
            </m:r>
            <m:sSub>
              <m:sSubPr>
                <m:ctrlPr>
                  <w:rPr>
                    <w:rFonts w:ascii="Cambria Math" w:hAnsi="Cambria Math"/>
                    <w:i/>
                  </w:rPr>
                </m:ctrlPr>
              </m:sSubPr>
              <m:e>
                <m:r>
                  <w:rPr>
                    <w:rFonts w:ascii="Cambria Math" w:hAnsi="Cambria Math"/>
                  </w:rPr>
                  <m:t>a</m:t>
                </m:r>
              </m:e>
              <m:sub>
                <m:r>
                  <w:rPr>
                    <w:rFonts w:ascii="Cambria Math" w:hAnsi="Cambria Math"/>
                  </w:rPr>
                  <m:t>n</m:t>
                </m:r>
              </m:sub>
            </m:sSub>
          </m:e>
        </m:d>
      </m:oMath>
      <w:r w:rsidR="009F1655">
        <w:rPr>
          <w:rFonts w:ascii="Times New Roman" w:hAnsi="Times New Roman"/>
        </w:rPr>
        <w:t>,                                             (2.10)</w:t>
      </w:r>
    </w:p>
    <w:p w:rsidR="009F1655" w:rsidRDefault="009F1655" w:rsidP="009F1655">
      <w:pPr>
        <w:jc w:val="both"/>
        <w:rPr>
          <w:rFonts w:ascii="Times New Roman" w:hAnsi="Times New Roman"/>
        </w:rPr>
      </w:pPr>
      <w:r w:rsidRPr="008119C8">
        <w:rPr>
          <w:rFonts w:ascii="Times New Roman" w:hAnsi="Times New Roman"/>
        </w:rPr>
        <w:t xml:space="preserve">where </w:t>
      </w:r>
      <w:r w:rsidRPr="008119C8">
        <w:rPr>
          <w:rFonts w:ascii="Times New Roman" w:hAnsi="Times New Roman"/>
          <w:b/>
          <w:i/>
        </w:rPr>
        <w:t>R</w:t>
      </w:r>
      <w:r w:rsidRPr="008119C8">
        <w:rPr>
          <w:rFonts w:ascii="Times New Roman" w:hAnsi="Times New Roman"/>
        </w:rPr>
        <w:t xml:space="preserve"> is the rotation matrix and defined as </w:t>
      </w:r>
      <m:oMath>
        <m:d>
          <m:dPr>
            <m:begChr m:val="["/>
            <m:endChr m:val="]"/>
            <m:ctrlPr>
              <w:rPr>
                <w:rFonts w:ascii="Cambria Math" w:hAnsi="Cambria Math"/>
                <w:i/>
              </w:rPr>
            </m:ctrlPr>
          </m:dPr>
          <m:e>
            <m:sSub>
              <m:sSubPr>
                <m:ctrlPr>
                  <w:rPr>
                    <w:rFonts w:ascii="Cambria Math" w:hAnsi="Cambria Math"/>
                    <w:b/>
                  </w:rPr>
                </m:ctrlPr>
              </m:sSubPr>
              <m:e>
                <m:r>
                  <m:rPr>
                    <m:sty m:val="b"/>
                  </m:rPr>
                  <w:rPr>
                    <w:rFonts w:ascii="Cambria Math" w:hAnsi="Cambria Math"/>
                  </w:rPr>
                  <m:t>v</m:t>
                </m:r>
              </m:e>
              <m:sub>
                <m:r>
                  <m:rPr>
                    <m:sty m:val="b"/>
                  </m:rPr>
                  <w:rPr>
                    <w:rFonts w:ascii="Cambria Math" w:hAnsi="Cambria Math"/>
                  </w:rPr>
                  <m:t>1</m:t>
                </m:r>
              </m:sub>
            </m:sSub>
            <m:r>
              <m:rPr>
                <m:sty m:val="b"/>
              </m:rPr>
              <w:rPr>
                <w:rFonts w:ascii="Cambria Math" w:hAnsi="Cambria Math"/>
              </w:rPr>
              <m:t xml:space="preserve"> </m:t>
            </m:r>
            <m:sSub>
              <m:sSubPr>
                <m:ctrlPr>
                  <w:rPr>
                    <w:rFonts w:ascii="Cambria Math" w:hAnsi="Cambria Math"/>
                    <w:b/>
                  </w:rPr>
                </m:ctrlPr>
              </m:sSubPr>
              <m:e>
                <m:r>
                  <m:rPr>
                    <m:sty m:val="b"/>
                  </m:rPr>
                  <w:rPr>
                    <w:rFonts w:ascii="Cambria Math" w:hAnsi="Cambria Math"/>
                  </w:rPr>
                  <m:t>v</m:t>
                </m:r>
              </m:e>
              <m:sub>
                <m:r>
                  <m:rPr>
                    <m:sty m:val="b"/>
                  </m:rPr>
                  <w:rPr>
                    <w:rFonts w:ascii="Cambria Math" w:hAnsi="Cambria Math"/>
                  </w:rPr>
                  <m:t>2</m:t>
                </m:r>
              </m:sub>
            </m:sSub>
            <m:r>
              <m:rPr>
                <m:sty m:val="b"/>
              </m:rPr>
              <w:rPr>
                <w:rFonts w:ascii="Cambria Math" w:hAnsi="Cambria Math"/>
              </w:rPr>
              <m:t xml:space="preserve"> </m:t>
            </m:r>
            <m:sSub>
              <m:sSubPr>
                <m:ctrlPr>
                  <w:rPr>
                    <w:rFonts w:ascii="Cambria Math" w:hAnsi="Cambria Math"/>
                    <w:b/>
                  </w:rPr>
                </m:ctrlPr>
              </m:sSubPr>
              <m:e>
                <m:r>
                  <m:rPr>
                    <m:sty m:val="b"/>
                  </m:rPr>
                  <w:rPr>
                    <w:rFonts w:ascii="Cambria Math" w:hAnsi="Cambria Math"/>
                  </w:rPr>
                  <m:t>v</m:t>
                </m:r>
              </m:e>
              <m:sub>
                <m:r>
                  <m:rPr>
                    <m:sty m:val="b"/>
                  </m:rPr>
                  <w:rPr>
                    <w:rFonts w:ascii="Cambria Math" w:hAnsi="Cambria Math"/>
                  </w:rPr>
                  <m:t>3</m:t>
                </m:r>
              </m:sub>
            </m:sSub>
          </m:e>
        </m:d>
      </m:oMath>
      <w:r w:rsidRPr="008119C8">
        <w:rPr>
          <w:rFonts w:ascii="Times New Roman" w:hAnsi="Times New Roman"/>
        </w:rPr>
        <w:t xml:space="preserve">. </w:t>
      </w:r>
      <m:oMath>
        <m:r>
          <m:rPr>
            <m:sty m:val="p"/>
          </m:rPr>
          <w:rPr>
            <w:rFonts w:ascii="Cambria Math" w:hAnsi="Cambria Math"/>
          </w:rPr>
          <m:t>Λ</m:t>
        </m:r>
      </m:oMath>
      <w:r w:rsidRPr="008119C8">
        <w:rPr>
          <w:rFonts w:ascii="Times New Roman" w:hAnsi="Times New Roman"/>
        </w:rPr>
        <w:t xml:space="preserve"> is </w:t>
      </w:r>
      <w:bookmarkStart w:id="58" w:name="OLE_LINK10"/>
      <w:bookmarkStart w:id="59" w:name="OLE_LINK11"/>
      <w:r w:rsidRPr="008119C8">
        <w:rPr>
          <w:rFonts w:ascii="Times New Roman" w:hAnsi="Times New Roman"/>
        </w:rPr>
        <w:t xml:space="preserve">a </w:t>
      </w:r>
      <w:r>
        <w:rPr>
          <w:rFonts w:ascii="Times New Roman" w:hAnsi="Times New Roman"/>
        </w:rPr>
        <w:t xml:space="preserve">diagonal </w:t>
      </w:r>
      <w:bookmarkEnd w:id="58"/>
      <w:bookmarkEnd w:id="59"/>
      <w:r>
        <w:rPr>
          <w:rFonts w:ascii="Times New Roman" w:hAnsi="Times New Roman"/>
        </w:rPr>
        <w:t>matrix is defined as:</w:t>
      </w:r>
    </w:p>
    <w:p w:rsidR="009F1655" w:rsidRDefault="009F1655" w:rsidP="009F1655">
      <w:pPr>
        <w:jc w:val="right"/>
        <w:rPr>
          <w:rFonts w:ascii="Times New Roman" w:hAnsi="Times New Roman"/>
        </w:rPr>
      </w:pPr>
      <m:oMath>
        <m:r>
          <m:rPr>
            <m:sty m:val="p"/>
          </m:rPr>
          <w:rPr>
            <w:rFonts w:ascii="Cambria Math" w:hAnsi="Cambria Math"/>
          </w:rPr>
          <m:t>Λ=</m:t>
        </m:r>
        <m:d>
          <m:dPr>
            <m:ctrlPr>
              <w:rPr>
                <w:rFonts w:ascii="Cambria Math" w:hAnsi="Cambria Math"/>
              </w:rPr>
            </m:ctrlPr>
          </m:dPr>
          <m:e>
            <m:m>
              <m:mPr>
                <m:mcs>
                  <m:mc>
                    <m:mcPr>
                      <m:count m:val="3"/>
                      <m:mcJc m:val="center"/>
                    </m:mcPr>
                  </m:mc>
                </m:mcs>
                <m:ctrlPr>
                  <w:rPr>
                    <w:rFonts w:ascii="Cambria Math" w:hAnsi="Cambria Math"/>
                    <w:i/>
                  </w:rPr>
                </m:ctrlPr>
              </m:mPr>
              <m:mr>
                <m:e>
                  <w:bookmarkStart w:id="60" w:name="OLE_LINK26"/>
                  <w:bookmarkStart w:id="61" w:name="OLE_LINK27"/>
                  <m:sSubSup>
                    <m:sSubSupPr>
                      <m:ctrlPr>
                        <w:rPr>
                          <w:rFonts w:ascii="Cambria Math" w:hAnsi="Cambria Math"/>
                          <w:i/>
                        </w:rPr>
                      </m:ctrlPr>
                    </m:sSubSupPr>
                    <m:e>
                      <w:bookmarkStart w:id="62" w:name="OLE_LINK15"/>
                      <m:r>
                        <w:rPr>
                          <w:rFonts w:ascii="Cambria Math" w:hAnsi="Cambria Math"/>
                        </w:rPr>
                        <m:t>σ</m:t>
                      </m:r>
                      <w:bookmarkEnd w:id="62"/>
                    </m:e>
                    <m:sub>
                      <m:r>
                        <w:rPr>
                          <w:rFonts w:ascii="Cambria Math" w:hAnsi="Cambria Math"/>
                        </w:rPr>
                        <m:t>1</m:t>
                      </m:r>
                    </m:sub>
                    <m:sup>
                      <m:r>
                        <w:rPr>
                          <w:rFonts w:ascii="Cambria Math" w:hAnsi="Cambria Math"/>
                        </w:rPr>
                        <m:t>2</m:t>
                      </m:r>
                    </m:sup>
                  </m:sSubSup>
                  <w:bookmarkEnd w:id="60"/>
                  <w:bookmarkEnd w:id="61"/>
                </m:e>
                <m:e>
                  <m:r>
                    <w:rPr>
                      <w:rFonts w:ascii="Cambria Math" w:hAnsi="Cambria Math"/>
                    </w:rPr>
                    <m:t>0</m:t>
                  </m:r>
                </m:e>
                <m:e>
                  <m:r>
                    <w:rPr>
                      <w:rFonts w:ascii="Cambria Math" w:hAnsi="Cambria Math"/>
                    </w:rPr>
                    <m:t>0</m:t>
                  </m:r>
                </m:e>
              </m:mr>
              <m:mr>
                <m:e>
                  <m:r>
                    <w:rPr>
                      <w:rFonts w:ascii="Cambria Math" w:hAnsi="Cambria Math"/>
                    </w:rPr>
                    <m:t>0</m:t>
                  </m:r>
                </m:e>
                <m:e>
                  <m:sSubSup>
                    <m:sSubSupPr>
                      <m:ctrlPr>
                        <w:rPr>
                          <w:rFonts w:ascii="Cambria Math" w:hAnsi="Cambria Math"/>
                          <w:i/>
                        </w:rPr>
                      </m:ctrlPr>
                    </m:sSubSupPr>
                    <m:e>
                      <m:r>
                        <w:rPr>
                          <w:rFonts w:ascii="Cambria Math" w:hAnsi="Cambria Math"/>
                        </w:rPr>
                        <m:t>σ</m:t>
                      </m:r>
                    </m:e>
                    <m:sub>
                      <m:r>
                        <w:rPr>
                          <w:rFonts w:ascii="Cambria Math" w:hAnsi="Cambria Math"/>
                        </w:rPr>
                        <m:t>2</m:t>
                      </m:r>
                    </m:sub>
                    <m:sup>
                      <m:r>
                        <w:rPr>
                          <w:rFonts w:ascii="Cambria Math" w:hAnsi="Cambria Math"/>
                        </w:rPr>
                        <m:t>2</m:t>
                      </m:r>
                    </m:sup>
                  </m:sSubSup>
                </m:e>
                <m:e>
                  <m:r>
                    <w:rPr>
                      <w:rFonts w:ascii="Cambria Math" w:hAnsi="Cambria Math"/>
                    </w:rPr>
                    <m:t>0</m:t>
                  </m:r>
                </m:e>
              </m:mr>
              <m:mr>
                <m:e>
                  <m:r>
                    <w:rPr>
                      <w:rFonts w:ascii="Cambria Math" w:hAnsi="Cambria Math"/>
                    </w:rPr>
                    <m:t>0</m:t>
                  </m:r>
                </m:e>
                <m:e>
                  <m:r>
                    <w:rPr>
                      <w:rFonts w:ascii="Cambria Math" w:hAnsi="Cambria Math"/>
                    </w:rPr>
                    <m:t>0</m:t>
                  </m:r>
                </m:e>
                <m:e>
                  <m:sSubSup>
                    <m:sSubSupPr>
                      <m:ctrlPr>
                        <w:rPr>
                          <w:rFonts w:ascii="Cambria Math" w:hAnsi="Cambria Math"/>
                          <w:i/>
                        </w:rPr>
                      </m:ctrlPr>
                    </m:sSubSupPr>
                    <m:e>
                      <m:r>
                        <w:rPr>
                          <w:rFonts w:ascii="Cambria Math" w:hAnsi="Cambria Math"/>
                        </w:rPr>
                        <m:t>σ</m:t>
                      </m:r>
                    </m:e>
                    <m:sub>
                      <m:r>
                        <w:rPr>
                          <w:rFonts w:ascii="Cambria Math" w:hAnsi="Cambria Math"/>
                        </w:rPr>
                        <m:t>3</m:t>
                      </m:r>
                    </m:sub>
                    <m:sup>
                      <m:r>
                        <w:rPr>
                          <w:rFonts w:ascii="Cambria Math" w:hAnsi="Cambria Math"/>
                        </w:rPr>
                        <m:t>2</m:t>
                      </m:r>
                    </m:sup>
                  </m:sSubSup>
                </m:e>
              </m:mr>
            </m:m>
          </m:e>
        </m:d>
      </m:oMath>
      <w:r>
        <w:rPr>
          <w:rFonts w:ascii="Times New Roman" w:hAnsi="Times New Roman"/>
        </w:rPr>
        <w:t>,                                                         (2.11)</w:t>
      </w:r>
    </w:p>
    <w:p w:rsidR="009F1655" w:rsidRDefault="009F1655" w:rsidP="009F1655">
      <w:pPr>
        <w:jc w:val="both"/>
        <w:rPr>
          <w:rFonts w:ascii="Times New Roman" w:hAnsi="Times New Roman"/>
        </w:rPr>
      </w:pPr>
      <w:r>
        <w:rPr>
          <w:rFonts w:ascii="Times New Roman" w:hAnsi="Times New Roman"/>
        </w:rPr>
        <w:t xml:space="preserve">where the value of </w:t>
      </w:r>
      <m:oMath>
        <m:sSub>
          <m:sSubPr>
            <m:ctrlPr>
              <w:rPr>
                <w:rFonts w:ascii="Cambria Math" w:hAnsi="Cambria Math"/>
                <w:i/>
              </w:rPr>
            </m:ctrlPr>
          </m:sSubPr>
          <m:e>
            <w:bookmarkStart w:id="63" w:name="OLE_LINK20"/>
            <m:r>
              <w:rPr>
                <w:rFonts w:ascii="Cambria Math" w:hAnsi="Cambria Math"/>
              </w:rPr>
              <m:t>σ</m:t>
            </m:r>
            <w:bookmarkEnd w:id="63"/>
          </m:e>
          <m:sub>
            <m:r>
              <w:rPr>
                <w:rFonts w:ascii="Cambria Math" w:hAnsi="Cambria Math"/>
              </w:rPr>
              <m:t>1</m:t>
            </m:r>
          </m:sub>
        </m:sSub>
      </m:oMath>
      <w:r>
        <w:rPr>
          <w:rFonts w:ascii="Times New Roman" w:hAnsi="Times New Roman"/>
        </w:rPr>
        <w:t xml:space="preserve">and </w:t>
      </w:r>
      <m:oMath>
        <m:sSub>
          <m:sSubPr>
            <m:ctrlPr>
              <w:rPr>
                <w:rFonts w:ascii="Cambria Math" w:hAnsi="Cambria Math"/>
                <w:i/>
              </w:rPr>
            </m:ctrlPr>
          </m:sSubPr>
          <m:e>
            <m:r>
              <w:rPr>
                <w:rFonts w:ascii="Cambria Math" w:hAnsi="Cambria Math"/>
              </w:rPr>
              <m:t>σ</m:t>
            </m:r>
          </m:e>
          <m:sub>
            <m:r>
              <w:rPr>
                <w:rFonts w:ascii="Cambria Math" w:hAnsi="Cambria Math"/>
              </w:rPr>
              <m:t>2</m:t>
            </m:r>
          </m:sub>
        </m:sSub>
      </m:oMath>
      <w:r>
        <w:rPr>
          <w:rFonts w:ascii="Times New Roman" w:hAnsi="Times New Roman"/>
        </w:rPr>
        <w:t xml:space="preserve"> is 3 times of the bin size, and </w:t>
      </w:r>
      <m:oMath>
        <m:sSub>
          <m:sSubPr>
            <m:ctrlPr>
              <w:rPr>
                <w:rFonts w:ascii="Cambria Math" w:hAnsi="Cambria Math"/>
                <w:i/>
              </w:rPr>
            </m:ctrlPr>
          </m:sSubPr>
          <m:e>
            <m:r>
              <w:rPr>
                <w:rFonts w:ascii="Cambria Math" w:hAnsi="Cambria Math"/>
              </w:rPr>
              <m:t>σ</m:t>
            </m:r>
          </m:e>
          <m:sub>
            <m:r>
              <w:rPr>
                <w:rFonts w:ascii="Cambria Math" w:hAnsi="Cambria Math"/>
              </w:rPr>
              <m:t>3</m:t>
            </m:r>
          </m:sub>
        </m:sSub>
      </m:oMath>
      <w:r>
        <w:rPr>
          <w:rFonts w:ascii="Times New Roman" w:hAnsi="Times New Roman"/>
        </w:rPr>
        <w:t xml:space="preserve"> is the bin size. The rotation matrix </w:t>
      </w:r>
      <w:r w:rsidRPr="00A521FE">
        <w:rPr>
          <w:rFonts w:ascii="Times New Roman" w:hAnsi="Times New Roman"/>
          <w:b/>
          <w:i/>
        </w:rPr>
        <w:t>R</w:t>
      </w:r>
      <w:r>
        <w:rPr>
          <w:rFonts w:ascii="Times New Roman" w:hAnsi="Times New Roman"/>
        </w:rPr>
        <w:t xml:space="preserve"> is aligned with the </w:t>
      </w:r>
      <w:bookmarkStart w:id="64" w:name="OLE_LINK30"/>
      <w:bookmarkStart w:id="65" w:name="OLE_LINK9"/>
      <w:r>
        <w:rPr>
          <w:rFonts w:ascii="Times New Roman" w:hAnsi="Times New Roman"/>
        </w:rPr>
        <w:t xml:space="preserve">eigenvector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bookmarkEnd w:id="64"/>
      <w:bookmarkEnd w:id="65"/>
      <w:r>
        <w:rPr>
          <w:rFonts w:ascii="Times New Roman" w:hAnsi="Times New Roman"/>
        </w:rPr>
        <w:t xml:space="preserve">. Thus, the second derivative of the Gaussian in the eigenvector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r>
        <w:rPr>
          <w:rFonts w:ascii="Times New Roman" w:hAnsi="Times New Roman"/>
          <w:b/>
        </w:rPr>
        <w:t xml:space="preserve"> </w:t>
      </w:r>
      <w:r>
        <w:rPr>
          <w:rFonts w:ascii="Times New Roman" w:hAnsi="Times New Roman"/>
        </w:rPr>
        <w:t>direction (</w:t>
      </w:r>
      <m:oMath>
        <m:sSub>
          <m:sSubPr>
            <m:ctrlPr>
              <w:rPr>
                <w:rFonts w:ascii="Cambria Math" w:hAnsi="Cambria Math"/>
                <w:i/>
              </w:rPr>
            </m:ctrlPr>
          </m:sSubPr>
          <m:e>
            <m:r>
              <w:rPr>
                <w:rFonts w:ascii="Cambria Math" w:hAnsi="Cambria Math"/>
              </w:rPr>
              <m:t>ξ</m:t>
            </m:r>
          </m:e>
          <m:sub>
            <m:r>
              <w:rPr>
                <w:rFonts w:ascii="Cambria Math" w:hAnsi="Cambria Math"/>
              </w:rPr>
              <m:t>3</m:t>
            </m:r>
          </m:sub>
        </m:sSub>
      </m:oMath>
      <w:r>
        <w:rPr>
          <w:rFonts w:ascii="Times New Roman" w:hAnsi="Times New Roman"/>
        </w:rPr>
        <w:t>) is:</w:t>
      </w:r>
    </w:p>
    <w:p w:rsidR="009F1655" w:rsidRDefault="006733BF" w:rsidP="009F1655">
      <w:pPr>
        <w:jc w:val="right"/>
        <w:rPr>
          <w:rFonts w:ascii="Times New Roman" w:hAnsi="Times New Roman"/>
        </w:rPr>
      </w:pPr>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G</m:t>
            </m:r>
          </m:num>
          <m:den>
            <m:r>
              <w:rPr>
                <w:rFonts w:ascii="Cambria Math" w:hAnsi="Cambria Math"/>
                <w:sz w:val="28"/>
                <w:szCs w:val="28"/>
              </w:rPr>
              <m:t>d</m:t>
            </m:r>
            <w:bookmarkStart w:id="66" w:name="OLE_LINK24"/>
            <w:bookmarkStart w:id="67" w:name="OLE_LINK25"/>
            <m:sSub>
              <m:sSubPr>
                <m:ctrlPr>
                  <w:rPr>
                    <w:rFonts w:ascii="Cambria Math" w:hAnsi="Cambria Math"/>
                    <w:i/>
                    <w:sz w:val="28"/>
                    <w:szCs w:val="28"/>
                  </w:rPr>
                </m:ctrlPr>
              </m:sSubPr>
              <m:e>
                <m:r>
                  <w:rPr>
                    <w:rFonts w:ascii="Cambria Math" w:hAnsi="Cambria Math"/>
                  </w:rPr>
                  <m:t>ξ</m:t>
                </m:r>
              </m:e>
              <m:sub>
                <m:r>
                  <w:rPr>
                    <w:rFonts w:ascii="Cambria Math" w:hAnsi="Cambria Math"/>
                    <w:sz w:val="28"/>
                    <w:szCs w:val="28"/>
                  </w:rPr>
                  <m:t>3</m:t>
                </m:r>
              </m:sub>
            </m:sSub>
            <w:bookmarkEnd w:id="66"/>
            <w:bookmarkEnd w:id="67"/>
          </m:den>
        </m:f>
        <m:r>
          <w:rPr>
            <w:rFonts w:ascii="Cambria Math" w:hAnsi="Cambria Math"/>
            <w:sz w:val="28"/>
            <w:szCs w:val="28"/>
          </w:rPr>
          <m:t>=</m:t>
        </m:r>
        <w:bookmarkStart w:id="68" w:name="OLE_LINK36"/>
        <w:bookmarkStart w:id="69" w:name="OLE_LINK37"/>
        <m:r>
          <w:rPr>
            <w:rFonts w:ascii="Cambria Math" w:hAnsi="Cambria Math"/>
            <w:sz w:val="28"/>
            <w:szCs w:val="28"/>
          </w:rPr>
          <m:t>γ</m:t>
        </m:r>
        <w:bookmarkEnd w:id="68"/>
        <w:bookmarkEnd w:id="69"/>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-2</m:t>
                </m:r>
              </m:num>
              <m:den>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3</m:t>
                    </m:r>
                  </m:sub>
                </m:sSub>
              </m:den>
            </m:f>
            <m:r>
              <w:rPr>
                <w:rFonts w:ascii="Cambria Math" w:hAnsi="Cambria Math"/>
                <w:sz w:val="28"/>
                <w:szCs w:val="28"/>
              </w:rPr>
              <m:t>+4</m:t>
            </m:r>
            <m:sSubSup>
              <m:sSubSupPr>
                <m:ctrlPr>
                  <w:rPr>
                    <w:rFonts w:ascii="Cambria Math" w:hAnsi="Cambria Math"/>
                    <w:i/>
                    <w:sz w:val="28"/>
                    <w:szCs w:val="28"/>
                  </w:rPr>
                </m:ctrlPr>
              </m:sSubSupPr>
              <m:e>
                <m:r>
                  <w:rPr>
                    <w:rFonts w:ascii="Cambria Math" w:hAnsi="Cambria Math"/>
                  </w:rPr>
                  <m:t>ξ</m:t>
                </m:r>
                <m:ctrlPr>
                  <w:rPr>
                    <w:rFonts w:ascii="Cambria Math" w:hAnsi="Cambria Math"/>
                    <w:b/>
                    <w:i/>
                    <w:sz w:val="28"/>
                    <w:szCs w:val="28"/>
                  </w:rPr>
                </m:ctrlPr>
              </m:e>
              <m:sub>
                <m:r>
                  <w:rPr>
                    <w:rFonts w:ascii="Cambria Math" w:hAnsi="Cambria Math"/>
                    <w:sz w:val="28"/>
                    <w:szCs w:val="28"/>
                  </w:rPr>
                  <m:t>3</m:t>
                </m:r>
              </m:sub>
              <m:sup>
                <m:r>
                  <w:rPr>
                    <w:rFonts w:ascii="Cambria Math" w:hAnsi="Cambria Math"/>
                    <w:sz w:val="28"/>
                    <w:szCs w:val="28"/>
                  </w:rPr>
                  <m:t>2</m:t>
                </m:r>
              </m:sup>
            </m:sSubSup>
          </m:e>
        </m:d>
        <m:r>
          <w:rPr>
            <w:rFonts w:ascii="Cambria Math" w:hAnsi="Cambria Math"/>
            <w:sz w:val="28"/>
            <w:szCs w:val="28"/>
          </w:rPr>
          <m:t>exp</m:t>
        </m:r>
        <m:d>
          <m:dPr>
            <m:begChr m:val="["/>
            <m:endChr m:val="]"/>
            <m:ctrlPr>
              <w:rPr>
                <w:rFonts w:ascii="Cambria Math" w:hAnsi="Cambria Math"/>
                <w:i/>
                <w:sz w:val="28"/>
                <w:szCs w:val="28"/>
              </w:rPr>
            </m:ctrlPr>
          </m:dPr>
          <m:e>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d>
              <m:dPr>
                <m:ctrlPr>
                  <w:rPr>
                    <w:rFonts w:ascii="Cambria Math" w:hAnsi="Cambria Math"/>
                    <w:i/>
                    <w:sz w:val="28"/>
                    <w:szCs w:val="28"/>
                  </w:rPr>
                </m:ctrlPr>
              </m:dPr>
              <m:e>
                <w:bookmarkStart w:id="70" w:name="OLE_LINK28"/>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rPr>
                          <m:t>ξ</m:t>
                        </m:r>
                      </m:e>
                      <m:sub>
                        <m:r>
                          <w:rPr>
                            <w:rFonts w:ascii="Cambria Math" w:hAnsi="Cambria Math"/>
                            <w:sz w:val="28"/>
                            <w:szCs w:val="28"/>
                          </w:rPr>
                          <m:t>1</m:t>
                        </m:r>
                      </m:sub>
                      <m:sup>
                        <m:r>
                          <w:rPr>
                            <w:rFonts w:ascii="Cambria Math" w:hAnsi="Cambria Math"/>
                            <w:sz w:val="28"/>
                            <w:szCs w:val="28"/>
                          </w:rPr>
                          <m:t>2</m:t>
                        </m:r>
                      </m:sup>
                    </m:sSubSup>
                  </m:num>
                  <m:den>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1</m:t>
                        </m:r>
                      </m:sub>
                      <m:sup>
                        <m:r>
                          <w:rPr>
                            <w:rFonts w:ascii="Cambria Math" w:hAnsi="Cambria Math"/>
                            <w:sz w:val="28"/>
                            <w:szCs w:val="28"/>
                          </w:rPr>
                          <m:t>2</m:t>
                        </m:r>
                      </m:sup>
                    </m:sSubSup>
                  </m:den>
                </m:f>
                <w:bookmarkEnd w:id="70"/>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rPr>
                          <m:t>ξ</m:t>
                        </m:r>
                      </m:e>
                      <m:sub>
                        <m:r>
                          <w:rPr>
                            <w:rFonts w:ascii="Cambria Math" w:hAnsi="Cambria Math"/>
                            <w:sz w:val="28"/>
                            <w:szCs w:val="28"/>
                          </w:rPr>
                          <m:t>2</m:t>
                        </m:r>
                      </m:sub>
                      <m:sup>
                        <m:r>
                          <w:rPr>
                            <w:rFonts w:ascii="Cambria Math" w:hAnsi="Cambria Math"/>
                            <w:sz w:val="28"/>
                            <w:szCs w:val="28"/>
                          </w:rPr>
                          <m:t>2</m:t>
                        </m:r>
                      </m:sup>
                    </m:sSubSup>
                  </m:num>
                  <m:den>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2</m:t>
                        </m:r>
                      </m:sub>
                      <m:sup>
                        <m:r>
                          <w:rPr>
                            <w:rFonts w:ascii="Cambria Math" w:hAnsi="Cambria Math"/>
                            <w:sz w:val="28"/>
                            <w:szCs w:val="28"/>
                          </w:rPr>
                          <m:t>2</m:t>
                        </m:r>
                      </m:sup>
                    </m:sSubSup>
                  </m:den>
                </m:f>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rPr>
                          <m:t>ξ</m:t>
                        </m:r>
                      </m:e>
                      <m:sub>
                        <m:r>
                          <w:rPr>
                            <w:rFonts w:ascii="Cambria Math" w:hAnsi="Cambria Math"/>
                            <w:sz w:val="28"/>
                            <w:szCs w:val="28"/>
                          </w:rPr>
                          <m:t>3</m:t>
                        </m:r>
                      </m:sub>
                      <m:sup>
                        <m:r>
                          <w:rPr>
                            <w:rFonts w:ascii="Cambria Math" w:hAnsi="Cambria Math"/>
                            <w:sz w:val="28"/>
                            <w:szCs w:val="28"/>
                          </w:rPr>
                          <m:t>2</m:t>
                        </m:r>
                      </m:sup>
                    </m:sSubSup>
                  </m:num>
                  <m:den>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3</m:t>
                        </m:r>
                      </m:sub>
                      <m:sup>
                        <m:r>
                          <w:rPr>
                            <w:rFonts w:ascii="Cambria Math" w:hAnsi="Cambria Math"/>
                            <w:sz w:val="28"/>
                            <w:szCs w:val="28"/>
                          </w:rPr>
                          <m:t>2</m:t>
                        </m:r>
                      </m:sup>
                    </m:sSubSup>
                  </m:den>
                </m:f>
              </m:e>
            </m:d>
          </m:e>
        </m:d>
      </m:oMath>
      <w:r w:rsidR="009F1655">
        <w:rPr>
          <w:rFonts w:ascii="Times New Roman" w:hAnsi="Times New Roman"/>
        </w:rPr>
        <w:t>,                              (2.12)</w:t>
      </w:r>
    </w:p>
    <w:p w:rsidR="009F1655" w:rsidRDefault="009F1655" w:rsidP="009F1655">
      <w:pPr>
        <w:jc w:val="both"/>
        <w:rPr>
          <w:rFonts w:ascii="Times New Roman" w:hAnsi="Times New Roman"/>
        </w:rPr>
      </w:pPr>
      <w:r>
        <w:rPr>
          <w:rFonts w:ascii="Times New Roman" w:hAnsi="Times New Roman"/>
        </w:rPr>
        <w:t xml:space="preserve">where </w:t>
      </w:r>
      <w:bookmarkStart w:id="71" w:name="OLE_LINK29"/>
      <m:oMath>
        <m:sSub>
          <m:sSubPr>
            <m:ctrlPr>
              <w:rPr>
                <w:rFonts w:ascii="Cambria Math" w:hAnsi="Cambria Math"/>
                <w:i/>
              </w:rPr>
            </m:ctrlPr>
          </m:sSubPr>
          <m:e>
            <m:r>
              <w:rPr>
                <w:rFonts w:ascii="Cambria Math" w:hAnsi="Cambria Math"/>
              </w:rPr>
              <m:t>ξ</m:t>
            </m:r>
          </m:e>
          <m:sub>
            <m:r>
              <w:rPr>
                <w:rFonts w:ascii="Cambria Math" w:hAnsi="Cambria Math"/>
              </w:rPr>
              <m:t>1</m:t>
            </m:r>
          </m:sub>
        </m:sSub>
      </m:oMath>
      <w:bookmarkEnd w:id="71"/>
      <w:r>
        <w:rPr>
          <w:rFonts w:ascii="Times New Roman" w:hAnsi="Times New Roman"/>
        </w:rPr>
        <w:t xml:space="preserve">, </w:t>
      </w:r>
      <m:oMath>
        <m:sSub>
          <m:sSubPr>
            <m:ctrlPr>
              <w:rPr>
                <w:rFonts w:ascii="Cambria Math" w:hAnsi="Cambria Math"/>
                <w:i/>
              </w:rPr>
            </m:ctrlPr>
          </m:sSubPr>
          <m:e>
            <m:r>
              <w:rPr>
                <w:rFonts w:ascii="Cambria Math" w:hAnsi="Cambria Math"/>
              </w:rPr>
              <m:t>ξ</m:t>
            </m:r>
          </m:e>
          <m:sub>
            <m:r>
              <w:rPr>
                <w:rFonts w:ascii="Cambria Math" w:hAnsi="Cambria Math"/>
              </w:rPr>
              <m:t>2</m:t>
            </m:r>
          </m:sub>
        </m:sSub>
      </m:oMath>
      <w:r>
        <w:rPr>
          <w:rFonts w:ascii="Times New Roman" w:hAnsi="Times New Roman"/>
        </w:rPr>
        <w:t xml:space="preserve">, and </w:t>
      </w:r>
      <m:oMath>
        <m:sSub>
          <m:sSubPr>
            <m:ctrlPr>
              <w:rPr>
                <w:rFonts w:ascii="Cambria Math" w:hAnsi="Cambria Math"/>
                <w:i/>
              </w:rPr>
            </m:ctrlPr>
          </m:sSubPr>
          <m:e>
            <m:r>
              <w:rPr>
                <w:rFonts w:ascii="Cambria Math" w:hAnsi="Cambria Math"/>
              </w:rPr>
              <m:t>ξ</m:t>
            </m:r>
          </m:e>
          <m:sub>
            <m:r>
              <w:rPr>
                <w:rFonts w:ascii="Cambria Math" w:hAnsi="Cambria Math"/>
              </w:rPr>
              <m:t>3</m:t>
            </m:r>
          </m:sub>
        </m:sSub>
      </m:oMath>
      <w:r>
        <w:rPr>
          <w:rFonts w:ascii="Times New Roman" w:hAnsi="Times New Roman"/>
        </w:rPr>
        <w:t xml:space="preserve"> are aligned along the eigenvector </w:t>
      </w:r>
      <w:bookmarkStart w:id="72" w:name="OLE_LINK31"/>
      <w:bookmarkStart w:id="73" w:name="OLE_LINK34"/>
      <w:bookmarkStart w:id="74" w:name="OLE_LINK35"/>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1</m:t>
            </m:r>
          </m:sub>
        </m:sSub>
      </m:oMath>
      <w:bookmarkEnd w:id="72"/>
      <w:bookmarkEnd w:id="73"/>
      <w:bookmarkEnd w:id="74"/>
      <w:r w:rsidRPr="0088617D">
        <w:rPr>
          <w:rFonts w:ascii="Times New Roman" w:hAnsi="Times New Roman"/>
        </w:rPr>
        <w:t>,</w:t>
      </w:r>
      <w:r>
        <w:rPr>
          <w:rFonts w:ascii="Times New Roman" w:hAnsi="Times New Roman"/>
          <w:b/>
        </w:rPr>
        <w:t xml:space="preserve">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2</m:t>
            </m:r>
          </m:sub>
        </m:sSub>
      </m:oMath>
      <w:r w:rsidRPr="0088617D">
        <w:rPr>
          <w:rFonts w:ascii="Times New Roman" w:hAnsi="Times New Roman"/>
        </w:rPr>
        <w:t>,</w:t>
      </w:r>
      <w:r>
        <w:rPr>
          <w:rFonts w:ascii="Times New Roman" w:hAnsi="Times New Roman"/>
          <w:b/>
        </w:rPr>
        <w:t xml:space="preserve"> </w:t>
      </w:r>
      <w:r w:rsidRPr="0088617D">
        <w:rPr>
          <w:rFonts w:ascii="Times New Roman" w:hAnsi="Times New Roman"/>
        </w:rPr>
        <w:t>and</w:t>
      </w:r>
      <w:r>
        <w:rPr>
          <w:rFonts w:ascii="Times New Roman" w:hAnsi="Times New Roman"/>
          <w:b/>
        </w:rPr>
        <w:t xml:space="preserve">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r w:rsidRPr="0088617D">
        <w:rPr>
          <w:rFonts w:ascii="Times New Roman" w:hAnsi="Times New Roman"/>
        </w:rPr>
        <w:t>,</w:t>
      </w:r>
      <w:r>
        <w:rPr>
          <w:rFonts w:ascii="Times New Roman" w:hAnsi="Times New Roman"/>
        </w:rPr>
        <w:t xml:space="preserve"> respectively, and </w:t>
      </w:r>
      <m:oMath>
        <m:r>
          <w:rPr>
            <w:rFonts w:ascii="Cambria Math" w:hAnsi="Cambria Math"/>
            <w:sz w:val="28"/>
            <w:szCs w:val="28"/>
          </w:rPr>
          <m:t>γ</m:t>
        </m:r>
      </m:oMath>
      <w:r>
        <w:rPr>
          <w:rFonts w:ascii="Times New Roman" w:hAnsi="Times New Roman"/>
        </w:rPr>
        <w:t xml:space="preserve"> is a normalization factor. Since the directional LoG filter is based on a Gaussian distribution function, we call our filtered result a “fault probability” image.</w:t>
      </w:r>
    </w:p>
    <w:p w:rsidR="009F1655" w:rsidRDefault="009F1655" w:rsidP="009F1655">
      <w:pPr>
        <w:pStyle w:val="Heading3"/>
      </w:pPr>
      <w:bookmarkStart w:id="75" w:name="_Toc479931474"/>
      <w:r>
        <w:t>Fault skeletonization:</w:t>
      </w:r>
      <w:bookmarkEnd w:id="75"/>
    </w:p>
    <w:p w:rsidR="009F1655" w:rsidRDefault="009F1655" w:rsidP="009F1655">
      <w:pPr>
        <w:jc w:val="both"/>
        <w:rPr>
          <w:rFonts w:ascii="Times New Roman" w:hAnsi="Times New Roman"/>
        </w:rPr>
      </w:pPr>
      <w:r>
        <w:rPr>
          <w:rFonts w:ascii="Times New Roman" w:hAnsi="Times New Roman"/>
        </w:rPr>
        <w:t xml:space="preserve">Finding eigenvector </w:t>
      </w:r>
      <w:bookmarkStart w:id="76" w:name="OLE_LINK41"/>
      <w:bookmarkStart w:id="77" w:name="OLE_LINK5"/>
      <w:bookmarkStart w:id="78" w:name="OLE_LINK6"/>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bookmarkEnd w:id="76"/>
      <w:r>
        <w:rPr>
          <w:rFonts w:ascii="Times New Roman" w:hAnsi="Times New Roman"/>
        </w:rPr>
        <w:t xml:space="preserve"> </w:t>
      </w:r>
      <w:bookmarkEnd w:id="77"/>
      <w:bookmarkEnd w:id="78"/>
      <w:r>
        <w:rPr>
          <w:rFonts w:ascii="Times New Roman" w:hAnsi="Times New Roman"/>
        </w:rPr>
        <w:t xml:space="preserve">is key to directionally skeletonize planar anomalies in coherence images (Qi et al., 2016). For each voxel, we extract 26 neighboring samples of fault probability that fall within a </w:t>
      </w:r>
      <m:oMath>
        <m:r>
          <w:rPr>
            <w:rFonts w:ascii="Cambria Math" w:hAnsi="Cambria Math"/>
          </w:rPr>
          <m:t>±dx*±dy*±dz</m:t>
        </m:r>
      </m:oMath>
      <w:r>
        <w:rPr>
          <w:rFonts w:ascii="Times New Roman" w:hAnsi="Times New Roman"/>
        </w:rPr>
        <w:t xml:space="preserve"> gridded window (Figure </w:t>
      </w:r>
      <w:r w:rsidR="00ED2B90">
        <w:rPr>
          <w:rFonts w:ascii="Times New Roman" w:hAnsi="Times New Roman"/>
        </w:rPr>
        <w:t>2.</w:t>
      </w:r>
      <w:r>
        <w:rPr>
          <w:rFonts w:ascii="Times New Roman" w:hAnsi="Times New Roman"/>
        </w:rPr>
        <w:t xml:space="preserve">4). Figure </w:t>
      </w:r>
      <w:r w:rsidR="00ED2B90">
        <w:rPr>
          <w:rFonts w:ascii="Times New Roman" w:hAnsi="Times New Roman"/>
        </w:rPr>
        <w:t>2.</w:t>
      </w:r>
      <w:r>
        <w:rPr>
          <w:rFonts w:ascii="Times New Roman" w:hAnsi="Times New Roman"/>
        </w:rPr>
        <w:t xml:space="preserve">4a shows a hypothesized plane in green, intersecting the center of the window at point </w:t>
      </w:r>
      <w:r w:rsidRPr="00422B58">
        <w:rPr>
          <w:rFonts w:ascii="Times New Roman" w:hAnsi="Times New Roman"/>
          <w:i/>
        </w:rPr>
        <w:t>U</w:t>
      </w:r>
      <w:r w:rsidRPr="00422B58">
        <w:rPr>
          <w:rFonts w:ascii="Times New Roman" w:hAnsi="Times New Roman"/>
          <w:i/>
          <w:vertAlign w:val="subscript"/>
        </w:rPr>
        <w:t>14</w:t>
      </w:r>
      <w:r>
        <w:rPr>
          <w:rFonts w:ascii="Times New Roman" w:hAnsi="Times New Roman"/>
        </w:rPr>
        <w:t xml:space="preserve">. The intersection of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r>
        <w:rPr>
          <w:rFonts w:ascii="Times New Roman" w:hAnsi="Times New Roman"/>
        </w:rPr>
        <w:t xml:space="preserve"> with this window gives the locations (</w:t>
      </w:r>
      <m:oMath>
        <m:sSub>
          <m:sSubPr>
            <m:ctrlPr>
              <w:rPr>
                <w:rFonts w:ascii="Cambria Math" w:hAnsi="Cambria Math"/>
                <w:i/>
              </w:rPr>
            </m:ctrlPr>
          </m:sSubPr>
          <m:e>
            <m:r>
              <w:rPr>
                <w:rFonts w:ascii="Cambria Math" w:hAnsi="Cambria Math"/>
              </w:rPr>
              <m:t>U</m:t>
            </m:r>
          </m:e>
          <m:sub>
            <m:r>
              <w:rPr>
                <w:rFonts w:ascii="Cambria Math" w:hAnsi="Cambria Math"/>
              </w:rPr>
              <m:t>left</m:t>
            </m:r>
          </m:sub>
        </m:sSub>
      </m:oMath>
      <w:r>
        <w:rPr>
          <w:rFonts w:ascii="Times New Roman" w:hAnsi="Times New Roman"/>
        </w:rPr>
        <w:t>,</w:t>
      </w:r>
      <m:oMath>
        <m:sSub>
          <m:sSubPr>
            <m:ctrlPr>
              <w:rPr>
                <w:rFonts w:ascii="Cambria Math" w:hAnsi="Cambria Math"/>
                <w:i/>
              </w:rPr>
            </m:ctrlPr>
          </m:sSubPr>
          <m:e>
            <m:r>
              <w:rPr>
                <w:rFonts w:ascii="Cambria Math" w:hAnsi="Cambria Math"/>
              </w:rPr>
              <m:t xml:space="preserve"> U</m:t>
            </m:r>
          </m:e>
          <m:sub>
            <m:r>
              <w:rPr>
                <w:rFonts w:ascii="Cambria Math" w:hAnsi="Cambria Math"/>
              </w:rPr>
              <m:t>right</m:t>
            </m:r>
          </m:sub>
        </m:sSub>
      </m:oMath>
      <w:r>
        <w:rPr>
          <w:rFonts w:ascii="Times New Roman" w:hAnsi="Times New Roman"/>
        </w:rPr>
        <w:t xml:space="preserve">) which fall in the 2D red and blue rectangles, and are then interpolated from the neighboring grid points. We assume the center analysis point </w:t>
      </w:r>
      <w:r w:rsidRPr="00422B58">
        <w:rPr>
          <w:rFonts w:ascii="Times New Roman" w:hAnsi="Times New Roman"/>
          <w:i/>
        </w:rPr>
        <w:t>U</w:t>
      </w:r>
      <w:r w:rsidRPr="00422B58">
        <w:rPr>
          <w:rFonts w:ascii="Times New Roman" w:hAnsi="Times New Roman"/>
          <w:i/>
          <w:vertAlign w:val="subscript"/>
        </w:rPr>
        <w:t>14</w:t>
      </w:r>
      <w:r>
        <w:rPr>
          <w:rFonts w:ascii="Times New Roman" w:hAnsi="Times New Roman"/>
        </w:rPr>
        <w:t xml:space="preserve"> is at (</w:t>
      </w:r>
      <w:r w:rsidRPr="006B673F">
        <w:rPr>
          <w:rFonts w:ascii="Times New Roman" w:hAnsi="Times New Roman"/>
          <w:i/>
        </w:rPr>
        <w:t>0,0,0</w:t>
      </w:r>
      <w:r>
        <w:rPr>
          <w:rFonts w:ascii="Times New Roman" w:hAnsi="Times New Roman"/>
        </w:rPr>
        <w:t xml:space="preserve">) and the point </w:t>
      </w:r>
      <w:r w:rsidRPr="00422B58">
        <w:rPr>
          <w:rFonts w:ascii="Times New Roman" w:hAnsi="Times New Roman"/>
          <w:i/>
        </w:rPr>
        <w:t>U</w:t>
      </w:r>
      <w:r w:rsidRPr="00422B58">
        <w:rPr>
          <w:rFonts w:ascii="Times New Roman" w:hAnsi="Times New Roman"/>
          <w:i/>
          <w:vertAlign w:val="subscript"/>
        </w:rPr>
        <w:t>1</w:t>
      </w:r>
      <w:r>
        <w:rPr>
          <w:rFonts w:ascii="Times New Roman" w:hAnsi="Times New Roman"/>
        </w:rPr>
        <w:t xml:space="preserve"> is at </w:t>
      </w:r>
      <w:r w:rsidRPr="00173EC7">
        <w:rPr>
          <w:rFonts w:ascii="Times New Roman" w:hAnsi="Times New Roman"/>
          <w:i/>
        </w:rPr>
        <w:t>(-dx,-dy,-dz</w:t>
      </w:r>
      <w:r>
        <w:rPr>
          <w:rFonts w:ascii="Times New Roman" w:hAnsi="Times New Roman"/>
        </w:rPr>
        <w:t xml:space="preserve">). Values of interpolated points </w:t>
      </w:r>
      <m:oMath>
        <m:sSub>
          <m:sSubPr>
            <m:ctrlPr>
              <w:rPr>
                <w:rFonts w:ascii="Cambria Math" w:hAnsi="Cambria Math"/>
                <w:i/>
              </w:rPr>
            </m:ctrlPr>
          </m:sSubPr>
          <m:e>
            <m:r>
              <w:rPr>
                <w:rFonts w:ascii="Cambria Math" w:hAnsi="Cambria Math"/>
              </w:rPr>
              <m:t>U</m:t>
            </m:r>
          </m:e>
          <m:sub>
            <m:r>
              <w:rPr>
                <w:rFonts w:ascii="Cambria Math" w:hAnsi="Cambria Math"/>
              </w:rPr>
              <m:t>left</m:t>
            </m:r>
          </m:sub>
        </m:sSub>
      </m:oMath>
      <w:r>
        <w:rPr>
          <w:rFonts w:ascii="Times New Roman" w:hAnsi="Times New Roman"/>
        </w:rPr>
        <w:t xml:space="preserve"> and</w:t>
      </w:r>
      <m:oMath>
        <m:sSub>
          <m:sSubPr>
            <m:ctrlPr>
              <w:rPr>
                <w:rFonts w:ascii="Cambria Math" w:hAnsi="Cambria Math"/>
                <w:i/>
              </w:rPr>
            </m:ctrlPr>
          </m:sSubPr>
          <m:e>
            <m:r>
              <w:rPr>
                <w:rFonts w:ascii="Cambria Math" w:hAnsi="Cambria Math"/>
              </w:rPr>
              <m:t xml:space="preserve"> U</m:t>
            </m:r>
          </m:e>
          <m:sub>
            <m:r>
              <w:rPr>
                <w:rFonts w:ascii="Cambria Math" w:hAnsi="Cambria Math"/>
              </w:rPr>
              <m:t>right</m:t>
            </m:r>
          </m:sub>
        </m:sSub>
      </m:oMath>
      <w:r>
        <w:rPr>
          <w:rFonts w:ascii="Times New Roman" w:hAnsi="Times New Roman"/>
        </w:rPr>
        <w:t xml:space="preserve"> in the analysis window (Figure </w:t>
      </w:r>
      <w:r w:rsidR="00ED2B90">
        <w:rPr>
          <w:rFonts w:ascii="Times New Roman" w:hAnsi="Times New Roman"/>
        </w:rPr>
        <w:t>2.</w:t>
      </w:r>
      <w:r>
        <w:rPr>
          <w:rFonts w:ascii="Times New Roman" w:hAnsi="Times New Roman"/>
        </w:rPr>
        <w:t>4) are:</w:t>
      </w:r>
    </w:p>
    <w:bookmarkStart w:id="79" w:name="OLE_LINK32"/>
    <w:bookmarkStart w:id="80" w:name="OLE_LINK33"/>
    <w:p w:rsidR="009F1655" w:rsidRPr="004C4FC8" w:rsidRDefault="006733BF" w:rsidP="009F1655">
      <w:pPr>
        <w:jc w:val="right"/>
        <w:rPr>
          <w:rFonts w:ascii="Times New Roman" w:hAnsi="Times New Roman"/>
          <w:vertAlign w:val="subscript"/>
        </w:rPr>
      </w:pPr>
      <m:oMath>
        <m:sSub>
          <m:sSubPr>
            <m:ctrlPr>
              <w:rPr>
                <w:rFonts w:ascii="Cambria Math" w:hAnsi="Cambria Math"/>
                <w:i/>
              </w:rPr>
            </m:ctrlPr>
          </m:sSubPr>
          <m:e>
            <m:r>
              <w:rPr>
                <w:rFonts w:ascii="Cambria Math" w:hAnsi="Cambria Math"/>
              </w:rPr>
              <m:t>U</m:t>
            </m:r>
          </m:e>
          <m:sub>
            <m:r>
              <w:rPr>
                <w:rFonts w:ascii="Cambria Math" w:hAnsi="Cambria Math"/>
              </w:rPr>
              <m:t>left</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dx-</m:t>
                      </m:r>
                      <m:sSub>
                        <m:sSubPr>
                          <m:ctrlPr>
                            <w:rPr>
                              <w:rFonts w:ascii="Cambria Math" w:hAnsi="Cambria Math"/>
                              <w:i/>
                            </w:rPr>
                          </m:ctrlPr>
                        </m:sSubPr>
                        <m:e>
                          <m:r>
                            <w:rPr>
                              <w:rFonts w:ascii="Cambria Math" w:hAnsi="Cambria Math"/>
                            </w:rPr>
                            <m:t>x</m:t>
                          </m:r>
                        </m:e>
                        <m:sub>
                          <m:r>
                            <w:rPr>
                              <w:rFonts w:ascii="Cambria Math" w:hAnsi="Cambria Math"/>
                            </w:rPr>
                            <m:t>left</m:t>
                          </m:r>
                        </m:sub>
                      </m:sSub>
                    </m:num>
                    <m:den>
                      <m:r>
                        <w:rPr>
                          <w:rFonts w:ascii="Cambria Math" w:hAnsi="Cambria Math"/>
                        </w:rPr>
                        <m:t>dx</m:t>
                      </m:r>
                    </m:den>
                  </m:f>
                  <m:r>
                    <w:rPr>
                      <w:rFonts w:ascii="Cambria Math" w:hAnsi="Cambria Math"/>
                    </w:rPr>
                    <m:t xml:space="preserve"> </m:t>
                  </m:r>
                </m:e>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left</m:t>
                          </m:r>
                        </m:sub>
                      </m:sSub>
                    </m:num>
                    <m:den>
                      <m:r>
                        <w:rPr>
                          <w:rFonts w:ascii="Cambria Math" w:hAnsi="Cambria Math"/>
                        </w:rPr>
                        <m:t>dx</m:t>
                      </m:r>
                    </m:den>
                  </m:f>
                </m:e>
              </m:mr>
            </m:m>
          </m:e>
        </m:d>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U</m:t>
                      </m:r>
                    </m:e>
                    <m:sub>
                      <m:r>
                        <w:rPr>
                          <w:rFonts w:ascii="Cambria Math" w:hAnsi="Cambria Math"/>
                        </w:rPr>
                        <m:t>11</m:t>
                      </m:r>
                    </m:sub>
                  </m:sSub>
                </m:e>
                <m:e>
                  <m:sSub>
                    <m:sSubPr>
                      <m:ctrlPr>
                        <w:rPr>
                          <w:rFonts w:ascii="Cambria Math" w:hAnsi="Cambria Math"/>
                          <w:i/>
                        </w:rPr>
                      </m:ctrlPr>
                    </m:sSubPr>
                    <m:e>
                      <m:r>
                        <w:rPr>
                          <w:rFonts w:ascii="Cambria Math" w:hAnsi="Cambria Math"/>
                        </w:rPr>
                        <m:t>U</m:t>
                      </m:r>
                    </m:e>
                    <m:sub>
                      <m:r>
                        <w:rPr>
                          <w:rFonts w:ascii="Cambria Math" w:hAnsi="Cambria Math"/>
                        </w:rPr>
                        <m:t>20</m:t>
                      </m:r>
                    </m:sub>
                  </m:sSub>
                </m:e>
              </m:mr>
              <m:mr>
                <m:e>
                  <m:sSub>
                    <m:sSubPr>
                      <m:ctrlPr>
                        <w:rPr>
                          <w:rFonts w:ascii="Cambria Math" w:hAnsi="Cambria Math"/>
                          <w:i/>
                        </w:rPr>
                      </m:ctrlPr>
                    </m:sSubPr>
                    <m:e>
                      <m:r>
                        <w:rPr>
                          <w:rFonts w:ascii="Cambria Math" w:hAnsi="Cambria Math"/>
                        </w:rPr>
                        <m:t>U</m:t>
                      </m:r>
                    </m:e>
                    <m:sub>
                      <m:r>
                        <w:rPr>
                          <w:rFonts w:ascii="Cambria Math" w:hAnsi="Cambria Math"/>
                        </w:rPr>
                        <m:t>12</m:t>
                      </m:r>
                    </m:sub>
                  </m:sSub>
                </m:e>
                <m:e>
                  <m:sSub>
                    <m:sSubPr>
                      <m:ctrlPr>
                        <w:rPr>
                          <w:rFonts w:ascii="Cambria Math" w:hAnsi="Cambria Math"/>
                          <w:i/>
                        </w:rPr>
                      </m:ctrlPr>
                    </m:sSubPr>
                    <m:e>
                      <m:r>
                        <w:rPr>
                          <w:rFonts w:ascii="Cambria Math" w:hAnsi="Cambria Math"/>
                        </w:rPr>
                        <m:t>U</m:t>
                      </m:r>
                    </m:e>
                    <m:sub>
                      <m:r>
                        <w:rPr>
                          <w:rFonts w:ascii="Cambria Math" w:hAnsi="Cambria Math"/>
                        </w:rPr>
                        <m:t>21</m:t>
                      </m:r>
                    </m:sub>
                  </m:sSub>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i/>
                        </w:rPr>
                      </m:ctrlPr>
                    </m:fPr>
                    <m:num>
                      <m:r>
                        <w:rPr>
                          <w:rFonts w:ascii="Cambria Math" w:hAnsi="Cambria Math"/>
                        </w:rPr>
                        <m:t>dz-</m:t>
                      </m:r>
                      <m:sSub>
                        <m:sSubPr>
                          <m:ctrlPr>
                            <w:rPr>
                              <w:rFonts w:ascii="Cambria Math" w:hAnsi="Cambria Math"/>
                              <w:i/>
                            </w:rPr>
                          </m:ctrlPr>
                        </m:sSubPr>
                        <m:e>
                          <m:r>
                            <w:rPr>
                              <w:rFonts w:ascii="Cambria Math" w:hAnsi="Cambria Math"/>
                            </w:rPr>
                            <m:t>z</m:t>
                          </m:r>
                        </m:e>
                        <m:sub>
                          <m:r>
                            <w:rPr>
                              <w:rFonts w:ascii="Cambria Math" w:hAnsi="Cambria Math"/>
                            </w:rPr>
                            <m:t>left</m:t>
                          </m:r>
                        </m:sub>
                      </m:sSub>
                    </m:num>
                    <m:den>
                      <m:r>
                        <w:rPr>
                          <w:rFonts w:ascii="Cambria Math" w:hAnsi="Cambria Math"/>
                        </w:rPr>
                        <m:t>dz</m:t>
                      </m:r>
                    </m:den>
                  </m:f>
                </m:e>
              </m:mr>
              <m:mr>
                <m:e>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left</m:t>
                          </m:r>
                        </m:sub>
                      </m:sSub>
                    </m:num>
                    <m:den>
                      <m:r>
                        <w:rPr>
                          <w:rFonts w:ascii="Cambria Math" w:hAnsi="Cambria Math"/>
                        </w:rPr>
                        <m:t>dz</m:t>
                      </m:r>
                    </m:den>
                  </m:f>
                </m:e>
              </m:mr>
            </m:m>
          </m:e>
        </m:d>
      </m:oMath>
      <w:r w:rsidR="009F1655">
        <w:rPr>
          <w:rFonts w:ascii="Times New Roman" w:hAnsi="Times New Roman"/>
        </w:rPr>
        <w:t>, and                                  (2.13)</w:t>
      </w:r>
    </w:p>
    <w:p w:rsidR="009F1655" w:rsidRDefault="009F1655" w:rsidP="009F1655">
      <w:pPr>
        <w:jc w:val="right"/>
        <w:rPr>
          <w:rFonts w:ascii="Times New Roman" w:hAnsi="Times New Roman"/>
        </w:rPr>
      </w:pPr>
      <w:r>
        <w:rPr>
          <w:rFonts w:ascii="Times New Roman" w:hAnsi="Times New Roman"/>
        </w:rPr>
        <w:t xml:space="preserve"> </w:t>
      </w:r>
      <m:oMath>
        <m:sSub>
          <m:sSubPr>
            <m:ctrlPr>
              <w:rPr>
                <w:rFonts w:ascii="Cambria Math" w:hAnsi="Cambria Math"/>
                <w:i/>
              </w:rPr>
            </m:ctrlPr>
          </m:sSubPr>
          <m:e>
            <m:r>
              <w:rPr>
                <w:rFonts w:ascii="Cambria Math" w:hAnsi="Cambria Math"/>
              </w:rPr>
              <m:t xml:space="preserve"> U</m:t>
            </m:r>
          </m:e>
          <m:sub>
            <m:r>
              <w:rPr>
                <w:rFonts w:ascii="Cambria Math" w:hAnsi="Cambria Math"/>
              </w:rPr>
              <m:t>right</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dx-</m:t>
                      </m:r>
                      <m:sSub>
                        <m:sSubPr>
                          <m:ctrlPr>
                            <w:rPr>
                              <w:rFonts w:ascii="Cambria Math" w:hAnsi="Cambria Math"/>
                              <w:i/>
                            </w:rPr>
                          </m:ctrlPr>
                        </m:sSubPr>
                        <m:e>
                          <m:r>
                            <w:rPr>
                              <w:rFonts w:ascii="Cambria Math" w:hAnsi="Cambria Math"/>
                            </w:rPr>
                            <m:t>x</m:t>
                          </m:r>
                        </m:e>
                        <m:sub>
                          <m:r>
                            <w:rPr>
                              <w:rFonts w:ascii="Cambria Math" w:hAnsi="Cambria Math"/>
                            </w:rPr>
                            <m:t>right</m:t>
                          </m:r>
                        </m:sub>
                      </m:sSub>
                    </m:num>
                    <m:den>
                      <m:r>
                        <w:rPr>
                          <w:rFonts w:ascii="Cambria Math" w:hAnsi="Cambria Math"/>
                        </w:rPr>
                        <m:t>dx</m:t>
                      </m:r>
                    </m:den>
                  </m:f>
                </m:e>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right</m:t>
                          </m:r>
                        </m:sub>
                      </m:sSub>
                    </m:num>
                    <m:den>
                      <m:r>
                        <w:rPr>
                          <w:rFonts w:ascii="Cambria Math" w:hAnsi="Cambria Math"/>
                        </w:rPr>
                        <m:t>dx</m:t>
                      </m:r>
                    </m:den>
                  </m:f>
                </m:e>
              </m:mr>
            </m:m>
          </m:e>
        </m:d>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U</m:t>
                      </m:r>
                    </m:e>
                    <m:sub>
                      <m:r>
                        <w:rPr>
                          <w:rFonts w:ascii="Cambria Math" w:hAnsi="Cambria Math"/>
                        </w:rPr>
                        <m:t>7</m:t>
                      </m:r>
                    </m:sub>
                  </m:sSub>
                </m:e>
                <m:e>
                  <m:sSub>
                    <m:sSubPr>
                      <m:ctrlPr>
                        <w:rPr>
                          <w:rFonts w:ascii="Cambria Math" w:hAnsi="Cambria Math"/>
                          <w:i/>
                        </w:rPr>
                      </m:ctrlPr>
                    </m:sSubPr>
                    <m:e>
                      <m:r>
                        <w:rPr>
                          <w:rFonts w:ascii="Cambria Math" w:hAnsi="Cambria Math"/>
                        </w:rPr>
                        <m:t>U</m:t>
                      </m:r>
                    </m:e>
                    <m:sub>
                      <m:r>
                        <w:rPr>
                          <w:rFonts w:ascii="Cambria Math" w:hAnsi="Cambria Math"/>
                        </w:rPr>
                        <m:t>16</m:t>
                      </m:r>
                    </m:sub>
                  </m:sSub>
                </m:e>
              </m:mr>
              <m:mr>
                <m:e>
                  <m:sSub>
                    <m:sSubPr>
                      <m:ctrlPr>
                        <w:rPr>
                          <w:rFonts w:ascii="Cambria Math" w:hAnsi="Cambria Math"/>
                          <w:i/>
                        </w:rPr>
                      </m:ctrlPr>
                    </m:sSubPr>
                    <m:e>
                      <m:r>
                        <w:rPr>
                          <w:rFonts w:ascii="Cambria Math" w:hAnsi="Cambria Math"/>
                        </w:rPr>
                        <m:t>U</m:t>
                      </m:r>
                    </m:e>
                    <m:sub>
                      <m:r>
                        <w:rPr>
                          <w:rFonts w:ascii="Cambria Math" w:hAnsi="Cambria Math"/>
                        </w:rPr>
                        <m:t>8</m:t>
                      </m:r>
                    </m:sub>
                  </m:sSub>
                </m:e>
                <m:e>
                  <m:sSub>
                    <m:sSubPr>
                      <m:ctrlPr>
                        <w:rPr>
                          <w:rFonts w:ascii="Cambria Math" w:hAnsi="Cambria Math"/>
                          <w:i/>
                        </w:rPr>
                      </m:ctrlPr>
                    </m:sSubPr>
                    <m:e>
                      <m:r>
                        <w:rPr>
                          <w:rFonts w:ascii="Cambria Math" w:hAnsi="Cambria Math"/>
                        </w:rPr>
                        <m:t>U</m:t>
                      </m:r>
                    </m:e>
                    <m:sub>
                      <m:r>
                        <w:rPr>
                          <w:rFonts w:ascii="Cambria Math" w:hAnsi="Cambria Math"/>
                        </w:rPr>
                        <m:t>17</m:t>
                      </m:r>
                    </m:sub>
                  </m:sSub>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i/>
                        </w:rPr>
                      </m:ctrlPr>
                    </m:fPr>
                    <m:num>
                      <m:r>
                        <w:rPr>
                          <w:rFonts w:ascii="Cambria Math" w:hAnsi="Cambria Math"/>
                        </w:rPr>
                        <m:t>dz-</m:t>
                      </m:r>
                      <m:sSub>
                        <m:sSubPr>
                          <m:ctrlPr>
                            <w:rPr>
                              <w:rFonts w:ascii="Cambria Math" w:hAnsi="Cambria Math"/>
                              <w:i/>
                            </w:rPr>
                          </m:ctrlPr>
                        </m:sSubPr>
                        <m:e>
                          <m:r>
                            <w:rPr>
                              <w:rFonts w:ascii="Cambria Math" w:hAnsi="Cambria Math"/>
                            </w:rPr>
                            <m:t>z</m:t>
                          </m:r>
                        </m:e>
                        <m:sub>
                          <m:r>
                            <w:rPr>
                              <w:rFonts w:ascii="Cambria Math" w:hAnsi="Cambria Math"/>
                            </w:rPr>
                            <m:t>right</m:t>
                          </m:r>
                        </m:sub>
                      </m:sSub>
                    </m:num>
                    <m:den>
                      <m:r>
                        <w:rPr>
                          <w:rFonts w:ascii="Cambria Math" w:hAnsi="Cambria Math"/>
                        </w:rPr>
                        <m:t>dz</m:t>
                      </m:r>
                    </m:den>
                  </m:f>
                </m:e>
              </m:mr>
              <m:mr>
                <m:e>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right</m:t>
                          </m:r>
                        </m:sub>
                      </m:sSub>
                    </m:num>
                    <m:den>
                      <m:r>
                        <w:rPr>
                          <w:rFonts w:ascii="Cambria Math" w:hAnsi="Cambria Math"/>
                        </w:rPr>
                        <m:t>dz</m:t>
                      </m:r>
                    </m:den>
                  </m:f>
                </m:e>
              </m:mr>
            </m:m>
          </m:e>
        </m:d>
      </m:oMath>
      <w:r>
        <w:rPr>
          <w:rFonts w:ascii="Times New Roman" w:hAnsi="Times New Roman"/>
        </w:rPr>
        <w:t>.                                  (2.14)</w:t>
      </w:r>
      <w:bookmarkEnd w:id="79"/>
      <w:bookmarkEnd w:id="80"/>
      <w:r>
        <w:rPr>
          <w:rFonts w:ascii="Times New Roman" w:hAnsi="Times New Roman"/>
        </w:rPr>
        <w:t xml:space="preserve">  </w:t>
      </w:r>
    </w:p>
    <w:p w:rsidR="009F1655" w:rsidRDefault="009F1655" w:rsidP="009F1655">
      <w:pPr>
        <w:jc w:val="both"/>
        <w:rPr>
          <w:rFonts w:ascii="Times New Roman" w:hAnsi="Times New Roman"/>
        </w:rPr>
      </w:pPr>
      <w:bookmarkStart w:id="81" w:name="OLE_LINK4"/>
      <w:bookmarkStart w:id="82" w:name="OLE_LINK16"/>
      <w:bookmarkStart w:id="83" w:name="OLE_LINK17"/>
      <w:r>
        <w:rPr>
          <w:rFonts w:ascii="Times New Roman" w:hAnsi="Times New Roman"/>
        </w:rPr>
        <w:t xml:space="preserve">If the value at the center of the analysis window, </w:t>
      </w:r>
      <m:oMath>
        <m:sSub>
          <m:sSubPr>
            <m:ctrlPr>
              <w:rPr>
                <w:rFonts w:ascii="Cambria Math" w:hAnsi="Cambria Math"/>
                <w:i/>
                <w:vertAlign w:val="subscript"/>
              </w:rPr>
            </m:ctrlPr>
          </m:sSubPr>
          <m:e>
            <m:r>
              <w:rPr>
                <w:rFonts w:ascii="Cambria Math" w:hAnsi="Cambria Math"/>
              </w:rPr>
              <m:t>U</m:t>
            </m:r>
            <m:ctrlPr>
              <w:rPr>
                <w:rFonts w:ascii="Cambria Math" w:hAnsi="Cambria Math"/>
                <w:i/>
              </w:rPr>
            </m:ctrlPr>
          </m:e>
          <m:sub>
            <m:r>
              <w:rPr>
                <w:rFonts w:ascii="Cambria Math" w:hAnsi="Cambria Math"/>
                <w:vertAlign w:val="subscript"/>
              </w:rPr>
              <m:t>14</m:t>
            </m:r>
          </m:sub>
        </m:sSub>
        <m:r>
          <w:rPr>
            <w:rFonts w:ascii="Cambria Math" w:hAnsi="Cambria Math"/>
            <w:vertAlign w:val="subscript"/>
          </w:rPr>
          <m:t>&lt;</m:t>
        </m:r>
      </m:oMath>
      <w:r>
        <w:rPr>
          <w:rFonts w:ascii="Times New Roman" w:hAnsi="Times New Roman"/>
          <w:i/>
          <w:vertAlign w:val="subscript"/>
        </w:rPr>
        <w:t xml:space="preserve"> </w:t>
      </w:r>
      <m:oMath>
        <m:sSub>
          <m:sSubPr>
            <m:ctrlPr>
              <w:rPr>
                <w:rFonts w:ascii="Cambria Math" w:hAnsi="Cambria Math"/>
                <w:i/>
              </w:rPr>
            </m:ctrlPr>
          </m:sSubPr>
          <m:e>
            <m:r>
              <w:rPr>
                <w:rFonts w:ascii="Cambria Math" w:hAnsi="Cambria Math"/>
              </w:rPr>
              <m:t>U</m:t>
            </m:r>
          </m:e>
          <m:sub>
            <m:r>
              <w:rPr>
                <w:rFonts w:ascii="Cambria Math" w:hAnsi="Cambria Math"/>
              </w:rPr>
              <m:t>left</m:t>
            </m:r>
          </m:sub>
        </m:sSub>
      </m:oMath>
      <w:r>
        <w:rPr>
          <w:rFonts w:ascii="Times New Roman" w:hAnsi="Times New Roman"/>
          <w:i/>
        </w:rPr>
        <w:t xml:space="preserve"> </w:t>
      </w:r>
      <w:r>
        <w:rPr>
          <w:rFonts w:ascii="Times New Roman" w:hAnsi="Times New Roman"/>
        </w:rPr>
        <w:t xml:space="preserve">or </w:t>
      </w:r>
      <w:r>
        <w:rPr>
          <w:rFonts w:ascii="Times New Roman" w:hAnsi="Times New Roman"/>
          <w:i/>
          <w:vertAlign w:val="subscript"/>
        </w:rPr>
        <w:t xml:space="preserve"> </w:t>
      </w:r>
      <m:oMath>
        <m:sSub>
          <m:sSubPr>
            <m:ctrlPr>
              <w:rPr>
                <w:rFonts w:ascii="Cambria Math" w:hAnsi="Cambria Math"/>
                <w:i/>
                <w:vertAlign w:val="subscript"/>
              </w:rPr>
            </m:ctrlPr>
          </m:sSubPr>
          <m:e>
            <m:r>
              <w:rPr>
                <w:rFonts w:ascii="Cambria Math" w:hAnsi="Cambria Math"/>
                <w:vertAlign w:val="subscript"/>
              </w:rPr>
              <m:t>U</m:t>
            </m:r>
          </m:e>
          <m:sub>
            <m:r>
              <w:rPr>
                <w:rFonts w:ascii="Cambria Math" w:hAnsi="Cambria Math"/>
                <w:vertAlign w:val="subscript"/>
              </w:rPr>
              <m:t>14</m:t>
            </m:r>
          </m:sub>
        </m:sSub>
        <m:r>
          <w:rPr>
            <w:rFonts w:ascii="Cambria Math" w:hAnsi="Cambria Math"/>
            <w:vertAlign w:val="subscript"/>
          </w:rPr>
          <m:t>&lt;</m:t>
        </m:r>
        <m:sSub>
          <m:sSubPr>
            <m:ctrlPr>
              <w:rPr>
                <w:rFonts w:ascii="Cambria Math" w:hAnsi="Cambria Math"/>
                <w:i/>
              </w:rPr>
            </m:ctrlPr>
          </m:sSubPr>
          <m:e>
            <m:r>
              <w:rPr>
                <w:rFonts w:ascii="Cambria Math" w:hAnsi="Cambria Math"/>
              </w:rPr>
              <m:t>U</m:t>
            </m:r>
          </m:e>
          <m:sub>
            <m:r>
              <w:rPr>
                <w:rFonts w:ascii="Cambria Math" w:hAnsi="Cambria Math"/>
              </w:rPr>
              <m:t>right</m:t>
            </m:r>
          </m:sub>
        </m:sSub>
      </m:oMath>
      <w:r>
        <w:rPr>
          <w:rFonts w:ascii="Times New Roman" w:hAnsi="Times New Roman"/>
        </w:rPr>
        <w:t xml:space="preserve">, no fault maximum occurs and we set the skeletonized value to be zero. If the value at the center of the analysis window, </w:t>
      </w:r>
      <w:r>
        <w:rPr>
          <w:rFonts w:ascii="Times New Roman" w:hAnsi="Times New Roman"/>
          <w:i/>
          <w:vertAlign w:val="subscript"/>
        </w:rPr>
        <w:t xml:space="preserve"> </w:t>
      </w:r>
      <m:oMath>
        <m:sSub>
          <m:sSubPr>
            <m:ctrlPr>
              <w:rPr>
                <w:rFonts w:ascii="Cambria Math" w:hAnsi="Cambria Math"/>
                <w:i/>
                <w:vertAlign w:val="subscript"/>
              </w:rPr>
            </m:ctrlPr>
          </m:sSubPr>
          <m:e>
            <m:r>
              <w:rPr>
                <w:rFonts w:ascii="Cambria Math" w:hAnsi="Cambria Math"/>
              </w:rPr>
              <m:t>U</m:t>
            </m:r>
            <m:ctrlPr>
              <w:rPr>
                <w:rFonts w:ascii="Cambria Math" w:hAnsi="Cambria Math"/>
                <w:i/>
              </w:rPr>
            </m:ctrlPr>
          </m:e>
          <m:sub>
            <m:r>
              <w:rPr>
                <w:rFonts w:ascii="Cambria Math" w:hAnsi="Cambria Math"/>
                <w:vertAlign w:val="subscript"/>
              </w:rPr>
              <m:t>14</m:t>
            </m:r>
          </m:sub>
        </m:sSub>
        <m:r>
          <w:rPr>
            <w:rFonts w:ascii="Cambria Math" w:hAnsi="Cambria Math"/>
            <w:vertAlign w:val="subscript"/>
          </w:rPr>
          <m:t>≥</m:t>
        </m:r>
      </m:oMath>
      <w:r>
        <w:rPr>
          <w:rFonts w:ascii="Times New Roman" w:hAnsi="Times New Roman"/>
          <w:i/>
          <w:vertAlign w:val="subscript"/>
        </w:rPr>
        <w:t xml:space="preserve"> </w:t>
      </w:r>
      <m:oMath>
        <m:sSub>
          <m:sSubPr>
            <m:ctrlPr>
              <w:rPr>
                <w:rFonts w:ascii="Cambria Math" w:hAnsi="Cambria Math"/>
                <w:i/>
              </w:rPr>
            </m:ctrlPr>
          </m:sSubPr>
          <m:e>
            <m:r>
              <w:rPr>
                <w:rFonts w:ascii="Cambria Math" w:hAnsi="Cambria Math"/>
              </w:rPr>
              <m:t>U</m:t>
            </m:r>
          </m:e>
          <m:sub>
            <m:r>
              <w:rPr>
                <w:rFonts w:ascii="Cambria Math" w:hAnsi="Cambria Math"/>
              </w:rPr>
              <m:t>left</m:t>
            </m:r>
          </m:sub>
        </m:sSub>
      </m:oMath>
      <w:r>
        <w:rPr>
          <w:rFonts w:ascii="Times New Roman" w:hAnsi="Times New Roman"/>
          <w:i/>
        </w:rPr>
        <w:t xml:space="preserve"> </w:t>
      </w:r>
      <w:r>
        <w:rPr>
          <w:rFonts w:ascii="Times New Roman" w:hAnsi="Times New Roman"/>
        </w:rPr>
        <w:t xml:space="preserve">and </w:t>
      </w:r>
      <m:oMath>
        <m:sSub>
          <m:sSubPr>
            <m:ctrlPr>
              <w:rPr>
                <w:rFonts w:ascii="Cambria Math" w:hAnsi="Cambria Math"/>
                <w:i/>
                <w:vertAlign w:val="subscript"/>
              </w:rPr>
            </m:ctrlPr>
          </m:sSubPr>
          <m:e>
            <m:r>
              <w:rPr>
                <w:rFonts w:ascii="Cambria Math" w:hAnsi="Cambria Math"/>
              </w:rPr>
              <m:t>U</m:t>
            </m:r>
            <m:ctrlPr>
              <w:rPr>
                <w:rFonts w:ascii="Cambria Math" w:hAnsi="Cambria Math"/>
                <w:i/>
              </w:rPr>
            </m:ctrlPr>
          </m:e>
          <m:sub>
            <m:r>
              <w:rPr>
                <w:rFonts w:ascii="Cambria Math" w:hAnsi="Cambria Math"/>
                <w:vertAlign w:val="subscript"/>
              </w:rPr>
              <m:t>14</m:t>
            </m:r>
          </m:sub>
        </m:sSub>
        <m:r>
          <w:rPr>
            <w:rFonts w:ascii="Cambria Math" w:hAnsi="Cambria Math"/>
            <w:vertAlign w:val="subscript"/>
          </w:rPr>
          <m:t>≥</m:t>
        </m:r>
        <m:sSub>
          <m:sSubPr>
            <m:ctrlPr>
              <w:rPr>
                <w:rFonts w:ascii="Cambria Math" w:hAnsi="Cambria Math"/>
                <w:i/>
              </w:rPr>
            </m:ctrlPr>
          </m:sSubPr>
          <m:e>
            <m:r>
              <w:rPr>
                <w:rFonts w:ascii="Cambria Math" w:hAnsi="Cambria Math"/>
              </w:rPr>
              <m:t>U</m:t>
            </m:r>
          </m:e>
          <m:sub>
            <m:r>
              <w:rPr>
                <w:rFonts w:ascii="Cambria Math" w:hAnsi="Cambria Math"/>
              </w:rPr>
              <m:t>right</m:t>
            </m:r>
          </m:sub>
        </m:sSub>
      </m:oMath>
      <w:r>
        <w:rPr>
          <w:rFonts w:ascii="Times New Roman" w:hAnsi="Times New Roman"/>
        </w:rPr>
        <w:t xml:space="preserve">, </w:t>
      </w:r>
      <w:bookmarkEnd w:id="81"/>
      <w:bookmarkEnd w:id="82"/>
      <w:bookmarkEnd w:id="83"/>
      <w:r>
        <w:rPr>
          <w:rFonts w:ascii="Times New Roman" w:hAnsi="Times New Roman"/>
        </w:rPr>
        <w:t>a fault anomaly falls within the window. We fit a parabola of the form:</w:t>
      </w:r>
    </w:p>
    <w:p w:rsidR="009F1655" w:rsidRDefault="009F1655" w:rsidP="009F1655">
      <w:pPr>
        <w:jc w:val="right"/>
        <w:rPr>
          <w:rFonts w:ascii="Times New Roman" w:hAnsi="Times New Roman"/>
        </w:rPr>
      </w:pPr>
      <m:oMath>
        <m:r>
          <w:rPr>
            <w:rFonts w:ascii="Cambria Math" w:hAnsi="Cambria Math"/>
          </w:rPr>
          <m:t>u</m:t>
        </m:r>
        <m:d>
          <m:dPr>
            <m:ctrlPr>
              <w:rPr>
                <w:rFonts w:ascii="Cambria Math" w:hAnsi="Cambria Math"/>
                <w:i/>
              </w:rPr>
            </m:ctrlPr>
          </m:dPr>
          <m:e>
            <m:r>
              <w:rPr>
                <w:rFonts w:ascii="Cambria Math" w:hAnsi="Cambria Math"/>
              </w:rPr>
              <m:t>ξ</m:t>
            </m:r>
          </m:e>
        </m:d>
        <m:r>
          <w:rPr>
            <w:rFonts w:ascii="Cambria Math" w:hAnsi="Cambria Math"/>
          </w:rPr>
          <m:t>=a</m:t>
        </m:r>
        <m:sSup>
          <m:sSupPr>
            <m:ctrlPr>
              <w:rPr>
                <w:rFonts w:ascii="Cambria Math" w:hAnsi="Cambria Math"/>
                <w:i/>
              </w:rPr>
            </m:ctrlPr>
          </m:sSupPr>
          <m:e>
            <m:r>
              <w:rPr>
                <w:rFonts w:ascii="Cambria Math" w:hAnsi="Cambria Math"/>
              </w:rPr>
              <m:t>ξ</m:t>
            </m:r>
          </m:e>
          <m:sup>
            <m:r>
              <w:rPr>
                <w:rFonts w:ascii="Cambria Math" w:hAnsi="Cambria Math"/>
              </w:rPr>
              <m:t>2</m:t>
            </m:r>
          </m:sup>
        </m:sSup>
        <m:r>
          <w:rPr>
            <w:rFonts w:ascii="Cambria Math" w:hAnsi="Cambria Math"/>
          </w:rPr>
          <m:t>+bξ+c</m:t>
        </m:r>
      </m:oMath>
      <w:r>
        <w:rPr>
          <w:rFonts w:ascii="Times New Roman" w:hAnsi="Times New Roman"/>
        </w:rPr>
        <w:t>,                                                              (2.15)</w:t>
      </w:r>
    </w:p>
    <w:p w:rsidR="009F1655" w:rsidRDefault="009F1655" w:rsidP="009F1655">
      <w:pPr>
        <w:jc w:val="both"/>
        <w:rPr>
          <w:rFonts w:ascii="Times New Roman" w:hAnsi="Times New Roman"/>
        </w:rPr>
      </w:pPr>
      <w:r>
        <w:rPr>
          <w:rFonts w:ascii="Times New Roman" w:hAnsi="Times New Roman"/>
        </w:rPr>
        <w:t>to the value</w:t>
      </w:r>
      <m:oMath>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left</m:t>
            </m:r>
          </m:sub>
        </m:sSub>
      </m:oMath>
      <w:r w:rsidRPr="00183923">
        <w:rPr>
          <w:rFonts w:ascii="Times New Roman" w:hAnsi="Times New Roman"/>
        </w:rPr>
        <w:t xml:space="preserve">, </w:t>
      </w:r>
      <w:r w:rsidRPr="00EF56D2">
        <w:rPr>
          <w:rFonts w:ascii="Times New Roman" w:hAnsi="Times New Roman"/>
          <w:i/>
        </w:rPr>
        <w:t>U</w:t>
      </w:r>
      <w:r w:rsidRPr="00EF56D2">
        <w:rPr>
          <w:rFonts w:ascii="Times New Roman" w:hAnsi="Times New Roman"/>
          <w:i/>
          <w:vertAlign w:val="subscript"/>
        </w:rPr>
        <w:t>14</w:t>
      </w:r>
      <w:r>
        <w:rPr>
          <w:rFonts w:ascii="Times New Roman" w:hAnsi="Times New Roman"/>
        </w:rPr>
        <w:t>, and</w:t>
      </w:r>
      <m:oMath>
        <m:sSub>
          <m:sSubPr>
            <m:ctrlPr>
              <w:rPr>
                <w:rFonts w:ascii="Cambria Math" w:hAnsi="Cambria Math"/>
                <w:i/>
              </w:rPr>
            </m:ctrlPr>
          </m:sSubPr>
          <m:e>
            <m:r>
              <w:rPr>
                <w:rFonts w:ascii="Cambria Math" w:hAnsi="Cambria Math"/>
              </w:rPr>
              <m:t xml:space="preserve"> U</m:t>
            </m:r>
          </m:e>
          <m:sub>
            <m:r>
              <w:rPr>
                <w:rFonts w:ascii="Cambria Math" w:hAnsi="Cambria Math"/>
              </w:rPr>
              <m:t>right</m:t>
            </m:r>
          </m:sub>
        </m:sSub>
      </m:oMath>
      <w:r>
        <w:rPr>
          <w:rFonts w:ascii="Times New Roman" w:hAnsi="Times New Roman"/>
        </w:rPr>
        <w:t xml:space="preserve"> (Figure </w:t>
      </w:r>
      <w:r w:rsidR="00ED2B90">
        <w:rPr>
          <w:rFonts w:ascii="Times New Roman" w:hAnsi="Times New Roman"/>
        </w:rPr>
        <w:t>2.</w:t>
      </w:r>
      <w:r>
        <w:rPr>
          <w:rFonts w:ascii="Times New Roman" w:hAnsi="Times New Roman"/>
        </w:rPr>
        <w:t xml:space="preserve">4b). The maximum value </w:t>
      </w:r>
      <w:r w:rsidRPr="00EF56D2">
        <w:rPr>
          <w:rFonts w:ascii="Times New Roman" w:hAnsi="Times New Roman"/>
          <w:i/>
        </w:rPr>
        <w:t>U</w:t>
      </w:r>
      <w:r>
        <w:rPr>
          <w:rFonts w:ascii="Times New Roman" w:hAnsi="Times New Roman"/>
          <w:i/>
          <w:vertAlign w:val="subscript"/>
        </w:rPr>
        <w:t>max</w:t>
      </w:r>
      <w:r>
        <w:rPr>
          <w:rFonts w:ascii="Times New Roman" w:hAnsi="Times New Roman"/>
        </w:rPr>
        <w:t xml:space="preserve"> and distance </w:t>
      </w:r>
      <m:oMath>
        <m:sSub>
          <m:sSubPr>
            <m:ctrlPr>
              <w:rPr>
                <w:rFonts w:ascii="Cambria Math" w:hAnsi="Cambria Math"/>
                <w:i/>
              </w:rPr>
            </m:ctrlPr>
          </m:sSubPr>
          <m:e>
            <m:r>
              <w:rPr>
                <w:rFonts w:ascii="Cambria Math" w:hAnsi="Cambria Math"/>
              </w:rPr>
              <m:t>ξ</m:t>
            </m:r>
          </m:e>
          <m:sub>
            <m:r>
              <w:rPr>
                <w:rFonts w:ascii="Cambria Math" w:hAnsi="Cambria Math"/>
              </w:rPr>
              <m:t>max</m:t>
            </m:r>
          </m:sub>
        </m:sSub>
      </m:oMath>
      <w:r>
        <w:rPr>
          <w:rFonts w:ascii="Times New Roman" w:hAnsi="Times New Roman"/>
        </w:rPr>
        <w:t xml:space="preserve"> between </w:t>
      </w:r>
      <w:r w:rsidRPr="00EF56D2">
        <w:rPr>
          <w:rFonts w:ascii="Times New Roman" w:hAnsi="Times New Roman"/>
          <w:i/>
        </w:rPr>
        <w:t>U</w:t>
      </w:r>
      <w:r w:rsidRPr="00EF56D2">
        <w:rPr>
          <w:rFonts w:ascii="Times New Roman" w:hAnsi="Times New Roman"/>
          <w:i/>
          <w:vertAlign w:val="subscript"/>
        </w:rPr>
        <w:t>14</w:t>
      </w:r>
      <w:r>
        <w:rPr>
          <w:rFonts w:ascii="Times New Roman" w:hAnsi="Times New Roman"/>
        </w:rPr>
        <w:t xml:space="preserve"> and location of </w:t>
      </w:r>
      <w:r w:rsidRPr="00EF56D2">
        <w:rPr>
          <w:rFonts w:ascii="Times New Roman" w:hAnsi="Times New Roman"/>
          <w:i/>
        </w:rPr>
        <w:t>U</w:t>
      </w:r>
      <w:r>
        <w:rPr>
          <w:rFonts w:ascii="Times New Roman" w:hAnsi="Times New Roman"/>
          <w:i/>
          <w:vertAlign w:val="subscript"/>
        </w:rPr>
        <w:t>max</w:t>
      </w:r>
      <w:r>
        <w:rPr>
          <w:rFonts w:ascii="Times New Roman" w:hAnsi="Times New Roman"/>
        </w:rPr>
        <w:t xml:space="preserve"> projection on the eigenvector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r>
        <w:rPr>
          <w:rFonts w:ascii="Times New Roman" w:hAnsi="Times New Roman"/>
        </w:rPr>
        <w:t xml:space="preserve"> is:</w:t>
      </w:r>
    </w:p>
    <w:p w:rsidR="009F1655" w:rsidRDefault="006733BF" w:rsidP="009F1655">
      <w:pPr>
        <w:jc w:val="right"/>
        <w:rPr>
          <w:rFonts w:ascii="Times New Roman" w:hAnsi="Times New Roman"/>
        </w:rPr>
      </w:pPr>
      <m:oMath>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max</m:t>
            </m:r>
          </m:sub>
        </m:sSub>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rPr>
                  <m:t>2</m:t>
                </m:r>
              </m:sup>
            </m:sSup>
          </m:num>
          <m:den>
            <m:r>
              <w:rPr>
                <w:rFonts w:ascii="Cambria Math" w:hAnsi="Cambria Math"/>
                <w:sz w:val="28"/>
                <w:szCs w:val="28"/>
              </w:rPr>
              <m:t>4a</m:t>
            </m:r>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14</m:t>
            </m:r>
          </m:sub>
        </m:sSub>
      </m:oMath>
      <w:r w:rsidR="009F1655">
        <w:rPr>
          <w:rFonts w:ascii="Times New Roman" w:hAnsi="Times New Roman"/>
        </w:rPr>
        <w:t>,                                                           (2.16)</w:t>
      </w:r>
    </w:p>
    <w:p w:rsidR="009F1655" w:rsidRDefault="006733BF" w:rsidP="009F1655">
      <w:pPr>
        <w:jc w:val="right"/>
        <w:rPr>
          <w:rFonts w:ascii="Times New Roman" w:hAnsi="Times New Roman"/>
        </w:rPr>
      </w:pPr>
      <m:oMath>
        <m:sSub>
          <m:sSubPr>
            <m:ctrlPr>
              <w:rPr>
                <w:rFonts w:ascii="Cambria Math" w:hAnsi="Cambria Math"/>
                <w:i/>
                <w:sz w:val="28"/>
                <w:szCs w:val="28"/>
              </w:rPr>
            </m:ctrlPr>
          </m:sSubPr>
          <m:e>
            <m:r>
              <w:rPr>
                <w:rFonts w:ascii="Cambria Math" w:hAnsi="Cambria Math"/>
              </w:rPr>
              <m:t>ξ</m:t>
            </m:r>
          </m:e>
          <m:sub>
            <m:r>
              <w:rPr>
                <w:rFonts w:ascii="Cambria Math" w:hAnsi="Cambria Math"/>
                <w:sz w:val="28"/>
                <w:szCs w:val="28"/>
              </w:rPr>
              <m:t>max</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b</m:t>
            </m:r>
          </m:num>
          <m:den>
            <m:r>
              <w:rPr>
                <w:rFonts w:ascii="Cambria Math" w:hAnsi="Cambria Math"/>
                <w:sz w:val="28"/>
                <w:szCs w:val="28"/>
              </w:rPr>
              <m:t>2a</m:t>
            </m:r>
          </m:den>
        </m:f>
      </m:oMath>
      <w:r w:rsidR="009F1655">
        <w:rPr>
          <w:rFonts w:ascii="Times New Roman" w:hAnsi="Times New Roman"/>
        </w:rPr>
        <w:t>,                                                                        (2.17)</w:t>
      </w:r>
    </w:p>
    <w:p w:rsidR="009F1655" w:rsidRDefault="009F1655" w:rsidP="009F1655">
      <w:pPr>
        <w:jc w:val="both"/>
        <w:rPr>
          <w:rFonts w:ascii="Times New Roman" w:hAnsi="Times New Roman"/>
        </w:rPr>
      </w:pPr>
      <w:r>
        <w:rPr>
          <w:rFonts w:ascii="Times New Roman" w:hAnsi="Times New Roman"/>
        </w:rPr>
        <w:t xml:space="preserve">where  </w:t>
      </w:r>
      <m:oMath>
        <m:r>
          <w:rPr>
            <w:rFonts w:ascii="Cambria Math" w:hAnsi="Cambria Math"/>
          </w:rPr>
          <m:t>a</m:t>
        </m:r>
      </m:oMath>
      <w:r>
        <w:rPr>
          <w:rFonts w:ascii="Times New Roman" w:hAnsi="Times New Roman"/>
        </w:rPr>
        <w:t xml:space="preserve"> and </w:t>
      </w:r>
      <m:oMath>
        <m:r>
          <w:rPr>
            <w:rFonts w:ascii="Cambria Math" w:hAnsi="Cambria Math"/>
          </w:rPr>
          <m:t>b</m:t>
        </m:r>
      </m:oMath>
      <w:r>
        <w:rPr>
          <w:rFonts w:ascii="Times New Roman" w:hAnsi="Times New Roman"/>
        </w:rPr>
        <w:t xml:space="preserve"> are defined as:</w:t>
      </w:r>
    </w:p>
    <w:p w:rsidR="009F1655" w:rsidRDefault="009F1655" w:rsidP="009F1655">
      <w:pPr>
        <w:jc w:val="right"/>
        <w:rPr>
          <w:rFonts w:ascii="Times New Roman" w:hAnsi="Times New Roman"/>
        </w:rPr>
      </w:pPr>
      <m:oMath>
        <m:r>
          <w:rPr>
            <w:rFonts w:ascii="Cambria Math" w:hAnsi="Cambria Math"/>
          </w:rPr>
          <m:t>a=(</m:t>
        </m:r>
        <m:sSub>
          <m:sSubPr>
            <m:ctrlPr>
              <w:rPr>
                <w:rFonts w:ascii="Cambria Math" w:hAnsi="Cambria Math"/>
                <w:i/>
              </w:rPr>
            </m:ctrlPr>
          </m:sSubPr>
          <m:e>
            <m:r>
              <w:rPr>
                <w:rFonts w:ascii="Cambria Math" w:hAnsi="Cambria Math"/>
              </w:rPr>
              <m:t>U</m:t>
            </m:r>
          </m:e>
          <m:sub>
            <m:r>
              <w:rPr>
                <w:rFonts w:ascii="Cambria Math" w:hAnsi="Cambria Math"/>
              </w:rPr>
              <m:t>left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right</m:t>
            </m:r>
          </m:sub>
        </m:sSub>
        <m:r>
          <w:rPr>
            <w:rFonts w:ascii="Cambria Math" w:hAnsi="Cambria Math"/>
          </w:rPr>
          <m:t>-2</m:t>
        </m:r>
        <m:sSub>
          <m:sSubPr>
            <m:ctrlPr>
              <w:rPr>
                <w:rFonts w:ascii="Cambria Math" w:hAnsi="Cambria Math"/>
                <w:i/>
              </w:rPr>
            </m:ctrlPr>
          </m:sSubPr>
          <m:e>
            <m:r>
              <w:rPr>
                <w:rFonts w:ascii="Cambria Math" w:hAnsi="Cambria Math"/>
              </w:rPr>
              <m:t>U</m:t>
            </m:r>
          </m:e>
          <m:sub>
            <m:r>
              <w:rPr>
                <w:rFonts w:ascii="Cambria Math" w:hAnsi="Cambria Math"/>
              </w:rPr>
              <m:t>14</m:t>
            </m:r>
          </m:sub>
        </m:sSub>
        <m:r>
          <w:rPr>
            <w:rFonts w:ascii="Cambria Math" w:hAnsi="Cambria Math"/>
          </w:rPr>
          <m:t>)/2</m:t>
        </m:r>
        <m:sSup>
          <m:sSupPr>
            <m:ctrlPr>
              <w:rPr>
                <w:rFonts w:ascii="Cambria Math" w:hAnsi="Cambria Math"/>
                <w:i/>
              </w:rPr>
            </m:ctrlPr>
          </m:sSupPr>
          <m:e>
            <m:r>
              <w:rPr>
                <w:rFonts w:ascii="Cambria Math" w:hAnsi="Cambria Math"/>
              </w:rPr>
              <m:t>d</m:t>
            </m:r>
          </m:e>
          <m:sup>
            <m:r>
              <w:rPr>
                <w:rFonts w:ascii="Cambria Math" w:hAnsi="Cambria Math"/>
              </w:rPr>
              <m:t>2</m:t>
            </m:r>
          </m:sup>
        </m:sSup>
      </m:oMath>
      <w:r>
        <w:rPr>
          <w:rFonts w:ascii="Times New Roman" w:hAnsi="Times New Roman"/>
        </w:rPr>
        <w:t>,                                        (2.18)</w:t>
      </w:r>
    </w:p>
    <w:p w:rsidR="009F1655" w:rsidRDefault="009F1655" w:rsidP="009F1655">
      <w:pPr>
        <w:jc w:val="right"/>
        <w:rPr>
          <w:rFonts w:ascii="Times New Roman" w:hAnsi="Times New Roman"/>
        </w:rPr>
      </w:pPr>
      <m:oMath>
        <m:r>
          <w:rPr>
            <w:rFonts w:ascii="Cambria Math" w:hAnsi="Cambria Math"/>
          </w:rPr>
          <m:t>b=(</m:t>
        </m:r>
        <m:sSub>
          <m:sSubPr>
            <m:ctrlPr>
              <w:rPr>
                <w:rFonts w:ascii="Cambria Math" w:hAnsi="Cambria Math"/>
                <w:i/>
              </w:rPr>
            </m:ctrlPr>
          </m:sSubPr>
          <m:e>
            <m:r>
              <w:rPr>
                <w:rFonts w:ascii="Cambria Math" w:hAnsi="Cambria Math"/>
              </w:rPr>
              <m:t>U</m:t>
            </m:r>
          </m:e>
          <m:sub>
            <m:r>
              <w:rPr>
                <w:rFonts w:ascii="Cambria Math" w:hAnsi="Cambria Math"/>
              </w:rPr>
              <m:t>left</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right</m:t>
            </m:r>
          </m:sub>
        </m:sSub>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2</m:t>
            </m:r>
          </m:sup>
        </m:sSup>
      </m:oMath>
      <w:r>
        <w:rPr>
          <w:rFonts w:ascii="Times New Roman" w:hAnsi="Times New Roman"/>
        </w:rPr>
        <w:t>,                                                       (2.19)</w:t>
      </w:r>
    </w:p>
    <w:p w:rsidR="009F1655" w:rsidRDefault="009F1655" w:rsidP="009F1655">
      <w:pPr>
        <w:jc w:val="both"/>
        <w:rPr>
          <w:rFonts w:ascii="Times New Roman" w:hAnsi="Times New Roman"/>
        </w:rPr>
      </w:pPr>
      <w:r>
        <w:rPr>
          <w:rFonts w:ascii="Times New Roman" w:hAnsi="Times New Roman"/>
        </w:rPr>
        <w:t xml:space="preserve">where </w:t>
      </w:r>
      <m:oMath>
        <m:r>
          <w:rPr>
            <w:rFonts w:ascii="Cambria Math" w:hAnsi="Cambria Math"/>
          </w:rPr>
          <m:t>d</m:t>
        </m:r>
      </m:oMath>
      <w:r>
        <w:rPr>
          <w:rFonts w:ascii="Times New Roman" w:hAnsi="Times New Roman"/>
        </w:rPr>
        <w:t xml:space="preserve"> is the half-length between </w:t>
      </w:r>
      <m:oMath>
        <m:sSub>
          <m:sSubPr>
            <m:ctrlPr>
              <w:rPr>
                <w:rFonts w:ascii="Cambria Math" w:hAnsi="Cambria Math"/>
                <w:i/>
              </w:rPr>
            </m:ctrlPr>
          </m:sSubPr>
          <m:e>
            <m:r>
              <w:rPr>
                <w:rFonts w:ascii="Cambria Math" w:hAnsi="Cambria Math"/>
              </w:rPr>
              <m:t>U</m:t>
            </m:r>
          </m:e>
          <m:sub>
            <m:r>
              <w:rPr>
                <w:rFonts w:ascii="Cambria Math" w:hAnsi="Cambria Math"/>
              </w:rPr>
              <m:t>left</m:t>
            </m:r>
          </m:sub>
        </m:sSub>
      </m:oMath>
      <w:r>
        <w:rPr>
          <w:rFonts w:ascii="Times New Roman" w:hAnsi="Times New Roman"/>
        </w:rPr>
        <w:t xml:space="preserve"> and </w:t>
      </w:r>
      <m:oMath>
        <m:sSub>
          <m:sSubPr>
            <m:ctrlPr>
              <w:rPr>
                <w:rFonts w:ascii="Cambria Math" w:hAnsi="Cambria Math"/>
                <w:i/>
              </w:rPr>
            </m:ctrlPr>
          </m:sSubPr>
          <m:e>
            <m:r>
              <w:rPr>
                <w:rFonts w:ascii="Cambria Math" w:hAnsi="Cambria Math"/>
              </w:rPr>
              <m:t xml:space="preserve"> U</m:t>
            </m:r>
          </m:e>
          <m:sub>
            <m:r>
              <w:rPr>
                <w:rFonts w:ascii="Cambria Math" w:hAnsi="Cambria Math"/>
              </w:rPr>
              <m:t>right</m:t>
            </m:r>
          </m:sub>
        </m:sSub>
      </m:oMath>
      <w:r>
        <w:rPr>
          <w:rFonts w:ascii="Times New Roman" w:hAnsi="Times New Roman"/>
        </w:rPr>
        <w:t xml:space="preserve">. In general, </w:t>
      </w:r>
      <w:r w:rsidRPr="00EF56D2">
        <w:rPr>
          <w:rFonts w:ascii="Times New Roman" w:hAnsi="Times New Roman"/>
          <w:i/>
        </w:rPr>
        <w:t>U</w:t>
      </w:r>
      <w:r>
        <w:rPr>
          <w:rFonts w:ascii="Times New Roman" w:hAnsi="Times New Roman"/>
          <w:i/>
          <w:vertAlign w:val="subscript"/>
        </w:rPr>
        <w:t>max</w:t>
      </w:r>
      <w:r>
        <w:rPr>
          <w:rFonts w:ascii="Times New Roman" w:hAnsi="Times New Roman"/>
        </w:rPr>
        <w:t xml:space="preserve"> does not fall on the grid point </w:t>
      </w:r>
      <w:r w:rsidRPr="00706B12">
        <w:rPr>
          <w:rFonts w:ascii="Times New Roman" w:hAnsi="Times New Roman"/>
          <w:i/>
        </w:rPr>
        <w:t>U</w:t>
      </w:r>
      <w:r w:rsidRPr="00706B12">
        <w:rPr>
          <w:rFonts w:ascii="Times New Roman" w:hAnsi="Times New Roman"/>
          <w:i/>
          <w:vertAlign w:val="subscript"/>
        </w:rPr>
        <w:t>14</w:t>
      </w:r>
      <w:r>
        <w:rPr>
          <w:rFonts w:ascii="Times New Roman" w:hAnsi="Times New Roman"/>
        </w:rPr>
        <w:t xml:space="preserve">, such that we need to distribute the </w:t>
      </w:r>
      <w:r w:rsidRPr="00EF56D2">
        <w:rPr>
          <w:rFonts w:ascii="Times New Roman" w:hAnsi="Times New Roman"/>
          <w:i/>
        </w:rPr>
        <w:t>U</w:t>
      </w:r>
      <w:r>
        <w:rPr>
          <w:rFonts w:ascii="Times New Roman" w:hAnsi="Times New Roman"/>
          <w:i/>
          <w:vertAlign w:val="subscript"/>
        </w:rPr>
        <w:t>max</w:t>
      </w:r>
      <w:r>
        <w:rPr>
          <w:rFonts w:ascii="Times New Roman" w:hAnsi="Times New Roman"/>
        </w:rPr>
        <w:t xml:space="preserve"> value into the eight neighboring grid points and the weights functions </w:t>
      </w:r>
      <m:oMath>
        <m:sSub>
          <m:sSubPr>
            <m:ctrlPr>
              <w:rPr>
                <w:rFonts w:ascii="Cambria Math" w:hAnsi="Cambria Math"/>
                <w:i/>
              </w:rPr>
            </m:ctrlPr>
          </m:sSubPr>
          <m:e>
            <m:r>
              <w:rPr>
                <w:rFonts w:ascii="Cambria Math" w:hAnsi="Cambria Math"/>
              </w:rPr>
              <m:t>w</m:t>
            </m:r>
          </m:e>
          <m:sub>
            <m:r>
              <w:rPr>
                <w:rFonts w:ascii="Cambria Math" w:hAnsi="Cambria Math"/>
              </w:rPr>
              <m:t>k</m:t>
            </m:r>
          </m:sub>
        </m:sSub>
      </m:oMath>
      <w:r>
        <w:rPr>
          <w:rFonts w:ascii="Times New Roman" w:hAnsi="Times New Roman"/>
        </w:rPr>
        <w:t xml:space="preserve"> are based on their distance between the </w:t>
      </w:r>
      <w:r w:rsidRPr="00EF56D2">
        <w:rPr>
          <w:rFonts w:ascii="Times New Roman" w:hAnsi="Times New Roman"/>
          <w:i/>
        </w:rPr>
        <w:t>U</w:t>
      </w:r>
      <w:r>
        <w:rPr>
          <w:rFonts w:ascii="Times New Roman" w:hAnsi="Times New Roman"/>
          <w:i/>
          <w:vertAlign w:val="subscript"/>
        </w:rPr>
        <w:t xml:space="preserve">max </w:t>
      </w:r>
      <w:r>
        <w:rPr>
          <w:rFonts w:ascii="Times New Roman" w:hAnsi="Times New Roman"/>
        </w:rPr>
        <w:t>and eight neighboring grid points:</w:t>
      </w:r>
    </w:p>
    <w:p w:rsidR="009F1655" w:rsidRDefault="006733BF" w:rsidP="009F1655">
      <w:pPr>
        <w:jc w:val="right"/>
        <w:rPr>
          <w:rFonts w:ascii="Times New Roman" w:hAnsi="Times New Roman"/>
        </w:rPr>
      </w:pPr>
      <m:oMath>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k</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k</m:t>
                </m:r>
              </m:sub>
            </m:sSub>
          </m:num>
          <m:den>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j</m:t>
                    </m:r>
                  </m:sub>
                </m:sSub>
              </m:e>
            </m:nary>
          </m:den>
        </m:f>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max</m:t>
            </m:r>
          </m:sub>
        </m:sSub>
      </m:oMath>
      <w:r w:rsidR="009F1655">
        <w:rPr>
          <w:rFonts w:ascii="Times New Roman" w:hAnsi="Times New Roman"/>
        </w:rPr>
        <w:t>.                                                            (</w:t>
      </w:r>
      <w:r w:rsidR="0013330D">
        <w:rPr>
          <w:rFonts w:ascii="Times New Roman" w:hAnsi="Times New Roman"/>
        </w:rPr>
        <w:t>2.</w:t>
      </w:r>
      <w:r w:rsidR="009F1655">
        <w:rPr>
          <w:rFonts w:ascii="Times New Roman" w:hAnsi="Times New Roman"/>
        </w:rPr>
        <w:t>20)</w:t>
      </w:r>
    </w:p>
    <w:p w:rsidR="009F1655" w:rsidRPr="00063D17" w:rsidRDefault="009F1655" w:rsidP="009F1655">
      <w:pPr>
        <w:jc w:val="both"/>
        <w:rPr>
          <w:rFonts w:ascii="Times New Roman" w:hAnsi="Times New Roman"/>
        </w:rPr>
      </w:pPr>
      <w:r>
        <w:rPr>
          <w:rFonts w:ascii="Times New Roman" w:hAnsi="Times New Roman"/>
        </w:rPr>
        <w:t xml:space="preserve">In Figure </w:t>
      </w:r>
      <w:r w:rsidR="00ED2B90">
        <w:rPr>
          <w:rFonts w:ascii="Times New Roman" w:hAnsi="Times New Roman"/>
        </w:rPr>
        <w:t>2.</w:t>
      </w:r>
      <w:r>
        <w:rPr>
          <w:rFonts w:ascii="Times New Roman" w:hAnsi="Times New Roman"/>
        </w:rPr>
        <w:t xml:space="preserve">5, </w:t>
      </w:r>
      <w:r w:rsidRPr="00EF56D2">
        <w:rPr>
          <w:rFonts w:ascii="Times New Roman" w:hAnsi="Times New Roman"/>
          <w:i/>
        </w:rPr>
        <w:t>U</w:t>
      </w:r>
      <w:r>
        <w:rPr>
          <w:rFonts w:ascii="Times New Roman" w:hAnsi="Times New Roman"/>
          <w:i/>
          <w:vertAlign w:val="subscript"/>
        </w:rPr>
        <w:t>max</w:t>
      </w:r>
      <w:r>
        <w:rPr>
          <w:rFonts w:ascii="Times New Roman" w:hAnsi="Times New Roman"/>
        </w:rPr>
        <w:t xml:space="preserve"> falls with a sub-cube of the grid analysis window, indicated by the red dashed line. We compute skeletonized values on </w:t>
      </w:r>
      <w:r w:rsidRPr="001E40F8">
        <w:rPr>
          <w:rFonts w:ascii="Times New Roman" w:hAnsi="Times New Roman"/>
          <w:noProof/>
        </w:rPr>
        <w:t>8</w:t>
      </w:r>
      <w:r>
        <w:rPr>
          <w:rFonts w:ascii="Times New Roman" w:hAnsi="Times New Roman"/>
        </w:rPr>
        <w:t xml:space="preserve"> neighboring grid points whose weighted average produces the fault probability at the maximum location. Finally, all skeletonized values on grid points will be output to the skeletonized image. Figure </w:t>
      </w:r>
      <w:r w:rsidR="00ED2B90">
        <w:rPr>
          <w:rFonts w:ascii="Times New Roman" w:hAnsi="Times New Roman"/>
        </w:rPr>
        <w:t>2.</w:t>
      </w:r>
      <w:r>
        <w:rPr>
          <w:rFonts w:ascii="Times New Roman" w:hAnsi="Times New Roman"/>
        </w:rPr>
        <w:t xml:space="preserve">6 show a normal fault before and after our directional skeletonization workflow. Coherence fault anomalies appear broken on the time slice (Figure </w:t>
      </w:r>
      <w:r w:rsidR="00ED2B90">
        <w:rPr>
          <w:rFonts w:ascii="Times New Roman" w:hAnsi="Times New Roman"/>
        </w:rPr>
        <w:t>2.</w:t>
      </w:r>
      <w:r>
        <w:rPr>
          <w:rFonts w:ascii="Times New Roman" w:hAnsi="Times New Roman"/>
        </w:rPr>
        <w:t xml:space="preserve">6b). </w:t>
      </w:r>
      <w:r w:rsidRPr="001E40F8">
        <w:rPr>
          <w:rFonts w:ascii="Times New Roman" w:hAnsi="Times New Roman"/>
          <w:noProof/>
        </w:rPr>
        <w:t>While “stairstep” artifacts appear on the vertical slice.</w:t>
      </w:r>
      <w:r>
        <w:rPr>
          <w:rFonts w:ascii="Times New Roman" w:hAnsi="Times New Roman"/>
        </w:rPr>
        <w:t xml:space="preserve"> “Fault” dip azimuth </w:t>
      </w:r>
      <w:r w:rsidRPr="00A45556">
        <w:rPr>
          <w:rFonts w:ascii="Cambria Math" w:hAnsi="Cambria Math" w:cs="Cambria Math"/>
          <w:i/>
        </w:rPr>
        <w:t>𝜑</w:t>
      </w:r>
      <w:r>
        <w:rPr>
          <w:rFonts w:ascii="Cambria Math" w:hAnsi="Cambria Math" w:cs="Cambria Math"/>
        </w:rPr>
        <w:t xml:space="preserve"> and “fault” dip magnitude </w:t>
      </w:r>
      <w:r w:rsidRPr="00A45556">
        <w:rPr>
          <w:rFonts w:ascii="Cambria Math" w:hAnsi="Cambria Math" w:cs="Cambria Math"/>
          <w:i/>
        </w:rPr>
        <w:t>θ</w:t>
      </w:r>
      <w:r>
        <w:rPr>
          <w:rFonts w:ascii="Cambria Math" w:hAnsi="Cambria Math" w:cs="Cambria Math"/>
        </w:rPr>
        <w:t xml:space="preserve">, which are computed from the eigenvector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r>
        <w:rPr>
          <w:rFonts w:ascii="Cambria Math" w:hAnsi="Cambria Math" w:cs="Cambria Math"/>
        </w:rPr>
        <w:t xml:space="preserve"> indicate the direction of skeletonization, with the result shown in Figure. </w:t>
      </w:r>
      <w:r w:rsidRPr="0016304A">
        <w:rPr>
          <w:rFonts w:ascii="Times New Roman" w:hAnsi="Times New Roman"/>
        </w:rPr>
        <w:t xml:space="preserve">After </w:t>
      </w:r>
      <w:r>
        <w:rPr>
          <w:rFonts w:ascii="Times New Roman" w:hAnsi="Times New Roman"/>
        </w:rPr>
        <w:t>this</w:t>
      </w:r>
      <w:r w:rsidRPr="0016304A">
        <w:rPr>
          <w:rFonts w:ascii="Times New Roman" w:hAnsi="Times New Roman"/>
        </w:rPr>
        <w:t xml:space="preserve"> workflow, faults become sharper and more continuous. Stratigraphic features are </w:t>
      </w:r>
      <w:r>
        <w:rPr>
          <w:rFonts w:ascii="Times New Roman" w:hAnsi="Times New Roman"/>
        </w:rPr>
        <w:t xml:space="preserve">also </w:t>
      </w:r>
      <w:r w:rsidRPr="0016304A">
        <w:rPr>
          <w:rFonts w:ascii="Times New Roman" w:hAnsi="Times New Roman"/>
        </w:rPr>
        <w:t xml:space="preserve">preserved, </w:t>
      </w:r>
      <w:r>
        <w:rPr>
          <w:rFonts w:ascii="Times New Roman" w:hAnsi="Times New Roman"/>
        </w:rPr>
        <w:t>and these</w:t>
      </w:r>
      <w:r w:rsidRPr="0016304A">
        <w:rPr>
          <w:rFonts w:ascii="Times New Roman" w:hAnsi="Times New Roman"/>
        </w:rPr>
        <w:t xml:space="preserve"> can be used to estimate fault throws that </w:t>
      </w:r>
      <w:r>
        <w:rPr>
          <w:rFonts w:ascii="Times New Roman" w:hAnsi="Times New Roman"/>
        </w:rPr>
        <w:t xml:space="preserve">are indicated by blue arrows in Figure </w:t>
      </w:r>
      <w:r w:rsidR="00ED2B90">
        <w:rPr>
          <w:rFonts w:ascii="Times New Roman" w:hAnsi="Times New Roman"/>
        </w:rPr>
        <w:t>2.</w:t>
      </w:r>
      <w:r>
        <w:rPr>
          <w:rFonts w:ascii="Times New Roman" w:hAnsi="Times New Roman"/>
        </w:rPr>
        <w:t>6c</w:t>
      </w:r>
      <w:r w:rsidRPr="0016304A">
        <w:rPr>
          <w:rFonts w:ascii="Times New Roman" w:hAnsi="Times New Roman"/>
        </w:rPr>
        <w:t>. Lateral discontinuities</w:t>
      </w:r>
      <w:r>
        <w:rPr>
          <w:rFonts w:ascii="Times New Roman" w:hAnsi="Times New Roman"/>
        </w:rPr>
        <w:t xml:space="preserve"> such as shale dewatering syneresis are </w:t>
      </w:r>
      <w:r w:rsidRPr="0016304A">
        <w:rPr>
          <w:rFonts w:ascii="Times New Roman" w:hAnsi="Times New Roman"/>
        </w:rPr>
        <w:t xml:space="preserve">enhanced after our workflow that </w:t>
      </w:r>
      <w:r>
        <w:rPr>
          <w:rFonts w:ascii="Times New Roman" w:hAnsi="Times New Roman"/>
        </w:rPr>
        <w:t>is</w:t>
      </w:r>
      <w:r w:rsidRPr="0016304A">
        <w:rPr>
          <w:rFonts w:ascii="Times New Roman" w:hAnsi="Times New Roman"/>
        </w:rPr>
        <w:t xml:space="preserve"> indicated by yellow</w:t>
      </w:r>
      <w:r>
        <w:rPr>
          <w:rFonts w:ascii="Times New Roman" w:hAnsi="Times New Roman"/>
        </w:rPr>
        <w:t xml:space="preserve"> arrow</w:t>
      </w:r>
      <w:r w:rsidRPr="0016304A">
        <w:rPr>
          <w:rFonts w:ascii="Times New Roman" w:hAnsi="Times New Roman"/>
        </w:rPr>
        <w:t>.</w:t>
      </w:r>
    </w:p>
    <w:p w:rsidR="009F1655" w:rsidRDefault="0013330D" w:rsidP="0013330D">
      <w:pPr>
        <w:pStyle w:val="Heading2"/>
      </w:pPr>
      <w:bookmarkStart w:id="84" w:name="_Toc479931475"/>
      <w:r>
        <w:t>APPLICATION</w:t>
      </w:r>
      <w:bookmarkEnd w:id="84"/>
    </w:p>
    <w:p w:rsidR="009F1655" w:rsidRDefault="0013330D" w:rsidP="0013330D">
      <w:pPr>
        <w:pStyle w:val="Heading3"/>
      </w:pPr>
      <w:bookmarkStart w:id="85" w:name="_Toc479931476"/>
      <w:r w:rsidRPr="00BE5108">
        <w:rPr>
          <w:rFonts w:ascii="Times New Roman" w:hAnsi="Times New Roman"/>
        </w:rPr>
        <w:t>Gulf of Mexico (GOM3D):</w:t>
      </w:r>
      <w:bookmarkEnd w:id="85"/>
    </w:p>
    <w:p w:rsidR="0013330D" w:rsidRDefault="0013330D" w:rsidP="0013330D">
      <w:pPr>
        <w:ind w:firstLine="720"/>
        <w:jc w:val="both"/>
        <w:rPr>
          <w:rFonts w:ascii="Times New Roman" w:hAnsi="Times New Roman"/>
        </w:rPr>
      </w:pPr>
      <w:r w:rsidRPr="00BE5108">
        <w:rPr>
          <w:rFonts w:ascii="Times New Roman" w:hAnsi="Times New Roman"/>
        </w:rPr>
        <w:t>We first apply our workflow to a 3D seismic dataset in the Gulf of Mexico (GOM3D). The seismic data were acquired by PGS using towed streamer acquisition with two sources and three receiver cables with a maximum offset of 6000 m. The dataset within</w:t>
      </w:r>
      <w:r>
        <w:rPr>
          <w:rFonts w:ascii="Times New Roman" w:hAnsi="Times New Roman"/>
        </w:rPr>
        <w:t xml:space="preserve"> the</w:t>
      </w:r>
      <w:r w:rsidRPr="00BE5108">
        <w:rPr>
          <w:rFonts w:ascii="Times New Roman" w:hAnsi="Times New Roman"/>
        </w:rPr>
        <w:t xml:space="preserve"> inline and crossline spacing of 123.1ft * 39.4ft (37.5m * 12.5m), covers over 2723.27 ft</w:t>
      </w:r>
      <w:r w:rsidRPr="00BE5108">
        <w:rPr>
          <w:rFonts w:ascii="Times New Roman" w:hAnsi="Times New Roman"/>
          <w:vertAlign w:val="superscript"/>
        </w:rPr>
        <w:t>2</w:t>
      </w:r>
      <w:r w:rsidRPr="00BE5108">
        <w:rPr>
          <w:rFonts w:ascii="Times New Roman" w:hAnsi="Times New Roman"/>
        </w:rPr>
        <w:t xml:space="preserve"> (253 </w:t>
      </w:r>
      <w:r w:rsidRPr="001E40F8">
        <w:rPr>
          <w:rFonts w:ascii="Times New Roman" w:hAnsi="Times New Roman"/>
          <w:noProof/>
        </w:rPr>
        <w:t>km</w:t>
      </w:r>
      <w:r w:rsidRPr="001E40F8">
        <w:rPr>
          <w:rFonts w:ascii="Times New Roman" w:hAnsi="Times New Roman"/>
          <w:noProof/>
          <w:vertAlign w:val="superscript"/>
        </w:rPr>
        <w:t>2</w:t>
      </w:r>
      <w:r w:rsidRPr="001E40F8">
        <w:rPr>
          <w:rFonts w:ascii="Times New Roman" w:hAnsi="Times New Roman"/>
          <w:noProof/>
        </w:rPr>
        <w:t>),</w:t>
      </w:r>
      <w:r>
        <w:rPr>
          <w:rFonts w:ascii="Times New Roman" w:hAnsi="Times New Roman"/>
        </w:rPr>
        <w:t xml:space="preserve"> and has been </w:t>
      </w:r>
      <w:r w:rsidRPr="001E40F8">
        <w:rPr>
          <w:rFonts w:ascii="Times New Roman" w:hAnsi="Times New Roman"/>
          <w:noProof/>
        </w:rPr>
        <w:t>prestack</w:t>
      </w:r>
      <w:r w:rsidRPr="00BE5108">
        <w:rPr>
          <w:rFonts w:ascii="Times New Roman" w:hAnsi="Times New Roman"/>
        </w:rPr>
        <w:t xml:space="preserve"> </w:t>
      </w:r>
      <w:r w:rsidRPr="001E40F8">
        <w:rPr>
          <w:rFonts w:ascii="Times New Roman" w:hAnsi="Times New Roman"/>
          <w:noProof/>
        </w:rPr>
        <w:t>time migrated</w:t>
      </w:r>
      <w:r w:rsidRPr="00BE5108">
        <w:rPr>
          <w:rFonts w:ascii="Times New Roman" w:hAnsi="Times New Roman"/>
        </w:rPr>
        <w:t xml:space="preserve">. The uplift of the western salt dome is contemporaneous with the upper </w:t>
      </w:r>
      <w:r w:rsidRPr="001E40F8">
        <w:rPr>
          <w:rFonts w:ascii="Times New Roman" w:hAnsi="Times New Roman"/>
          <w:noProof/>
        </w:rPr>
        <w:t>minibasin</w:t>
      </w:r>
      <w:r w:rsidRPr="00BE5108">
        <w:rPr>
          <w:rFonts w:ascii="Times New Roman" w:hAnsi="Times New Roman"/>
        </w:rPr>
        <w:t xml:space="preserve"> fill, and it occurred earlier than the eastern salt dome rise. Structural and stratigraphic features such as salt domes, mass transport complexes, and undeformed sediment and shale, are major seism</w:t>
      </w:r>
      <w:r>
        <w:rPr>
          <w:rFonts w:ascii="Times New Roman" w:hAnsi="Times New Roman"/>
        </w:rPr>
        <w:t xml:space="preserve">ic facies in this area. Figure </w:t>
      </w:r>
      <w:r w:rsidR="00ED2B90">
        <w:rPr>
          <w:rFonts w:ascii="Times New Roman" w:hAnsi="Times New Roman"/>
        </w:rPr>
        <w:t>2.</w:t>
      </w:r>
      <w:r>
        <w:rPr>
          <w:rFonts w:ascii="Times New Roman" w:hAnsi="Times New Roman"/>
        </w:rPr>
        <w:t>7</w:t>
      </w:r>
      <w:r w:rsidRPr="00BE5108">
        <w:rPr>
          <w:rFonts w:ascii="Times New Roman" w:hAnsi="Times New Roman"/>
        </w:rPr>
        <w:t xml:space="preserve"> displays a time slice at 1s and a vertical slice AA’ through the seismic amplitude volume. Random and coherent noise overprint reflectors in the migrated </w:t>
      </w:r>
      <w:r w:rsidRPr="001E40F8">
        <w:rPr>
          <w:rFonts w:ascii="Times New Roman" w:hAnsi="Times New Roman"/>
          <w:noProof/>
        </w:rPr>
        <w:t>dataset</w:t>
      </w:r>
      <w:r w:rsidRPr="00BE5108">
        <w:rPr>
          <w:rFonts w:ascii="Times New Roman" w:hAnsi="Times New Roman"/>
        </w:rPr>
        <w:t>. After principal-component structu</w:t>
      </w:r>
      <w:r>
        <w:rPr>
          <w:rFonts w:ascii="Times New Roman" w:hAnsi="Times New Roman"/>
        </w:rPr>
        <w:t xml:space="preserve">re-oriented filtering (Figures </w:t>
      </w:r>
      <w:r w:rsidR="00ED2B90">
        <w:rPr>
          <w:rFonts w:ascii="Times New Roman" w:hAnsi="Times New Roman"/>
        </w:rPr>
        <w:t>2.</w:t>
      </w:r>
      <w:r>
        <w:rPr>
          <w:rFonts w:ascii="Times New Roman" w:hAnsi="Times New Roman"/>
        </w:rPr>
        <w:t xml:space="preserve">7c and </w:t>
      </w:r>
      <w:r w:rsidR="00ED2B90">
        <w:rPr>
          <w:rFonts w:ascii="Times New Roman" w:hAnsi="Times New Roman"/>
        </w:rPr>
        <w:t>2.</w:t>
      </w:r>
      <w:r>
        <w:rPr>
          <w:rFonts w:ascii="Times New Roman" w:hAnsi="Times New Roman"/>
        </w:rPr>
        <w:t>7</w:t>
      </w:r>
      <w:r w:rsidRPr="00BE5108">
        <w:rPr>
          <w:rFonts w:ascii="Times New Roman" w:hAnsi="Times New Roman"/>
        </w:rPr>
        <w:t xml:space="preserve">d), </w:t>
      </w:r>
      <w:r>
        <w:rPr>
          <w:rFonts w:ascii="Times New Roman" w:hAnsi="Times New Roman"/>
        </w:rPr>
        <w:t>the signal-to-noise ratio</w:t>
      </w:r>
      <w:r w:rsidRPr="00BE5108">
        <w:rPr>
          <w:rFonts w:ascii="Times New Roman" w:hAnsi="Times New Roman"/>
        </w:rPr>
        <w:t xml:space="preserve"> of lateral a</w:t>
      </w:r>
      <w:r>
        <w:rPr>
          <w:rFonts w:ascii="Times New Roman" w:hAnsi="Times New Roman"/>
        </w:rPr>
        <w:t>nd vertical discontinuities has</w:t>
      </w:r>
      <w:r w:rsidRPr="00BE5108">
        <w:rPr>
          <w:rFonts w:ascii="Times New Roman" w:hAnsi="Times New Roman"/>
        </w:rPr>
        <w:t xml:space="preserve"> increased as seen in both clearer faults and block delineation with</w:t>
      </w:r>
      <w:r>
        <w:rPr>
          <w:rFonts w:ascii="Times New Roman" w:hAnsi="Times New Roman"/>
        </w:rPr>
        <w:t>in</w:t>
      </w:r>
      <w:r w:rsidRPr="00BE5108">
        <w:rPr>
          <w:rFonts w:ascii="Times New Roman" w:hAnsi="Times New Roman"/>
        </w:rPr>
        <w:t xml:space="preserve"> the mas</w:t>
      </w:r>
      <w:r>
        <w:rPr>
          <w:rFonts w:ascii="Times New Roman" w:hAnsi="Times New Roman"/>
        </w:rPr>
        <w:t xml:space="preserve">s transport complexes. Figures </w:t>
      </w:r>
      <w:r w:rsidR="00ED2B90">
        <w:rPr>
          <w:rFonts w:ascii="Times New Roman" w:hAnsi="Times New Roman"/>
        </w:rPr>
        <w:t>2.</w:t>
      </w:r>
      <w:r>
        <w:rPr>
          <w:rFonts w:ascii="Times New Roman" w:hAnsi="Times New Roman"/>
        </w:rPr>
        <w:t xml:space="preserve">7e and </w:t>
      </w:r>
      <w:r w:rsidR="00ED2B90">
        <w:rPr>
          <w:rFonts w:ascii="Times New Roman" w:hAnsi="Times New Roman"/>
        </w:rPr>
        <w:t>2.</w:t>
      </w:r>
      <w:r>
        <w:rPr>
          <w:rFonts w:ascii="Times New Roman" w:hAnsi="Times New Roman"/>
        </w:rPr>
        <w:t>7</w:t>
      </w:r>
      <w:r w:rsidRPr="00BE5108">
        <w:rPr>
          <w:rFonts w:ascii="Times New Roman" w:hAnsi="Times New Roman"/>
        </w:rPr>
        <w:t>f sh</w:t>
      </w:r>
      <w:r>
        <w:rPr>
          <w:rFonts w:ascii="Times New Roman" w:hAnsi="Times New Roman"/>
        </w:rPr>
        <w:t xml:space="preserve">ows the rejected noise. Figure </w:t>
      </w:r>
      <w:r w:rsidR="00ED2B90">
        <w:rPr>
          <w:rFonts w:ascii="Times New Roman" w:hAnsi="Times New Roman"/>
        </w:rPr>
        <w:t>2.</w:t>
      </w:r>
      <w:r>
        <w:rPr>
          <w:rFonts w:ascii="Times New Roman" w:hAnsi="Times New Roman"/>
        </w:rPr>
        <w:t>8</w:t>
      </w:r>
      <w:r w:rsidRPr="00BE5108">
        <w:rPr>
          <w:rFonts w:ascii="Times New Roman" w:hAnsi="Times New Roman"/>
        </w:rPr>
        <w:t xml:space="preserve"> shows the </w:t>
      </w:r>
      <w:r>
        <w:rPr>
          <w:rFonts w:ascii="Times New Roman" w:hAnsi="Times New Roman"/>
        </w:rPr>
        <w:t xml:space="preserve">comparison of coherence before and after principal component structure-oriented filtering. </w:t>
      </w:r>
      <w:r w:rsidRPr="002F0CE3">
        <w:rPr>
          <w:rFonts w:ascii="Times New Roman" w:hAnsi="Times New Roman"/>
        </w:rPr>
        <w:t xml:space="preserve">Salt domes and mass transport complexes </w:t>
      </w:r>
      <w:r>
        <w:rPr>
          <w:rFonts w:ascii="Times New Roman" w:hAnsi="Times New Roman"/>
        </w:rPr>
        <w:t>exhibit a</w:t>
      </w:r>
      <w:r w:rsidRPr="002F0CE3">
        <w:rPr>
          <w:rFonts w:ascii="Times New Roman" w:hAnsi="Times New Roman"/>
        </w:rPr>
        <w:t xml:space="preserve"> </w:t>
      </w:r>
      <w:r w:rsidRPr="00622C18">
        <w:rPr>
          <w:rFonts w:ascii="Times New Roman" w:hAnsi="Times New Roman"/>
        </w:rPr>
        <w:t>“salt and pepper”</w:t>
      </w:r>
      <w:r>
        <w:rPr>
          <w:rFonts w:ascii="Times New Roman" w:hAnsi="Times New Roman"/>
        </w:rPr>
        <w:t xml:space="preserve"> pattern</w:t>
      </w:r>
      <w:r w:rsidRPr="002F0CE3">
        <w:rPr>
          <w:rFonts w:ascii="Times New Roman" w:hAnsi="Times New Roman"/>
        </w:rPr>
        <w:t xml:space="preserve"> in </w:t>
      </w:r>
      <w:r>
        <w:rPr>
          <w:rFonts w:ascii="Times New Roman" w:hAnsi="Times New Roman"/>
        </w:rPr>
        <w:t xml:space="preserve">the </w:t>
      </w:r>
      <w:r w:rsidRPr="002F0CE3">
        <w:rPr>
          <w:rFonts w:ascii="Times New Roman" w:hAnsi="Times New Roman"/>
        </w:rPr>
        <w:t>coherence</w:t>
      </w:r>
      <w:r>
        <w:rPr>
          <w:rFonts w:ascii="Times New Roman" w:hAnsi="Times New Roman"/>
        </w:rPr>
        <w:t xml:space="preserve"> volume. Figure </w:t>
      </w:r>
      <w:r w:rsidR="00ED2B90">
        <w:rPr>
          <w:rFonts w:ascii="Times New Roman" w:hAnsi="Times New Roman"/>
        </w:rPr>
        <w:t>2.</w:t>
      </w:r>
      <w:r>
        <w:rPr>
          <w:rFonts w:ascii="Times New Roman" w:hAnsi="Times New Roman"/>
        </w:rPr>
        <w:t xml:space="preserve">8c and </w:t>
      </w:r>
      <w:r w:rsidR="00ED2B90">
        <w:rPr>
          <w:rFonts w:ascii="Times New Roman" w:hAnsi="Times New Roman"/>
        </w:rPr>
        <w:t>2.</w:t>
      </w:r>
      <w:r>
        <w:rPr>
          <w:rFonts w:ascii="Times New Roman" w:hAnsi="Times New Roman"/>
        </w:rPr>
        <w:t>8</w:t>
      </w:r>
      <w:r w:rsidRPr="002F0CE3">
        <w:rPr>
          <w:rFonts w:ascii="Times New Roman" w:hAnsi="Times New Roman"/>
        </w:rPr>
        <w:t xml:space="preserve">d </w:t>
      </w:r>
      <w:r>
        <w:rPr>
          <w:rFonts w:ascii="Times New Roman" w:hAnsi="Times New Roman"/>
        </w:rPr>
        <w:t>show that</w:t>
      </w:r>
      <w:r w:rsidRPr="002F0CE3">
        <w:rPr>
          <w:rFonts w:ascii="Times New Roman" w:hAnsi="Times New Roman"/>
        </w:rPr>
        <w:t xml:space="preserve"> </w:t>
      </w:r>
      <w:r>
        <w:rPr>
          <w:rFonts w:ascii="Times New Roman" w:hAnsi="Times New Roman"/>
        </w:rPr>
        <w:t>coherence computed after filtering</w:t>
      </w:r>
      <w:r w:rsidRPr="002F0CE3">
        <w:rPr>
          <w:rFonts w:ascii="Times New Roman" w:hAnsi="Times New Roman"/>
        </w:rPr>
        <w:t xml:space="preserve"> </w:t>
      </w:r>
      <w:r>
        <w:rPr>
          <w:rFonts w:ascii="Times New Roman" w:hAnsi="Times New Roman"/>
        </w:rPr>
        <w:t>preserves</w:t>
      </w:r>
      <w:r w:rsidRPr="002F0CE3">
        <w:rPr>
          <w:rFonts w:ascii="Times New Roman" w:hAnsi="Times New Roman"/>
        </w:rPr>
        <w:t xml:space="preserve"> lateral and vertical discontinuities, and </w:t>
      </w:r>
      <w:r>
        <w:rPr>
          <w:rFonts w:ascii="Times New Roman" w:hAnsi="Times New Roman"/>
        </w:rPr>
        <w:t>suppresses random and coherent noises</w:t>
      </w:r>
      <w:r w:rsidRPr="002F0CE3">
        <w:rPr>
          <w:rFonts w:ascii="Times New Roman" w:hAnsi="Times New Roman"/>
        </w:rPr>
        <w:t xml:space="preserve">. </w:t>
      </w:r>
      <w:r>
        <w:rPr>
          <w:rFonts w:ascii="Times New Roman" w:hAnsi="Times New Roman"/>
        </w:rPr>
        <w:t>Coherence computed from the structure-oriented filtered seismic amplitude volume exhibits a better signal-to-noise ratio. Small cross faults and other discontinuities within the</w:t>
      </w:r>
      <w:r w:rsidRPr="002F0CE3">
        <w:rPr>
          <w:rFonts w:ascii="Times New Roman" w:hAnsi="Times New Roman"/>
        </w:rPr>
        <w:t xml:space="preserve"> mass transport complexes </w:t>
      </w:r>
      <w:r w:rsidRPr="001E40F8">
        <w:rPr>
          <w:rFonts w:ascii="Times New Roman" w:hAnsi="Times New Roman"/>
          <w:noProof/>
        </w:rPr>
        <w:t>are clearly imaged</w:t>
      </w:r>
      <w:r>
        <w:rPr>
          <w:rFonts w:ascii="Times New Roman" w:hAnsi="Times New Roman"/>
        </w:rPr>
        <w:t xml:space="preserve"> at</w:t>
      </w:r>
      <w:r w:rsidRPr="002F0CE3">
        <w:rPr>
          <w:rFonts w:ascii="Times New Roman" w:hAnsi="Times New Roman"/>
        </w:rPr>
        <w:t xml:space="preserve"> the time </w:t>
      </w:r>
      <w:r>
        <w:rPr>
          <w:rFonts w:ascii="Times New Roman" w:hAnsi="Times New Roman"/>
        </w:rPr>
        <w:t xml:space="preserve">(Figure </w:t>
      </w:r>
      <w:r w:rsidR="00ED2B90">
        <w:rPr>
          <w:rFonts w:ascii="Times New Roman" w:hAnsi="Times New Roman"/>
        </w:rPr>
        <w:t>2.</w:t>
      </w:r>
      <w:r>
        <w:rPr>
          <w:rFonts w:ascii="Times New Roman" w:hAnsi="Times New Roman"/>
        </w:rPr>
        <w:t>8</w:t>
      </w:r>
      <w:r w:rsidRPr="002F0CE3">
        <w:rPr>
          <w:rFonts w:ascii="Times New Roman" w:hAnsi="Times New Roman"/>
        </w:rPr>
        <w:t>c) and vertical slice</w:t>
      </w:r>
      <w:r>
        <w:rPr>
          <w:rFonts w:ascii="Times New Roman" w:hAnsi="Times New Roman"/>
        </w:rPr>
        <w:t xml:space="preserve">s (Figure </w:t>
      </w:r>
      <w:r w:rsidR="00ED2B90">
        <w:rPr>
          <w:rFonts w:ascii="Times New Roman" w:hAnsi="Times New Roman"/>
        </w:rPr>
        <w:t>2.</w:t>
      </w:r>
      <w:r>
        <w:rPr>
          <w:rFonts w:ascii="Times New Roman" w:hAnsi="Times New Roman"/>
        </w:rPr>
        <w:t>8</w:t>
      </w:r>
      <w:r w:rsidRPr="002F0CE3">
        <w:rPr>
          <w:rFonts w:ascii="Times New Roman" w:hAnsi="Times New Roman"/>
        </w:rPr>
        <w:t xml:space="preserve">d) </w:t>
      </w:r>
      <w:r>
        <w:rPr>
          <w:rFonts w:ascii="Times New Roman" w:hAnsi="Times New Roman"/>
        </w:rPr>
        <w:t xml:space="preserve">through </w:t>
      </w:r>
      <w:r w:rsidRPr="002F0CE3">
        <w:rPr>
          <w:rFonts w:ascii="Times New Roman" w:hAnsi="Times New Roman"/>
        </w:rPr>
        <w:t xml:space="preserve">coherence. </w:t>
      </w:r>
      <w:r>
        <w:rPr>
          <w:rFonts w:ascii="Times New Roman" w:hAnsi="Times New Roman"/>
        </w:rPr>
        <w:t xml:space="preserve">However, fault anomalies still exhibit the “stairstep” artifacts. </w:t>
      </w:r>
      <w:r w:rsidRPr="001E40F8">
        <w:rPr>
          <w:rFonts w:ascii="Times New Roman" w:hAnsi="Times New Roman"/>
          <w:noProof/>
        </w:rPr>
        <w:t xml:space="preserve">Figures </w:t>
      </w:r>
      <w:r w:rsidR="00ED2B90" w:rsidRPr="001E40F8">
        <w:rPr>
          <w:rFonts w:ascii="Times New Roman" w:hAnsi="Times New Roman"/>
          <w:noProof/>
        </w:rPr>
        <w:t>2.</w:t>
      </w:r>
      <w:r w:rsidRPr="001E40F8">
        <w:rPr>
          <w:rFonts w:ascii="Times New Roman" w:hAnsi="Times New Roman"/>
          <w:noProof/>
        </w:rPr>
        <w:t xml:space="preserve">9a and </w:t>
      </w:r>
      <w:r w:rsidR="00ED2B90" w:rsidRPr="001E40F8">
        <w:rPr>
          <w:rFonts w:ascii="Times New Roman" w:hAnsi="Times New Roman"/>
          <w:noProof/>
        </w:rPr>
        <w:t>2.</w:t>
      </w:r>
      <w:r w:rsidRPr="001E40F8">
        <w:rPr>
          <w:rFonts w:ascii="Times New Roman" w:hAnsi="Times New Roman"/>
          <w:noProof/>
        </w:rPr>
        <w:t>9b show directionally skeletonized coherence images.</w:t>
      </w:r>
      <w:r>
        <w:rPr>
          <w:rFonts w:ascii="Times New Roman" w:hAnsi="Times New Roman"/>
        </w:rPr>
        <w:t xml:space="preserve"> F</w:t>
      </w:r>
      <w:r w:rsidRPr="002F0CE3">
        <w:rPr>
          <w:rFonts w:ascii="Times New Roman" w:hAnsi="Times New Roman"/>
        </w:rPr>
        <w:t xml:space="preserve">ault anomalies are </w:t>
      </w:r>
      <w:r>
        <w:rPr>
          <w:rFonts w:ascii="Times New Roman" w:hAnsi="Times New Roman"/>
        </w:rPr>
        <w:t xml:space="preserve">now </w:t>
      </w:r>
      <w:r w:rsidRPr="002F0CE3">
        <w:rPr>
          <w:rFonts w:ascii="Times New Roman" w:hAnsi="Times New Roman"/>
        </w:rPr>
        <w:t xml:space="preserve">more continuous, </w:t>
      </w:r>
      <w:r>
        <w:rPr>
          <w:rFonts w:ascii="Times New Roman" w:hAnsi="Times New Roman"/>
        </w:rPr>
        <w:t>exhibit</w:t>
      </w:r>
      <w:r w:rsidRPr="002F0CE3">
        <w:rPr>
          <w:rFonts w:ascii="Times New Roman" w:hAnsi="Times New Roman"/>
        </w:rPr>
        <w:t xml:space="preserve"> higher contrast</w:t>
      </w:r>
      <w:r>
        <w:rPr>
          <w:rFonts w:ascii="Times New Roman" w:hAnsi="Times New Roman"/>
        </w:rPr>
        <w:t>, with reduced</w:t>
      </w:r>
      <w:r w:rsidRPr="002F0CE3">
        <w:rPr>
          <w:rFonts w:ascii="Times New Roman" w:hAnsi="Times New Roman"/>
        </w:rPr>
        <w:t xml:space="preserve"> </w:t>
      </w:r>
      <w:r>
        <w:rPr>
          <w:rFonts w:ascii="Times New Roman" w:hAnsi="Times New Roman"/>
        </w:rPr>
        <w:t xml:space="preserve">“stairstep” artifacts. Salt edges, MTC edges, and many subtle faults (indicated by green arrows in Figure </w:t>
      </w:r>
      <w:r w:rsidR="00ED2B90">
        <w:rPr>
          <w:rFonts w:ascii="Times New Roman" w:hAnsi="Times New Roman"/>
        </w:rPr>
        <w:t>2.</w:t>
      </w:r>
      <w:r>
        <w:rPr>
          <w:rFonts w:ascii="Times New Roman" w:hAnsi="Times New Roman"/>
        </w:rPr>
        <w:t>9) are enhanced in both time and vertical slices. The noise that does not represent locally planar discontinuities</w:t>
      </w:r>
      <w:r w:rsidRPr="002F0CE3">
        <w:rPr>
          <w:rFonts w:ascii="Times New Roman" w:hAnsi="Times New Roman"/>
        </w:rPr>
        <w:t xml:space="preserve"> </w:t>
      </w:r>
      <w:r w:rsidRPr="001E40F8">
        <w:rPr>
          <w:rFonts w:ascii="Times New Roman" w:hAnsi="Times New Roman"/>
          <w:noProof/>
        </w:rPr>
        <w:t>is suppressed</w:t>
      </w:r>
      <w:r w:rsidRPr="002F0CE3">
        <w:rPr>
          <w:rFonts w:ascii="Times New Roman" w:hAnsi="Times New Roman"/>
        </w:rPr>
        <w:t xml:space="preserve"> during the skeletonization step. </w:t>
      </w:r>
      <w:r>
        <w:rPr>
          <w:rFonts w:ascii="Times New Roman" w:hAnsi="Times New Roman"/>
        </w:rPr>
        <w:t xml:space="preserve">In Figure </w:t>
      </w:r>
      <w:r w:rsidR="00ED2B90">
        <w:rPr>
          <w:rFonts w:ascii="Times New Roman" w:hAnsi="Times New Roman"/>
        </w:rPr>
        <w:t>2.</w:t>
      </w:r>
      <w:r>
        <w:rPr>
          <w:rFonts w:ascii="Times New Roman" w:hAnsi="Times New Roman"/>
        </w:rPr>
        <w:t xml:space="preserve">10, </w:t>
      </w:r>
      <w:r w:rsidRPr="008119C8">
        <w:rPr>
          <w:rFonts w:ascii="Times New Roman" w:hAnsi="Times New Roman"/>
        </w:rPr>
        <w:t>we use Hue-Lightness-Saturation (HLS) color model to co-render the fault dip magnitude (against S), the skeletonized fault probability (against L), and the fault dip azimuth (against H). In Figure</w:t>
      </w:r>
      <w:r>
        <w:rPr>
          <w:rFonts w:ascii="Times New Roman" w:hAnsi="Times New Roman"/>
        </w:rPr>
        <w:t xml:space="preserve"> </w:t>
      </w:r>
      <w:r w:rsidR="00ED2B90">
        <w:rPr>
          <w:rFonts w:ascii="Times New Roman" w:hAnsi="Times New Roman"/>
        </w:rPr>
        <w:t>2.</w:t>
      </w:r>
      <w:r>
        <w:rPr>
          <w:rFonts w:ascii="Times New Roman" w:hAnsi="Times New Roman"/>
        </w:rPr>
        <w:t>10</w:t>
      </w:r>
      <w:r w:rsidRPr="008425DC">
        <w:rPr>
          <w:rFonts w:ascii="Times New Roman" w:hAnsi="Times New Roman"/>
        </w:rPr>
        <w:t xml:space="preserve">, </w:t>
      </w:r>
      <w:r>
        <w:rPr>
          <w:rFonts w:ascii="Times New Roman" w:hAnsi="Times New Roman"/>
        </w:rPr>
        <w:t xml:space="preserve">the </w:t>
      </w:r>
      <w:r w:rsidRPr="008425DC">
        <w:rPr>
          <w:rFonts w:ascii="Times New Roman" w:hAnsi="Times New Roman"/>
        </w:rPr>
        <w:t xml:space="preserve">fault orientation </w:t>
      </w:r>
      <w:r w:rsidRPr="001E40F8">
        <w:rPr>
          <w:rFonts w:ascii="Times New Roman" w:hAnsi="Times New Roman"/>
          <w:noProof/>
        </w:rPr>
        <w:t>is readily seen</w:t>
      </w:r>
      <w:r w:rsidRPr="008425DC">
        <w:rPr>
          <w:rFonts w:ascii="Times New Roman" w:hAnsi="Times New Roman"/>
        </w:rPr>
        <w:t xml:space="preserve">. </w:t>
      </w:r>
      <w:r>
        <w:rPr>
          <w:rFonts w:ascii="Times New Roman" w:hAnsi="Times New Roman"/>
        </w:rPr>
        <w:t xml:space="preserve">Numerical computation of fault probability and orientation at each voxel provide an easy way to identify fault sets, either visibly or through statistical analysis. Note that the coherent noise within the salt has been organized and should </w:t>
      </w:r>
      <w:r w:rsidRPr="001E40F8">
        <w:rPr>
          <w:rFonts w:ascii="Times New Roman" w:hAnsi="Times New Roman"/>
          <w:noProof/>
        </w:rPr>
        <w:t>be interpreted</w:t>
      </w:r>
      <w:r>
        <w:rPr>
          <w:rFonts w:ascii="Times New Roman" w:hAnsi="Times New Roman"/>
        </w:rPr>
        <w:t xml:space="preserve"> as noise. More sophisticated processing produces homogeneous reflection salt images in this part of the Gulf of Mexico.</w:t>
      </w:r>
    </w:p>
    <w:p w:rsidR="0013330D" w:rsidRDefault="0013330D" w:rsidP="0013330D">
      <w:pPr>
        <w:ind w:firstLine="720"/>
        <w:jc w:val="both"/>
        <w:rPr>
          <w:rFonts w:ascii="Times New Roman" w:hAnsi="Times New Roman"/>
        </w:rPr>
      </w:pPr>
      <w:r w:rsidRPr="002C5645">
        <w:rPr>
          <w:rFonts w:ascii="Times New Roman" w:hAnsi="Times New Roman"/>
        </w:rPr>
        <w:t xml:space="preserve">The signal-to-noise ratio of this dataset was very low, and the dataset was time-migrated. We applied the workflow to this </w:t>
      </w:r>
      <w:r w:rsidRPr="001E40F8">
        <w:rPr>
          <w:rFonts w:ascii="Times New Roman" w:hAnsi="Times New Roman"/>
          <w:noProof/>
        </w:rPr>
        <w:t>dataset,</w:t>
      </w:r>
      <w:r w:rsidRPr="002C5645">
        <w:rPr>
          <w:rFonts w:ascii="Times New Roman" w:hAnsi="Times New Roman"/>
        </w:rPr>
        <w:t xml:space="preserve"> and found significant improvement after applying our skeletonized fault probability workflow. However, there are still some spikes and are poorly displayed. </w:t>
      </w:r>
      <w:r w:rsidRPr="001E40F8">
        <w:rPr>
          <w:rFonts w:ascii="Times New Roman" w:hAnsi="Times New Roman"/>
          <w:noProof/>
        </w:rPr>
        <w:t>In terms of</w:t>
      </w:r>
      <w:r w:rsidRPr="002C5645">
        <w:rPr>
          <w:rFonts w:ascii="Times New Roman" w:hAnsi="Times New Roman"/>
        </w:rPr>
        <w:t xml:space="preserve"> spikes, coherence values will always range between 0 and 1. For this reason, isolated spikes do not cause problems so long as they do not align with other spikes. The biggest limitation in applying attributes and skeletonization to this kind of data is those interference phenomena corresponding to overlapping, poorly migrated events will give rise to discontinuities, which of course will then </w:t>
      </w:r>
      <w:r w:rsidRPr="001E40F8">
        <w:rPr>
          <w:rFonts w:ascii="Times New Roman" w:hAnsi="Times New Roman"/>
          <w:noProof/>
        </w:rPr>
        <w:t>be sharpened</w:t>
      </w:r>
      <w:r w:rsidRPr="002C5645">
        <w:rPr>
          <w:rFonts w:ascii="Times New Roman" w:hAnsi="Times New Roman"/>
        </w:rPr>
        <w:t>. Such data limitations, including issues as basic as fault shadows, need to be properly addressed in the imaging algorithm, and cannot be corrected by any data conditioning or image processing.</w:t>
      </w:r>
    </w:p>
    <w:p w:rsidR="009F1655" w:rsidRDefault="0013330D" w:rsidP="0013330D">
      <w:pPr>
        <w:pStyle w:val="Heading3"/>
      </w:pPr>
      <w:bookmarkStart w:id="86" w:name="_Toc479931477"/>
      <w:r w:rsidRPr="008256C5">
        <w:rPr>
          <w:rFonts w:ascii="Times New Roman" w:hAnsi="Times New Roman"/>
        </w:rPr>
        <w:t>Great South Basin (GSB3D):</w:t>
      </w:r>
      <w:bookmarkEnd w:id="86"/>
    </w:p>
    <w:p w:rsidR="009F1655" w:rsidRDefault="0013330D" w:rsidP="0013330D">
      <w:pPr>
        <w:ind w:firstLine="720"/>
        <w:jc w:val="both"/>
      </w:pPr>
      <w:r w:rsidRPr="008256C5">
        <w:rPr>
          <w:rFonts w:ascii="Times New Roman" w:hAnsi="Times New Roman"/>
        </w:rPr>
        <w:t xml:space="preserve">Our second test data is from the Great South Basin, New Zealand. The intracontinental rift basin formed during the mid-Cretaceous and </w:t>
      </w:r>
      <w:r w:rsidRPr="001E40F8">
        <w:rPr>
          <w:rFonts w:ascii="Times New Roman" w:hAnsi="Times New Roman"/>
          <w:noProof/>
        </w:rPr>
        <w:t>is divided</w:t>
      </w:r>
      <w:r w:rsidRPr="008256C5">
        <w:rPr>
          <w:rFonts w:ascii="Times New Roman" w:hAnsi="Times New Roman"/>
        </w:rPr>
        <w:t xml:space="preserve"> into several highly faulted sub-basins that</w:t>
      </w:r>
      <w:r>
        <w:rPr>
          <w:rFonts w:ascii="Times New Roman" w:hAnsi="Times New Roman"/>
        </w:rPr>
        <w:t xml:space="preserve"> contain</w:t>
      </w:r>
      <w:r w:rsidRPr="008256C5">
        <w:rPr>
          <w:rFonts w:ascii="Times New Roman" w:hAnsi="Times New Roman"/>
        </w:rPr>
        <w:t xml:space="preserve"> very thick sedimentary fill. </w:t>
      </w:r>
      <w:r>
        <w:rPr>
          <w:rFonts w:ascii="Times New Roman" w:hAnsi="Times New Roman"/>
        </w:rPr>
        <w:t>A p</w:t>
      </w:r>
      <w:r w:rsidRPr="008256C5">
        <w:rPr>
          <w:rFonts w:ascii="Times New Roman" w:hAnsi="Times New Roman"/>
        </w:rPr>
        <w:t xml:space="preserve">olygonal fault system is very developed in the area, and its genetic mechanisms include gravity collapse, density inversion, syneresis and compactional loading (Cartwright et al., 2003), while syneresis </w:t>
      </w:r>
      <w:r w:rsidRPr="001E40F8">
        <w:rPr>
          <w:rFonts w:ascii="Times New Roman" w:hAnsi="Times New Roman"/>
          <w:noProof/>
        </w:rPr>
        <w:t>is also seen</w:t>
      </w:r>
      <w:r w:rsidRPr="008256C5">
        <w:rPr>
          <w:rFonts w:ascii="Times New Roman" w:hAnsi="Times New Roman"/>
        </w:rPr>
        <w:t xml:space="preserve"> in the dataset. </w:t>
      </w:r>
      <w:r>
        <w:rPr>
          <w:rFonts w:ascii="Times New Roman" w:hAnsi="Times New Roman"/>
        </w:rPr>
        <w:t xml:space="preserve">The inline and crossline spaces are both 12.5m, and the time sample rate is 2ms. </w:t>
      </w:r>
      <w:r w:rsidRPr="007C7FC4">
        <w:rPr>
          <w:rFonts w:ascii="Times New Roman" w:hAnsi="Times New Roman"/>
        </w:rPr>
        <w:t xml:space="preserve">Figure </w:t>
      </w:r>
      <w:r w:rsidR="00ED2B90">
        <w:rPr>
          <w:rFonts w:ascii="Times New Roman" w:hAnsi="Times New Roman"/>
        </w:rPr>
        <w:t>2.</w:t>
      </w:r>
      <w:r>
        <w:rPr>
          <w:rFonts w:ascii="Times New Roman" w:hAnsi="Times New Roman"/>
        </w:rPr>
        <w:t>11 shows the original seismic amplitude.</w:t>
      </w:r>
      <w:r w:rsidRPr="007C7FC4">
        <w:rPr>
          <w:rFonts w:ascii="Times New Roman" w:hAnsi="Times New Roman"/>
        </w:rPr>
        <w:t xml:space="preserve"> </w:t>
      </w:r>
      <w:r w:rsidRPr="008C51F1">
        <w:rPr>
          <w:rFonts w:ascii="Times New Roman" w:hAnsi="Times New Roman"/>
        </w:rPr>
        <w:t xml:space="preserve">We compute coherence from </w:t>
      </w:r>
      <w:r>
        <w:rPr>
          <w:rFonts w:ascii="Times New Roman" w:hAnsi="Times New Roman"/>
        </w:rPr>
        <w:t xml:space="preserve">the </w:t>
      </w:r>
      <w:r w:rsidRPr="008C51F1">
        <w:rPr>
          <w:rFonts w:ascii="Times New Roman" w:hAnsi="Times New Roman"/>
        </w:rPr>
        <w:t xml:space="preserve">seismic amplitude </w:t>
      </w:r>
      <w:r>
        <w:rPr>
          <w:rFonts w:ascii="Times New Roman" w:hAnsi="Times New Roman"/>
        </w:rPr>
        <w:t>volume</w:t>
      </w:r>
      <w:r w:rsidRPr="008C51F1">
        <w:rPr>
          <w:rFonts w:ascii="Times New Roman" w:hAnsi="Times New Roman"/>
        </w:rPr>
        <w:t xml:space="preserve">. </w:t>
      </w:r>
      <w:r>
        <w:rPr>
          <w:rFonts w:ascii="Times New Roman" w:hAnsi="Times New Roman"/>
        </w:rPr>
        <w:t xml:space="preserve">In Figure </w:t>
      </w:r>
      <w:r w:rsidR="00ED2B90">
        <w:rPr>
          <w:rFonts w:ascii="Times New Roman" w:hAnsi="Times New Roman"/>
        </w:rPr>
        <w:t>2.</w:t>
      </w:r>
      <w:r>
        <w:rPr>
          <w:rFonts w:ascii="Times New Roman" w:hAnsi="Times New Roman"/>
        </w:rPr>
        <w:t xml:space="preserve">12a, polygonal faults are well delineated. However, the well-known “stairstep” artifacts </w:t>
      </w:r>
      <w:r w:rsidRPr="001E40F8">
        <w:rPr>
          <w:rFonts w:ascii="Times New Roman" w:hAnsi="Times New Roman"/>
          <w:noProof/>
        </w:rPr>
        <w:t>are exhibited</w:t>
      </w:r>
      <w:r>
        <w:rPr>
          <w:rFonts w:ascii="Times New Roman" w:hAnsi="Times New Roman"/>
        </w:rPr>
        <w:t xml:space="preserve"> on the vertical slice (Figure </w:t>
      </w:r>
      <w:r w:rsidR="00ED2B90">
        <w:rPr>
          <w:rFonts w:ascii="Times New Roman" w:hAnsi="Times New Roman"/>
        </w:rPr>
        <w:t>2.</w:t>
      </w:r>
      <w:r>
        <w:rPr>
          <w:rFonts w:ascii="Times New Roman" w:hAnsi="Times New Roman"/>
        </w:rPr>
        <w:t xml:space="preserve">12c). The syneresis pattern (Figure </w:t>
      </w:r>
      <w:r w:rsidR="00ED2B90">
        <w:rPr>
          <w:rFonts w:ascii="Times New Roman" w:hAnsi="Times New Roman"/>
        </w:rPr>
        <w:t>2.</w:t>
      </w:r>
      <w:r>
        <w:rPr>
          <w:rFonts w:ascii="Times New Roman" w:hAnsi="Times New Roman"/>
        </w:rPr>
        <w:t xml:space="preserve">12b and </w:t>
      </w:r>
      <w:r w:rsidR="00ED2B90">
        <w:rPr>
          <w:rFonts w:ascii="Times New Roman" w:hAnsi="Times New Roman"/>
        </w:rPr>
        <w:t>2.</w:t>
      </w:r>
      <w:r>
        <w:rPr>
          <w:rFonts w:ascii="Times New Roman" w:hAnsi="Times New Roman"/>
        </w:rPr>
        <w:t xml:space="preserve">12c) is too chaotic to be interpreted. Fault trends </w:t>
      </w:r>
      <w:r w:rsidRPr="001E40F8">
        <w:rPr>
          <w:rFonts w:ascii="Times New Roman" w:hAnsi="Times New Roman"/>
          <w:noProof/>
        </w:rPr>
        <w:t>in coherence</w:t>
      </w:r>
      <w:r>
        <w:rPr>
          <w:rFonts w:ascii="Times New Roman" w:hAnsi="Times New Roman"/>
        </w:rPr>
        <w:t xml:space="preserve"> are disconnected, especially on curved faults. After our workflow (Figure </w:t>
      </w:r>
      <w:r w:rsidR="00ED2B90">
        <w:rPr>
          <w:rFonts w:ascii="Times New Roman" w:hAnsi="Times New Roman"/>
        </w:rPr>
        <w:t>2.</w:t>
      </w:r>
      <w:r>
        <w:rPr>
          <w:rFonts w:ascii="Times New Roman" w:hAnsi="Times New Roman"/>
        </w:rPr>
        <w:t xml:space="preserve">13), polygonal faults are sharper and more continuous, and “stairstep” artifacts have </w:t>
      </w:r>
      <w:r w:rsidRPr="001E40F8">
        <w:rPr>
          <w:rFonts w:ascii="Times New Roman" w:hAnsi="Times New Roman"/>
          <w:noProof/>
        </w:rPr>
        <w:t>been suppressed</w:t>
      </w:r>
      <w:r>
        <w:rPr>
          <w:rFonts w:ascii="Times New Roman" w:hAnsi="Times New Roman"/>
        </w:rPr>
        <w:t>. S</w:t>
      </w:r>
      <w:r w:rsidRPr="003F759C">
        <w:rPr>
          <w:rFonts w:ascii="Times New Roman" w:hAnsi="Times New Roman"/>
        </w:rPr>
        <w:t xml:space="preserve">yneresis, and </w:t>
      </w:r>
      <w:r>
        <w:rPr>
          <w:rFonts w:ascii="Times New Roman" w:hAnsi="Times New Roman"/>
        </w:rPr>
        <w:t xml:space="preserve">other </w:t>
      </w:r>
      <w:r w:rsidRPr="003F759C">
        <w:rPr>
          <w:rFonts w:ascii="Times New Roman" w:hAnsi="Times New Roman"/>
        </w:rPr>
        <w:t xml:space="preserve">stratigraphic </w:t>
      </w:r>
      <w:r w:rsidRPr="001E40F8">
        <w:rPr>
          <w:rFonts w:ascii="Times New Roman" w:hAnsi="Times New Roman"/>
          <w:noProof/>
        </w:rPr>
        <w:t>features,</w:t>
      </w:r>
      <w:r w:rsidRPr="003F759C">
        <w:rPr>
          <w:rFonts w:ascii="Times New Roman" w:hAnsi="Times New Roman"/>
        </w:rPr>
        <w:t xml:space="preserve"> are also enhanced </w:t>
      </w:r>
      <w:r>
        <w:rPr>
          <w:rFonts w:ascii="Times New Roman" w:hAnsi="Times New Roman"/>
        </w:rPr>
        <w:t>after skeletonization</w:t>
      </w:r>
      <w:r w:rsidRPr="003F759C">
        <w:rPr>
          <w:rFonts w:ascii="Times New Roman" w:hAnsi="Times New Roman"/>
        </w:rPr>
        <w:t xml:space="preserve">. </w:t>
      </w:r>
      <w:r>
        <w:rPr>
          <w:rFonts w:ascii="Times New Roman" w:hAnsi="Times New Roman"/>
        </w:rPr>
        <w:t xml:space="preserve">The “thick” black smears correspond to faults subparallel to the vertical slices. Figure </w:t>
      </w:r>
      <w:r w:rsidR="00ED2B90">
        <w:rPr>
          <w:rFonts w:ascii="Times New Roman" w:hAnsi="Times New Roman"/>
        </w:rPr>
        <w:t>2.</w:t>
      </w:r>
      <w:r>
        <w:rPr>
          <w:rFonts w:ascii="Times New Roman" w:hAnsi="Times New Roman"/>
        </w:rPr>
        <w:t>14 shows</w:t>
      </w:r>
      <w:r w:rsidRPr="003F759C">
        <w:rPr>
          <w:rFonts w:ascii="Times New Roman" w:hAnsi="Times New Roman"/>
        </w:rPr>
        <w:t xml:space="preserve"> </w:t>
      </w:r>
      <w:r>
        <w:rPr>
          <w:rFonts w:ascii="Times New Roman" w:hAnsi="Times New Roman"/>
        </w:rPr>
        <w:t>a 3D view</w:t>
      </w:r>
      <w:r w:rsidRPr="003F759C">
        <w:rPr>
          <w:rFonts w:ascii="Times New Roman" w:hAnsi="Times New Roman"/>
        </w:rPr>
        <w:t xml:space="preserve"> of skeletonized fault probability co-rendered with fault dip azimuth</w:t>
      </w:r>
      <w:r>
        <w:rPr>
          <w:rFonts w:ascii="Times New Roman" w:hAnsi="Times New Roman"/>
        </w:rPr>
        <w:t xml:space="preserve"> and seismic amplitude data</w:t>
      </w:r>
      <w:r w:rsidRPr="003F759C">
        <w:rPr>
          <w:rFonts w:ascii="Times New Roman" w:hAnsi="Times New Roman"/>
        </w:rPr>
        <w:t>. Note that polygonal fault planes and syneresis are both preserved after directional skeletonization</w:t>
      </w:r>
      <w:r>
        <w:rPr>
          <w:rFonts w:ascii="Times New Roman" w:hAnsi="Times New Roman"/>
        </w:rPr>
        <w:t xml:space="preserve"> in the 3D volume, and fault planes associated with fault dip azimuth </w:t>
      </w:r>
      <w:r w:rsidRPr="001E40F8">
        <w:rPr>
          <w:rFonts w:ascii="Times New Roman" w:hAnsi="Times New Roman"/>
          <w:noProof/>
        </w:rPr>
        <w:t>are readily identified</w:t>
      </w:r>
      <w:r>
        <w:rPr>
          <w:rFonts w:ascii="Times New Roman" w:hAnsi="Times New Roman"/>
        </w:rPr>
        <w:t xml:space="preserve">. Lateral discontinuities such as syneresis </w:t>
      </w:r>
      <w:r w:rsidRPr="001E40F8">
        <w:rPr>
          <w:rFonts w:ascii="Times New Roman" w:hAnsi="Times New Roman"/>
          <w:noProof/>
        </w:rPr>
        <w:t>are also seen</w:t>
      </w:r>
      <w:r>
        <w:rPr>
          <w:rFonts w:ascii="Times New Roman" w:hAnsi="Times New Roman"/>
        </w:rPr>
        <w:t>.</w:t>
      </w:r>
    </w:p>
    <w:p w:rsidR="0013330D" w:rsidRDefault="0013330D" w:rsidP="0013330D">
      <w:pPr>
        <w:pStyle w:val="Heading3"/>
      </w:pPr>
      <w:bookmarkStart w:id="87" w:name="_Toc479931478"/>
      <w:r w:rsidRPr="00371525">
        <w:rPr>
          <w:rFonts w:ascii="Times New Roman" w:hAnsi="Times New Roman"/>
        </w:rPr>
        <w:t>Comparison of directional skeletonization with swarm intelligence</w:t>
      </w:r>
      <w:r>
        <w:rPr>
          <w:rFonts w:ascii="Times New Roman" w:hAnsi="Times New Roman"/>
        </w:rPr>
        <w:t>:</w:t>
      </w:r>
      <w:bookmarkEnd w:id="87"/>
    </w:p>
    <w:p w:rsidR="0013330D" w:rsidRDefault="0013330D" w:rsidP="00D6765E">
      <w:pPr>
        <w:ind w:firstLine="720"/>
        <w:jc w:val="both"/>
      </w:pPr>
      <w:r w:rsidRPr="00682A49">
        <w:rPr>
          <w:rFonts w:ascii="Times New Roman" w:hAnsi="Times New Roman"/>
        </w:rPr>
        <w:t xml:space="preserve">We apply our directional skeletonization method and swarm intelligence to the GSB3D survey, and compare these results in fault and </w:t>
      </w:r>
      <w:r>
        <w:rPr>
          <w:rFonts w:ascii="Times New Roman" w:hAnsi="Times New Roman"/>
        </w:rPr>
        <w:t xml:space="preserve">syneresis enhancement. Figure </w:t>
      </w:r>
      <w:r w:rsidR="00ED2B90">
        <w:rPr>
          <w:rFonts w:ascii="Times New Roman" w:hAnsi="Times New Roman"/>
        </w:rPr>
        <w:t>2.</w:t>
      </w:r>
      <w:r>
        <w:rPr>
          <w:rFonts w:ascii="Times New Roman" w:hAnsi="Times New Roman"/>
        </w:rPr>
        <w:t>15</w:t>
      </w:r>
      <w:r w:rsidRPr="00682A49">
        <w:rPr>
          <w:rFonts w:ascii="Times New Roman" w:hAnsi="Times New Roman"/>
        </w:rPr>
        <w:t xml:space="preserve">a shows a time slice at 1.72s through </w:t>
      </w:r>
      <w:r>
        <w:rPr>
          <w:rFonts w:ascii="Times New Roman" w:hAnsi="Times New Roman"/>
        </w:rPr>
        <w:t xml:space="preserve">the </w:t>
      </w:r>
      <w:r w:rsidRPr="00682A49">
        <w:rPr>
          <w:rFonts w:ascii="Times New Roman" w:hAnsi="Times New Roman"/>
        </w:rPr>
        <w:t xml:space="preserve">coherence volume that </w:t>
      </w:r>
      <w:r w:rsidRPr="001E40F8">
        <w:rPr>
          <w:rFonts w:ascii="Times New Roman" w:hAnsi="Times New Roman"/>
          <w:noProof/>
        </w:rPr>
        <w:t>is used</w:t>
      </w:r>
      <w:r w:rsidRPr="00682A49">
        <w:rPr>
          <w:rFonts w:ascii="Times New Roman" w:hAnsi="Times New Roman"/>
        </w:rPr>
        <w:t xml:space="preserve"> as the input for comparison of the two different methods. The polygonal faults</w:t>
      </w:r>
      <w:r>
        <w:rPr>
          <w:rFonts w:ascii="Times New Roman" w:hAnsi="Times New Roman"/>
        </w:rPr>
        <w:t xml:space="preserve"> (green rectangular)</w:t>
      </w:r>
      <w:r w:rsidRPr="00682A49">
        <w:rPr>
          <w:rFonts w:ascii="Times New Roman" w:hAnsi="Times New Roman"/>
        </w:rPr>
        <w:t xml:space="preserve"> and syneresis </w:t>
      </w:r>
      <w:r>
        <w:rPr>
          <w:rFonts w:ascii="Times New Roman" w:hAnsi="Times New Roman"/>
        </w:rPr>
        <w:t xml:space="preserve">(orange arrow) </w:t>
      </w:r>
      <w:r w:rsidRPr="00682A49">
        <w:rPr>
          <w:rFonts w:ascii="Times New Roman" w:hAnsi="Times New Roman"/>
        </w:rPr>
        <w:t>are both present in this time slice</w:t>
      </w:r>
      <w:r>
        <w:rPr>
          <w:rFonts w:ascii="Times New Roman" w:hAnsi="Times New Roman"/>
        </w:rPr>
        <w:t xml:space="preserve">. Figure </w:t>
      </w:r>
      <w:r w:rsidR="00ED2B90">
        <w:rPr>
          <w:rFonts w:ascii="Times New Roman" w:hAnsi="Times New Roman"/>
        </w:rPr>
        <w:t>2.</w:t>
      </w:r>
      <w:r>
        <w:rPr>
          <w:rFonts w:ascii="Times New Roman" w:hAnsi="Times New Roman"/>
        </w:rPr>
        <w:t>15</w:t>
      </w:r>
      <w:r w:rsidRPr="00682A49">
        <w:rPr>
          <w:rFonts w:ascii="Times New Roman" w:hAnsi="Times New Roman"/>
        </w:rPr>
        <w:t>b shows the directional skel</w:t>
      </w:r>
      <w:r>
        <w:rPr>
          <w:rFonts w:ascii="Times New Roman" w:hAnsi="Times New Roman"/>
        </w:rPr>
        <w:t xml:space="preserve">etonization </w:t>
      </w:r>
      <w:r w:rsidRPr="001E40F8">
        <w:rPr>
          <w:rFonts w:ascii="Times New Roman" w:hAnsi="Times New Roman"/>
          <w:noProof/>
        </w:rPr>
        <w:t>result</w:t>
      </w:r>
      <w:r w:rsidR="001E40F8">
        <w:rPr>
          <w:rFonts w:ascii="Times New Roman" w:hAnsi="Times New Roman"/>
          <w:noProof/>
        </w:rPr>
        <w:t>,</w:t>
      </w:r>
      <w:r>
        <w:rPr>
          <w:rFonts w:ascii="Times New Roman" w:hAnsi="Times New Roman"/>
        </w:rPr>
        <w:t xml:space="preserve"> and Figure </w:t>
      </w:r>
      <w:r w:rsidR="00ED2B90">
        <w:rPr>
          <w:rFonts w:ascii="Times New Roman" w:hAnsi="Times New Roman"/>
        </w:rPr>
        <w:t>2.</w:t>
      </w:r>
      <w:r>
        <w:rPr>
          <w:rFonts w:ascii="Times New Roman" w:hAnsi="Times New Roman"/>
        </w:rPr>
        <w:t>15</w:t>
      </w:r>
      <w:r w:rsidRPr="00682A49">
        <w:rPr>
          <w:rFonts w:ascii="Times New Roman" w:hAnsi="Times New Roman"/>
        </w:rPr>
        <w:t xml:space="preserve">c shows the result of swarm intelligence, both computed from coherence. Note that, directional skeletonization shows more details (subtle faults) than swarm intelligence in the polygonal fault zone. Swarm intelligence generates linear artifacts, but directional skeletonization does not, as </w:t>
      </w:r>
      <w:r>
        <w:rPr>
          <w:rFonts w:ascii="Times New Roman" w:hAnsi="Times New Roman"/>
        </w:rPr>
        <w:t xml:space="preserve">indicated by the red arrows in Figures </w:t>
      </w:r>
      <w:r w:rsidR="00ED2B90">
        <w:rPr>
          <w:rFonts w:ascii="Times New Roman" w:hAnsi="Times New Roman"/>
        </w:rPr>
        <w:t>2.</w:t>
      </w:r>
      <w:r>
        <w:rPr>
          <w:rFonts w:ascii="Times New Roman" w:hAnsi="Times New Roman"/>
        </w:rPr>
        <w:t>15</w:t>
      </w:r>
      <w:r w:rsidRPr="00682A49">
        <w:rPr>
          <w:rFonts w:ascii="Times New Roman" w:hAnsi="Times New Roman"/>
        </w:rPr>
        <w:t>c an</w:t>
      </w:r>
      <w:r>
        <w:rPr>
          <w:rFonts w:ascii="Times New Roman" w:hAnsi="Times New Roman"/>
        </w:rPr>
        <w:t xml:space="preserve">d </w:t>
      </w:r>
      <w:r w:rsidR="00ED2B90">
        <w:rPr>
          <w:rFonts w:ascii="Times New Roman" w:hAnsi="Times New Roman"/>
        </w:rPr>
        <w:t>2.</w:t>
      </w:r>
      <w:r>
        <w:rPr>
          <w:rFonts w:ascii="Times New Roman" w:hAnsi="Times New Roman"/>
        </w:rPr>
        <w:t xml:space="preserve">15d. Figure </w:t>
      </w:r>
      <w:r w:rsidR="00ED2B90">
        <w:rPr>
          <w:rFonts w:ascii="Times New Roman" w:hAnsi="Times New Roman"/>
        </w:rPr>
        <w:t>2.</w:t>
      </w:r>
      <w:r>
        <w:rPr>
          <w:rFonts w:ascii="Times New Roman" w:hAnsi="Times New Roman"/>
        </w:rPr>
        <w:t>15</w:t>
      </w:r>
      <w:r w:rsidRPr="00682A49">
        <w:rPr>
          <w:rFonts w:ascii="Times New Roman" w:hAnsi="Times New Roman"/>
        </w:rPr>
        <w:t xml:space="preserve">d shows the swarm intelligence result with </w:t>
      </w:r>
      <w:r>
        <w:rPr>
          <w:rFonts w:ascii="Times New Roman" w:hAnsi="Times New Roman"/>
        </w:rPr>
        <w:t xml:space="preserve">the </w:t>
      </w:r>
      <w:r w:rsidRPr="00682A49">
        <w:rPr>
          <w:rFonts w:ascii="Times New Roman" w:hAnsi="Times New Roman"/>
        </w:rPr>
        <w:t xml:space="preserve">directionally skeletonized volume as input. </w:t>
      </w:r>
      <w:r>
        <w:rPr>
          <w:rFonts w:ascii="Times New Roman" w:hAnsi="Times New Roman"/>
        </w:rPr>
        <w:t>The results obtained by a</w:t>
      </w:r>
      <w:r w:rsidRPr="00682A49">
        <w:rPr>
          <w:rFonts w:ascii="Times New Roman" w:hAnsi="Times New Roman"/>
        </w:rPr>
        <w:t xml:space="preserve">pplying swarm intelligence to the directionally skeletonized data </w:t>
      </w:r>
      <w:r>
        <w:rPr>
          <w:rFonts w:ascii="Times New Roman" w:hAnsi="Times New Roman"/>
        </w:rPr>
        <w:t>are</w:t>
      </w:r>
      <w:r w:rsidRPr="00682A49">
        <w:rPr>
          <w:rFonts w:ascii="Times New Roman" w:hAnsi="Times New Roman"/>
        </w:rPr>
        <w:t xml:space="preserve"> better than that </w:t>
      </w:r>
      <w:r>
        <w:rPr>
          <w:rFonts w:ascii="Times New Roman" w:hAnsi="Times New Roman"/>
        </w:rPr>
        <w:t xml:space="preserve">those obtained from </w:t>
      </w:r>
      <w:r w:rsidRPr="00682A49">
        <w:rPr>
          <w:rFonts w:ascii="Times New Roman" w:hAnsi="Times New Roman"/>
        </w:rPr>
        <w:t>coherence</w:t>
      </w:r>
      <w:r>
        <w:rPr>
          <w:rFonts w:ascii="Times New Roman" w:hAnsi="Times New Roman"/>
        </w:rPr>
        <w:t>,</w:t>
      </w:r>
      <w:r w:rsidRPr="00682A49">
        <w:rPr>
          <w:rFonts w:ascii="Times New Roman" w:hAnsi="Times New Roman"/>
        </w:rPr>
        <w:t xml:space="preserve"> </w:t>
      </w:r>
      <w:r>
        <w:rPr>
          <w:rFonts w:ascii="Times New Roman" w:hAnsi="Times New Roman"/>
        </w:rPr>
        <w:t>preserving</w:t>
      </w:r>
      <w:r w:rsidRPr="00682A49">
        <w:rPr>
          <w:rFonts w:ascii="Times New Roman" w:hAnsi="Times New Roman"/>
        </w:rPr>
        <w:t xml:space="preserve"> more subtle discontinuities </w:t>
      </w:r>
      <w:r>
        <w:rPr>
          <w:rFonts w:ascii="Times New Roman" w:hAnsi="Times New Roman"/>
        </w:rPr>
        <w:t>in</w:t>
      </w:r>
      <w:r w:rsidRPr="00682A49">
        <w:rPr>
          <w:rFonts w:ascii="Times New Roman" w:hAnsi="Times New Roman"/>
        </w:rPr>
        <w:t xml:space="preserve"> the polygonal faults zone. However, despite applying many different combinations of parameters for swarm intelligence, the syneresis area </w:t>
      </w:r>
      <w:r>
        <w:rPr>
          <w:rFonts w:ascii="Times New Roman" w:hAnsi="Times New Roman"/>
        </w:rPr>
        <w:t>could not be preserved (</w:t>
      </w:r>
      <w:r w:rsidRPr="00682A49">
        <w:rPr>
          <w:rFonts w:ascii="Times New Roman" w:hAnsi="Times New Roman"/>
        </w:rPr>
        <w:t>orange arrow</w:t>
      </w:r>
      <w:r>
        <w:rPr>
          <w:rFonts w:ascii="Times New Roman" w:hAnsi="Times New Roman"/>
        </w:rPr>
        <w:t>)</w:t>
      </w:r>
      <w:r w:rsidRPr="00682A49">
        <w:rPr>
          <w:rFonts w:ascii="Times New Roman" w:hAnsi="Times New Roman"/>
        </w:rPr>
        <w:t xml:space="preserve">. </w:t>
      </w:r>
      <w:r>
        <w:rPr>
          <w:rFonts w:ascii="Times New Roman" w:hAnsi="Times New Roman"/>
        </w:rPr>
        <w:t xml:space="preserve">We conclude with Figure </w:t>
      </w:r>
      <w:r w:rsidR="00ED2B90">
        <w:rPr>
          <w:rFonts w:ascii="Times New Roman" w:hAnsi="Times New Roman"/>
        </w:rPr>
        <w:t>2.</w:t>
      </w:r>
      <w:r>
        <w:rPr>
          <w:rFonts w:ascii="Times New Roman" w:hAnsi="Times New Roman"/>
        </w:rPr>
        <w:t>16</w:t>
      </w:r>
      <w:r w:rsidRPr="00682A49">
        <w:rPr>
          <w:rFonts w:ascii="Times New Roman" w:hAnsi="Times New Roman"/>
        </w:rPr>
        <w:t xml:space="preserve"> </w:t>
      </w:r>
      <w:r>
        <w:rPr>
          <w:rFonts w:ascii="Times New Roman" w:hAnsi="Times New Roman"/>
        </w:rPr>
        <w:t>showing</w:t>
      </w:r>
      <w:r w:rsidRPr="00682A49">
        <w:rPr>
          <w:rFonts w:ascii="Times New Roman" w:hAnsi="Times New Roman"/>
        </w:rPr>
        <w:t xml:space="preserve"> same </w:t>
      </w:r>
      <w:r>
        <w:rPr>
          <w:rFonts w:ascii="Times New Roman" w:hAnsi="Times New Roman"/>
        </w:rPr>
        <w:t xml:space="preserve">volumes as in Figure </w:t>
      </w:r>
      <w:r w:rsidR="00ED2B90">
        <w:rPr>
          <w:rFonts w:ascii="Times New Roman" w:hAnsi="Times New Roman"/>
        </w:rPr>
        <w:t>2.</w:t>
      </w:r>
      <w:r>
        <w:rPr>
          <w:rFonts w:ascii="Times New Roman" w:hAnsi="Times New Roman"/>
        </w:rPr>
        <w:t>15</w:t>
      </w:r>
      <w:r w:rsidRPr="00682A49">
        <w:rPr>
          <w:rFonts w:ascii="Times New Roman" w:hAnsi="Times New Roman"/>
        </w:rPr>
        <w:t xml:space="preserve"> </w:t>
      </w:r>
      <w:r>
        <w:rPr>
          <w:rFonts w:ascii="Times New Roman" w:hAnsi="Times New Roman"/>
        </w:rPr>
        <w:t>but on</w:t>
      </w:r>
      <w:r w:rsidRPr="00682A49">
        <w:rPr>
          <w:rFonts w:ascii="Times New Roman" w:hAnsi="Times New Roman"/>
        </w:rPr>
        <w:t xml:space="preserve"> vertical slices. </w:t>
      </w:r>
      <w:r>
        <w:rPr>
          <w:rFonts w:ascii="Times New Roman" w:hAnsi="Times New Roman"/>
        </w:rPr>
        <w:t>The</w:t>
      </w:r>
      <w:r w:rsidRPr="00682A49">
        <w:rPr>
          <w:rFonts w:ascii="Times New Roman" w:hAnsi="Times New Roman"/>
        </w:rPr>
        <w:t xml:space="preserve"> swarm intelligence result with directional skeletonization volume as input shows more cont</w:t>
      </w:r>
      <w:r>
        <w:rPr>
          <w:rFonts w:ascii="Times New Roman" w:hAnsi="Times New Roman"/>
        </w:rPr>
        <w:t>inuous and sharper</w:t>
      </w:r>
      <w:r w:rsidRPr="00682A49">
        <w:rPr>
          <w:rFonts w:ascii="Times New Roman" w:hAnsi="Times New Roman"/>
        </w:rPr>
        <w:t xml:space="preserve"> fault images than the one computed </w:t>
      </w:r>
      <w:r>
        <w:rPr>
          <w:rFonts w:ascii="Times New Roman" w:hAnsi="Times New Roman"/>
        </w:rPr>
        <w:t xml:space="preserve">directly </w:t>
      </w:r>
      <w:r w:rsidRPr="00682A49">
        <w:rPr>
          <w:rFonts w:ascii="Times New Roman" w:hAnsi="Times New Roman"/>
        </w:rPr>
        <w:t>from coherence. The directional skeleton</w:t>
      </w:r>
      <w:r>
        <w:rPr>
          <w:rFonts w:ascii="Times New Roman" w:hAnsi="Times New Roman"/>
        </w:rPr>
        <w:t xml:space="preserve">ization workflow in Figure </w:t>
      </w:r>
      <w:r w:rsidR="00ED2B90">
        <w:rPr>
          <w:rFonts w:ascii="Times New Roman" w:hAnsi="Times New Roman"/>
        </w:rPr>
        <w:t>2.</w:t>
      </w:r>
      <w:r>
        <w:rPr>
          <w:rFonts w:ascii="Times New Roman" w:hAnsi="Times New Roman"/>
        </w:rPr>
        <w:t>16</w:t>
      </w:r>
      <w:r w:rsidRPr="00682A49">
        <w:rPr>
          <w:rFonts w:ascii="Times New Roman" w:hAnsi="Times New Roman"/>
        </w:rPr>
        <w:t xml:space="preserve"> exhibit fewer “stairstep” artifacts than tho</w:t>
      </w:r>
      <w:r>
        <w:rPr>
          <w:rFonts w:ascii="Times New Roman" w:hAnsi="Times New Roman"/>
        </w:rPr>
        <w:t xml:space="preserve">se in Figure </w:t>
      </w:r>
      <w:r w:rsidR="00ED2B90">
        <w:rPr>
          <w:rFonts w:ascii="Times New Roman" w:hAnsi="Times New Roman"/>
        </w:rPr>
        <w:t>2.</w:t>
      </w:r>
      <w:r>
        <w:rPr>
          <w:rFonts w:ascii="Times New Roman" w:hAnsi="Times New Roman"/>
        </w:rPr>
        <w:t>16</w:t>
      </w:r>
      <w:r w:rsidRPr="00682A49">
        <w:rPr>
          <w:rFonts w:ascii="Times New Roman" w:hAnsi="Times New Roman"/>
        </w:rPr>
        <w:t xml:space="preserve"> </w:t>
      </w:r>
      <w:r>
        <w:rPr>
          <w:rFonts w:ascii="Times New Roman" w:hAnsi="Times New Roman"/>
        </w:rPr>
        <w:t>(</w:t>
      </w:r>
      <w:r w:rsidRPr="00682A49">
        <w:rPr>
          <w:rFonts w:ascii="Times New Roman" w:hAnsi="Times New Roman"/>
        </w:rPr>
        <w:t>red arrows</w:t>
      </w:r>
      <w:r>
        <w:rPr>
          <w:rFonts w:ascii="Times New Roman" w:hAnsi="Times New Roman"/>
        </w:rPr>
        <w:t>)</w:t>
      </w:r>
      <w:r w:rsidRPr="00682A49">
        <w:rPr>
          <w:rFonts w:ascii="Times New Roman" w:hAnsi="Times New Roman"/>
        </w:rPr>
        <w:t xml:space="preserve">. Blue arrows indicate </w:t>
      </w:r>
      <w:r>
        <w:rPr>
          <w:rFonts w:ascii="Times New Roman" w:hAnsi="Times New Roman"/>
        </w:rPr>
        <w:t xml:space="preserve">faults better mapped by </w:t>
      </w:r>
      <w:r w:rsidRPr="00682A49">
        <w:rPr>
          <w:rFonts w:ascii="Times New Roman" w:hAnsi="Times New Roman"/>
        </w:rPr>
        <w:t xml:space="preserve">swarm intelligence than </w:t>
      </w:r>
      <w:r>
        <w:rPr>
          <w:rFonts w:ascii="Times New Roman" w:hAnsi="Times New Roman"/>
        </w:rPr>
        <w:t xml:space="preserve">by </w:t>
      </w:r>
      <w:r w:rsidRPr="00682A49">
        <w:rPr>
          <w:rFonts w:ascii="Times New Roman" w:hAnsi="Times New Roman"/>
        </w:rPr>
        <w:t xml:space="preserve">directional skeletonization, </w:t>
      </w:r>
      <w:r>
        <w:rPr>
          <w:rFonts w:ascii="Times New Roman" w:hAnsi="Times New Roman"/>
        </w:rPr>
        <w:t>at</w:t>
      </w:r>
      <w:r w:rsidRPr="00682A49">
        <w:rPr>
          <w:rFonts w:ascii="Times New Roman" w:hAnsi="Times New Roman"/>
        </w:rPr>
        <w:t xml:space="preserve"> the expense of organizing other features tha</w:t>
      </w:r>
      <w:r>
        <w:rPr>
          <w:rFonts w:ascii="Times New Roman" w:hAnsi="Times New Roman"/>
        </w:rPr>
        <w:t xml:space="preserve">t are probably </w:t>
      </w:r>
      <w:r w:rsidRPr="00682A49">
        <w:rPr>
          <w:rFonts w:ascii="Times New Roman" w:hAnsi="Times New Roman"/>
        </w:rPr>
        <w:t xml:space="preserve">noise. Stratigraphic features </w:t>
      </w:r>
      <w:r w:rsidRPr="001E40F8">
        <w:rPr>
          <w:rFonts w:ascii="Times New Roman" w:hAnsi="Times New Roman"/>
          <w:noProof/>
        </w:rPr>
        <w:t>are preserved</w:t>
      </w:r>
      <w:r w:rsidRPr="00682A49">
        <w:rPr>
          <w:rFonts w:ascii="Times New Roman" w:hAnsi="Times New Roman"/>
        </w:rPr>
        <w:t xml:space="preserve"> and enhanced using the directional skeletonizati</w:t>
      </w:r>
      <w:r>
        <w:rPr>
          <w:rFonts w:ascii="Times New Roman" w:hAnsi="Times New Roman"/>
        </w:rPr>
        <w:t xml:space="preserve">on workflow. </w:t>
      </w:r>
      <w:r w:rsidRPr="001E40F8">
        <w:rPr>
          <w:rFonts w:ascii="Times New Roman" w:hAnsi="Times New Roman"/>
          <w:noProof/>
        </w:rPr>
        <w:t xml:space="preserve">Comparing Figure </w:t>
      </w:r>
      <w:r w:rsidR="00ED2B90" w:rsidRPr="001E40F8">
        <w:rPr>
          <w:rFonts w:ascii="Times New Roman" w:hAnsi="Times New Roman"/>
          <w:noProof/>
        </w:rPr>
        <w:t>2.</w:t>
      </w:r>
      <w:r w:rsidRPr="001E40F8">
        <w:rPr>
          <w:rFonts w:ascii="Times New Roman" w:hAnsi="Times New Roman"/>
          <w:noProof/>
        </w:rPr>
        <w:t xml:space="preserve">16c with </w:t>
      </w:r>
      <w:r w:rsidR="00ED2B90" w:rsidRPr="001E40F8">
        <w:rPr>
          <w:rFonts w:ascii="Times New Roman" w:hAnsi="Times New Roman"/>
          <w:noProof/>
        </w:rPr>
        <w:t>2.</w:t>
      </w:r>
      <w:r w:rsidRPr="001E40F8">
        <w:rPr>
          <w:rFonts w:ascii="Times New Roman" w:hAnsi="Times New Roman"/>
          <w:noProof/>
        </w:rPr>
        <w:t>16d</w:t>
      </w:r>
      <w:r w:rsidR="001E40F8" w:rsidRPr="001E40F8">
        <w:rPr>
          <w:rFonts w:ascii="Times New Roman" w:hAnsi="Times New Roman"/>
          <w:noProof/>
        </w:rPr>
        <w:t>,</w:t>
      </w:r>
      <w:r w:rsidRPr="001E40F8">
        <w:rPr>
          <w:rFonts w:ascii="Times New Roman" w:hAnsi="Times New Roman"/>
          <w:noProof/>
        </w:rPr>
        <w:t xml:space="preserve"> we can see that swarm intelligence with directional skeletonization as input created fewer artifacts.</w:t>
      </w:r>
      <w:r w:rsidRPr="002C5645">
        <w:rPr>
          <w:rFonts w:ascii="Times New Roman" w:hAnsi="Times New Roman"/>
        </w:rPr>
        <w:t xml:space="preserve"> Swarm intelligence and the skeletonization workflow both need edge-detection attribute as input. These two methods are sample-by-sample analysis, and computation cost of these two methods are similar. For the dataset GSB3D with 500 by 280 traces and </w:t>
      </w:r>
      <w:r w:rsidRPr="001E40F8">
        <w:rPr>
          <w:rFonts w:ascii="Times New Roman" w:hAnsi="Times New Roman"/>
          <w:noProof/>
        </w:rPr>
        <w:t>750 time</w:t>
      </w:r>
      <w:r w:rsidRPr="002C5645">
        <w:rPr>
          <w:rFonts w:ascii="Times New Roman" w:hAnsi="Times New Roman"/>
        </w:rPr>
        <w:t xml:space="preserve"> samples, the enhancement and skeletonization take around 200s. </w:t>
      </w:r>
      <w:r w:rsidRPr="001E40F8">
        <w:rPr>
          <w:rFonts w:ascii="Times New Roman" w:hAnsi="Times New Roman"/>
          <w:noProof/>
        </w:rPr>
        <w:t>Applying the same dataset to swarm intelligence</w:t>
      </w:r>
      <w:r w:rsidRPr="002C5645">
        <w:rPr>
          <w:rFonts w:ascii="Times New Roman" w:hAnsi="Times New Roman"/>
        </w:rPr>
        <w:t>, the computation time is around 220s.</w:t>
      </w:r>
    </w:p>
    <w:p w:rsidR="0013330D" w:rsidRDefault="0013330D" w:rsidP="0013330D">
      <w:pPr>
        <w:pStyle w:val="Heading2"/>
      </w:pPr>
      <w:bookmarkStart w:id="88" w:name="_Toc479931479"/>
      <w:r>
        <w:t>CONCLUSIONS</w:t>
      </w:r>
      <w:bookmarkEnd w:id="88"/>
    </w:p>
    <w:p w:rsidR="0013330D" w:rsidRDefault="0013330D" w:rsidP="00D6765E">
      <w:pPr>
        <w:ind w:firstLine="720"/>
        <w:jc w:val="both"/>
      </w:pPr>
      <w:r w:rsidRPr="00682A49">
        <w:rPr>
          <w:rFonts w:ascii="Times New Roman" w:hAnsi="Times New Roman"/>
        </w:rPr>
        <w:t xml:space="preserve">We have </w:t>
      </w:r>
      <w:r>
        <w:rPr>
          <w:rFonts w:ascii="Times New Roman" w:hAnsi="Times New Roman"/>
        </w:rPr>
        <w:t>developed</w:t>
      </w:r>
      <w:r w:rsidRPr="00682A49">
        <w:rPr>
          <w:rFonts w:ascii="Times New Roman" w:hAnsi="Times New Roman"/>
        </w:rPr>
        <w:t xml:space="preserve"> a 3D fault directional skeletonization workflow to skeletonize and segment fault images. </w:t>
      </w:r>
      <w:r>
        <w:rPr>
          <w:rFonts w:ascii="Times New Roman" w:hAnsi="Times New Roman"/>
        </w:rPr>
        <w:t>First, we a</w:t>
      </w:r>
      <w:r w:rsidRPr="00682A49">
        <w:rPr>
          <w:rFonts w:ascii="Times New Roman" w:hAnsi="Times New Roman"/>
        </w:rPr>
        <w:t>pplied structure-oriented filtering</w:t>
      </w:r>
      <w:r>
        <w:rPr>
          <w:rFonts w:ascii="Times New Roman" w:hAnsi="Times New Roman"/>
        </w:rPr>
        <w:t xml:space="preserve"> to suppress</w:t>
      </w:r>
      <w:r w:rsidRPr="00682A49">
        <w:rPr>
          <w:rFonts w:ascii="Times New Roman" w:hAnsi="Times New Roman"/>
        </w:rPr>
        <w:t xml:space="preserve"> random and coherent noise. </w:t>
      </w:r>
      <w:r>
        <w:rPr>
          <w:rFonts w:ascii="Times New Roman" w:hAnsi="Times New Roman"/>
        </w:rPr>
        <w:t>Next, w</w:t>
      </w:r>
      <w:r w:rsidRPr="00682A49">
        <w:rPr>
          <w:rFonts w:ascii="Times New Roman" w:hAnsi="Times New Roman"/>
        </w:rPr>
        <w:t xml:space="preserve">e computed coherence as our edge-detection attribute to detect discontinuous features. </w:t>
      </w:r>
      <w:bookmarkStart w:id="89" w:name="OLE_LINK3"/>
      <w:r w:rsidRPr="00682A49">
        <w:rPr>
          <w:rFonts w:ascii="Times New Roman" w:hAnsi="Times New Roman"/>
        </w:rPr>
        <w:t xml:space="preserve">Coherence computed after data conditioning using </w:t>
      </w:r>
      <w:r>
        <w:rPr>
          <w:rFonts w:ascii="Times New Roman" w:hAnsi="Times New Roman"/>
        </w:rPr>
        <w:t>structure-oriented filtering (</w:t>
      </w:r>
      <w:r w:rsidRPr="00682A49">
        <w:rPr>
          <w:rFonts w:ascii="Times New Roman" w:hAnsi="Times New Roman"/>
        </w:rPr>
        <w:t>SOF</w:t>
      </w:r>
      <w:r>
        <w:rPr>
          <w:rFonts w:ascii="Times New Roman" w:hAnsi="Times New Roman"/>
        </w:rPr>
        <w:t>)</w:t>
      </w:r>
      <w:r w:rsidRPr="00682A49">
        <w:rPr>
          <w:rFonts w:ascii="Times New Roman" w:hAnsi="Times New Roman"/>
        </w:rPr>
        <w:t>, followed by iterative application of a LoG filter and directional skeletonization rejects noise, enhances faults in both vertical and lateral direction</w:t>
      </w:r>
      <w:bookmarkEnd w:id="89"/>
      <w:r w:rsidRPr="00682A49">
        <w:rPr>
          <w:rFonts w:ascii="Times New Roman" w:hAnsi="Times New Roman"/>
        </w:rPr>
        <w:t>. W</w:t>
      </w:r>
      <w:r w:rsidRPr="00682A49">
        <w:t>e skeletonize the results perpendicular to the “fault” dip azimuth and dip magnitude, resulting in sharpe</w:t>
      </w:r>
      <w:r>
        <w:t>r</w:t>
      </w:r>
      <w:r w:rsidRPr="00682A49">
        <w:t xml:space="preserve">, more continuous fault and stratigraphic edges. These discontinuous features can be color-coded by </w:t>
      </w:r>
      <w:r w:rsidRPr="004675DD">
        <w:t>their dip azimuth and magnitude, or</w:t>
      </w:r>
      <w:r w:rsidRPr="00682A49">
        <w:t xml:space="preserve"> as a suite of independent</w:t>
      </w:r>
      <w:r w:rsidRPr="004675DD">
        <w:t>, azimuthally limited fault sets that may be found to have</w:t>
      </w:r>
      <w:r w:rsidR="001E40F8">
        <w:t xml:space="preserve"> a</w:t>
      </w:r>
      <w:r w:rsidRPr="004675DD">
        <w:t xml:space="preserve"> </w:t>
      </w:r>
      <w:r w:rsidRPr="001E40F8">
        <w:rPr>
          <w:noProof/>
        </w:rPr>
        <w:t>greater</w:t>
      </w:r>
      <w:r w:rsidRPr="004675DD">
        <w:t xml:space="preserve"> risk of communicating with adjacent aquifers, or on the positive side, to be better correlated with open fractures. </w:t>
      </w:r>
      <w:r w:rsidRPr="004675DD">
        <w:rPr>
          <w:rFonts w:ascii="Times New Roman" w:hAnsi="Times New Roman"/>
        </w:rPr>
        <w:t>Subtle</w:t>
      </w:r>
      <w:r w:rsidRPr="00682A49">
        <w:rPr>
          <w:rFonts w:ascii="Times New Roman" w:hAnsi="Times New Roman"/>
        </w:rPr>
        <w:t xml:space="preserve">, stratigraphically limited features such as faults within mass transport complexes and syneresis in shales are also enhanced. Multiattribute display of the skeletonized faults and its dip magnitude and azimuth readily display </w:t>
      </w:r>
      <w:r w:rsidRPr="001E40F8">
        <w:rPr>
          <w:rFonts w:ascii="Times New Roman" w:hAnsi="Times New Roman"/>
          <w:noProof/>
        </w:rPr>
        <w:t>interfault</w:t>
      </w:r>
      <w:r w:rsidRPr="00682A49">
        <w:rPr>
          <w:rFonts w:ascii="Times New Roman" w:hAnsi="Times New Roman"/>
        </w:rPr>
        <w:t xml:space="preserve"> relationships. </w:t>
      </w:r>
      <w:r>
        <w:rPr>
          <w:rFonts w:ascii="Times New Roman" w:hAnsi="Times New Roman"/>
        </w:rPr>
        <w:t>Comparing</w:t>
      </w:r>
      <w:r w:rsidRPr="00682A49">
        <w:rPr>
          <w:rFonts w:ascii="Times New Roman" w:hAnsi="Times New Roman"/>
        </w:rPr>
        <w:t xml:space="preserve"> our directional skeletonization w</w:t>
      </w:r>
      <w:r>
        <w:rPr>
          <w:rFonts w:ascii="Times New Roman" w:hAnsi="Times New Roman"/>
        </w:rPr>
        <w:t>orkflow with swarm intelligence, we find t</w:t>
      </w:r>
      <w:r w:rsidRPr="00682A49">
        <w:rPr>
          <w:rFonts w:ascii="Times New Roman" w:hAnsi="Times New Roman"/>
        </w:rPr>
        <w:t xml:space="preserve">he swarm intelligence </w:t>
      </w:r>
      <w:r>
        <w:rPr>
          <w:rFonts w:ascii="Times New Roman" w:hAnsi="Times New Roman"/>
        </w:rPr>
        <w:t>has the danger of enhancing small</w:t>
      </w:r>
      <w:r w:rsidRPr="00682A49">
        <w:rPr>
          <w:rFonts w:ascii="Times New Roman" w:hAnsi="Times New Roman"/>
        </w:rPr>
        <w:t xml:space="preserve"> artifacts, which are </w:t>
      </w:r>
      <w:r>
        <w:rPr>
          <w:rFonts w:ascii="Times New Roman" w:hAnsi="Times New Roman"/>
        </w:rPr>
        <w:t>not present</w:t>
      </w:r>
      <w:r w:rsidRPr="00682A49">
        <w:rPr>
          <w:rFonts w:ascii="Times New Roman" w:hAnsi="Times New Roman"/>
        </w:rPr>
        <w:t xml:space="preserve"> in our skeletonization results. Swarm intelligence and directional skeletonization both reduce “stairstep” </w:t>
      </w:r>
      <w:r w:rsidRPr="001E40F8">
        <w:rPr>
          <w:rFonts w:ascii="Times New Roman" w:hAnsi="Times New Roman"/>
          <w:noProof/>
        </w:rPr>
        <w:t>artifacts,</w:t>
      </w:r>
      <w:r w:rsidRPr="00682A49">
        <w:rPr>
          <w:rFonts w:ascii="Times New Roman" w:hAnsi="Times New Roman"/>
        </w:rPr>
        <w:t xml:space="preserve"> and connect</w:t>
      </w:r>
      <w:r>
        <w:rPr>
          <w:rFonts w:ascii="Times New Roman" w:hAnsi="Times New Roman"/>
        </w:rPr>
        <w:t xml:space="preserve"> previously discontinuous</w:t>
      </w:r>
      <w:r w:rsidRPr="00682A49">
        <w:rPr>
          <w:rFonts w:ascii="Times New Roman" w:hAnsi="Times New Roman"/>
        </w:rPr>
        <w:t xml:space="preserve"> fault </w:t>
      </w:r>
      <w:r>
        <w:rPr>
          <w:rFonts w:ascii="Times New Roman" w:hAnsi="Times New Roman"/>
        </w:rPr>
        <w:t>segments</w:t>
      </w:r>
      <w:r w:rsidRPr="00682A49">
        <w:rPr>
          <w:rFonts w:ascii="Times New Roman" w:hAnsi="Times New Roman"/>
        </w:rPr>
        <w:t xml:space="preserve">. </w:t>
      </w:r>
      <w:r>
        <w:rPr>
          <w:rFonts w:ascii="Times New Roman" w:hAnsi="Times New Roman"/>
        </w:rPr>
        <w:t>O</w:t>
      </w:r>
      <w:r w:rsidRPr="00682A49">
        <w:rPr>
          <w:rFonts w:ascii="Times New Roman" w:hAnsi="Times New Roman"/>
        </w:rPr>
        <w:t xml:space="preserve">ur skeletonization workflow preserves stratigraphic features, such as dewatering syneresis, which swarm intelligence smears. </w:t>
      </w:r>
      <w:r w:rsidRPr="001E40F8">
        <w:rPr>
          <w:rFonts w:ascii="Times New Roman" w:hAnsi="Times New Roman"/>
          <w:noProof/>
        </w:rPr>
        <w:t>Cascading directional skeletonization with the swarm intelligence results in more continuous and sharper fault imaging than with coherence as input.</w:t>
      </w:r>
    </w:p>
    <w:p w:rsidR="0013330D" w:rsidRDefault="0013330D">
      <w:pPr>
        <w:spacing w:line="240" w:lineRule="auto"/>
      </w:pPr>
      <w:r>
        <w:br w:type="page"/>
      </w:r>
    </w:p>
    <w:p w:rsidR="0013330D" w:rsidRDefault="00CE1892" w:rsidP="00CE1892">
      <w:pPr>
        <w:pStyle w:val="Heading2"/>
      </w:pPr>
      <w:bookmarkStart w:id="90" w:name="_Toc479931480"/>
      <w:r>
        <w:t>ACKOWNLEDGEMENTS</w:t>
      </w:r>
      <w:bookmarkEnd w:id="90"/>
    </w:p>
    <w:p w:rsidR="0013330D" w:rsidRDefault="00CE1892" w:rsidP="00CE1892">
      <w:pPr>
        <w:ind w:firstLine="720"/>
        <w:jc w:val="both"/>
      </w:pPr>
      <w:r w:rsidRPr="00770A16">
        <w:rPr>
          <w:rFonts w:ascii="Times New Roman" w:hAnsi="Times New Roman"/>
        </w:rPr>
        <w:t xml:space="preserve">We thank the sponsors of the OU Attribute-Assisted Processing and Interpretation Consortium </w:t>
      </w:r>
      <w:r>
        <w:rPr>
          <w:rFonts w:ascii="Times New Roman" w:hAnsi="Times New Roman"/>
        </w:rPr>
        <w:t>for their guidance and</w:t>
      </w:r>
      <w:r w:rsidRPr="00770A16">
        <w:rPr>
          <w:rFonts w:ascii="Times New Roman" w:hAnsi="Times New Roman"/>
        </w:rPr>
        <w:t xml:space="preserve"> their financial support.</w:t>
      </w:r>
    </w:p>
    <w:p w:rsidR="0013330D" w:rsidRDefault="0013330D" w:rsidP="00916474">
      <w:pPr>
        <w:jc w:val="both"/>
      </w:pPr>
    </w:p>
    <w:p w:rsidR="00157945" w:rsidRDefault="00157945">
      <w:pPr>
        <w:spacing w:line="240" w:lineRule="auto"/>
      </w:pPr>
      <w:r>
        <w:br w:type="page"/>
      </w:r>
    </w:p>
    <w:p w:rsidR="00667864" w:rsidRDefault="00010712" w:rsidP="00667864">
      <w:pPr>
        <w:keepNext/>
        <w:jc w:val="both"/>
      </w:pPr>
      <w:r>
        <w:rPr>
          <w:noProof/>
          <w:lang w:eastAsia="zh-CN" w:bidi="ar-SA"/>
        </w:rPr>
        <w:drawing>
          <wp:inline distT="0" distB="0" distL="0" distR="0" wp14:anchorId="16A839CC" wp14:editId="0D792431">
            <wp:extent cx="5394960" cy="38487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394960" cy="3848735"/>
                    </a:xfrm>
                    <a:prstGeom prst="rect">
                      <a:avLst/>
                    </a:prstGeom>
                  </pic:spPr>
                </pic:pic>
              </a:graphicData>
            </a:graphic>
          </wp:inline>
        </w:drawing>
      </w:r>
    </w:p>
    <w:p w:rsidR="004D519F" w:rsidRDefault="00667864" w:rsidP="00667864">
      <w:pPr>
        <w:pStyle w:val="figurecaption"/>
      </w:pPr>
      <w:bookmarkStart w:id="91" w:name="_Toc478056967"/>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w:t>
      </w:r>
      <w:r w:rsidR="006733BF">
        <w:rPr>
          <w:noProof/>
        </w:rPr>
        <w:fldChar w:fldCharType="end"/>
      </w:r>
      <w:r w:rsidRPr="00667864">
        <w:t xml:space="preserve"> </w:t>
      </w:r>
      <w:r w:rsidRPr="001E40F8">
        <w:rPr>
          <w:noProof/>
        </w:rPr>
        <w:t>Workflow</w:t>
      </w:r>
      <w:r>
        <w:t xml:space="preserve"> illustrating the steps used in our directional skeletonization workflow. The interpreter begins with post-stack data conditioning by applying structure-oriented filtering on seismic amplitude data. After filtering,</w:t>
      </w:r>
      <w:r w:rsidRPr="001E40F8">
        <w:rPr>
          <w:noProof/>
        </w:rPr>
        <w:t xml:space="preserve"> coherence</w:t>
      </w:r>
      <w:r>
        <w:t xml:space="preserve"> or other edge-detection attribute </w:t>
      </w:r>
      <w:r w:rsidRPr="001E40F8">
        <w:rPr>
          <w:noProof/>
        </w:rPr>
        <w:t>is computed</w:t>
      </w:r>
      <w:r>
        <w:t>. A directional LoG filter produces volume estimates of the probability, dip magnitude, and dip azimuth of locally planar events. These events are then skeletonized to produce sharper images.</w:t>
      </w:r>
      <w:bookmarkEnd w:id="91"/>
    </w:p>
    <w:p w:rsidR="007D1EAA" w:rsidRDefault="007D1EAA" w:rsidP="00BE7B4B">
      <w:pPr>
        <w:pStyle w:val="Caption"/>
        <w:jc w:val="both"/>
      </w:pPr>
    </w:p>
    <w:p w:rsidR="00667864" w:rsidRDefault="00010712" w:rsidP="00667864">
      <w:pPr>
        <w:keepNext/>
        <w:jc w:val="both"/>
      </w:pPr>
      <w:r>
        <w:rPr>
          <w:noProof/>
          <w:lang w:eastAsia="zh-CN" w:bidi="ar-SA"/>
        </w:rPr>
        <w:drawing>
          <wp:inline distT="0" distB="0" distL="0" distR="0" wp14:anchorId="7D4162DE" wp14:editId="63A1BAA9">
            <wp:extent cx="5394960" cy="3178810"/>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394960" cy="3178810"/>
                    </a:xfrm>
                    <a:prstGeom prst="rect">
                      <a:avLst/>
                    </a:prstGeom>
                  </pic:spPr>
                </pic:pic>
              </a:graphicData>
            </a:graphic>
          </wp:inline>
        </w:drawing>
      </w:r>
    </w:p>
    <w:p w:rsidR="004D519F" w:rsidRDefault="00667864" w:rsidP="00667864">
      <w:pPr>
        <w:pStyle w:val="figurecaption"/>
      </w:pPr>
      <w:bookmarkStart w:id="92" w:name="_Toc478056968"/>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w:instrText>
      </w:r>
      <w:r w:rsidR="006733BF">
        <w:instrText xml:space="preserve">ABIC \s 1 </w:instrText>
      </w:r>
      <w:r w:rsidR="006733BF">
        <w:fldChar w:fldCharType="separate"/>
      </w:r>
      <w:r w:rsidR="008848D1">
        <w:rPr>
          <w:noProof/>
        </w:rPr>
        <w:t>2</w:t>
      </w:r>
      <w:r w:rsidR="006733BF">
        <w:rPr>
          <w:noProof/>
        </w:rPr>
        <w:fldChar w:fldCharType="end"/>
      </w:r>
      <w:r w:rsidRPr="00667864">
        <w:t xml:space="preserve"> </w:t>
      </w:r>
      <w:r>
        <w:t xml:space="preserve">Cartoon of an analysis window with five </w:t>
      </w:r>
      <w:r w:rsidRPr="001E40F8">
        <w:rPr>
          <w:noProof/>
        </w:rPr>
        <w:t>traces</w:t>
      </w:r>
      <w:r>
        <w:t xml:space="preserve"> and seven samples. </w:t>
      </w:r>
      <w:r w:rsidRPr="00372C8F">
        <w:t>Note that the wavelet amplitude of the three left most traces is about two times larger than that of the two righ</w:t>
      </w:r>
      <w:r>
        <w:t>t-most traces.</w:t>
      </w:r>
      <w:bookmarkEnd w:id="92"/>
    </w:p>
    <w:p w:rsidR="007D1EAA" w:rsidRDefault="007D1EAA" w:rsidP="00BE7B4B">
      <w:pPr>
        <w:pStyle w:val="Caption"/>
        <w:jc w:val="both"/>
      </w:pPr>
    </w:p>
    <w:p w:rsidR="00BE7B4B" w:rsidRDefault="00BE7B4B" w:rsidP="007D1EAA">
      <w:pPr>
        <w:pStyle w:val="figurecaption"/>
      </w:pPr>
    </w:p>
    <w:p w:rsidR="00BE7B4B" w:rsidRDefault="00BE7B4B" w:rsidP="007D1EAA">
      <w:pPr>
        <w:pStyle w:val="figurecaption"/>
      </w:pPr>
    </w:p>
    <w:p w:rsidR="00BE7B4B" w:rsidRDefault="00BE7B4B" w:rsidP="007D1EAA">
      <w:pPr>
        <w:pStyle w:val="figurecaption"/>
      </w:pPr>
    </w:p>
    <w:p w:rsidR="00667864" w:rsidRDefault="00BE7B4B" w:rsidP="00667864">
      <w:pPr>
        <w:pStyle w:val="Caption"/>
        <w:keepNext/>
        <w:jc w:val="both"/>
      </w:pPr>
      <w:r>
        <w:rPr>
          <w:noProof/>
          <w:lang w:eastAsia="zh-CN" w:bidi="ar-SA"/>
        </w:rPr>
        <w:drawing>
          <wp:inline distT="0" distB="0" distL="0" distR="0" wp14:anchorId="0654C1B2" wp14:editId="3B2D3A8D">
            <wp:extent cx="5394960" cy="38550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394960" cy="3855085"/>
                    </a:xfrm>
                    <a:prstGeom prst="rect">
                      <a:avLst/>
                    </a:prstGeom>
                  </pic:spPr>
                </pic:pic>
              </a:graphicData>
            </a:graphic>
          </wp:inline>
        </w:drawing>
      </w:r>
    </w:p>
    <w:p w:rsidR="004D519F" w:rsidRDefault="00667864" w:rsidP="00667864">
      <w:pPr>
        <w:pStyle w:val="figurecaption"/>
      </w:pPr>
      <w:bookmarkStart w:id="93" w:name="_Toc478056969"/>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3</w:t>
      </w:r>
      <w:r w:rsidR="006733BF">
        <w:rPr>
          <w:noProof/>
        </w:rPr>
        <w:fldChar w:fldCharType="end"/>
      </w:r>
      <w:r w:rsidRPr="00667864">
        <w:t xml:space="preserve"> </w:t>
      </w:r>
      <w:r>
        <w:t xml:space="preserve">Cartoon of a normal fault defined by the eigenvector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r>
        <w:t xml:space="preserve"> perpendicular to the fault plane. The projection of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r>
        <w:t xml:space="preserve"> on the horizontal plane defines the “fault” dip azimuth </w:t>
      </w:r>
      <m:oMath>
        <m:r>
          <w:rPr>
            <w:rFonts w:ascii="Cambria Math" w:hAnsi="Cambria Math"/>
          </w:rPr>
          <m:t>φ</m:t>
        </m:r>
      </m:oMath>
      <w:r>
        <w:t xml:space="preserve">, and the angle between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r>
        <w:rPr>
          <w:b/>
        </w:rPr>
        <w:t xml:space="preserve"> </w:t>
      </w:r>
      <w:r w:rsidRPr="00760B9B">
        <w:t xml:space="preserve">and the </w:t>
      </w:r>
      <w:r>
        <w:t>z-axis defines the</w:t>
      </w:r>
      <w:r w:rsidRPr="00760B9B">
        <w:t xml:space="preserve"> “fault” dip magnitude.</w:t>
      </w:r>
      <w:bookmarkEnd w:id="93"/>
    </w:p>
    <w:p w:rsidR="00F777B8" w:rsidRDefault="00F777B8" w:rsidP="00BE7B4B">
      <w:pPr>
        <w:pStyle w:val="figurecaption"/>
      </w:pPr>
    </w:p>
    <w:p w:rsidR="00BE7B4B" w:rsidRDefault="001B5287" w:rsidP="00BE7B4B">
      <w:pPr>
        <w:pStyle w:val="figurecaption"/>
      </w:pPr>
      <w:r>
        <w:rPr>
          <w:noProof/>
          <w:lang w:eastAsia="zh-CN" w:bidi="ar-SA"/>
        </w:rPr>
        <w:drawing>
          <wp:inline distT="0" distB="0" distL="0" distR="0" wp14:anchorId="5D0C1D97" wp14:editId="5C85C8AA">
            <wp:extent cx="5394960" cy="44246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394960" cy="4424680"/>
                    </a:xfrm>
                    <a:prstGeom prst="rect">
                      <a:avLst/>
                    </a:prstGeom>
                  </pic:spPr>
                </pic:pic>
              </a:graphicData>
            </a:graphic>
          </wp:inline>
        </w:drawing>
      </w:r>
    </w:p>
    <w:p w:rsidR="00667864" w:rsidRDefault="001B5287" w:rsidP="00667864">
      <w:pPr>
        <w:pStyle w:val="Caption"/>
        <w:keepNext/>
        <w:jc w:val="both"/>
      </w:pPr>
      <w:r>
        <w:rPr>
          <w:noProof/>
          <w:lang w:eastAsia="zh-CN" w:bidi="ar-SA"/>
        </w:rPr>
        <w:drawing>
          <wp:inline distT="0" distB="0" distL="0" distR="0" wp14:anchorId="080B914C" wp14:editId="12E1475A">
            <wp:extent cx="5394960" cy="4586605"/>
            <wp:effectExtent l="0" t="0" r="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394960" cy="4586605"/>
                    </a:xfrm>
                    <a:prstGeom prst="rect">
                      <a:avLst/>
                    </a:prstGeom>
                  </pic:spPr>
                </pic:pic>
              </a:graphicData>
            </a:graphic>
          </wp:inline>
        </w:drawing>
      </w:r>
    </w:p>
    <w:p w:rsidR="004D519F" w:rsidRDefault="00667864" w:rsidP="00667864">
      <w:pPr>
        <w:pStyle w:val="figurecaption"/>
      </w:pPr>
      <w:bookmarkStart w:id="94" w:name="_Toc478056970"/>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4</w:t>
      </w:r>
      <w:r w:rsidR="006733BF">
        <w:rPr>
          <w:noProof/>
        </w:rPr>
        <w:fldChar w:fldCharType="end"/>
      </w:r>
      <w:r w:rsidRPr="00667864">
        <w:t xml:space="preserve"> </w:t>
      </w:r>
      <w:r w:rsidRPr="001E40F8">
        <w:rPr>
          <w:noProof/>
        </w:rPr>
        <w:t>Cartoon</w:t>
      </w:r>
      <w:r>
        <w:t xml:space="preserve"> showing details of directional skeletonization. (a) The analysis window about each voxel consisting of eight subcubes and 26 neighboring voxels. The green plane indicates a locally planar event with center point </w:t>
      </w:r>
      <m:oMath>
        <m:sSub>
          <m:sSubPr>
            <m:ctrlPr>
              <w:rPr>
                <w:rFonts w:ascii="Cambria Math" w:hAnsi="Cambria Math"/>
                <w:i/>
              </w:rPr>
            </m:ctrlPr>
          </m:sSubPr>
          <m:e>
            <m:r>
              <w:rPr>
                <w:rFonts w:ascii="Cambria Math" w:hAnsi="Cambria Math"/>
              </w:rPr>
              <m:t>U</m:t>
            </m:r>
          </m:e>
          <m:sub>
            <m:r>
              <w:rPr>
                <w:rFonts w:ascii="Cambria Math" w:hAnsi="Cambria Math"/>
              </w:rPr>
              <m:t>14</m:t>
            </m:r>
          </m:sub>
        </m:sSub>
      </m:oMath>
      <w:r>
        <w:t xml:space="preserve">. </w:t>
      </w:r>
      <m:oMath>
        <m:sSub>
          <m:sSubPr>
            <m:ctrlPr>
              <w:rPr>
                <w:rFonts w:ascii="Cambria Math" w:hAnsi="Cambria Math"/>
                <w:i/>
              </w:rPr>
            </m:ctrlPr>
          </m:sSubPr>
          <m:e>
            <m:r>
              <w:rPr>
                <w:rFonts w:ascii="Cambria Math" w:hAnsi="Cambria Math"/>
              </w:rPr>
              <m:t>U</m:t>
            </m:r>
          </m:e>
          <m:sub>
            <m:r>
              <w:rPr>
                <w:rFonts w:ascii="Cambria Math" w:hAnsi="Cambria Math"/>
              </w:rPr>
              <m:t>left</m:t>
            </m:r>
          </m:sub>
        </m:sSub>
      </m:oMath>
      <w:r>
        <w:t xml:space="preserve"> and </w:t>
      </w:r>
      <m:oMath>
        <m:sSub>
          <m:sSubPr>
            <m:ctrlPr>
              <w:rPr>
                <w:rFonts w:ascii="Cambria Math" w:hAnsi="Cambria Math"/>
                <w:i/>
              </w:rPr>
            </m:ctrlPr>
          </m:sSubPr>
          <m:e>
            <m:r>
              <w:rPr>
                <w:rFonts w:ascii="Cambria Math" w:hAnsi="Cambria Math"/>
              </w:rPr>
              <m:t>U</m:t>
            </m:r>
          </m:e>
          <m:sub>
            <m:r>
              <w:rPr>
                <w:rFonts w:ascii="Cambria Math" w:hAnsi="Cambria Math"/>
              </w:rPr>
              <m:t>right</m:t>
            </m:r>
          </m:sub>
        </m:sSub>
      </m:oMath>
      <w:r>
        <w:t xml:space="preserve"> define points where the eigenvector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r>
        <w:rPr>
          <w:b/>
        </w:rPr>
        <w:t xml:space="preserve"> </w:t>
      </w:r>
      <w:r>
        <w:t>intersects</w:t>
      </w:r>
      <w:r w:rsidRPr="00584789">
        <w:t xml:space="preserve"> </w:t>
      </w:r>
      <w:r>
        <w:t xml:space="preserve">the </w:t>
      </w:r>
      <w:r w:rsidRPr="00584789">
        <w:t>analysis window</w:t>
      </w:r>
      <w:r>
        <w:rPr>
          <w:b/>
        </w:rPr>
        <w:t>.</w:t>
      </w:r>
      <w:r>
        <w:t xml:space="preserve"> The attribute value at </w:t>
      </w:r>
      <m:oMath>
        <m:sSub>
          <m:sSubPr>
            <m:ctrlPr>
              <w:rPr>
                <w:rFonts w:ascii="Cambria Math" w:hAnsi="Cambria Math"/>
                <w:i/>
              </w:rPr>
            </m:ctrlPr>
          </m:sSubPr>
          <m:e>
            <m:r>
              <w:rPr>
                <w:rFonts w:ascii="Cambria Math" w:hAnsi="Cambria Math"/>
              </w:rPr>
              <m:t>U</m:t>
            </m:r>
          </m:e>
          <m:sub>
            <m:r>
              <w:rPr>
                <w:rFonts w:ascii="Cambria Math" w:hAnsi="Cambria Math"/>
              </w:rPr>
              <m:t>left</m:t>
            </m:r>
          </m:sub>
        </m:sSub>
      </m:oMath>
      <w:r>
        <w:t xml:space="preserve"> is interpolated from the corner values of the red square </w:t>
      </w:r>
      <m:oMath>
        <m:sSub>
          <m:sSubPr>
            <m:ctrlPr>
              <w:rPr>
                <w:rFonts w:ascii="Cambria Math" w:hAnsi="Cambria Math"/>
                <w:i/>
              </w:rPr>
            </m:ctrlPr>
          </m:sSubPr>
          <m:e>
            <m:r>
              <w:rPr>
                <w:rFonts w:ascii="Cambria Math" w:hAnsi="Cambria Math"/>
              </w:rPr>
              <m:t>U</m:t>
            </m:r>
          </m:e>
          <m:sub>
            <m:r>
              <w:rPr>
                <w:rFonts w:ascii="Cambria Math" w:hAnsi="Cambria Math"/>
              </w:rPr>
              <m:t>11</m:t>
            </m:r>
          </m:sub>
        </m:sSub>
      </m:oMath>
      <w:r>
        <w:t xml:space="preserve">, </w:t>
      </w:r>
      <m:oMath>
        <m:sSub>
          <m:sSubPr>
            <m:ctrlPr>
              <w:rPr>
                <w:rFonts w:ascii="Cambria Math" w:hAnsi="Cambria Math"/>
                <w:i/>
              </w:rPr>
            </m:ctrlPr>
          </m:sSubPr>
          <m:e>
            <m:r>
              <w:rPr>
                <w:rFonts w:ascii="Cambria Math" w:hAnsi="Cambria Math"/>
              </w:rPr>
              <m:t>U</m:t>
            </m:r>
          </m:e>
          <m:sub>
            <m:r>
              <w:rPr>
                <w:rFonts w:ascii="Cambria Math" w:hAnsi="Cambria Math"/>
              </w:rPr>
              <m:t>12</m:t>
            </m:r>
          </m:sub>
        </m:sSub>
      </m:oMath>
      <w:r>
        <w:t xml:space="preserve">, </w:t>
      </w:r>
      <m:oMath>
        <m:sSub>
          <m:sSubPr>
            <m:ctrlPr>
              <w:rPr>
                <w:rFonts w:ascii="Cambria Math" w:hAnsi="Cambria Math"/>
                <w:i/>
              </w:rPr>
            </m:ctrlPr>
          </m:sSubPr>
          <m:e>
            <m:r>
              <w:rPr>
                <w:rFonts w:ascii="Cambria Math" w:hAnsi="Cambria Math"/>
              </w:rPr>
              <m:t>U</m:t>
            </m:r>
          </m:e>
          <m:sub>
            <m:r>
              <w:rPr>
                <w:rFonts w:ascii="Cambria Math" w:hAnsi="Cambria Math"/>
              </w:rPr>
              <m:t>20</m:t>
            </m:r>
          </m:sub>
        </m:sSub>
      </m:oMath>
      <w:r>
        <w:t xml:space="preserve">, and </w:t>
      </w:r>
      <m:oMath>
        <m:sSub>
          <m:sSubPr>
            <m:ctrlPr>
              <w:rPr>
                <w:rFonts w:ascii="Cambria Math" w:hAnsi="Cambria Math"/>
                <w:i/>
              </w:rPr>
            </m:ctrlPr>
          </m:sSubPr>
          <m:e>
            <m:r>
              <w:rPr>
                <w:rFonts w:ascii="Cambria Math" w:hAnsi="Cambria Math"/>
              </w:rPr>
              <m:t>U</m:t>
            </m:r>
          </m:e>
          <m:sub>
            <m:r>
              <w:rPr>
                <w:rFonts w:ascii="Cambria Math" w:hAnsi="Cambria Math"/>
              </w:rPr>
              <m:t>21</m:t>
            </m:r>
          </m:sub>
        </m:sSub>
      </m:oMath>
      <w:r>
        <w:t xml:space="preserve">. The attribute value at </w:t>
      </w:r>
      <m:oMath>
        <m:sSub>
          <m:sSubPr>
            <m:ctrlPr>
              <w:rPr>
                <w:rFonts w:ascii="Cambria Math" w:hAnsi="Cambria Math"/>
                <w:i/>
              </w:rPr>
            </m:ctrlPr>
          </m:sSubPr>
          <m:e>
            <m:r>
              <w:rPr>
                <w:rFonts w:ascii="Cambria Math" w:hAnsi="Cambria Math"/>
              </w:rPr>
              <m:t>U</m:t>
            </m:r>
          </m:e>
          <m:sub>
            <m:r>
              <w:rPr>
                <w:rFonts w:ascii="Cambria Math" w:hAnsi="Cambria Math"/>
              </w:rPr>
              <m:t>right</m:t>
            </m:r>
          </m:sub>
        </m:sSub>
      </m:oMath>
      <w:r>
        <w:t xml:space="preserve"> is interpolated from the corner values of the blue square </w:t>
      </w:r>
      <m:oMath>
        <m:sSub>
          <m:sSubPr>
            <m:ctrlPr>
              <w:rPr>
                <w:rFonts w:ascii="Cambria Math" w:hAnsi="Cambria Math"/>
                <w:i/>
              </w:rPr>
            </m:ctrlPr>
          </m:sSubPr>
          <m:e>
            <m:r>
              <w:rPr>
                <w:rFonts w:ascii="Cambria Math" w:hAnsi="Cambria Math"/>
              </w:rPr>
              <m:t>U</m:t>
            </m:r>
          </m:e>
          <m:sub>
            <m:r>
              <w:rPr>
                <w:rFonts w:ascii="Cambria Math" w:hAnsi="Cambria Math"/>
              </w:rPr>
              <m:t>7</m:t>
            </m:r>
          </m:sub>
        </m:sSub>
      </m:oMath>
      <w:r>
        <w:t xml:space="preserve">, </w:t>
      </w:r>
      <m:oMath>
        <m:sSub>
          <m:sSubPr>
            <m:ctrlPr>
              <w:rPr>
                <w:rFonts w:ascii="Cambria Math" w:hAnsi="Cambria Math"/>
                <w:i/>
              </w:rPr>
            </m:ctrlPr>
          </m:sSubPr>
          <m:e>
            <m:r>
              <w:rPr>
                <w:rFonts w:ascii="Cambria Math" w:hAnsi="Cambria Math"/>
              </w:rPr>
              <m:t>U</m:t>
            </m:r>
          </m:e>
          <m:sub>
            <m:r>
              <w:rPr>
                <w:rFonts w:ascii="Cambria Math" w:hAnsi="Cambria Math"/>
              </w:rPr>
              <m:t>8</m:t>
            </m:r>
          </m:sub>
        </m:sSub>
      </m:oMath>
      <w:r>
        <w:t xml:space="preserve">, </w:t>
      </w:r>
      <m:oMath>
        <m:sSub>
          <m:sSubPr>
            <m:ctrlPr>
              <w:rPr>
                <w:rFonts w:ascii="Cambria Math" w:hAnsi="Cambria Math"/>
                <w:i/>
              </w:rPr>
            </m:ctrlPr>
          </m:sSubPr>
          <m:e>
            <m:r>
              <w:rPr>
                <w:rFonts w:ascii="Cambria Math" w:hAnsi="Cambria Math"/>
              </w:rPr>
              <m:t>U</m:t>
            </m:r>
          </m:e>
          <m:sub>
            <m:r>
              <w:rPr>
                <w:rFonts w:ascii="Cambria Math" w:hAnsi="Cambria Math"/>
              </w:rPr>
              <m:t>16</m:t>
            </m:r>
          </m:sub>
        </m:sSub>
      </m:oMath>
      <w:r>
        <w:t xml:space="preserve">, and </w:t>
      </w:r>
      <m:oMath>
        <m:sSub>
          <m:sSubPr>
            <m:ctrlPr>
              <w:rPr>
                <w:rFonts w:ascii="Cambria Math" w:hAnsi="Cambria Math"/>
                <w:i/>
              </w:rPr>
            </m:ctrlPr>
          </m:sSubPr>
          <m:e>
            <m:r>
              <w:rPr>
                <w:rFonts w:ascii="Cambria Math" w:hAnsi="Cambria Math"/>
              </w:rPr>
              <m:t>U</m:t>
            </m:r>
          </m:e>
          <m:sub>
            <m:r>
              <w:rPr>
                <w:rFonts w:ascii="Cambria Math" w:hAnsi="Cambria Math"/>
              </w:rPr>
              <m:t>17</m:t>
            </m:r>
          </m:sub>
        </m:sSub>
      </m:oMath>
      <w:r>
        <w:t xml:space="preserve">. (b) Further interpolation along axis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r>
        <w:rPr>
          <w:b/>
        </w:rPr>
        <w:t xml:space="preserve"> </w:t>
      </w:r>
      <w:r>
        <w:t xml:space="preserve">by fitting the parabola to </w:t>
      </w:r>
      <m:oMath>
        <m:sSub>
          <m:sSubPr>
            <m:ctrlPr>
              <w:rPr>
                <w:rFonts w:ascii="Cambria Math" w:hAnsi="Cambria Math"/>
                <w:i/>
              </w:rPr>
            </m:ctrlPr>
          </m:sSubPr>
          <m:e>
            <m:r>
              <w:rPr>
                <w:rFonts w:ascii="Cambria Math" w:hAnsi="Cambria Math"/>
              </w:rPr>
              <m:t>U</m:t>
            </m:r>
          </m:e>
          <m:sub>
            <m:r>
              <w:rPr>
                <w:rFonts w:ascii="Cambria Math" w:hAnsi="Cambria Math"/>
              </w:rPr>
              <m:t>14</m:t>
            </m:r>
          </m:sub>
        </m:sSub>
      </m:oMath>
      <w:r>
        <w:t xml:space="preserve">. </w:t>
      </w:r>
      <m:oMath>
        <m:sSub>
          <m:sSubPr>
            <m:ctrlPr>
              <w:rPr>
                <w:rFonts w:ascii="Cambria Math" w:hAnsi="Cambria Math"/>
                <w:i/>
              </w:rPr>
            </m:ctrlPr>
          </m:sSubPr>
          <m:e>
            <m:r>
              <w:rPr>
                <w:rFonts w:ascii="Cambria Math" w:hAnsi="Cambria Math"/>
              </w:rPr>
              <m:t>U</m:t>
            </m:r>
          </m:e>
          <m:sub>
            <m:r>
              <w:rPr>
                <w:rFonts w:ascii="Cambria Math" w:hAnsi="Cambria Math"/>
              </w:rPr>
              <m:t>left</m:t>
            </m:r>
          </m:sub>
        </m:sSub>
      </m:oMath>
      <w:r>
        <w:t xml:space="preserve"> and </w:t>
      </w:r>
      <m:oMath>
        <m:sSub>
          <m:sSubPr>
            <m:ctrlPr>
              <w:rPr>
                <w:rFonts w:ascii="Cambria Math" w:hAnsi="Cambria Math"/>
                <w:i/>
              </w:rPr>
            </m:ctrlPr>
          </m:sSubPr>
          <m:e>
            <m:r>
              <w:rPr>
                <w:rFonts w:ascii="Cambria Math" w:hAnsi="Cambria Math"/>
              </w:rPr>
              <m:t>U</m:t>
            </m:r>
          </m:e>
          <m:sub>
            <m:r>
              <w:rPr>
                <w:rFonts w:ascii="Cambria Math" w:hAnsi="Cambria Math"/>
              </w:rPr>
              <m:t>right</m:t>
            </m:r>
          </m:sub>
        </m:sSub>
      </m:oMath>
      <w:r>
        <w:t xml:space="preserve"> to estimate the maximum value </w:t>
      </w:r>
      <w:r w:rsidRPr="00E57D5C">
        <w:rPr>
          <w:i/>
        </w:rPr>
        <w:t>U</w:t>
      </w:r>
      <w:r w:rsidRPr="00E57D5C">
        <w:rPr>
          <w:i/>
          <w:vertAlign w:val="subscript"/>
        </w:rPr>
        <w:t>max</w:t>
      </w:r>
      <w:r>
        <w:t xml:space="preserve"> and its location.</w:t>
      </w:r>
      <w:bookmarkEnd w:id="94"/>
    </w:p>
    <w:p w:rsidR="00667864" w:rsidRDefault="001B5287" w:rsidP="00667864">
      <w:pPr>
        <w:keepNext/>
        <w:jc w:val="both"/>
      </w:pPr>
      <w:r>
        <w:rPr>
          <w:noProof/>
          <w:lang w:eastAsia="zh-CN" w:bidi="ar-SA"/>
        </w:rPr>
        <w:drawing>
          <wp:inline distT="0" distB="0" distL="0" distR="0" wp14:anchorId="09CB6F68" wp14:editId="53CFB2DC">
            <wp:extent cx="5394960" cy="3477260"/>
            <wp:effectExtent l="0" t="0" r="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394960" cy="3477260"/>
                    </a:xfrm>
                    <a:prstGeom prst="rect">
                      <a:avLst/>
                    </a:prstGeom>
                  </pic:spPr>
                </pic:pic>
              </a:graphicData>
            </a:graphic>
          </wp:inline>
        </w:drawing>
      </w:r>
    </w:p>
    <w:p w:rsidR="004D519F" w:rsidRDefault="00667864" w:rsidP="00667864">
      <w:pPr>
        <w:pStyle w:val="figurecaption"/>
      </w:pPr>
      <w:bookmarkStart w:id="95" w:name="_Toc478056971"/>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5</w:t>
      </w:r>
      <w:r w:rsidR="006733BF">
        <w:rPr>
          <w:noProof/>
        </w:rPr>
        <w:fldChar w:fldCharType="end"/>
      </w:r>
      <w:r w:rsidRPr="00667864">
        <w:t xml:space="preserve"> </w:t>
      </w:r>
      <w:r w:rsidRPr="001E40F8">
        <w:rPr>
          <w:noProof/>
        </w:rPr>
        <w:t>Cartoon</w:t>
      </w:r>
      <w:r>
        <w:t xml:space="preserve"> showing the location of </w:t>
      </w:r>
      <w:r w:rsidRPr="00E57D5C">
        <w:rPr>
          <w:i/>
        </w:rPr>
        <w:t>U</w:t>
      </w:r>
      <w:r w:rsidRPr="00E57D5C">
        <w:rPr>
          <w:i/>
          <w:vertAlign w:val="subscript"/>
        </w:rPr>
        <w:t>max</w:t>
      </w:r>
      <w:r>
        <w:t xml:space="preserve"> in 3D. In general, </w:t>
      </w:r>
      <w:r w:rsidRPr="00E57D5C">
        <w:rPr>
          <w:i/>
        </w:rPr>
        <w:t>U</w:t>
      </w:r>
      <w:r w:rsidRPr="00E57D5C">
        <w:rPr>
          <w:i/>
          <w:vertAlign w:val="subscript"/>
        </w:rPr>
        <w:t>max</w:t>
      </w:r>
      <w:r>
        <w:t xml:space="preserve"> does not fall on a voxel, such that </w:t>
      </w:r>
      <w:r w:rsidRPr="00E57D5C">
        <w:rPr>
          <w:i/>
        </w:rPr>
        <w:t>U</w:t>
      </w:r>
      <w:r w:rsidRPr="00E57D5C">
        <w:rPr>
          <w:i/>
          <w:vertAlign w:val="subscript"/>
        </w:rPr>
        <w:t>max</w:t>
      </w:r>
      <w:r>
        <w:t xml:space="preserve"> needs to </w:t>
      </w:r>
      <w:r w:rsidRPr="001E40F8">
        <w:rPr>
          <w:noProof/>
        </w:rPr>
        <w:t>be distributed</w:t>
      </w:r>
      <w:r>
        <w:t xml:space="preserve"> to its eight neighboring grid points for subsequent display.</w:t>
      </w:r>
      <w:bookmarkEnd w:id="95"/>
    </w:p>
    <w:p w:rsidR="001B5287" w:rsidRDefault="001B5287" w:rsidP="001B5287">
      <w:pPr>
        <w:pStyle w:val="figurecaption"/>
      </w:pPr>
    </w:p>
    <w:p w:rsidR="001B5287" w:rsidRDefault="001B5287" w:rsidP="001B5287">
      <w:pPr>
        <w:pStyle w:val="figurecaption"/>
      </w:pPr>
    </w:p>
    <w:p w:rsidR="001B5287" w:rsidRDefault="001B5287" w:rsidP="001B5287">
      <w:pPr>
        <w:pStyle w:val="figurecaption"/>
      </w:pPr>
    </w:p>
    <w:p w:rsidR="001B5287" w:rsidRDefault="001B5287" w:rsidP="001B5287">
      <w:pPr>
        <w:pStyle w:val="figurecaption"/>
      </w:pPr>
    </w:p>
    <w:p w:rsidR="00667864" w:rsidRDefault="001B5287" w:rsidP="00667864">
      <w:pPr>
        <w:keepNext/>
        <w:jc w:val="both"/>
      </w:pPr>
      <w:r>
        <w:rPr>
          <w:noProof/>
          <w:lang w:eastAsia="zh-CN" w:bidi="ar-SA"/>
        </w:rPr>
        <w:drawing>
          <wp:inline distT="0" distB="0" distL="0" distR="0" wp14:anchorId="13DC0AAE" wp14:editId="21B6BE40">
            <wp:extent cx="1768928" cy="3795014"/>
            <wp:effectExtent l="0" t="0" r="317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801224" cy="3864302"/>
                    </a:xfrm>
                    <a:prstGeom prst="rect">
                      <a:avLst/>
                    </a:prstGeom>
                  </pic:spPr>
                </pic:pic>
              </a:graphicData>
            </a:graphic>
          </wp:inline>
        </w:drawing>
      </w:r>
      <w:r w:rsidRPr="001B5287">
        <w:rPr>
          <w:noProof/>
          <w:lang w:eastAsia="zh-CN" w:bidi="ar-SA"/>
        </w:rPr>
        <w:t xml:space="preserve"> </w:t>
      </w:r>
      <w:r>
        <w:rPr>
          <w:noProof/>
          <w:lang w:eastAsia="zh-CN" w:bidi="ar-SA"/>
        </w:rPr>
        <w:drawing>
          <wp:inline distT="0" distB="0" distL="0" distR="0" wp14:anchorId="265D4268" wp14:editId="27A89CA4">
            <wp:extent cx="1768929" cy="3795019"/>
            <wp:effectExtent l="0" t="0" r="317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814725" cy="3893268"/>
                    </a:xfrm>
                    <a:prstGeom prst="rect">
                      <a:avLst/>
                    </a:prstGeom>
                  </pic:spPr>
                </pic:pic>
              </a:graphicData>
            </a:graphic>
          </wp:inline>
        </w:drawing>
      </w:r>
      <w:r>
        <w:rPr>
          <w:noProof/>
          <w:lang w:eastAsia="zh-CN" w:bidi="ar-SA"/>
        </w:rPr>
        <w:drawing>
          <wp:inline distT="0" distB="0" distL="0" distR="0" wp14:anchorId="620F51C9" wp14:editId="4B99F611">
            <wp:extent cx="1763485" cy="3783332"/>
            <wp:effectExtent l="0" t="0" r="8255"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783425" cy="3826111"/>
                    </a:xfrm>
                    <a:prstGeom prst="rect">
                      <a:avLst/>
                    </a:prstGeom>
                  </pic:spPr>
                </pic:pic>
              </a:graphicData>
            </a:graphic>
          </wp:inline>
        </w:drawing>
      </w:r>
    </w:p>
    <w:p w:rsidR="004D519F" w:rsidRDefault="00667864" w:rsidP="00667864">
      <w:pPr>
        <w:pStyle w:val="figurecaption"/>
      </w:pPr>
      <w:bookmarkStart w:id="96" w:name="_Toc478056972"/>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6</w:t>
      </w:r>
      <w:r w:rsidR="006733BF">
        <w:rPr>
          <w:noProof/>
        </w:rPr>
        <w:fldChar w:fldCharType="end"/>
      </w:r>
      <w:r w:rsidRPr="00667864">
        <w:t xml:space="preserve"> </w:t>
      </w:r>
      <w:r>
        <w:t>Examples</w:t>
      </w:r>
      <w:r w:rsidRPr="00BD48CD">
        <w:t xml:space="preserve"> of two normal faults </w:t>
      </w:r>
      <w:r>
        <w:t>seen on a</w:t>
      </w:r>
      <w:r w:rsidRPr="00BD48CD">
        <w:t xml:space="preserve"> time</w:t>
      </w:r>
      <w:r>
        <w:t xml:space="preserve"> and vertical slice through (a) the original seismic amplitude volume, (b) the coherence volume, and (c) directional skeletonization volume. </w:t>
      </w:r>
      <w:r>
        <w:rPr>
          <w:rFonts w:ascii="Cambria Math" w:hAnsi="Cambria Math" w:cs="Cambria Math"/>
        </w:rPr>
        <w:t xml:space="preserve">Purple arrow indicates the eigenvector  </w:t>
      </w:r>
      <m:oMath>
        <m:sSub>
          <m:sSubPr>
            <m:ctrlPr>
              <w:rPr>
                <w:rFonts w:ascii="Cambria Math" w:hAnsi="Cambria Math"/>
                <w:b/>
                <w:i/>
              </w:rPr>
            </m:ctrlPr>
          </m:sSubPr>
          <m:e>
            <m:r>
              <m:rPr>
                <m:sty m:val="b"/>
              </m:rPr>
              <w:rPr>
                <w:rFonts w:ascii="Cambria Math" w:hAnsi="Cambria Math"/>
              </w:rPr>
              <m:t>v</m:t>
            </m:r>
          </m:e>
          <m:sub>
            <m:r>
              <m:rPr>
                <m:sty m:val="bi"/>
              </m:rPr>
              <w:rPr>
                <w:rFonts w:ascii="Cambria Math" w:hAnsi="Cambria Math"/>
              </w:rPr>
              <m:t>3</m:t>
            </m:r>
          </m:sub>
        </m:sSub>
      </m:oMath>
      <w:r>
        <w:rPr>
          <w:rFonts w:ascii="Cambria Math" w:hAnsi="Cambria Math" w:cs="Cambria Math"/>
          <w:b/>
        </w:rPr>
        <w:t xml:space="preserve"> </w:t>
      </w:r>
      <w:r>
        <w:rPr>
          <w:rFonts w:ascii="Cambria Math" w:hAnsi="Cambria Math" w:cs="Cambria Math"/>
        </w:rPr>
        <w:t xml:space="preserve">in the vertical slice, whereas purple dashed arrow indicates its projection on the time slice. </w:t>
      </w:r>
      <w:r>
        <w:t xml:space="preserve">“Fault” dip azimuth </w:t>
      </w:r>
      <w:r w:rsidRPr="00E62637">
        <w:rPr>
          <w:rFonts w:ascii="Cambria Math" w:hAnsi="Cambria Math" w:cs="Cambria Math"/>
          <w:i/>
        </w:rPr>
        <w:t>𝜑</w:t>
      </w:r>
      <w:r>
        <w:rPr>
          <w:rFonts w:ascii="Cambria Math" w:hAnsi="Cambria Math" w:cs="Cambria Math"/>
        </w:rPr>
        <w:t xml:space="preserve"> and “fault” dip magnitude </w:t>
      </w:r>
      <w:r w:rsidRPr="00E62637">
        <w:rPr>
          <w:rFonts w:ascii="Cambria Math" w:hAnsi="Cambria Math" w:cs="Cambria Math"/>
          <w:i/>
        </w:rPr>
        <w:t>θ</w:t>
      </w:r>
      <w:r>
        <w:rPr>
          <w:rFonts w:ascii="Cambria Math" w:hAnsi="Cambria Math" w:cs="Cambria Math"/>
        </w:rPr>
        <w:t xml:space="preserve"> are illustrated in (b). Fault anomalies exhibit the well-known “stairstep” artifacts, such that fault planes are disconnected. After our directional skeletonization workflow, faults become sharper and more continuous. Stratigraphic features are preserved, which can be used to estimate fault throws that are indicated by blue arrows in (c). Lateral discontinuities are also enhanced after our workflow those are indicated by the yellow arrow in (c).</w:t>
      </w:r>
      <w:bookmarkEnd w:id="96"/>
    </w:p>
    <w:p w:rsidR="00157945" w:rsidRDefault="001A5F7E" w:rsidP="00916474">
      <w:pPr>
        <w:jc w:val="both"/>
      </w:pPr>
      <w:r>
        <w:rPr>
          <w:noProof/>
          <w:lang w:eastAsia="zh-CN" w:bidi="ar-SA"/>
        </w:rPr>
        <w:drawing>
          <wp:inline distT="0" distB="0" distL="0" distR="0" wp14:anchorId="76C09F5A" wp14:editId="2A0EDCA0">
            <wp:extent cx="5394960" cy="3198495"/>
            <wp:effectExtent l="0" t="6668" r="8573" b="8572"/>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394960" cy="3198495"/>
                    </a:xfrm>
                    <a:prstGeom prst="rect">
                      <a:avLst/>
                    </a:prstGeom>
                  </pic:spPr>
                </pic:pic>
              </a:graphicData>
            </a:graphic>
          </wp:inline>
        </w:drawing>
      </w:r>
    </w:p>
    <w:p w:rsidR="00157945" w:rsidRDefault="001A5F7E" w:rsidP="00916474">
      <w:pPr>
        <w:jc w:val="both"/>
      </w:pPr>
      <w:r>
        <w:rPr>
          <w:noProof/>
          <w:lang w:eastAsia="zh-CN" w:bidi="ar-SA"/>
        </w:rPr>
        <w:drawing>
          <wp:inline distT="0" distB="0" distL="0" distR="0" wp14:anchorId="4BF6149F" wp14:editId="2228AC18">
            <wp:extent cx="5143635" cy="3173269"/>
            <wp:effectExtent l="0" t="0" r="0" b="825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143635" cy="3173269"/>
                    </a:xfrm>
                    <a:prstGeom prst="rect">
                      <a:avLst/>
                    </a:prstGeom>
                  </pic:spPr>
                </pic:pic>
              </a:graphicData>
            </a:graphic>
          </wp:inline>
        </w:drawing>
      </w:r>
    </w:p>
    <w:p w:rsidR="00157945" w:rsidRDefault="001A5F7E" w:rsidP="00916474">
      <w:pPr>
        <w:jc w:val="both"/>
      </w:pPr>
      <w:r>
        <w:rPr>
          <w:noProof/>
          <w:lang w:eastAsia="zh-CN" w:bidi="ar-SA"/>
        </w:rPr>
        <w:drawing>
          <wp:inline distT="0" distB="0" distL="0" distR="0" wp14:anchorId="6AAF1AB2" wp14:editId="6D01050C">
            <wp:extent cx="5394960" cy="3198495"/>
            <wp:effectExtent l="0" t="0" r="0"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394960" cy="3198495"/>
                    </a:xfrm>
                    <a:prstGeom prst="rect">
                      <a:avLst/>
                    </a:prstGeom>
                  </pic:spPr>
                </pic:pic>
              </a:graphicData>
            </a:graphic>
          </wp:inline>
        </w:drawing>
      </w:r>
    </w:p>
    <w:p w:rsidR="00157945" w:rsidRDefault="001A5F7E" w:rsidP="00916474">
      <w:pPr>
        <w:jc w:val="both"/>
      </w:pPr>
      <w:r>
        <w:rPr>
          <w:noProof/>
          <w:lang w:eastAsia="zh-CN" w:bidi="ar-SA"/>
        </w:rPr>
        <w:drawing>
          <wp:inline distT="0" distB="0" distL="0" distR="0" wp14:anchorId="4A477A1D" wp14:editId="53A3AED5">
            <wp:extent cx="5143635" cy="3173269"/>
            <wp:effectExtent l="0" t="0" r="0" b="825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143635" cy="3173269"/>
                    </a:xfrm>
                    <a:prstGeom prst="rect">
                      <a:avLst/>
                    </a:prstGeom>
                  </pic:spPr>
                </pic:pic>
              </a:graphicData>
            </a:graphic>
          </wp:inline>
        </w:drawing>
      </w:r>
    </w:p>
    <w:p w:rsidR="00157945" w:rsidRDefault="001A5F7E" w:rsidP="00916474">
      <w:pPr>
        <w:jc w:val="both"/>
      </w:pPr>
      <w:r>
        <w:rPr>
          <w:noProof/>
          <w:lang w:eastAsia="zh-CN" w:bidi="ar-SA"/>
        </w:rPr>
        <w:drawing>
          <wp:inline distT="0" distB="0" distL="0" distR="0" wp14:anchorId="663FCB79" wp14:editId="572D9372">
            <wp:extent cx="5394960" cy="3198495"/>
            <wp:effectExtent l="0" t="0" r="0"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394960" cy="3198495"/>
                    </a:xfrm>
                    <a:prstGeom prst="rect">
                      <a:avLst/>
                    </a:prstGeom>
                  </pic:spPr>
                </pic:pic>
              </a:graphicData>
            </a:graphic>
          </wp:inline>
        </w:drawing>
      </w:r>
    </w:p>
    <w:p w:rsidR="00667864" w:rsidRDefault="001A5F7E" w:rsidP="00667864">
      <w:pPr>
        <w:keepNext/>
        <w:jc w:val="both"/>
      </w:pPr>
      <w:r>
        <w:rPr>
          <w:noProof/>
          <w:lang w:eastAsia="zh-CN" w:bidi="ar-SA"/>
        </w:rPr>
        <w:drawing>
          <wp:inline distT="0" distB="0" distL="0" distR="0" wp14:anchorId="641B9280" wp14:editId="74A85CB0">
            <wp:extent cx="5143635" cy="3173269"/>
            <wp:effectExtent l="0" t="0" r="0" b="825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143635" cy="3173269"/>
                    </a:xfrm>
                    <a:prstGeom prst="rect">
                      <a:avLst/>
                    </a:prstGeom>
                  </pic:spPr>
                </pic:pic>
              </a:graphicData>
            </a:graphic>
          </wp:inline>
        </w:drawing>
      </w:r>
    </w:p>
    <w:p w:rsidR="004D519F" w:rsidRDefault="00667864" w:rsidP="00667864">
      <w:pPr>
        <w:pStyle w:val="figurecaption"/>
      </w:pPr>
      <w:bookmarkStart w:id="97" w:name="_Toc478056973"/>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7</w:t>
      </w:r>
      <w:r w:rsidR="006733BF">
        <w:rPr>
          <w:noProof/>
        </w:rPr>
        <w:fldChar w:fldCharType="end"/>
      </w:r>
      <w:r>
        <w:t xml:space="preserve"> (a) Time slice at t=1s and (b) vertical slice along line AA’ through the original seismic amplitude volume in the GOM3D survey. (c) Time slice at t=1s and (d) vertical slice along line AA’ through the seismic amplitude volume after structure-oriented filtering. (e) Time slice at t=1s and (f) vertical slice along line AA’ through the rejected “noise” volume. Note that the seismic amplitude volume after structure-oriented filtering shows a better signal-to-noise ratio. All images are at the same scale amplitude.</w:t>
      </w:r>
      <w:bookmarkEnd w:id="97"/>
    </w:p>
    <w:p w:rsidR="00157945" w:rsidRDefault="004111FD" w:rsidP="00916474">
      <w:pPr>
        <w:jc w:val="both"/>
      </w:pPr>
      <w:r>
        <w:rPr>
          <w:noProof/>
          <w:lang w:eastAsia="zh-CN" w:bidi="ar-SA"/>
        </w:rPr>
        <w:drawing>
          <wp:inline distT="0" distB="0" distL="0" distR="0" wp14:anchorId="7AA239F4" wp14:editId="7E255DF1">
            <wp:extent cx="5394960" cy="3233420"/>
            <wp:effectExtent l="0" t="0" r="0" b="508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394960" cy="3233420"/>
                    </a:xfrm>
                    <a:prstGeom prst="rect">
                      <a:avLst/>
                    </a:prstGeom>
                  </pic:spPr>
                </pic:pic>
              </a:graphicData>
            </a:graphic>
          </wp:inline>
        </w:drawing>
      </w:r>
    </w:p>
    <w:p w:rsidR="00157945" w:rsidRDefault="004111FD" w:rsidP="00916474">
      <w:pPr>
        <w:jc w:val="both"/>
      </w:pPr>
      <w:r>
        <w:rPr>
          <w:noProof/>
          <w:lang w:eastAsia="zh-CN" w:bidi="ar-SA"/>
        </w:rPr>
        <w:drawing>
          <wp:inline distT="0" distB="0" distL="0" distR="0" wp14:anchorId="12123712" wp14:editId="382FF9DA">
            <wp:extent cx="5143635" cy="3173269"/>
            <wp:effectExtent l="0" t="0" r="0" b="825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143635" cy="3173269"/>
                    </a:xfrm>
                    <a:prstGeom prst="rect">
                      <a:avLst/>
                    </a:prstGeom>
                  </pic:spPr>
                </pic:pic>
              </a:graphicData>
            </a:graphic>
          </wp:inline>
        </w:drawing>
      </w:r>
    </w:p>
    <w:p w:rsidR="00157945" w:rsidRDefault="004111FD" w:rsidP="00916474">
      <w:pPr>
        <w:jc w:val="both"/>
      </w:pPr>
      <w:r>
        <w:rPr>
          <w:noProof/>
          <w:lang w:eastAsia="zh-CN" w:bidi="ar-SA"/>
        </w:rPr>
        <w:drawing>
          <wp:inline distT="0" distB="0" distL="0" distR="0" wp14:anchorId="134729DA" wp14:editId="7E8D5687">
            <wp:extent cx="5394960" cy="3233420"/>
            <wp:effectExtent l="0" t="0" r="0" b="508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394960" cy="3233420"/>
                    </a:xfrm>
                    <a:prstGeom prst="rect">
                      <a:avLst/>
                    </a:prstGeom>
                  </pic:spPr>
                </pic:pic>
              </a:graphicData>
            </a:graphic>
          </wp:inline>
        </w:drawing>
      </w:r>
    </w:p>
    <w:p w:rsidR="00667864" w:rsidRDefault="004111FD" w:rsidP="00667864">
      <w:pPr>
        <w:keepNext/>
        <w:jc w:val="both"/>
      </w:pPr>
      <w:r>
        <w:rPr>
          <w:noProof/>
          <w:lang w:eastAsia="zh-CN" w:bidi="ar-SA"/>
        </w:rPr>
        <w:drawing>
          <wp:inline distT="0" distB="0" distL="0" distR="0" wp14:anchorId="0CDB17D9" wp14:editId="27C2D6E9">
            <wp:extent cx="5143635" cy="3173269"/>
            <wp:effectExtent l="0" t="0" r="0" b="825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143635" cy="3173269"/>
                    </a:xfrm>
                    <a:prstGeom prst="rect">
                      <a:avLst/>
                    </a:prstGeom>
                  </pic:spPr>
                </pic:pic>
              </a:graphicData>
            </a:graphic>
          </wp:inline>
        </w:drawing>
      </w:r>
    </w:p>
    <w:p w:rsidR="004D519F" w:rsidRDefault="00667864" w:rsidP="00667864">
      <w:pPr>
        <w:pStyle w:val="figurecaption"/>
      </w:pPr>
      <w:bookmarkStart w:id="98" w:name="_Toc478056974"/>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8</w:t>
      </w:r>
      <w:r w:rsidR="006733BF">
        <w:rPr>
          <w:noProof/>
        </w:rPr>
        <w:fldChar w:fldCharType="end"/>
      </w:r>
      <w:r>
        <w:t xml:space="preserve"> (a) Time slice at t=1s and (b) vertical slice along line AA’ through coherence computed from the original seismic amplitude volume. (c) Time slice and (d) vertical slice through coherence computed from the structure oriented filtered seismic amplitude volume. Note that </w:t>
      </w:r>
      <w:r w:rsidRPr="00FA0927">
        <w:t xml:space="preserve">low coherence values parallel to weak low signal-to-noise ratio reflectors are suppressed. </w:t>
      </w:r>
      <w:r w:rsidRPr="00682A49">
        <w:t>Thoroughgoing normal faults and localized discontinuities internal to the mass transport complexes (MTCs) are slightly enhanced.</w:t>
      </w:r>
      <w:r w:rsidRPr="00FA0927">
        <w:t xml:space="preserve"> Red polygon indicates </w:t>
      </w:r>
      <w:r>
        <w:t xml:space="preserve">a </w:t>
      </w:r>
      <w:r w:rsidRPr="00FA0927">
        <w:t>salt dome.</w:t>
      </w:r>
      <w:bookmarkEnd w:id="98"/>
    </w:p>
    <w:p w:rsidR="00157945" w:rsidRDefault="00897867" w:rsidP="004111FD">
      <w:pPr>
        <w:pStyle w:val="figurecaption"/>
      </w:pPr>
      <w:r>
        <w:rPr>
          <w:noProof/>
          <w:lang w:eastAsia="zh-CN" w:bidi="ar-SA"/>
        </w:rPr>
        <w:drawing>
          <wp:inline distT="0" distB="0" distL="0" distR="0" wp14:anchorId="0A82B58C" wp14:editId="66F91140">
            <wp:extent cx="5394960" cy="35445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394960" cy="3544570"/>
                    </a:xfrm>
                    <a:prstGeom prst="rect">
                      <a:avLst/>
                    </a:prstGeom>
                  </pic:spPr>
                </pic:pic>
              </a:graphicData>
            </a:graphic>
          </wp:inline>
        </w:drawing>
      </w:r>
    </w:p>
    <w:p w:rsidR="00897867" w:rsidRDefault="00897867" w:rsidP="00897867">
      <w:pPr>
        <w:keepNext/>
        <w:jc w:val="both"/>
      </w:pPr>
      <w:r>
        <w:rPr>
          <w:noProof/>
          <w:lang w:eastAsia="zh-CN" w:bidi="ar-SA"/>
        </w:rPr>
        <w:drawing>
          <wp:inline distT="0" distB="0" distL="0" distR="0" wp14:anchorId="56DC54ED" wp14:editId="5FBE6CCE">
            <wp:extent cx="5083762" cy="323858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083762" cy="3238585"/>
                    </a:xfrm>
                    <a:prstGeom prst="rect">
                      <a:avLst/>
                    </a:prstGeom>
                  </pic:spPr>
                </pic:pic>
              </a:graphicData>
            </a:graphic>
          </wp:inline>
        </w:drawing>
      </w:r>
    </w:p>
    <w:p w:rsidR="00157945" w:rsidRDefault="00897867" w:rsidP="00897867">
      <w:pPr>
        <w:pStyle w:val="figurecaption"/>
      </w:pPr>
      <w:bookmarkStart w:id="99" w:name="_Toc478056975"/>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9</w:t>
      </w:r>
      <w:r w:rsidR="006733BF">
        <w:rPr>
          <w:noProof/>
        </w:rPr>
        <w:fldChar w:fldCharType="end"/>
      </w:r>
      <w:r>
        <w:t xml:space="preserve"> (a) Time slice at t=1s and (b) vertical slice along line AA’ through the directionally skeletonized fault probability attribute. Note that faults after our workflow are more continuous, with higher contracts. Subtle features within the mass transport complexes are also enhanced. “Stairstep” artifacts in the faults have </w:t>
      </w:r>
      <w:r w:rsidRPr="001E40F8">
        <w:rPr>
          <w:noProof/>
        </w:rPr>
        <w:t>been reduced</w:t>
      </w:r>
      <w:r>
        <w:t>, and anomalies parallel to stratigraphy suppressed.</w:t>
      </w:r>
      <w:bookmarkEnd w:id="99"/>
    </w:p>
    <w:p w:rsidR="00157945" w:rsidRDefault="00897867" w:rsidP="00916474">
      <w:pPr>
        <w:jc w:val="both"/>
      </w:pPr>
      <w:r>
        <w:rPr>
          <w:noProof/>
          <w:lang w:eastAsia="zh-CN" w:bidi="ar-SA"/>
        </w:rPr>
        <w:drawing>
          <wp:inline distT="0" distB="0" distL="0" distR="0" wp14:anchorId="4A61AAEE" wp14:editId="5A85D27D">
            <wp:extent cx="5394960" cy="29978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394960" cy="2997835"/>
                    </a:xfrm>
                    <a:prstGeom prst="rect">
                      <a:avLst/>
                    </a:prstGeom>
                  </pic:spPr>
                </pic:pic>
              </a:graphicData>
            </a:graphic>
          </wp:inline>
        </w:drawing>
      </w:r>
    </w:p>
    <w:p w:rsidR="00157945" w:rsidRDefault="00897867" w:rsidP="00916474">
      <w:pPr>
        <w:jc w:val="both"/>
      </w:pPr>
      <w:r>
        <w:rPr>
          <w:noProof/>
          <w:lang w:eastAsia="zh-CN" w:bidi="ar-SA"/>
        </w:rPr>
        <w:drawing>
          <wp:inline distT="0" distB="0" distL="0" distR="0" wp14:anchorId="59D403AA" wp14:editId="131E4310">
            <wp:extent cx="5394960" cy="2997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394960" cy="2997835"/>
                    </a:xfrm>
                    <a:prstGeom prst="rect">
                      <a:avLst/>
                    </a:prstGeom>
                  </pic:spPr>
                </pic:pic>
              </a:graphicData>
            </a:graphic>
          </wp:inline>
        </w:drawing>
      </w:r>
    </w:p>
    <w:p w:rsidR="00897867" w:rsidRDefault="00897867" w:rsidP="00897867">
      <w:pPr>
        <w:keepNext/>
        <w:jc w:val="both"/>
      </w:pPr>
      <w:r>
        <w:rPr>
          <w:noProof/>
          <w:lang w:eastAsia="zh-CN" w:bidi="ar-SA"/>
        </w:rPr>
        <w:drawing>
          <wp:inline distT="0" distB="0" distL="0" distR="0" wp14:anchorId="2C3C2CE6" wp14:editId="0F9443ED">
            <wp:extent cx="5394960" cy="29978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394960" cy="2997835"/>
                    </a:xfrm>
                    <a:prstGeom prst="rect">
                      <a:avLst/>
                    </a:prstGeom>
                  </pic:spPr>
                </pic:pic>
              </a:graphicData>
            </a:graphic>
          </wp:inline>
        </w:drawing>
      </w:r>
    </w:p>
    <w:p w:rsidR="00157945" w:rsidRDefault="00897867" w:rsidP="00897867">
      <w:pPr>
        <w:pStyle w:val="figurecaption"/>
      </w:pPr>
      <w:bookmarkStart w:id="100" w:name="_Toc478056976"/>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w:instrText>
      </w:r>
      <w:r w:rsidR="006733BF">
        <w:instrText xml:space="preserve"> ARABIC \s 1 </w:instrText>
      </w:r>
      <w:r w:rsidR="006733BF">
        <w:fldChar w:fldCharType="separate"/>
      </w:r>
      <w:r w:rsidR="008848D1">
        <w:rPr>
          <w:noProof/>
        </w:rPr>
        <w:t>10</w:t>
      </w:r>
      <w:r w:rsidR="006733BF">
        <w:rPr>
          <w:noProof/>
        </w:rPr>
        <w:fldChar w:fldCharType="end"/>
      </w:r>
      <w:r>
        <w:t xml:space="preserve"> 3D view showing several </w:t>
      </w:r>
      <w:r w:rsidRPr="001E40F8">
        <w:rPr>
          <w:noProof/>
        </w:rPr>
        <w:t>inlines</w:t>
      </w:r>
      <w:r>
        <w:t xml:space="preserve"> of the directional skeletonization result co-rendered with seismic amplitude against the Hue-Lightness-Saturation. Faults orientation is readily seen. More organized artifacts now appear within the salt and should be ignored.</w:t>
      </w:r>
      <w:bookmarkEnd w:id="100"/>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157945" w:rsidRDefault="00897867" w:rsidP="00916474">
      <w:pPr>
        <w:jc w:val="both"/>
      </w:pPr>
      <w:r>
        <w:rPr>
          <w:noProof/>
          <w:lang w:eastAsia="zh-CN" w:bidi="ar-SA"/>
        </w:rPr>
        <w:drawing>
          <wp:inline distT="0" distB="0" distL="0" distR="0" wp14:anchorId="768CD06F" wp14:editId="7D540ECE">
            <wp:extent cx="5394960" cy="363601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394960" cy="3636010"/>
                    </a:xfrm>
                    <a:prstGeom prst="rect">
                      <a:avLst/>
                    </a:prstGeom>
                  </pic:spPr>
                </pic:pic>
              </a:graphicData>
            </a:graphic>
          </wp:inline>
        </w:drawing>
      </w:r>
    </w:p>
    <w:p w:rsidR="00157945" w:rsidRDefault="00897867" w:rsidP="00916474">
      <w:pPr>
        <w:jc w:val="both"/>
      </w:pPr>
      <w:r>
        <w:rPr>
          <w:noProof/>
          <w:lang w:eastAsia="zh-CN" w:bidi="ar-SA"/>
        </w:rPr>
        <w:drawing>
          <wp:inline distT="0" distB="0" distL="0" distR="0" wp14:anchorId="08F57593" wp14:editId="3CF5758A">
            <wp:extent cx="5394960" cy="363601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394960" cy="3636010"/>
                    </a:xfrm>
                    <a:prstGeom prst="rect">
                      <a:avLst/>
                    </a:prstGeom>
                  </pic:spPr>
                </pic:pic>
              </a:graphicData>
            </a:graphic>
          </wp:inline>
        </w:drawing>
      </w:r>
    </w:p>
    <w:p w:rsidR="00897867" w:rsidRDefault="00897867" w:rsidP="00897867">
      <w:pPr>
        <w:keepNext/>
        <w:jc w:val="both"/>
      </w:pPr>
      <w:r>
        <w:rPr>
          <w:noProof/>
          <w:lang w:eastAsia="zh-CN" w:bidi="ar-SA"/>
        </w:rPr>
        <w:drawing>
          <wp:inline distT="0" distB="0" distL="0" distR="0" wp14:anchorId="0E843A2E" wp14:editId="78AAF3C6">
            <wp:extent cx="5394960" cy="18345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394960" cy="1834515"/>
                    </a:xfrm>
                    <a:prstGeom prst="rect">
                      <a:avLst/>
                    </a:prstGeom>
                  </pic:spPr>
                </pic:pic>
              </a:graphicData>
            </a:graphic>
          </wp:inline>
        </w:drawing>
      </w:r>
    </w:p>
    <w:p w:rsidR="00157945" w:rsidRDefault="00897867" w:rsidP="00897867">
      <w:pPr>
        <w:pStyle w:val="figurecaption"/>
      </w:pPr>
      <w:bookmarkStart w:id="101" w:name="_Toc478056977"/>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11</w:t>
      </w:r>
      <w:r w:rsidR="006733BF">
        <w:rPr>
          <w:noProof/>
        </w:rPr>
        <w:fldChar w:fldCharType="end"/>
      </w:r>
      <w:r>
        <w:t xml:space="preserve"> Time slice at (a) t=1.3s, and at (b) t=1.72s, and (c) a vertical slice along BB’ through the original seismic amplitude volume in GSB3D survey. Polygonal faults developed in this area, as well as syneresis features (less accurately referred to as shale </w:t>
      </w:r>
      <w:r w:rsidRPr="001E40F8">
        <w:rPr>
          <w:noProof/>
        </w:rPr>
        <w:t>dewatering)</w:t>
      </w:r>
      <w:r>
        <w:t xml:space="preserve"> appeared at t=1.72s.</w:t>
      </w:r>
      <w:bookmarkEnd w:id="101"/>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157945" w:rsidRDefault="00897867" w:rsidP="00916474">
      <w:pPr>
        <w:jc w:val="both"/>
      </w:pPr>
      <w:r>
        <w:rPr>
          <w:noProof/>
          <w:lang w:eastAsia="zh-CN" w:bidi="ar-SA"/>
        </w:rPr>
        <w:drawing>
          <wp:inline distT="0" distB="0" distL="0" distR="0" wp14:anchorId="5B3AFFB8" wp14:editId="02366934">
            <wp:extent cx="5394960" cy="3636010"/>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394960" cy="3636010"/>
                    </a:xfrm>
                    <a:prstGeom prst="rect">
                      <a:avLst/>
                    </a:prstGeom>
                  </pic:spPr>
                </pic:pic>
              </a:graphicData>
            </a:graphic>
          </wp:inline>
        </w:drawing>
      </w:r>
    </w:p>
    <w:p w:rsidR="00157945" w:rsidRDefault="00897867" w:rsidP="00916474">
      <w:pPr>
        <w:jc w:val="both"/>
      </w:pPr>
      <w:r>
        <w:rPr>
          <w:noProof/>
          <w:lang w:eastAsia="zh-CN" w:bidi="ar-SA"/>
        </w:rPr>
        <w:drawing>
          <wp:inline distT="0" distB="0" distL="0" distR="0" wp14:anchorId="5109B528" wp14:editId="030B48E9">
            <wp:extent cx="5394960" cy="3636010"/>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394960" cy="3636010"/>
                    </a:xfrm>
                    <a:prstGeom prst="rect">
                      <a:avLst/>
                    </a:prstGeom>
                  </pic:spPr>
                </pic:pic>
              </a:graphicData>
            </a:graphic>
          </wp:inline>
        </w:drawing>
      </w:r>
    </w:p>
    <w:p w:rsidR="00897867" w:rsidRDefault="00897867" w:rsidP="00897867">
      <w:pPr>
        <w:keepNext/>
        <w:jc w:val="both"/>
      </w:pPr>
      <w:r>
        <w:rPr>
          <w:noProof/>
          <w:lang w:eastAsia="zh-CN" w:bidi="ar-SA"/>
        </w:rPr>
        <w:drawing>
          <wp:inline distT="0" distB="0" distL="0" distR="0" wp14:anchorId="49AEB8D9" wp14:editId="3A5A02C6">
            <wp:extent cx="5394960" cy="18345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394960" cy="1834515"/>
                    </a:xfrm>
                    <a:prstGeom prst="rect">
                      <a:avLst/>
                    </a:prstGeom>
                  </pic:spPr>
                </pic:pic>
              </a:graphicData>
            </a:graphic>
          </wp:inline>
        </w:drawing>
      </w:r>
    </w:p>
    <w:p w:rsidR="00157945" w:rsidRDefault="00897867" w:rsidP="00897867">
      <w:pPr>
        <w:pStyle w:val="figurecaption"/>
      </w:pPr>
      <w:bookmarkStart w:id="102" w:name="_Toc478056978"/>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12</w:t>
      </w:r>
      <w:r w:rsidR="006733BF">
        <w:rPr>
          <w:noProof/>
        </w:rPr>
        <w:fldChar w:fldCharType="end"/>
      </w:r>
      <w:r>
        <w:t xml:space="preserve"> The same slices are shown in the previous figure through the coherence volume. Polygonal faults are well delineated. </w:t>
      </w:r>
      <w:r w:rsidRPr="001E40F8">
        <w:rPr>
          <w:noProof/>
        </w:rPr>
        <w:t>Faults</w:t>
      </w:r>
      <w:r>
        <w:t xml:space="preserve"> in (b) exhibit the well-known “stairstep” artifacts on the vertical slices. The syneresis pattern in (b) is too chaotic to be interpreted.</w:t>
      </w:r>
      <w:bookmarkEnd w:id="102"/>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157945" w:rsidRDefault="00897867" w:rsidP="00916474">
      <w:pPr>
        <w:jc w:val="both"/>
      </w:pPr>
      <w:r>
        <w:rPr>
          <w:noProof/>
          <w:lang w:eastAsia="zh-CN" w:bidi="ar-SA"/>
        </w:rPr>
        <w:drawing>
          <wp:inline distT="0" distB="0" distL="0" distR="0" wp14:anchorId="7F5A93A6" wp14:editId="1048FF75">
            <wp:extent cx="5394960" cy="3636010"/>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394960" cy="3636010"/>
                    </a:xfrm>
                    <a:prstGeom prst="rect">
                      <a:avLst/>
                    </a:prstGeom>
                  </pic:spPr>
                </pic:pic>
              </a:graphicData>
            </a:graphic>
          </wp:inline>
        </w:drawing>
      </w:r>
    </w:p>
    <w:p w:rsidR="00157945" w:rsidRDefault="00897867" w:rsidP="00916474">
      <w:pPr>
        <w:jc w:val="both"/>
      </w:pPr>
      <w:r>
        <w:rPr>
          <w:noProof/>
          <w:lang w:eastAsia="zh-CN" w:bidi="ar-SA"/>
        </w:rPr>
        <w:drawing>
          <wp:inline distT="0" distB="0" distL="0" distR="0" wp14:anchorId="145F5BE3" wp14:editId="6E8881EB">
            <wp:extent cx="5394960" cy="3636010"/>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394960" cy="3636010"/>
                    </a:xfrm>
                    <a:prstGeom prst="rect">
                      <a:avLst/>
                    </a:prstGeom>
                  </pic:spPr>
                </pic:pic>
              </a:graphicData>
            </a:graphic>
          </wp:inline>
        </w:drawing>
      </w:r>
    </w:p>
    <w:p w:rsidR="00897867" w:rsidRDefault="00897867" w:rsidP="00897867">
      <w:pPr>
        <w:keepNext/>
        <w:jc w:val="both"/>
      </w:pPr>
      <w:r>
        <w:rPr>
          <w:noProof/>
          <w:lang w:eastAsia="zh-CN" w:bidi="ar-SA"/>
        </w:rPr>
        <w:drawing>
          <wp:inline distT="0" distB="0" distL="0" distR="0" wp14:anchorId="1B0FDF76" wp14:editId="7CB62165">
            <wp:extent cx="5394960" cy="183451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394960" cy="1834515"/>
                    </a:xfrm>
                    <a:prstGeom prst="rect">
                      <a:avLst/>
                    </a:prstGeom>
                  </pic:spPr>
                </pic:pic>
              </a:graphicData>
            </a:graphic>
          </wp:inline>
        </w:drawing>
      </w:r>
    </w:p>
    <w:p w:rsidR="00157945" w:rsidRDefault="00897867" w:rsidP="00897867">
      <w:pPr>
        <w:pStyle w:val="figurecaption"/>
      </w:pPr>
      <w:bookmarkStart w:id="103" w:name="_Toc478056979"/>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13</w:t>
      </w:r>
      <w:r w:rsidR="006733BF">
        <w:rPr>
          <w:noProof/>
        </w:rPr>
        <w:fldChar w:fldCharType="end"/>
      </w:r>
      <w:r>
        <w:t xml:space="preserve"> The same slices shown in the previous figure through the directionally skeletonized coherence volume. Compared with the original coherence images in the previous figure, polygonal faults are </w:t>
      </w:r>
      <w:r w:rsidRPr="001E40F8">
        <w:rPr>
          <w:noProof/>
        </w:rPr>
        <w:t>sharper,</w:t>
      </w:r>
      <w:r>
        <w:t xml:space="preserve"> and more continuous. Random noise is suppressed, and subtle faults and other discontinuities are enhanced. In the vertical slice, the fault “stairstep” artifacts have been attenuated while syneresis discontinuities are enhanced. “Thick” black smears (orange arrows) correspond to faults subparallel to the vertical slice.</w:t>
      </w:r>
      <w:bookmarkEnd w:id="103"/>
    </w:p>
    <w:p w:rsidR="00E465C9" w:rsidRDefault="00E465C9" w:rsidP="00897867">
      <w:pPr>
        <w:pStyle w:val="figurecaption"/>
      </w:pPr>
    </w:p>
    <w:p w:rsidR="00E465C9" w:rsidRDefault="00E465C9" w:rsidP="00897867">
      <w:pPr>
        <w:pStyle w:val="figurecaption"/>
      </w:pPr>
    </w:p>
    <w:p w:rsidR="00E465C9" w:rsidRDefault="00E465C9" w:rsidP="00897867">
      <w:pPr>
        <w:pStyle w:val="figurecaption"/>
      </w:pPr>
    </w:p>
    <w:p w:rsidR="00E465C9" w:rsidRDefault="00E465C9" w:rsidP="00897867">
      <w:pPr>
        <w:pStyle w:val="figurecaption"/>
      </w:pPr>
    </w:p>
    <w:p w:rsidR="00E465C9" w:rsidRDefault="00E465C9" w:rsidP="00897867">
      <w:pPr>
        <w:pStyle w:val="figurecaption"/>
      </w:pPr>
    </w:p>
    <w:p w:rsidR="00E465C9" w:rsidRDefault="00E465C9" w:rsidP="00897867">
      <w:pPr>
        <w:pStyle w:val="figurecaption"/>
      </w:pPr>
    </w:p>
    <w:p w:rsidR="00E465C9" w:rsidRDefault="00E465C9" w:rsidP="00897867">
      <w:pPr>
        <w:pStyle w:val="figurecaption"/>
      </w:pPr>
    </w:p>
    <w:p w:rsidR="00E465C9" w:rsidRDefault="00E465C9" w:rsidP="00897867">
      <w:pPr>
        <w:pStyle w:val="figurecaption"/>
      </w:pPr>
    </w:p>
    <w:p w:rsidR="00E465C9" w:rsidRDefault="00E465C9" w:rsidP="00897867">
      <w:pPr>
        <w:pStyle w:val="figurecaption"/>
      </w:pPr>
    </w:p>
    <w:p w:rsidR="00E465C9" w:rsidRDefault="00E465C9" w:rsidP="00897867">
      <w:pPr>
        <w:pStyle w:val="figurecaption"/>
      </w:pPr>
    </w:p>
    <w:p w:rsidR="00E465C9" w:rsidRDefault="00E465C9" w:rsidP="00897867">
      <w:pPr>
        <w:pStyle w:val="figurecaption"/>
      </w:pPr>
    </w:p>
    <w:p w:rsidR="00E465C9" w:rsidRDefault="00E465C9" w:rsidP="00897867">
      <w:pPr>
        <w:pStyle w:val="figurecaption"/>
      </w:pPr>
    </w:p>
    <w:p w:rsidR="00897867" w:rsidRDefault="00E465C9" w:rsidP="00897867">
      <w:pPr>
        <w:pStyle w:val="figurecaption"/>
      </w:pPr>
      <w:r>
        <w:rPr>
          <w:noProof/>
          <w:lang w:eastAsia="zh-CN" w:bidi="ar-SA"/>
        </w:rPr>
        <w:drawing>
          <wp:inline distT="0" distB="0" distL="0" distR="0" wp14:anchorId="5D271132" wp14:editId="56451E3E">
            <wp:extent cx="5394960" cy="2894965"/>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394960" cy="2894965"/>
                    </a:xfrm>
                    <a:prstGeom prst="rect">
                      <a:avLst/>
                    </a:prstGeom>
                  </pic:spPr>
                </pic:pic>
              </a:graphicData>
            </a:graphic>
          </wp:inline>
        </w:drawing>
      </w:r>
    </w:p>
    <w:p w:rsidR="00E465C9" w:rsidRDefault="00E465C9" w:rsidP="00E465C9">
      <w:pPr>
        <w:pStyle w:val="figurecaption"/>
        <w:keepNext/>
      </w:pPr>
      <w:r>
        <w:rPr>
          <w:noProof/>
          <w:lang w:eastAsia="zh-CN" w:bidi="ar-SA"/>
        </w:rPr>
        <w:drawing>
          <wp:inline distT="0" distB="0" distL="0" distR="0" wp14:anchorId="50AACCDF" wp14:editId="3D129A1C">
            <wp:extent cx="5394960" cy="2894965"/>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394960" cy="2894965"/>
                    </a:xfrm>
                    <a:prstGeom prst="rect">
                      <a:avLst/>
                    </a:prstGeom>
                  </pic:spPr>
                </pic:pic>
              </a:graphicData>
            </a:graphic>
          </wp:inline>
        </w:drawing>
      </w:r>
    </w:p>
    <w:p w:rsidR="00897867" w:rsidRDefault="00E465C9" w:rsidP="00E465C9">
      <w:pPr>
        <w:pStyle w:val="figurecaption"/>
      </w:pPr>
      <w:bookmarkStart w:id="104" w:name="_Toc478056980"/>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14</w:t>
      </w:r>
      <w:r w:rsidR="006733BF">
        <w:rPr>
          <w:noProof/>
        </w:rPr>
        <w:fldChar w:fldCharType="end"/>
      </w:r>
      <w:r>
        <w:t xml:space="preserve"> 3D view showing several inlines and crosslines of the directional skeletonization result co-rendered with seismic amplitude using the Hue-Lightness-Saturation. Note that fault planes after directional skeletonization become sharper, and </w:t>
      </w:r>
      <w:r w:rsidRPr="001E40F8">
        <w:rPr>
          <w:noProof/>
        </w:rPr>
        <w:t>are readily identified</w:t>
      </w:r>
      <w:r>
        <w:t>.</w:t>
      </w:r>
      <w:bookmarkEnd w:id="104"/>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897867" w:rsidRDefault="00897867" w:rsidP="00897867">
      <w:pPr>
        <w:pStyle w:val="figurecaption"/>
      </w:pPr>
    </w:p>
    <w:p w:rsidR="00157945" w:rsidRDefault="00897867" w:rsidP="00E465C9">
      <w:pPr>
        <w:spacing w:line="240" w:lineRule="auto"/>
        <w:jc w:val="both"/>
      </w:pPr>
      <w:r>
        <w:rPr>
          <w:noProof/>
          <w:lang w:eastAsia="zh-CN" w:bidi="ar-SA"/>
        </w:rPr>
        <w:drawing>
          <wp:inline distT="0" distB="0" distL="0" distR="0" wp14:anchorId="3A721BE7" wp14:editId="361004E0">
            <wp:extent cx="5200870" cy="3505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207939" cy="3509964"/>
                    </a:xfrm>
                    <a:prstGeom prst="rect">
                      <a:avLst/>
                    </a:prstGeom>
                  </pic:spPr>
                </pic:pic>
              </a:graphicData>
            </a:graphic>
          </wp:inline>
        </w:drawing>
      </w:r>
    </w:p>
    <w:p w:rsidR="00157945" w:rsidRDefault="00897867" w:rsidP="00E465C9">
      <w:pPr>
        <w:spacing w:line="240" w:lineRule="auto"/>
        <w:jc w:val="both"/>
      </w:pPr>
      <w:r>
        <w:rPr>
          <w:noProof/>
          <w:lang w:eastAsia="zh-CN" w:bidi="ar-SA"/>
        </w:rPr>
        <w:drawing>
          <wp:inline distT="0" distB="0" distL="0" distR="0" wp14:anchorId="48C27A8D" wp14:editId="67BC7C10">
            <wp:extent cx="5200870" cy="3505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205398" cy="3508252"/>
                    </a:xfrm>
                    <a:prstGeom prst="rect">
                      <a:avLst/>
                    </a:prstGeom>
                  </pic:spPr>
                </pic:pic>
              </a:graphicData>
            </a:graphic>
          </wp:inline>
        </w:drawing>
      </w:r>
    </w:p>
    <w:p w:rsidR="0013330D" w:rsidRDefault="00897867" w:rsidP="00E465C9">
      <w:pPr>
        <w:spacing w:line="240" w:lineRule="auto"/>
        <w:jc w:val="both"/>
      </w:pPr>
      <w:r>
        <w:rPr>
          <w:noProof/>
          <w:lang w:eastAsia="zh-CN" w:bidi="ar-SA"/>
        </w:rPr>
        <w:drawing>
          <wp:inline distT="0" distB="0" distL="0" distR="0" wp14:anchorId="721FA294" wp14:editId="65B0F501">
            <wp:extent cx="5192485" cy="3499549"/>
            <wp:effectExtent l="0" t="0" r="8255"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203852" cy="3507210"/>
                    </a:xfrm>
                    <a:prstGeom prst="rect">
                      <a:avLst/>
                    </a:prstGeom>
                  </pic:spPr>
                </pic:pic>
              </a:graphicData>
            </a:graphic>
          </wp:inline>
        </w:drawing>
      </w:r>
    </w:p>
    <w:p w:rsidR="00E465C9" w:rsidRDefault="00897867" w:rsidP="00E465C9">
      <w:pPr>
        <w:keepNext/>
        <w:spacing w:line="240" w:lineRule="auto"/>
        <w:jc w:val="both"/>
      </w:pPr>
      <w:r>
        <w:rPr>
          <w:noProof/>
          <w:lang w:eastAsia="zh-CN" w:bidi="ar-SA"/>
        </w:rPr>
        <w:drawing>
          <wp:inline distT="0" distB="0" distL="0" distR="0" wp14:anchorId="32134AA6" wp14:editId="3F9EBED9">
            <wp:extent cx="5208814" cy="351055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219763" cy="3517933"/>
                    </a:xfrm>
                    <a:prstGeom prst="rect">
                      <a:avLst/>
                    </a:prstGeom>
                  </pic:spPr>
                </pic:pic>
              </a:graphicData>
            </a:graphic>
          </wp:inline>
        </w:drawing>
      </w:r>
    </w:p>
    <w:p w:rsidR="00897867" w:rsidRDefault="00E465C9" w:rsidP="00E465C9">
      <w:pPr>
        <w:pStyle w:val="figurecaption"/>
      </w:pPr>
      <w:bookmarkStart w:id="105" w:name="_Toc478056981"/>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15</w:t>
      </w:r>
      <w:r w:rsidR="006733BF">
        <w:rPr>
          <w:noProof/>
        </w:rPr>
        <w:fldChar w:fldCharType="end"/>
      </w:r>
      <w:r>
        <w:t xml:space="preserve"> Time slice at t= 1.72s through (a) coherence, (b) directional skeletonization, (c) swarm intelligence volumes computed with coherence as input and, (d) with </w:t>
      </w:r>
      <w:r w:rsidRPr="005C605D">
        <w:t>directional skeletonization volume</w:t>
      </w:r>
      <w:r>
        <w:t>s</w:t>
      </w:r>
      <w:r w:rsidRPr="005C605D">
        <w:t xml:space="preserve"> as input. Note that, </w:t>
      </w:r>
      <w:r>
        <w:t>s</w:t>
      </w:r>
      <w:r w:rsidRPr="005C605D">
        <w:t xml:space="preserve">keletonization shows more </w:t>
      </w:r>
      <w:r>
        <w:t>subtle faults</w:t>
      </w:r>
      <w:r w:rsidRPr="005C605D">
        <w:t xml:space="preserve">, has </w:t>
      </w:r>
      <w:r>
        <w:t>fewer</w:t>
      </w:r>
      <w:r w:rsidRPr="005C605D">
        <w:t xml:space="preserve"> </w:t>
      </w:r>
      <w:r w:rsidRPr="001E40F8">
        <w:rPr>
          <w:noProof/>
        </w:rPr>
        <w:t>artifacts,</w:t>
      </w:r>
      <w:r w:rsidRPr="005C605D">
        <w:t xml:space="preserve"> and preserves syneresis. Applying swarm intelligence to the skeletonized LoG image is better than that applied to coherence.</w:t>
      </w:r>
      <w:r>
        <w:t xml:space="preserve"> Red arrows indicate artifacts generated by swarm intelligence.</w:t>
      </w:r>
      <w:bookmarkEnd w:id="105"/>
    </w:p>
    <w:p w:rsidR="009F1655" w:rsidRDefault="00E465C9" w:rsidP="00916474">
      <w:pPr>
        <w:jc w:val="both"/>
      </w:pPr>
      <w:r>
        <w:rPr>
          <w:noProof/>
          <w:lang w:eastAsia="zh-CN" w:bidi="ar-SA"/>
        </w:rPr>
        <w:drawing>
          <wp:inline distT="0" distB="0" distL="0" distR="0" wp14:anchorId="7062224E" wp14:editId="69A19C3F">
            <wp:extent cx="5394960" cy="183451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394960" cy="1834515"/>
                    </a:xfrm>
                    <a:prstGeom prst="rect">
                      <a:avLst/>
                    </a:prstGeom>
                  </pic:spPr>
                </pic:pic>
              </a:graphicData>
            </a:graphic>
          </wp:inline>
        </w:drawing>
      </w:r>
    </w:p>
    <w:p w:rsidR="00E465C9" w:rsidRDefault="00E465C9" w:rsidP="00916474">
      <w:pPr>
        <w:jc w:val="both"/>
      </w:pPr>
      <w:r>
        <w:rPr>
          <w:noProof/>
          <w:lang w:eastAsia="zh-CN" w:bidi="ar-SA"/>
        </w:rPr>
        <w:drawing>
          <wp:inline distT="0" distB="0" distL="0" distR="0" wp14:anchorId="72036D02" wp14:editId="71BA00B4">
            <wp:extent cx="5394960" cy="183451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394960" cy="1834515"/>
                    </a:xfrm>
                    <a:prstGeom prst="rect">
                      <a:avLst/>
                    </a:prstGeom>
                  </pic:spPr>
                </pic:pic>
              </a:graphicData>
            </a:graphic>
          </wp:inline>
        </w:drawing>
      </w:r>
    </w:p>
    <w:p w:rsidR="00916474" w:rsidRDefault="00E465C9" w:rsidP="00916474">
      <w:pPr>
        <w:jc w:val="both"/>
      </w:pPr>
      <w:r>
        <w:rPr>
          <w:noProof/>
          <w:lang w:eastAsia="zh-CN" w:bidi="ar-SA"/>
        </w:rPr>
        <w:drawing>
          <wp:inline distT="0" distB="0" distL="0" distR="0" wp14:anchorId="543F11A0" wp14:editId="75033443">
            <wp:extent cx="5394960" cy="183451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394960" cy="1834515"/>
                    </a:xfrm>
                    <a:prstGeom prst="rect">
                      <a:avLst/>
                    </a:prstGeom>
                  </pic:spPr>
                </pic:pic>
              </a:graphicData>
            </a:graphic>
          </wp:inline>
        </w:drawing>
      </w:r>
    </w:p>
    <w:p w:rsidR="00E465C9" w:rsidRDefault="00E465C9" w:rsidP="00E465C9">
      <w:pPr>
        <w:keepNext/>
        <w:spacing w:line="240" w:lineRule="auto"/>
        <w:jc w:val="both"/>
      </w:pPr>
      <w:r>
        <w:rPr>
          <w:noProof/>
          <w:lang w:eastAsia="zh-CN" w:bidi="ar-SA"/>
        </w:rPr>
        <w:drawing>
          <wp:inline distT="0" distB="0" distL="0" distR="0" wp14:anchorId="1C38B683" wp14:editId="79973EF7">
            <wp:extent cx="4723075" cy="1862324"/>
            <wp:effectExtent l="0" t="0" r="1905"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4750975" cy="1873325"/>
                    </a:xfrm>
                    <a:prstGeom prst="rect">
                      <a:avLst/>
                    </a:prstGeom>
                  </pic:spPr>
                </pic:pic>
              </a:graphicData>
            </a:graphic>
          </wp:inline>
        </w:drawing>
      </w:r>
    </w:p>
    <w:p w:rsidR="00E465C9" w:rsidRDefault="00E465C9" w:rsidP="00E465C9">
      <w:pPr>
        <w:pStyle w:val="figurecaption"/>
      </w:pPr>
      <w:bookmarkStart w:id="106" w:name="_Toc478056982"/>
      <w:r>
        <w:t xml:space="preserve">Figure </w:t>
      </w:r>
      <w:r w:rsidR="006733BF">
        <w:fldChar w:fldCharType="begin"/>
      </w:r>
      <w:r w:rsidR="006733BF">
        <w:instrText xml:space="preserve"> STYLEREF 1 \s </w:instrText>
      </w:r>
      <w:r w:rsidR="006733BF">
        <w:fldChar w:fldCharType="separate"/>
      </w:r>
      <w:r w:rsidR="008848D1">
        <w:rPr>
          <w:noProof/>
        </w:rPr>
        <w:t>2</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16</w:t>
      </w:r>
      <w:r w:rsidR="006733BF">
        <w:rPr>
          <w:noProof/>
        </w:rPr>
        <w:fldChar w:fldCharType="end"/>
      </w:r>
      <w:r>
        <w:t xml:space="preserve"> Vertical slices through (a) coherence, (b) directional skeletonization, and swarm </w:t>
      </w:r>
      <w:r w:rsidRPr="00794735">
        <w:t>intelligence volume</w:t>
      </w:r>
      <w:r>
        <w:t>s</w:t>
      </w:r>
      <w:r w:rsidRPr="00794735">
        <w:t xml:space="preserve"> with (c) coherence as input, and (d) directional skeletonization volume as coherence as input. The skeletonization workflow in (b) exhibit</w:t>
      </w:r>
      <w:r>
        <w:t>s</w:t>
      </w:r>
      <w:r w:rsidRPr="00794735">
        <w:t xml:space="preserve"> fewer </w:t>
      </w:r>
      <w:r>
        <w:t>“</w:t>
      </w:r>
      <w:r w:rsidRPr="00794735">
        <w:t>stairstep</w:t>
      </w:r>
      <w:r>
        <w:t>”</w:t>
      </w:r>
      <w:r w:rsidRPr="00794735">
        <w:t xml:space="preserve"> artifacts</w:t>
      </w:r>
      <w:r>
        <w:t xml:space="preserve"> (red arrows) than tho</w:t>
      </w:r>
      <w:r w:rsidRPr="00794735">
        <w:t>se in (c)</w:t>
      </w:r>
      <w:r>
        <w:t xml:space="preserve"> and (d)</w:t>
      </w:r>
      <w:r w:rsidRPr="00794735">
        <w:t>. Blue arrows indicate that swarm intelligence maps faults to a greater extent than our</w:t>
      </w:r>
      <w:r>
        <w:t xml:space="preserve"> directional skeletonization, at</w:t>
      </w:r>
      <w:r w:rsidRPr="00794735">
        <w:t xml:space="preserve"> the expense </w:t>
      </w:r>
      <w:r>
        <w:t xml:space="preserve">of organizing other features that may be </w:t>
      </w:r>
      <w:r w:rsidRPr="00794735">
        <w:t>noise.</w:t>
      </w:r>
      <w:bookmarkEnd w:id="106"/>
    </w:p>
    <w:p w:rsidR="00E465C9" w:rsidRDefault="00E465C9" w:rsidP="00E465C9">
      <w:pPr>
        <w:spacing w:line="240" w:lineRule="auto"/>
        <w:jc w:val="both"/>
      </w:pPr>
    </w:p>
    <w:p w:rsidR="00E465C9" w:rsidRDefault="00E465C9">
      <w:pPr>
        <w:spacing w:line="240" w:lineRule="auto"/>
      </w:pPr>
      <w:r>
        <w:br w:type="page"/>
      </w:r>
    </w:p>
    <w:p w:rsidR="00E465C9" w:rsidRDefault="00E465C9" w:rsidP="00E465C9">
      <w:pPr>
        <w:pStyle w:val="Heading2"/>
      </w:pPr>
      <w:bookmarkStart w:id="107" w:name="_Toc479931481"/>
      <w:r>
        <w:t>REFERENCES</w:t>
      </w:r>
      <w:bookmarkEnd w:id="107"/>
    </w:p>
    <w:p w:rsidR="00E465C9" w:rsidRDefault="00E465C9" w:rsidP="00E465C9">
      <w:pPr>
        <w:ind w:left="720" w:hanging="720"/>
        <w:jc w:val="both"/>
        <w:rPr>
          <w:rFonts w:ascii="Times New Roman" w:hAnsi="Times New Roman"/>
        </w:rPr>
      </w:pPr>
      <w:r>
        <w:rPr>
          <w:rFonts w:ascii="Times New Roman" w:hAnsi="Times New Roman"/>
        </w:rPr>
        <w:t xml:space="preserve">AlBinHassan, N. M., and K. J. Marfurt, 2003, Fault detection using Hough </w:t>
      </w:r>
      <w:r w:rsidRPr="001E40F8">
        <w:rPr>
          <w:rFonts w:ascii="Times New Roman" w:hAnsi="Times New Roman"/>
          <w:noProof/>
        </w:rPr>
        <w:t>transforms:</w:t>
      </w:r>
      <w:r>
        <w:rPr>
          <w:rFonts w:ascii="Times New Roman" w:hAnsi="Times New Roman"/>
        </w:rPr>
        <w:t xml:space="preserve"> 73rd</w:t>
      </w:r>
      <w:r w:rsidRPr="00057AE3">
        <w:rPr>
          <w:rFonts w:ascii="Times New Roman" w:hAnsi="Times New Roman"/>
        </w:rPr>
        <w:t xml:space="preserve"> Annual International Meeting, SEG, Expanded</w:t>
      </w:r>
      <w:r>
        <w:rPr>
          <w:rFonts w:ascii="Times New Roman" w:hAnsi="Times New Roman"/>
        </w:rPr>
        <w:t xml:space="preserve"> </w:t>
      </w:r>
      <w:r w:rsidRPr="00057AE3">
        <w:rPr>
          <w:rFonts w:ascii="Times New Roman" w:hAnsi="Times New Roman"/>
        </w:rPr>
        <w:t>Abstracts,</w:t>
      </w:r>
      <w:r>
        <w:rPr>
          <w:rFonts w:ascii="Times New Roman" w:hAnsi="Times New Roman"/>
        </w:rPr>
        <w:t xml:space="preserve"> 1719-1721.</w:t>
      </w:r>
    </w:p>
    <w:p w:rsidR="00E465C9" w:rsidRDefault="00E465C9" w:rsidP="00E465C9">
      <w:pPr>
        <w:ind w:left="720" w:hanging="720"/>
        <w:jc w:val="both"/>
        <w:rPr>
          <w:rFonts w:ascii="Times New Roman" w:hAnsi="Times New Roman"/>
        </w:rPr>
      </w:pPr>
      <w:r w:rsidRPr="00C313AD">
        <w:rPr>
          <w:rFonts w:ascii="Times New Roman" w:hAnsi="Times New Roman"/>
        </w:rPr>
        <w:t>Bakker, P., L. J. van Vliet, and P.</w:t>
      </w:r>
      <w:r>
        <w:rPr>
          <w:rFonts w:ascii="Times New Roman" w:hAnsi="Times New Roman"/>
        </w:rPr>
        <w:t xml:space="preserve"> </w:t>
      </w:r>
      <w:r w:rsidRPr="00C313AD">
        <w:rPr>
          <w:rFonts w:ascii="Times New Roman" w:hAnsi="Times New Roman"/>
        </w:rPr>
        <w:t>W.</w:t>
      </w:r>
      <w:r>
        <w:rPr>
          <w:rFonts w:ascii="Times New Roman" w:hAnsi="Times New Roman"/>
        </w:rPr>
        <w:t xml:space="preserve"> </w:t>
      </w:r>
      <w:r w:rsidRPr="00C313AD">
        <w:rPr>
          <w:rFonts w:ascii="Times New Roman" w:hAnsi="Times New Roman"/>
        </w:rPr>
        <w:t>Verbeek, 1999, Edge-preserving orientation</w:t>
      </w:r>
      <w:r>
        <w:rPr>
          <w:rFonts w:ascii="Times New Roman" w:hAnsi="Times New Roman"/>
        </w:rPr>
        <w:t xml:space="preserve"> </w:t>
      </w:r>
      <w:r w:rsidRPr="00C313AD">
        <w:rPr>
          <w:rFonts w:ascii="Times New Roman" w:hAnsi="Times New Roman"/>
        </w:rPr>
        <w:t>adaptive filtering: Conference on Computer Vision and Pattern Recognition,</w:t>
      </w:r>
      <w:r>
        <w:rPr>
          <w:rFonts w:ascii="Times New Roman" w:hAnsi="Times New Roman"/>
        </w:rPr>
        <w:t xml:space="preserve"> </w:t>
      </w:r>
      <w:r w:rsidRPr="00C313AD">
        <w:rPr>
          <w:rFonts w:ascii="Times New Roman" w:hAnsi="Times New Roman"/>
        </w:rPr>
        <w:t>IEEE-CS, Proceedings, 535–540.</w:t>
      </w:r>
    </w:p>
    <w:p w:rsidR="00E465C9" w:rsidRDefault="00E465C9" w:rsidP="00E465C9">
      <w:pPr>
        <w:ind w:left="720" w:hanging="720"/>
        <w:jc w:val="both"/>
        <w:rPr>
          <w:rFonts w:ascii="Times New Roman" w:hAnsi="Times New Roman"/>
        </w:rPr>
      </w:pPr>
      <w:r>
        <w:rPr>
          <w:rFonts w:ascii="Times New Roman" w:hAnsi="Times New Roman"/>
        </w:rPr>
        <w:t>Boe, T. H., 2012, Enhancement of large faults with a windowed 3D Radon transform filter: 82</w:t>
      </w:r>
      <w:r w:rsidRPr="00B077CA">
        <w:rPr>
          <w:rFonts w:ascii="Times New Roman" w:hAnsi="Times New Roman"/>
          <w:vertAlign w:val="superscript"/>
        </w:rPr>
        <w:t>nd</w:t>
      </w:r>
      <w:r>
        <w:rPr>
          <w:rFonts w:ascii="Times New Roman" w:hAnsi="Times New Roman"/>
        </w:rPr>
        <w:t xml:space="preserve"> </w:t>
      </w:r>
      <w:r w:rsidRPr="00057AE3">
        <w:rPr>
          <w:rFonts w:ascii="Times New Roman" w:hAnsi="Times New Roman"/>
        </w:rPr>
        <w:t>Annual International Meeting, SEG, Expanded</w:t>
      </w:r>
      <w:r>
        <w:rPr>
          <w:rFonts w:ascii="Times New Roman" w:hAnsi="Times New Roman"/>
        </w:rPr>
        <w:t xml:space="preserve"> </w:t>
      </w:r>
      <w:r w:rsidRPr="00057AE3">
        <w:rPr>
          <w:rFonts w:ascii="Times New Roman" w:hAnsi="Times New Roman"/>
        </w:rPr>
        <w:t>Abstracts,</w:t>
      </w:r>
      <w:r>
        <w:rPr>
          <w:rFonts w:ascii="Times New Roman" w:hAnsi="Times New Roman"/>
        </w:rPr>
        <w:t xml:space="preserve"> 1-5.</w:t>
      </w:r>
    </w:p>
    <w:p w:rsidR="00E465C9" w:rsidRPr="00415B41" w:rsidRDefault="00E465C9" w:rsidP="00E465C9">
      <w:pPr>
        <w:ind w:left="720" w:hanging="720"/>
        <w:jc w:val="both"/>
        <w:rPr>
          <w:rFonts w:ascii="Times New Roman" w:hAnsi="Times New Roman"/>
        </w:rPr>
      </w:pPr>
      <w:r w:rsidRPr="00415B41">
        <w:rPr>
          <w:rFonts w:ascii="Times New Roman" w:hAnsi="Times New Roman"/>
        </w:rPr>
        <w:t>Cartwright, J.A., D. James, and A. Bolton, 2003, The genesis of polygonal fault systems: a review, in P. Van Rensbergen, RR. Hillis, A.J. Maltman, and C.K. Morley, (eds.), Subsurface Sediment Mobilization: Geological Society, Lond</w:t>
      </w:r>
      <w:r>
        <w:rPr>
          <w:rFonts w:ascii="Times New Roman" w:hAnsi="Times New Roman"/>
        </w:rPr>
        <w:t>on, Special Publications 216,</w:t>
      </w:r>
      <w:r w:rsidRPr="00415B41">
        <w:rPr>
          <w:rFonts w:ascii="Times New Roman" w:hAnsi="Times New Roman"/>
        </w:rPr>
        <w:t xml:space="preserve"> 223- 242.</w:t>
      </w:r>
    </w:p>
    <w:p w:rsidR="00E465C9" w:rsidRDefault="00E465C9" w:rsidP="00E465C9">
      <w:pPr>
        <w:ind w:left="720" w:hanging="720"/>
        <w:jc w:val="both"/>
        <w:rPr>
          <w:rFonts w:ascii="Times New Roman" w:hAnsi="Times New Roman"/>
        </w:rPr>
      </w:pPr>
      <w:r w:rsidRPr="005A6325">
        <w:rPr>
          <w:rFonts w:ascii="Times New Roman" w:hAnsi="Times New Roman"/>
        </w:rPr>
        <w:t xml:space="preserve">Barnes, A. E., 2006, A filter to improve seismic discontinuity data for fault interpretation: Geophysics, </w:t>
      </w:r>
      <w:r w:rsidRPr="009333F9">
        <w:rPr>
          <w:rFonts w:ascii="Times New Roman" w:hAnsi="Times New Roman"/>
          <w:b/>
        </w:rPr>
        <w:t>71</w:t>
      </w:r>
      <w:r w:rsidRPr="005A6325">
        <w:rPr>
          <w:rFonts w:ascii="Times New Roman" w:hAnsi="Times New Roman"/>
        </w:rPr>
        <w:t>, 1-4.</w:t>
      </w:r>
    </w:p>
    <w:p w:rsidR="00E465C9" w:rsidRDefault="00E465C9" w:rsidP="00E465C9">
      <w:pPr>
        <w:ind w:left="720" w:hanging="720"/>
        <w:jc w:val="both"/>
        <w:rPr>
          <w:rFonts w:ascii="Times New Roman" w:hAnsi="Times New Roman"/>
        </w:rPr>
      </w:pPr>
      <w:r>
        <w:rPr>
          <w:rFonts w:ascii="Times New Roman" w:hAnsi="Times New Roman"/>
        </w:rPr>
        <w:t xml:space="preserve">Cohen, I.m N. Coult, and A. A. Vassiliou, 2006, Detection and extraction of fault surfaces in 3D seismic data: Geophysics, </w:t>
      </w:r>
      <w:r w:rsidRPr="00A025C7">
        <w:rPr>
          <w:rFonts w:ascii="Times New Roman" w:hAnsi="Times New Roman"/>
          <w:b/>
        </w:rPr>
        <w:t>71</w:t>
      </w:r>
      <w:r>
        <w:rPr>
          <w:rFonts w:ascii="Times New Roman" w:hAnsi="Times New Roman"/>
        </w:rPr>
        <w:t>, 21-27.</w:t>
      </w:r>
    </w:p>
    <w:p w:rsidR="00E465C9" w:rsidRDefault="00E465C9" w:rsidP="00E465C9">
      <w:pPr>
        <w:ind w:left="720" w:hanging="720"/>
        <w:jc w:val="both"/>
        <w:rPr>
          <w:rFonts w:ascii="Times New Roman" w:hAnsi="Times New Roman"/>
        </w:rPr>
      </w:pPr>
      <w:r>
        <w:rPr>
          <w:rFonts w:ascii="Times New Roman" w:hAnsi="Times New Roman"/>
        </w:rPr>
        <w:t>Davogustto, O., and k. J. Marfurt, 2011, Removing acquisition footprint from legacy data volumes: 81</w:t>
      </w:r>
      <w:r w:rsidRPr="00B077CA">
        <w:rPr>
          <w:rFonts w:ascii="Times New Roman" w:hAnsi="Times New Roman"/>
          <w:vertAlign w:val="superscript"/>
        </w:rPr>
        <w:t>st</w:t>
      </w:r>
      <w:r w:rsidRPr="00057AE3">
        <w:rPr>
          <w:rFonts w:ascii="Times New Roman" w:hAnsi="Times New Roman"/>
        </w:rPr>
        <w:t xml:space="preserve"> Annual International Meeting, SEG, Expanded</w:t>
      </w:r>
      <w:r>
        <w:rPr>
          <w:rFonts w:ascii="Times New Roman" w:hAnsi="Times New Roman"/>
        </w:rPr>
        <w:t xml:space="preserve"> </w:t>
      </w:r>
      <w:r w:rsidRPr="00057AE3">
        <w:rPr>
          <w:rFonts w:ascii="Times New Roman" w:hAnsi="Times New Roman"/>
        </w:rPr>
        <w:t>Abstracts,</w:t>
      </w:r>
      <w:r>
        <w:rPr>
          <w:rFonts w:ascii="Times New Roman" w:hAnsi="Times New Roman"/>
        </w:rPr>
        <w:t xml:space="preserve"> 1025-1029.</w:t>
      </w:r>
    </w:p>
    <w:p w:rsidR="00E465C9" w:rsidRDefault="00E465C9" w:rsidP="00E465C9">
      <w:pPr>
        <w:ind w:left="720" w:hanging="720"/>
        <w:jc w:val="both"/>
        <w:rPr>
          <w:rFonts w:ascii="Times New Roman" w:hAnsi="Times New Roman"/>
        </w:rPr>
      </w:pPr>
      <w:r w:rsidRPr="001E40F8">
        <w:rPr>
          <w:rFonts w:ascii="Times New Roman" w:hAnsi="Times New Roman"/>
          <w:noProof/>
        </w:rPr>
        <w:t>Dewett</w:t>
      </w:r>
      <w:r>
        <w:rPr>
          <w:rFonts w:ascii="Times New Roman" w:hAnsi="Times New Roman"/>
        </w:rPr>
        <w:t xml:space="preserve">, D. T., and A. A. </w:t>
      </w:r>
      <w:r w:rsidRPr="001E40F8">
        <w:rPr>
          <w:rFonts w:ascii="Times New Roman" w:hAnsi="Times New Roman"/>
          <w:noProof/>
        </w:rPr>
        <w:t>Henza</w:t>
      </w:r>
      <w:r>
        <w:rPr>
          <w:rFonts w:ascii="Times New Roman" w:hAnsi="Times New Roman"/>
        </w:rPr>
        <w:t xml:space="preserve">, 2016, Spectral similarity fault enhancement: Interpretation, </w:t>
      </w:r>
      <w:r w:rsidRPr="00A025C7">
        <w:rPr>
          <w:rFonts w:ascii="Times New Roman" w:hAnsi="Times New Roman"/>
          <w:b/>
        </w:rPr>
        <w:t>4</w:t>
      </w:r>
      <w:r>
        <w:rPr>
          <w:rFonts w:ascii="Times New Roman" w:hAnsi="Times New Roman"/>
        </w:rPr>
        <w:t>, 149-159.</w:t>
      </w:r>
    </w:p>
    <w:p w:rsidR="00E465C9" w:rsidRDefault="00E465C9" w:rsidP="00E465C9">
      <w:pPr>
        <w:ind w:left="720" w:hanging="720"/>
        <w:jc w:val="both"/>
        <w:rPr>
          <w:rFonts w:ascii="Times New Roman" w:hAnsi="Times New Roman"/>
        </w:rPr>
      </w:pPr>
      <w:r>
        <w:rPr>
          <w:rFonts w:ascii="Times New Roman" w:hAnsi="Times New Roman"/>
        </w:rPr>
        <w:t>Dorn, G. A., B. Kadlec, and P. Murtha, 2012, Imaging faults in 3D seismic volumes:</w:t>
      </w:r>
      <w:r w:rsidRPr="00E17D0F">
        <w:rPr>
          <w:rFonts w:ascii="Times New Roman" w:hAnsi="Times New Roman"/>
        </w:rPr>
        <w:t xml:space="preserve"> </w:t>
      </w:r>
      <w:r>
        <w:rPr>
          <w:rFonts w:ascii="Times New Roman" w:hAnsi="Times New Roman"/>
        </w:rPr>
        <w:t>82nd</w:t>
      </w:r>
      <w:r w:rsidRPr="00057AE3">
        <w:rPr>
          <w:rFonts w:ascii="Times New Roman" w:hAnsi="Times New Roman"/>
        </w:rPr>
        <w:t xml:space="preserve"> Annual International Meeting, SEG, Expanded</w:t>
      </w:r>
      <w:r>
        <w:rPr>
          <w:rFonts w:ascii="Times New Roman" w:hAnsi="Times New Roman"/>
        </w:rPr>
        <w:t xml:space="preserve"> </w:t>
      </w:r>
      <w:r w:rsidRPr="00057AE3">
        <w:rPr>
          <w:rFonts w:ascii="Times New Roman" w:hAnsi="Times New Roman"/>
        </w:rPr>
        <w:t>Abstracts,</w:t>
      </w:r>
      <w:r>
        <w:rPr>
          <w:rFonts w:ascii="Times New Roman" w:hAnsi="Times New Roman"/>
        </w:rPr>
        <w:t xml:space="preserve"> 1-5.</w:t>
      </w:r>
    </w:p>
    <w:p w:rsidR="00E465C9" w:rsidRDefault="00E465C9" w:rsidP="00E465C9">
      <w:pPr>
        <w:ind w:left="720" w:hanging="720"/>
        <w:jc w:val="both"/>
        <w:rPr>
          <w:rFonts w:ascii="Times New Roman" w:hAnsi="Times New Roman"/>
        </w:rPr>
      </w:pPr>
      <w:r>
        <w:rPr>
          <w:rFonts w:ascii="Times New Roman" w:hAnsi="Times New Roman"/>
        </w:rPr>
        <w:t xml:space="preserve">Fehmers, G, and C. F. W. Höcher, 2003, Fast structural interpretation with structure-oriented fultering: Geophysics, </w:t>
      </w:r>
      <w:r w:rsidRPr="009333F9">
        <w:rPr>
          <w:rFonts w:ascii="Times New Roman" w:hAnsi="Times New Roman"/>
          <w:b/>
        </w:rPr>
        <w:t>68</w:t>
      </w:r>
      <w:r>
        <w:rPr>
          <w:rFonts w:ascii="Times New Roman" w:hAnsi="Times New Roman"/>
        </w:rPr>
        <w:t>, 1286-1293.</w:t>
      </w:r>
    </w:p>
    <w:p w:rsidR="00E465C9" w:rsidRDefault="00E465C9" w:rsidP="00E465C9">
      <w:pPr>
        <w:ind w:left="720" w:hanging="720"/>
        <w:jc w:val="both"/>
        <w:rPr>
          <w:rFonts w:ascii="Times New Roman" w:hAnsi="Times New Roman"/>
        </w:rPr>
      </w:pPr>
      <w:r w:rsidRPr="005A6325">
        <w:rPr>
          <w:rFonts w:ascii="Times New Roman" w:hAnsi="Times New Roman"/>
        </w:rPr>
        <w:t>Gersztenkorn, A., and K. J. Marfurt, 1999, Eigenstructure based coherence computations as an aid to 3D structural and stratigraphic mapp</w:t>
      </w:r>
      <w:r>
        <w:rPr>
          <w:rFonts w:ascii="Times New Roman" w:hAnsi="Times New Roman"/>
        </w:rPr>
        <w:t xml:space="preserve">ing: Geophysics, </w:t>
      </w:r>
      <w:r w:rsidRPr="009333F9">
        <w:rPr>
          <w:rFonts w:ascii="Times New Roman" w:hAnsi="Times New Roman"/>
          <w:b/>
        </w:rPr>
        <w:t>64</w:t>
      </w:r>
      <w:r>
        <w:rPr>
          <w:rFonts w:ascii="Times New Roman" w:hAnsi="Times New Roman"/>
        </w:rPr>
        <w:t>, 1468–1479.</w:t>
      </w:r>
    </w:p>
    <w:p w:rsidR="00E465C9" w:rsidRDefault="00E465C9" w:rsidP="00E465C9">
      <w:pPr>
        <w:ind w:left="720" w:hanging="720"/>
        <w:jc w:val="both"/>
        <w:rPr>
          <w:rFonts w:ascii="Times New Roman" w:hAnsi="Times New Roman"/>
        </w:rPr>
      </w:pPr>
      <w:r w:rsidRPr="005A6325">
        <w:rPr>
          <w:rFonts w:ascii="Times New Roman" w:hAnsi="Times New Roman"/>
        </w:rPr>
        <w:t>Hale, 2013, Methods to compute fault images, extract fault surfaces, and estimate fault throws from 3D seismic</w:t>
      </w:r>
      <w:r>
        <w:rPr>
          <w:rFonts w:ascii="Times New Roman" w:hAnsi="Times New Roman"/>
        </w:rPr>
        <w:t xml:space="preserve"> images: Geophysics, </w:t>
      </w:r>
      <w:r w:rsidRPr="009333F9">
        <w:rPr>
          <w:rFonts w:ascii="Times New Roman" w:hAnsi="Times New Roman"/>
          <w:b/>
        </w:rPr>
        <w:t>78</w:t>
      </w:r>
      <w:r>
        <w:rPr>
          <w:rFonts w:ascii="Times New Roman" w:hAnsi="Times New Roman"/>
        </w:rPr>
        <w:t>, 33-43.</w:t>
      </w:r>
    </w:p>
    <w:p w:rsidR="00E465C9" w:rsidRPr="00EE4AC9" w:rsidRDefault="00E465C9" w:rsidP="00E465C9">
      <w:pPr>
        <w:ind w:left="720" w:hanging="720"/>
        <w:jc w:val="both"/>
        <w:rPr>
          <w:rFonts w:ascii="Times New Roman" w:hAnsi="Times New Roman"/>
        </w:rPr>
      </w:pPr>
      <w:r>
        <w:rPr>
          <w:rFonts w:ascii="Times New Roman" w:hAnsi="Times New Roman"/>
        </w:rPr>
        <w:t xml:space="preserve">Henderson, J., S. J. Purves, and G. Fisher, 2008, Delineation of geological elements from RGB color blending of seismic attributes using a semblance-based coherency algorithm: Geophysics, </w:t>
      </w:r>
      <w:r>
        <w:rPr>
          <w:rFonts w:ascii="Times New Roman" w:hAnsi="Times New Roman"/>
          <w:b/>
        </w:rPr>
        <w:t>63</w:t>
      </w:r>
      <w:r>
        <w:rPr>
          <w:rFonts w:ascii="Times New Roman" w:hAnsi="Times New Roman"/>
        </w:rPr>
        <w:t>, 1150-1165.</w:t>
      </w:r>
    </w:p>
    <w:p w:rsidR="00E465C9" w:rsidRDefault="00E465C9" w:rsidP="00E465C9">
      <w:pPr>
        <w:ind w:left="720" w:hanging="720"/>
        <w:jc w:val="both"/>
        <w:rPr>
          <w:rFonts w:ascii="Times New Roman" w:hAnsi="Times New Roman"/>
        </w:rPr>
      </w:pPr>
      <w:r w:rsidRPr="00557A8D">
        <w:rPr>
          <w:rFonts w:ascii="Times New Roman" w:hAnsi="Times New Roman"/>
        </w:rPr>
        <w:t>Kadlec, B., G. Dorn, H. Tufo, and D. Yuen, 2008, Interactive</w:t>
      </w:r>
      <w:r>
        <w:rPr>
          <w:rFonts w:ascii="Times New Roman" w:hAnsi="Times New Roman"/>
        </w:rPr>
        <w:t xml:space="preserve"> </w:t>
      </w:r>
      <w:r w:rsidRPr="00557A8D">
        <w:rPr>
          <w:rFonts w:ascii="Times New Roman" w:hAnsi="Times New Roman"/>
        </w:rPr>
        <w:t>3-D computation of fault surfaces using level sets: Visual</w:t>
      </w:r>
      <w:r>
        <w:rPr>
          <w:rFonts w:ascii="Times New Roman" w:hAnsi="Times New Roman"/>
        </w:rPr>
        <w:t xml:space="preserve"> </w:t>
      </w:r>
      <w:r w:rsidRPr="00557A8D">
        <w:rPr>
          <w:rFonts w:ascii="Times New Roman" w:hAnsi="Times New Roman"/>
        </w:rPr>
        <w:t xml:space="preserve">Geoscience, </w:t>
      </w:r>
      <w:r w:rsidRPr="00557A8D">
        <w:rPr>
          <w:rFonts w:ascii="Times New Roman" w:hAnsi="Times New Roman"/>
          <w:b/>
        </w:rPr>
        <w:t>13</w:t>
      </w:r>
      <w:r w:rsidRPr="00557A8D">
        <w:rPr>
          <w:rFonts w:ascii="Times New Roman" w:hAnsi="Times New Roman"/>
        </w:rPr>
        <w:t>, 133–138.</w:t>
      </w:r>
    </w:p>
    <w:p w:rsidR="00E465C9" w:rsidRPr="00457BF0" w:rsidRDefault="00E465C9" w:rsidP="00E465C9">
      <w:pPr>
        <w:ind w:left="720" w:hanging="720"/>
        <w:jc w:val="both"/>
        <w:rPr>
          <w:rFonts w:ascii="Times New Roman" w:hAnsi="Times New Roman"/>
        </w:rPr>
      </w:pPr>
      <w:r>
        <w:rPr>
          <w:rFonts w:ascii="Times New Roman" w:hAnsi="Times New Roman"/>
        </w:rPr>
        <w:t xml:space="preserve">Li, F., and W. Lu, 2014, Coherence attribute at different spectral scales: Interpretation, </w:t>
      </w:r>
      <w:r>
        <w:rPr>
          <w:rFonts w:ascii="Times New Roman" w:hAnsi="Times New Roman"/>
          <w:b/>
        </w:rPr>
        <w:t>2</w:t>
      </w:r>
      <w:r>
        <w:rPr>
          <w:rFonts w:ascii="Times New Roman" w:hAnsi="Times New Roman"/>
        </w:rPr>
        <w:t>, 1-8.</w:t>
      </w:r>
    </w:p>
    <w:p w:rsidR="00E465C9" w:rsidRDefault="00E465C9" w:rsidP="00E465C9">
      <w:pPr>
        <w:ind w:left="720" w:hanging="720"/>
        <w:jc w:val="both"/>
        <w:rPr>
          <w:rFonts w:ascii="Times New Roman" w:hAnsi="Times New Roman"/>
        </w:rPr>
      </w:pPr>
      <w:r w:rsidRPr="00DD1219">
        <w:rPr>
          <w:rFonts w:ascii="Times New Roman" w:hAnsi="Times New Roman"/>
        </w:rPr>
        <w:t xml:space="preserve">Luo, Y., 2002, </w:t>
      </w:r>
      <w:r w:rsidRPr="001E40F8">
        <w:rPr>
          <w:rFonts w:ascii="Times New Roman" w:hAnsi="Times New Roman"/>
          <w:noProof/>
        </w:rPr>
        <w:t>Edge-preserving</w:t>
      </w:r>
      <w:r w:rsidRPr="00DD1219">
        <w:rPr>
          <w:rFonts w:ascii="Times New Roman" w:hAnsi="Times New Roman"/>
        </w:rPr>
        <w:t xml:space="preserve"> smoothing and applications: The Leading Edge, </w:t>
      </w:r>
      <w:r w:rsidRPr="00DD1219">
        <w:rPr>
          <w:rFonts w:ascii="Times New Roman" w:hAnsi="Times New Roman"/>
          <w:b/>
        </w:rPr>
        <w:t>21</w:t>
      </w:r>
      <w:r w:rsidRPr="00DD1219">
        <w:rPr>
          <w:rFonts w:ascii="Times New Roman" w:hAnsi="Times New Roman"/>
        </w:rPr>
        <w:t>, 136–158.</w:t>
      </w:r>
    </w:p>
    <w:p w:rsidR="00E465C9" w:rsidRDefault="00E465C9" w:rsidP="00E465C9">
      <w:pPr>
        <w:ind w:left="720" w:hanging="720"/>
        <w:jc w:val="both"/>
        <w:rPr>
          <w:rFonts w:ascii="Times New Roman" w:hAnsi="Times New Roman"/>
        </w:rPr>
      </w:pPr>
      <w:r w:rsidRPr="00DD1219">
        <w:rPr>
          <w:rFonts w:ascii="Times New Roman" w:hAnsi="Times New Roman"/>
        </w:rPr>
        <w:t>Luo, Y., W. G. Higgs, and W. S. Kowalik, 1996, Edge detection and stratigraphic</w:t>
      </w:r>
      <w:r>
        <w:rPr>
          <w:rFonts w:ascii="Times New Roman" w:hAnsi="Times New Roman"/>
        </w:rPr>
        <w:t xml:space="preserve"> </w:t>
      </w:r>
      <w:r w:rsidRPr="00DD1219">
        <w:rPr>
          <w:rFonts w:ascii="Times New Roman" w:hAnsi="Times New Roman"/>
        </w:rPr>
        <w:t>analysis using 3D seismic data: 66th Annual International Meeting,</w:t>
      </w:r>
      <w:r>
        <w:rPr>
          <w:rFonts w:ascii="Times New Roman" w:hAnsi="Times New Roman"/>
        </w:rPr>
        <w:t xml:space="preserve"> </w:t>
      </w:r>
      <w:r w:rsidRPr="00DD1219">
        <w:rPr>
          <w:rFonts w:ascii="Times New Roman" w:hAnsi="Times New Roman"/>
        </w:rPr>
        <w:t>SEG, Expanded</w:t>
      </w:r>
      <w:r>
        <w:rPr>
          <w:rFonts w:ascii="Times New Roman" w:hAnsi="Times New Roman"/>
        </w:rPr>
        <w:t xml:space="preserve"> </w:t>
      </w:r>
      <w:r w:rsidRPr="00DD1219">
        <w:rPr>
          <w:rFonts w:ascii="Times New Roman" w:hAnsi="Times New Roman"/>
        </w:rPr>
        <w:t>Abstracts, 324–327.</w:t>
      </w:r>
    </w:p>
    <w:p w:rsidR="00E465C9" w:rsidRDefault="00E465C9" w:rsidP="00E465C9">
      <w:pPr>
        <w:ind w:left="720" w:hanging="720"/>
        <w:jc w:val="both"/>
        <w:rPr>
          <w:rFonts w:ascii="Times New Roman" w:hAnsi="Times New Roman"/>
        </w:rPr>
      </w:pPr>
      <w:r w:rsidRPr="005A6325">
        <w:rPr>
          <w:rFonts w:ascii="Times New Roman" w:hAnsi="Times New Roman"/>
        </w:rPr>
        <w:t>Machado, G., A. Alali, B. Hutchinson, O. Olorunsola, and k. J. Marfurt, 2016, Display and enhancement of volumetric fault image</w:t>
      </w:r>
      <w:r>
        <w:rPr>
          <w:rFonts w:ascii="Times New Roman" w:hAnsi="Times New Roman"/>
        </w:rPr>
        <w:t xml:space="preserve">: Interpretation, </w:t>
      </w:r>
      <w:r w:rsidRPr="009333F9">
        <w:rPr>
          <w:rFonts w:ascii="Times New Roman" w:hAnsi="Times New Roman"/>
          <w:b/>
        </w:rPr>
        <w:t>4</w:t>
      </w:r>
      <w:r>
        <w:rPr>
          <w:rFonts w:ascii="Times New Roman" w:hAnsi="Times New Roman"/>
        </w:rPr>
        <w:t>, SB51-SB61.</w:t>
      </w:r>
    </w:p>
    <w:p w:rsidR="00E465C9" w:rsidRDefault="00E465C9" w:rsidP="00E465C9">
      <w:pPr>
        <w:ind w:left="720" w:hanging="720"/>
        <w:jc w:val="both"/>
        <w:rPr>
          <w:rFonts w:ascii="Times New Roman" w:hAnsi="Times New Roman"/>
        </w:rPr>
      </w:pPr>
      <w:r>
        <w:rPr>
          <w:rFonts w:ascii="Times New Roman" w:hAnsi="Times New Roman"/>
        </w:rPr>
        <w:t xml:space="preserve">Marfurt, K. J., 2015, Techniques and best practices in multiattribute display: Interpretation, </w:t>
      </w:r>
      <w:r w:rsidRPr="003123BE">
        <w:rPr>
          <w:rFonts w:ascii="Times New Roman" w:hAnsi="Times New Roman"/>
          <w:b/>
        </w:rPr>
        <w:t>3</w:t>
      </w:r>
      <w:r>
        <w:rPr>
          <w:rFonts w:ascii="Times New Roman" w:hAnsi="Times New Roman"/>
        </w:rPr>
        <w:t>, 1-23.</w:t>
      </w:r>
    </w:p>
    <w:p w:rsidR="00E465C9" w:rsidRDefault="00E465C9" w:rsidP="00E465C9">
      <w:pPr>
        <w:ind w:left="720" w:hanging="720"/>
        <w:jc w:val="both"/>
        <w:rPr>
          <w:rFonts w:ascii="Times New Roman" w:hAnsi="Times New Roman"/>
        </w:rPr>
      </w:pPr>
      <w:r>
        <w:rPr>
          <w:rFonts w:ascii="Times New Roman" w:hAnsi="Times New Roman"/>
        </w:rPr>
        <w:t xml:space="preserve">Marfurt, K. J., 2006, Robust estimates of 3D reflector dip and azimuth: Geophysics, </w:t>
      </w:r>
      <w:r w:rsidRPr="00B3174B">
        <w:rPr>
          <w:rFonts w:ascii="Times New Roman" w:hAnsi="Times New Roman"/>
          <w:b/>
        </w:rPr>
        <w:t>71</w:t>
      </w:r>
      <w:r>
        <w:rPr>
          <w:rFonts w:ascii="Times New Roman" w:hAnsi="Times New Roman"/>
        </w:rPr>
        <w:t xml:space="preserve">, 29-40. </w:t>
      </w:r>
    </w:p>
    <w:p w:rsidR="00E465C9" w:rsidRDefault="00E465C9" w:rsidP="00E465C9">
      <w:pPr>
        <w:ind w:left="720" w:hanging="720"/>
        <w:jc w:val="both"/>
        <w:rPr>
          <w:rFonts w:ascii="Times New Roman" w:hAnsi="Times New Roman"/>
        </w:rPr>
      </w:pPr>
      <w:r w:rsidRPr="00661C7B">
        <w:rPr>
          <w:rFonts w:ascii="Times New Roman" w:hAnsi="Times New Roman"/>
        </w:rPr>
        <w:t>Marfurt, K. J., R. L. Kirlin, S. H. Farmer, and M. S. Bahorich, 1998, 3D seismic</w:t>
      </w:r>
      <w:r>
        <w:rPr>
          <w:rFonts w:ascii="Times New Roman" w:hAnsi="Times New Roman"/>
        </w:rPr>
        <w:t xml:space="preserve"> </w:t>
      </w:r>
      <w:r w:rsidRPr="00661C7B">
        <w:rPr>
          <w:rFonts w:ascii="Times New Roman" w:hAnsi="Times New Roman"/>
        </w:rPr>
        <w:t>attributes using a running window semblance-based algorithm: Geophysics,</w:t>
      </w:r>
      <w:r>
        <w:rPr>
          <w:rFonts w:ascii="Times New Roman" w:hAnsi="Times New Roman"/>
        </w:rPr>
        <w:t xml:space="preserve"> </w:t>
      </w:r>
      <w:r w:rsidRPr="00661C7B">
        <w:rPr>
          <w:rFonts w:ascii="Times New Roman" w:hAnsi="Times New Roman"/>
          <w:b/>
        </w:rPr>
        <w:t>63</w:t>
      </w:r>
      <w:r w:rsidRPr="00661C7B">
        <w:rPr>
          <w:rFonts w:ascii="Times New Roman" w:hAnsi="Times New Roman"/>
        </w:rPr>
        <w:t>, 1150–1165.</w:t>
      </w:r>
    </w:p>
    <w:p w:rsidR="00E465C9" w:rsidRDefault="00E465C9" w:rsidP="00E465C9">
      <w:pPr>
        <w:ind w:left="720" w:hanging="720"/>
        <w:jc w:val="both"/>
        <w:rPr>
          <w:rFonts w:ascii="Times New Roman" w:hAnsi="Times New Roman"/>
        </w:rPr>
      </w:pPr>
      <w:r w:rsidRPr="00557A8D">
        <w:rPr>
          <w:rFonts w:ascii="Times New Roman" w:hAnsi="Times New Roman"/>
        </w:rPr>
        <w:t>Pedersen, S., T. Randen, L. Sonneland, and O. Steen, 2002,</w:t>
      </w:r>
      <w:r>
        <w:rPr>
          <w:rFonts w:ascii="Times New Roman" w:hAnsi="Times New Roman"/>
        </w:rPr>
        <w:t xml:space="preserve"> </w:t>
      </w:r>
      <w:r w:rsidRPr="00557A8D">
        <w:rPr>
          <w:rFonts w:ascii="Times New Roman" w:hAnsi="Times New Roman"/>
        </w:rPr>
        <w:t>Automatic 3D fault interpretation by artificial ants: 72nd Annual International Meeting, SEG, Expanded</w:t>
      </w:r>
      <w:r>
        <w:rPr>
          <w:rFonts w:ascii="Times New Roman" w:hAnsi="Times New Roman"/>
        </w:rPr>
        <w:t xml:space="preserve"> </w:t>
      </w:r>
      <w:r w:rsidRPr="00557A8D">
        <w:rPr>
          <w:rFonts w:ascii="Times New Roman" w:hAnsi="Times New Roman"/>
        </w:rPr>
        <w:t>Abstracts</w:t>
      </w:r>
      <w:r>
        <w:rPr>
          <w:rFonts w:ascii="Times New Roman" w:hAnsi="Times New Roman"/>
        </w:rPr>
        <w:t>, 512-515</w:t>
      </w:r>
      <w:r w:rsidRPr="00557A8D">
        <w:rPr>
          <w:rFonts w:ascii="Times New Roman" w:hAnsi="Times New Roman"/>
        </w:rPr>
        <w:t>.</w:t>
      </w:r>
    </w:p>
    <w:p w:rsidR="00E465C9" w:rsidRDefault="00E465C9" w:rsidP="00E465C9">
      <w:pPr>
        <w:ind w:left="720" w:hanging="720"/>
        <w:jc w:val="both"/>
        <w:rPr>
          <w:rFonts w:ascii="Times New Roman" w:hAnsi="Times New Roman"/>
        </w:rPr>
      </w:pPr>
      <w:r w:rsidRPr="00057AE3">
        <w:rPr>
          <w:rFonts w:ascii="Times New Roman" w:hAnsi="Times New Roman"/>
        </w:rPr>
        <w:t>Randen, T., S. Pedersen, and L. Sønneland, 2001, Automatic</w:t>
      </w:r>
      <w:r>
        <w:rPr>
          <w:rFonts w:ascii="Times New Roman" w:hAnsi="Times New Roman"/>
        </w:rPr>
        <w:t xml:space="preserve"> </w:t>
      </w:r>
      <w:r w:rsidRPr="00057AE3">
        <w:rPr>
          <w:rFonts w:ascii="Times New Roman" w:hAnsi="Times New Roman" w:hint="eastAsia"/>
        </w:rPr>
        <w:t>extraction of fault surfaces from three</w:t>
      </w:r>
      <w:r>
        <w:rPr>
          <w:rFonts w:ascii="Times New Roman" w:hAnsi="Times New Roman" w:hint="eastAsia"/>
        </w:rPr>
        <w:t>-</w:t>
      </w:r>
      <w:r w:rsidRPr="00057AE3">
        <w:rPr>
          <w:rFonts w:ascii="Times New Roman" w:hAnsi="Times New Roman" w:hint="eastAsia"/>
        </w:rPr>
        <w:t>dimensional seismic</w:t>
      </w:r>
      <w:r>
        <w:rPr>
          <w:rFonts w:ascii="Times New Roman" w:hAnsi="Times New Roman"/>
        </w:rPr>
        <w:t xml:space="preserve"> </w:t>
      </w:r>
      <w:r w:rsidRPr="00057AE3">
        <w:rPr>
          <w:rFonts w:ascii="Times New Roman" w:hAnsi="Times New Roman"/>
        </w:rPr>
        <w:t>data: 71st Annual International Meeting, SEG, Expanded</w:t>
      </w:r>
      <w:r>
        <w:rPr>
          <w:rFonts w:ascii="Times New Roman" w:hAnsi="Times New Roman"/>
        </w:rPr>
        <w:t xml:space="preserve"> </w:t>
      </w:r>
      <w:r w:rsidRPr="00057AE3">
        <w:rPr>
          <w:rFonts w:ascii="Times New Roman" w:hAnsi="Times New Roman"/>
        </w:rPr>
        <w:t>Abstracts, 551–554.</w:t>
      </w:r>
    </w:p>
    <w:p w:rsidR="00E465C9" w:rsidRDefault="00E465C9" w:rsidP="00E465C9">
      <w:pPr>
        <w:ind w:left="720" w:hanging="720"/>
        <w:jc w:val="both"/>
        <w:rPr>
          <w:rFonts w:ascii="Times New Roman" w:hAnsi="Times New Roman"/>
        </w:rPr>
      </w:pPr>
      <w:r>
        <w:rPr>
          <w:rFonts w:ascii="Times New Roman" w:hAnsi="Times New Roman"/>
        </w:rPr>
        <w:t>Qi, J</w:t>
      </w:r>
      <w:r w:rsidRPr="005A6325">
        <w:rPr>
          <w:rFonts w:ascii="Times New Roman" w:hAnsi="Times New Roman"/>
        </w:rPr>
        <w:t>., T. Lin, T. Zhao, F. Li, and K. J. Marfurt, 2016, Semisupervised multiattribute seismic facies analysis:</w:t>
      </w:r>
      <w:r>
        <w:rPr>
          <w:rFonts w:ascii="Times New Roman" w:hAnsi="Times New Roman"/>
        </w:rPr>
        <w:t xml:space="preserve"> Interpretation, </w:t>
      </w:r>
      <w:r w:rsidRPr="009333F9">
        <w:rPr>
          <w:rFonts w:ascii="Times New Roman" w:hAnsi="Times New Roman"/>
          <w:b/>
        </w:rPr>
        <w:t>4</w:t>
      </w:r>
      <w:r>
        <w:rPr>
          <w:rFonts w:ascii="Times New Roman" w:hAnsi="Times New Roman"/>
        </w:rPr>
        <w:t>, SB91-SB106.</w:t>
      </w:r>
    </w:p>
    <w:p w:rsidR="00E465C9" w:rsidRDefault="00E465C9" w:rsidP="00E465C9">
      <w:pPr>
        <w:ind w:left="720" w:hanging="720"/>
        <w:jc w:val="both"/>
        <w:rPr>
          <w:rFonts w:ascii="Times New Roman" w:hAnsi="Times New Roman"/>
        </w:rPr>
      </w:pPr>
      <w:r>
        <w:rPr>
          <w:rFonts w:ascii="Times New Roman" w:hAnsi="Times New Roman"/>
        </w:rPr>
        <w:t xml:space="preserve">Qi, J., F. Li, B. </w:t>
      </w:r>
      <w:r w:rsidRPr="001E40F8">
        <w:rPr>
          <w:rFonts w:ascii="Times New Roman" w:hAnsi="Times New Roman"/>
          <w:noProof/>
        </w:rPr>
        <w:t>Lyu</w:t>
      </w:r>
      <w:r>
        <w:rPr>
          <w:rFonts w:ascii="Times New Roman" w:hAnsi="Times New Roman"/>
        </w:rPr>
        <w:t>, O. Olorunsola, K. J. Marfurt, and B. Zhang, 2016, Seismic fault enhancement and skeletonization: 86</w:t>
      </w:r>
      <w:r w:rsidRPr="00240E84">
        <w:rPr>
          <w:rFonts w:ascii="Times New Roman" w:hAnsi="Times New Roman"/>
          <w:vertAlign w:val="superscript"/>
        </w:rPr>
        <w:t>th</w:t>
      </w:r>
      <w:r>
        <w:rPr>
          <w:rFonts w:ascii="Times New Roman" w:hAnsi="Times New Roman"/>
        </w:rPr>
        <w:t xml:space="preserve"> Annual International Meeting, SEG, Expanded Abstracts, 1966-1970.</w:t>
      </w:r>
    </w:p>
    <w:p w:rsidR="00E465C9" w:rsidRDefault="00E465C9" w:rsidP="00E465C9">
      <w:pPr>
        <w:ind w:left="720" w:hanging="720"/>
        <w:jc w:val="both"/>
        <w:rPr>
          <w:rFonts w:ascii="Times New Roman" w:hAnsi="Times New Roman"/>
        </w:rPr>
      </w:pPr>
      <w:r w:rsidRPr="005A6325">
        <w:rPr>
          <w:rFonts w:ascii="Times New Roman" w:hAnsi="Times New Roman"/>
        </w:rPr>
        <w:t>Qi, J., B. Zhang, H. Zhou, and K. J. Marfurt, 2014, Attribute expression of fault-controlled karst — Fort Worth Basin, TX:</w:t>
      </w:r>
      <w:r>
        <w:rPr>
          <w:rFonts w:ascii="Times New Roman" w:hAnsi="Times New Roman"/>
        </w:rPr>
        <w:t xml:space="preserve"> Interpretation, </w:t>
      </w:r>
      <w:r w:rsidRPr="009333F9">
        <w:rPr>
          <w:rFonts w:ascii="Times New Roman" w:hAnsi="Times New Roman"/>
          <w:b/>
        </w:rPr>
        <w:t>2</w:t>
      </w:r>
      <w:r>
        <w:rPr>
          <w:rFonts w:ascii="Times New Roman" w:hAnsi="Times New Roman"/>
        </w:rPr>
        <w:t>, SF91–SF110.</w:t>
      </w:r>
    </w:p>
    <w:p w:rsidR="00E465C9" w:rsidRDefault="00E465C9" w:rsidP="00E465C9">
      <w:pPr>
        <w:ind w:left="720" w:hanging="720"/>
        <w:jc w:val="both"/>
        <w:rPr>
          <w:rFonts w:ascii="Times New Roman" w:hAnsi="Times New Roman"/>
        </w:rPr>
      </w:pPr>
      <w:r>
        <w:rPr>
          <w:rFonts w:ascii="Times New Roman" w:hAnsi="Times New Roman"/>
        </w:rPr>
        <w:t xml:space="preserve">Wallet, B., and V. </w:t>
      </w:r>
      <w:r w:rsidRPr="001E40F8">
        <w:rPr>
          <w:rFonts w:ascii="Times New Roman" w:hAnsi="Times New Roman"/>
          <w:noProof/>
        </w:rPr>
        <w:t>Aarre</w:t>
      </w:r>
      <w:r>
        <w:rPr>
          <w:rFonts w:ascii="Times New Roman" w:hAnsi="Times New Roman"/>
        </w:rPr>
        <w:t>, A. Davids, T. Dao, and K. J. Marfurt, 2011, Using a hue-saturation color map to visualize dewatering faults in the overburden of the Hod Field, North Sea: 8</w:t>
      </w:r>
      <w:r w:rsidRPr="00057AE3">
        <w:rPr>
          <w:rFonts w:ascii="Times New Roman" w:hAnsi="Times New Roman"/>
        </w:rPr>
        <w:t>1st Annual International Meeting, SEG, Expanded</w:t>
      </w:r>
      <w:r>
        <w:rPr>
          <w:rFonts w:ascii="Times New Roman" w:hAnsi="Times New Roman"/>
        </w:rPr>
        <w:t xml:space="preserve"> </w:t>
      </w:r>
      <w:r w:rsidRPr="00057AE3">
        <w:rPr>
          <w:rFonts w:ascii="Times New Roman" w:hAnsi="Times New Roman"/>
        </w:rPr>
        <w:t>Abstracts,</w:t>
      </w:r>
      <w:r>
        <w:rPr>
          <w:rFonts w:ascii="Times New Roman" w:hAnsi="Times New Roman"/>
        </w:rPr>
        <w:t xml:space="preserve"> 946-950.</w:t>
      </w:r>
    </w:p>
    <w:p w:rsidR="00E465C9" w:rsidRDefault="00E465C9" w:rsidP="00E465C9">
      <w:pPr>
        <w:ind w:left="720" w:hanging="720"/>
        <w:jc w:val="both"/>
        <w:rPr>
          <w:rFonts w:ascii="Times New Roman" w:hAnsi="Times New Roman"/>
        </w:rPr>
      </w:pPr>
      <w:r>
        <w:rPr>
          <w:rFonts w:ascii="Times New Roman" w:hAnsi="Times New Roman"/>
        </w:rPr>
        <w:t xml:space="preserve">Wang, X., J. Gao, C. Chen, C. Yang, and Z. Zhu, 2016, Detecting method of seismic discontinuities based on high dimensional continuous wavelet transform: Chinese J. Geophys. (in Chinese), </w:t>
      </w:r>
      <w:r w:rsidRPr="00EE5FA5">
        <w:rPr>
          <w:rFonts w:ascii="Times New Roman" w:hAnsi="Times New Roman"/>
          <w:b/>
        </w:rPr>
        <w:t>29</w:t>
      </w:r>
      <w:r>
        <w:rPr>
          <w:rFonts w:ascii="Times New Roman" w:hAnsi="Times New Roman"/>
        </w:rPr>
        <w:t>, 3394-3407.</w:t>
      </w:r>
    </w:p>
    <w:p w:rsidR="00E465C9" w:rsidRDefault="00E465C9" w:rsidP="00E465C9">
      <w:pPr>
        <w:ind w:left="720" w:hanging="720"/>
        <w:jc w:val="both"/>
        <w:rPr>
          <w:rFonts w:ascii="Times New Roman" w:hAnsi="Times New Roman"/>
        </w:rPr>
      </w:pPr>
      <w:r w:rsidRPr="005A6325">
        <w:rPr>
          <w:rFonts w:ascii="Times New Roman" w:hAnsi="Times New Roman"/>
        </w:rPr>
        <w:t>Wu, X., and D. Hale, 2015, 3D seismic image processing fo</w:t>
      </w:r>
      <w:r>
        <w:rPr>
          <w:rFonts w:ascii="Times New Roman" w:hAnsi="Times New Roman"/>
        </w:rPr>
        <w:t xml:space="preserve">r faults: Geophysics, </w:t>
      </w:r>
      <w:r w:rsidRPr="009333F9">
        <w:rPr>
          <w:rFonts w:ascii="Times New Roman" w:hAnsi="Times New Roman"/>
          <w:b/>
        </w:rPr>
        <w:t>81</w:t>
      </w:r>
      <w:r>
        <w:rPr>
          <w:rFonts w:ascii="Times New Roman" w:hAnsi="Times New Roman"/>
        </w:rPr>
        <w:t>, 1-11.</w:t>
      </w:r>
    </w:p>
    <w:p w:rsidR="00E465C9" w:rsidRDefault="00E465C9" w:rsidP="00E465C9">
      <w:pPr>
        <w:ind w:left="720" w:hanging="720"/>
        <w:jc w:val="both"/>
        <w:rPr>
          <w:rFonts w:ascii="Times New Roman" w:hAnsi="Times New Roman"/>
        </w:rPr>
      </w:pPr>
      <w:r>
        <w:rPr>
          <w:rFonts w:ascii="Times New Roman" w:hAnsi="Times New Roman"/>
        </w:rPr>
        <w:t xml:space="preserve">Wu, X., and D. Hale, 2016, Automatically interpreting all faults, unconformities, and horizons from 3D seismic images, </w:t>
      </w:r>
      <w:r w:rsidRPr="009747B8">
        <w:rPr>
          <w:rFonts w:ascii="Times New Roman" w:hAnsi="Times New Roman"/>
          <w:b/>
        </w:rPr>
        <w:t>4</w:t>
      </w:r>
      <w:r>
        <w:rPr>
          <w:rFonts w:ascii="Times New Roman" w:hAnsi="Times New Roman"/>
        </w:rPr>
        <w:t>, 227-237.</w:t>
      </w:r>
    </w:p>
    <w:p w:rsidR="00E465C9" w:rsidRDefault="00E465C9" w:rsidP="00E465C9">
      <w:pPr>
        <w:ind w:left="720" w:hanging="720"/>
        <w:jc w:val="both"/>
        <w:rPr>
          <w:rFonts w:ascii="Times New Roman" w:hAnsi="Times New Roman"/>
        </w:rPr>
      </w:pPr>
      <w:r w:rsidRPr="005A6325">
        <w:rPr>
          <w:rFonts w:ascii="Times New Roman" w:hAnsi="Times New Roman"/>
        </w:rPr>
        <w:t xml:space="preserve">Zhang, B., Y. </w:t>
      </w:r>
      <w:r w:rsidRPr="001E40F8">
        <w:rPr>
          <w:rFonts w:ascii="Times New Roman" w:hAnsi="Times New Roman"/>
          <w:noProof/>
        </w:rPr>
        <w:t>liu</w:t>
      </w:r>
      <w:r w:rsidRPr="005A6325">
        <w:rPr>
          <w:rFonts w:ascii="Times New Roman" w:hAnsi="Times New Roman"/>
        </w:rPr>
        <w:t xml:space="preserve">, M. Pelissier, and N. </w:t>
      </w:r>
      <w:r w:rsidRPr="001E40F8">
        <w:rPr>
          <w:rFonts w:ascii="Times New Roman" w:hAnsi="Times New Roman"/>
          <w:noProof/>
        </w:rPr>
        <w:t>Hemstra</w:t>
      </w:r>
      <w:r w:rsidRPr="005A6325">
        <w:rPr>
          <w:rFonts w:ascii="Times New Roman" w:hAnsi="Times New Roman"/>
        </w:rPr>
        <w:t xml:space="preserve">, 2014, Semiautomated fault interpretation based on seismic attributes: Interpretation, </w:t>
      </w:r>
      <w:r w:rsidRPr="009333F9">
        <w:rPr>
          <w:rFonts w:ascii="Times New Roman" w:hAnsi="Times New Roman"/>
          <w:b/>
        </w:rPr>
        <w:t>2</w:t>
      </w:r>
      <w:r w:rsidRPr="005A6325">
        <w:rPr>
          <w:rFonts w:ascii="Times New Roman" w:hAnsi="Times New Roman"/>
        </w:rPr>
        <w:t>, SA11-SA19.</w:t>
      </w:r>
    </w:p>
    <w:p w:rsidR="00E465C9" w:rsidRPr="00E465C9" w:rsidRDefault="00E465C9" w:rsidP="00E465C9">
      <w:pPr>
        <w:ind w:left="720" w:hanging="720"/>
        <w:jc w:val="both"/>
        <w:rPr>
          <w:rFonts w:ascii="Times New Roman" w:hAnsi="Times New Roman"/>
        </w:rPr>
      </w:pPr>
      <w:r>
        <w:rPr>
          <w:rFonts w:ascii="Times New Roman" w:hAnsi="Times New Roman"/>
        </w:rPr>
        <w:t xml:space="preserve">Zhang, B., D. Chang, T. Lin, and K. J. Marfurt, 2015, Improving the quality of prestack inversion by prestack data conditioning, Interpretation, </w:t>
      </w:r>
      <w:r w:rsidRPr="00EE5FA5">
        <w:rPr>
          <w:rFonts w:ascii="Times New Roman" w:hAnsi="Times New Roman"/>
          <w:b/>
        </w:rPr>
        <w:t>3</w:t>
      </w:r>
      <w:r>
        <w:rPr>
          <w:rFonts w:ascii="Times New Roman" w:hAnsi="Times New Roman"/>
        </w:rPr>
        <w:t>, 5-12.</w:t>
      </w:r>
    </w:p>
    <w:p w:rsidR="00E465C9" w:rsidRDefault="00E465C9">
      <w:pPr>
        <w:spacing w:line="240" w:lineRule="auto"/>
      </w:pPr>
      <w:r>
        <w:br w:type="page"/>
      </w:r>
    </w:p>
    <w:p w:rsidR="00FC0954" w:rsidRPr="000F56FF" w:rsidRDefault="00FC0954" w:rsidP="0070649B">
      <w:pPr>
        <w:pStyle w:val="Heading1"/>
      </w:pPr>
      <w:bookmarkStart w:id="108" w:name="_Toc479931482"/>
      <w:r w:rsidRPr="000F56FF">
        <w:t xml:space="preserve">: </w:t>
      </w:r>
      <w:r>
        <w:t>Multi-azimuth coherence</w:t>
      </w:r>
      <w:bookmarkEnd w:id="108"/>
    </w:p>
    <w:p w:rsidR="00E465C9" w:rsidRDefault="00E465C9" w:rsidP="00E465C9"/>
    <w:p w:rsidR="00FC0954" w:rsidRDefault="00FC0954" w:rsidP="00FC0954">
      <w:pPr>
        <w:jc w:val="center"/>
        <w:outlineLvl w:val="0"/>
        <w:rPr>
          <w:rFonts w:ascii="Times New Roman" w:hAnsi="Times New Roman"/>
          <w:b/>
          <w:bCs/>
          <w:sz w:val="28"/>
          <w:szCs w:val="32"/>
        </w:rPr>
      </w:pPr>
      <w:r>
        <w:rPr>
          <w:rFonts w:ascii="Times New Roman" w:hAnsi="Times New Roman"/>
        </w:rPr>
        <w:t xml:space="preserve">Jie Qi, </w:t>
      </w:r>
      <w:r w:rsidR="005D53BE">
        <w:rPr>
          <w:rFonts w:ascii="Times New Roman" w:hAnsi="Times New Roman"/>
        </w:rPr>
        <w:t xml:space="preserve">Fangyu Li, </w:t>
      </w:r>
      <w:r w:rsidRPr="004E0BA6">
        <w:rPr>
          <w:rFonts w:ascii="Times New Roman" w:hAnsi="Times New Roman"/>
        </w:rPr>
        <w:t>and Kurt Marfurt</w:t>
      </w:r>
      <w:r w:rsidRPr="00F40C55">
        <w:rPr>
          <w:rFonts w:ascii="Times New Roman" w:hAnsi="Times New Roman"/>
          <w:b/>
          <w:bCs/>
          <w:sz w:val="28"/>
          <w:szCs w:val="32"/>
        </w:rPr>
        <w:t xml:space="preserve"> </w:t>
      </w:r>
    </w:p>
    <w:p w:rsidR="00FC0954" w:rsidRDefault="00FC0954" w:rsidP="00FC0954">
      <w:pPr>
        <w:autoSpaceDE w:val="0"/>
        <w:autoSpaceDN w:val="0"/>
        <w:adjustRightInd w:val="0"/>
        <w:snapToGrid w:val="0"/>
        <w:jc w:val="center"/>
        <w:rPr>
          <w:rFonts w:ascii="Times New Roman" w:hAnsi="Times New Roman"/>
        </w:rPr>
      </w:pPr>
      <w:r>
        <w:rPr>
          <w:rFonts w:ascii="Times New Roman" w:hAnsi="Times New Roman"/>
        </w:rPr>
        <w:t xml:space="preserve">The University of Oklahoma, </w:t>
      </w:r>
      <w:r w:rsidRPr="004E0BA6">
        <w:rPr>
          <w:rFonts w:ascii="Times New Roman" w:hAnsi="Times New Roman"/>
        </w:rPr>
        <w:t>ConocoPhillips S</w:t>
      </w:r>
      <w:r>
        <w:rPr>
          <w:rFonts w:ascii="Times New Roman" w:hAnsi="Times New Roman"/>
        </w:rPr>
        <w:t xml:space="preserve">chool of Geology and Geophysics. </w:t>
      </w:r>
    </w:p>
    <w:p w:rsidR="00FC0954" w:rsidRPr="004E0BA6" w:rsidRDefault="00721B48" w:rsidP="00FC0954">
      <w:pPr>
        <w:autoSpaceDE w:val="0"/>
        <w:autoSpaceDN w:val="0"/>
        <w:adjustRightInd w:val="0"/>
        <w:snapToGrid w:val="0"/>
        <w:jc w:val="center"/>
        <w:rPr>
          <w:rFonts w:ascii="Times New Roman" w:hAnsi="Times New Roman"/>
        </w:rPr>
      </w:pPr>
      <w:r>
        <w:rPr>
          <w:rFonts w:ascii="Times New Roman" w:hAnsi="Times New Roman"/>
        </w:rPr>
        <w:t xml:space="preserve">This paper </w:t>
      </w:r>
      <w:r w:rsidRPr="001E40F8">
        <w:rPr>
          <w:rFonts w:ascii="Times New Roman" w:hAnsi="Times New Roman"/>
          <w:noProof/>
        </w:rPr>
        <w:t>was submitted</w:t>
      </w:r>
      <w:r>
        <w:rPr>
          <w:rFonts w:ascii="Times New Roman" w:hAnsi="Times New Roman"/>
        </w:rPr>
        <w:t xml:space="preserve"> to</w:t>
      </w:r>
      <w:r w:rsidR="00FC0954">
        <w:rPr>
          <w:rFonts w:ascii="Times New Roman" w:hAnsi="Times New Roman"/>
        </w:rPr>
        <w:t xml:space="preserve"> SEG journal Geophysics in 2017</w:t>
      </w:r>
    </w:p>
    <w:p w:rsidR="00FC0954" w:rsidRDefault="00FC0954" w:rsidP="00FC0954">
      <w:pPr>
        <w:spacing w:line="240" w:lineRule="auto"/>
      </w:pPr>
      <w:r>
        <w:br w:type="page"/>
      </w:r>
    </w:p>
    <w:p w:rsidR="00E465C9" w:rsidRDefault="00FC0954" w:rsidP="00FC0954">
      <w:pPr>
        <w:pStyle w:val="Heading2"/>
      </w:pPr>
      <w:bookmarkStart w:id="109" w:name="_Toc479931483"/>
      <w:r>
        <w:t>ABSTRACT</w:t>
      </w:r>
      <w:bookmarkEnd w:id="109"/>
    </w:p>
    <w:p w:rsidR="00FC0954" w:rsidRDefault="002E4B84" w:rsidP="00F47273">
      <w:pPr>
        <w:ind w:firstLine="720"/>
        <w:jc w:val="both"/>
        <w:rPr>
          <w:rFonts w:ascii="Times New Roman" w:hAnsi="Times New Roman"/>
          <w:b/>
        </w:rPr>
      </w:pPr>
      <w:r>
        <w:rPr>
          <w:rFonts w:ascii="Times New Roman" w:hAnsi="Times New Roman"/>
        </w:rPr>
        <w:t xml:space="preserve">Since its introduction two decades ago, coherence has been widely used to map structural and stratigraphic discontinuities including faults, cracks, karst collapse features, channels, stratigraphic edges, and unconformities. With the interest to map azimuthal variations of horizontal stress as well as to improve the signal-to-noise ratio (SNR) of unconventional resource plays, wide/full azimuth seismic data acquisition has become common. Migrating seismic traces into different azimuthal bins costs no more than migrating them into one bin. If velocity anisotropy </w:t>
      </w:r>
      <w:r w:rsidRPr="00E97181">
        <w:rPr>
          <w:rFonts w:ascii="Times New Roman" w:hAnsi="Times New Roman"/>
          <w:noProof/>
        </w:rPr>
        <w:t>is not taken</w:t>
      </w:r>
      <w:r>
        <w:rPr>
          <w:rFonts w:ascii="Times New Roman" w:hAnsi="Times New Roman"/>
        </w:rPr>
        <w:t xml:space="preserve"> into account by the migration algorithm, subtle discontinuities and some major faults may exhibit lateral shifts, resulting in a smeared image after stacking. Based on these two issues, we introduce a new way to compute the coherence for azimuthally limited data volumes. Like multi-spectral coherence, we modify the covariance matrix to be the sum of the covariance matrices, each belonging to an azimuthally limited volume, then use the summed covariance matrix to compute the coherent energy. We validate the effectiveness of our multi-azimuth coherence by applying it to two seismic surveys acquired over the Fort Worth Basin, Texas. Not surprisingly, the multi-azimuth coherence exhibits less incoherent noise than coherence computed from azimuthally limited amplitude volumes. If the data have been migrated using an azimuthally variable velocity, multi-azimuth coherence exhibits higher lateral resolution than that computed from the stacked data. In contrast, if the data have not been migrated using an actual azimuthally variable velocity model, the misalignment of each image results in a blurring of both the multi-azimuth coherence and the coherence computed from the stacked data. This suggests that </w:t>
      </w:r>
      <w:r w:rsidRPr="00550B34">
        <w:rPr>
          <w:rFonts w:ascii="Times New Roman" w:hAnsi="Times New Roman"/>
        </w:rPr>
        <w:t>the</w:t>
      </w:r>
      <w:r>
        <w:rPr>
          <w:rFonts w:ascii="Times New Roman" w:hAnsi="Times New Roman"/>
        </w:rPr>
        <w:t xml:space="preserve"> proposed method</w:t>
      </w:r>
      <w:r w:rsidRPr="00550B34">
        <w:rPr>
          <w:rFonts w:ascii="Times New Roman" w:hAnsi="Times New Roman"/>
        </w:rPr>
        <w:t xml:space="preserve"> </w:t>
      </w:r>
      <w:r>
        <w:rPr>
          <w:rFonts w:ascii="Times New Roman" w:hAnsi="Times New Roman"/>
        </w:rPr>
        <w:t>promises a future tool for azimuthal velocity analysis.</w:t>
      </w:r>
      <w:r w:rsidR="00FC0954">
        <w:rPr>
          <w:rFonts w:ascii="Times New Roman" w:hAnsi="Times New Roman"/>
          <w:b/>
        </w:rPr>
        <w:br w:type="page"/>
      </w:r>
    </w:p>
    <w:p w:rsidR="00FC0954" w:rsidRDefault="00FC0954" w:rsidP="00FC0954">
      <w:pPr>
        <w:pStyle w:val="Heading2"/>
      </w:pPr>
      <w:bookmarkStart w:id="110" w:name="_Toc479931484"/>
      <w:r>
        <w:t>INTRODUCTION</w:t>
      </w:r>
      <w:bookmarkEnd w:id="110"/>
    </w:p>
    <w:p w:rsidR="00F47273" w:rsidRDefault="00F47273" w:rsidP="00D345D1">
      <w:pPr>
        <w:ind w:firstLine="720"/>
        <w:jc w:val="both"/>
        <w:rPr>
          <w:rFonts w:ascii="Times New Roman" w:hAnsi="Times New Roman"/>
        </w:rPr>
      </w:pPr>
      <w:r>
        <w:rPr>
          <w:rFonts w:ascii="Times New Roman" w:hAnsi="Times New Roman"/>
        </w:rPr>
        <w:t>Seismic attributes are routinely used to quantify changes in amplitude, dip, and reflector continuity in seismic amplitude volumes. Coherence is an edge-detection attribute</w:t>
      </w:r>
      <w:r w:rsidRPr="00A85635">
        <w:rPr>
          <w:rFonts w:ascii="Times New Roman" w:hAnsi="Times New Roman"/>
        </w:rPr>
        <w:t xml:space="preserve"> </w:t>
      </w:r>
      <w:r>
        <w:rPr>
          <w:rFonts w:ascii="Times New Roman" w:hAnsi="Times New Roman"/>
        </w:rPr>
        <w:t>that maps lateral changes in</w:t>
      </w:r>
      <w:r w:rsidR="001E40F8">
        <w:rPr>
          <w:rFonts w:ascii="Times New Roman" w:hAnsi="Times New Roman"/>
        </w:rPr>
        <w:t xml:space="preserve"> the</w:t>
      </w:r>
      <w:r>
        <w:rPr>
          <w:rFonts w:ascii="Times New Roman" w:hAnsi="Times New Roman"/>
        </w:rPr>
        <w:t xml:space="preserve"> </w:t>
      </w:r>
      <w:r w:rsidRPr="001E40F8">
        <w:rPr>
          <w:rFonts w:ascii="Times New Roman" w:hAnsi="Times New Roman"/>
          <w:noProof/>
        </w:rPr>
        <w:t>waveform</w:t>
      </w:r>
      <w:r>
        <w:rPr>
          <w:rFonts w:ascii="Times New Roman" w:hAnsi="Times New Roman"/>
        </w:rPr>
        <w:t xml:space="preserve">, which may be due to structural discontinuities, stratigraphic discontinuities, </w:t>
      </w:r>
      <w:r w:rsidRPr="001E40F8">
        <w:rPr>
          <w:rFonts w:ascii="Times New Roman" w:hAnsi="Times New Roman"/>
          <w:noProof/>
        </w:rPr>
        <w:t>pinchouts</w:t>
      </w:r>
      <w:r>
        <w:rPr>
          <w:rFonts w:ascii="Times New Roman" w:hAnsi="Times New Roman"/>
        </w:rPr>
        <w:t xml:space="preserve">, or steeply dipping coherent noise cutting more gently dipping reflectors. </w:t>
      </w:r>
      <w:r w:rsidRPr="001E40F8">
        <w:rPr>
          <w:rFonts w:ascii="Times New Roman" w:hAnsi="Times New Roman"/>
          <w:noProof/>
        </w:rPr>
        <w:t>Several generations of coherence algorithm have been introduced and applied to geological discontinuity detection, including the cross-correlation (Bahorich and Farmer, 1995), the semblance (Marfurt et al., 1998), the eigenstructure method (Gersztenkorn and Marfurt, 1999), the gradient structure tensor (Bakker, 2002), and the predictive error filtering (Bednar, 1998) algorithms.</w:t>
      </w:r>
      <w:r>
        <w:rPr>
          <w:rFonts w:ascii="Times New Roman" w:hAnsi="Times New Roman"/>
        </w:rPr>
        <w:t xml:space="preserve"> All those algorithms operate on a spatial window of neighboring traces (Chopra and Marfurt, 2007).</w:t>
      </w:r>
    </w:p>
    <w:p w:rsidR="00F47273" w:rsidRDefault="00F47273" w:rsidP="00D345D1">
      <w:pPr>
        <w:ind w:firstLine="720"/>
        <w:jc w:val="both"/>
        <w:rPr>
          <w:rFonts w:ascii="Times New Roman" w:hAnsi="Times New Roman"/>
        </w:rPr>
      </w:pPr>
      <w:r>
        <w:rPr>
          <w:rFonts w:ascii="Times New Roman" w:hAnsi="Times New Roman"/>
        </w:rPr>
        <w:t xml:space="preserve">Bahorich and Farmer’s (1995) cross-correlation algorithm searches along candidate </w:t>
      </w:r>
      <w:r w:rsidRPr="001E40F8">
        <w:rPr>
          <w:rFonts w:ascii="Times New Roman" w:hAnsi="Times New Roman"/>
          <w:noProof/>
        </w:rPr>
        <w:t>dips</w:t>
      </w:r>
      <w:r>
        <w:rPr>
          <w:rFonts w:ascii="Times New Roman" w:hAnsi="Times New Roman"/>
        </w:rPr>
        <w:t xml:space="preserve"> for the highest positive normalized cross-correlation coefficient between the pilot trace and the nearest two or four neighboring traces in the inline and crossline directions resulting in values between 0 (incoherent) and 1 (coherent). Marfurt et al.’s (1998) semblance algorithm computes the ratio of the energy of the average trace </w:t>
      </w:r>
      <w:r w:rsidRPr="001E40F8">
        <w:rPr>
          <w:rFonts w:ascii="Times New Roman" w:hAnsi="Times New Roman"/>
          <w:noProof/>
        </w:rPr>
        <w:t>to</w:t>
      </w:r>
      <w:r>
        <w:rPr>
          <w:rFonts w:ascii="Times New Roman" w:hAnsi="Times New Roman"/>
        </w:rPr>
        <w:t xml:space="preserve"> the average energy of all the traces in an analysis window. Gersztenkorn and Marfurt’s (1999) eigenstructure-based coherence algorithm first computes a covariance matrix from a window of trace segments oriented along structural dip. In this algorithm, the coherence </w:t>
      </w:r>
      <w:r w:rsidRPr="001E40F8">
        <w:rPr>
          <w:rFonts w:ascii="Times New Roman" w:hAnsi="Times New Roman"/>
          <w:noProof/>
        </w:rPr>
        <w:t>is computed</w:t>
      </w:r>
      <w:r>
        <w:rPr>
          <w:rFonts w:ascii="Times New Roman" w:hAnsi="Times New Roman"/>
        </w:rPr>
        <w:t xml:space="preserve"> as the ratio of the first eigenvalue to the sum of the all the eigenvalues of the covariance matrix. The </w:t>
      </w:r>
      <w:r w:rsidRPr="001E40F8">
        <w:rPr>
          <w:rFonts w:ascii="Times New Roman" w:hAnsi="Times New Roman"/>
          <w:noProof/>
        </w:rPr>
        <w:t>energy</w:t>
      </w:r>
      <w:r w:rsidR="001E40F8">
        <w:rPr>
          <w:rFonts w:ascii="Times New Roman" w:hAnsi="Times New Roman"/>
          <w:noProof/>
        </w:rPr>
        <w:t xml:space="preserve"> </w:t>
      </w:r>
      <w:r w:rsidRPr="001E40F8">
        <w:rPr>
          <w:rFonts w:ascii="Times New Roman" w:hAnsi="Times New Roman"/>
          <w:noProof/>
        </w:rPr>
        <w:t>ratio</w:t>
      </w:r>
      <w:r>
        <w:rPr>
          <w:rFonts w:ascii="Times New Roman" w:hAnsi="Times New Roman"/>
        </w:rPr>
        <w:t xml:space="preserve"> coherence algorithm (Chopra and Marfurt, 2007) also used a covariance matrix, but now computed from windowed analytic traces (the original data and its Hilbert transform), and estimates the coherent component of the data using a Karhunen-Loeve filter. Like semblance, in this algorithm, the coherence is the ratio of the energy of the coherent (KL-filtered) analytic traces to that of the original analytic traces. Bakker (2002) computed a version of coherence called “chaos” by computing eigenvalues of the gradient structure tensor. The 3x3 gradient structure tensor </w:t>
      </w:r>
      <w:r w:rsidRPr="001E40F8">
        <w:rPr>
          <w:rFonts w:ascii="Times New Roman" w:hAnsi="Times New Roman"/>
          <w:noProof/>
        </w:rPr>
        <w:t>is computed</w:t>
      </w:r>
      <w:r>
        <w:rPr>
          <w:rFonts w:ascii="Times New Roman" w:hAnsi="Times New Roman"/>
        </w:rPr>
        <w:t xml:space="preserve"> by cross-correlating derivatives of the seismic amplitude in the </w:t>
      </w:r>
      <w:r w:rsidRPr="00371318">
        <w:rPr>
          <w:rFonts w:ascii="Times New Roman" w:hAnsi="Times New Roman"/>
          <w:i/>
        </w:rPr>
        <w:t>x, y</w:t>
      </w:r>
      <w:r>
        <w:rPr>
          <w:rFonts w:ascii="Times New Roman" w:hAnsi="Times New Roman"/>
        </w:rPr>
        <w:t xml:space="preserve">, and </w:t>
      </w:r>
      <w:r w:rsidRPr="00371318">
        <w:rPr>
          <w:rFonts w:ascii="Times New Roman" w:hAnsi="Times New Roman"/>
          <w:i/>
        </w:rPr>
        <w:t>z</w:t>
      </w:r>
      <w:r>
        <w:rPr>
          <w:rFonts w:ascii="Times New Roman" w:hAnsi="Times New Roman"/>
        </w:rPr>
        <w:t xml:space="preserve"> directions. The first eigenvalue represents the energy of the data variability (or gradient) perpendicular to reflector dip. If the data can </w:t>
      </w:r>
      <w:r w:rsidRPr="001E40F8">
        <w:rPr>
          <w:rFonts w:ascii="Times New Roman" w:hAnsi="Times New Roman"/>
          <w:noProof/>
        </w:rPr>
        <w:t>be represented</w:t>
      </w:r>
      <w:r>
        <w:rPr>
          <w:rFonts w:ascii="Times New Roman" w:hAnsi="Times New Roman"/>
        </w:rPr>
        <w:t xml:space="preserve"> by a constant amplitude planar event, the chaos = -1.0. In contrast, if the data are totally random, the chaos = +1.0. Closely related to coherence is Luo et al.’s </w:t>
      </w:r>
      <w:r w:rsidRPr="0003783D">
        <w:rPr>
          <w:rFonts w:ascii="Times New Roman" w:hAnsi="Times New Roman"/>
        </w:rPr>
        <w:t xml:space="preserve">(1996) filter algorithm, generalized to work at longer </w:t>
      </w:r>
      <w:r w:rsidRPr="001E40F8">
        <w:rPr>
          <w:rFonts w:ascii="Times New Roman" w:hAnsi="Times New Roman"/>
          <w:noProof/>
        </w:rPr>
        <w:t>wavelength’s</w:t>
      </w:r>
      <w:r w:rsidRPr="0003783D">
        <w:rPr>
          <w:rFonts w:ascii="Times New Roman" w:hAnsi="Times New Roman"/>
        </w:rPr>
        <w:t xml:space="preserve"> as a generalized Hilbert transform (Luo et al., 2003).</w:t>
      </w:r>
      <w:r>
        <w:rPr>
          <w:rFonts w:ascii="Times New Roman" w:hAnsi="Times New Roman"/>
        </w:rPr>
        <w:t xml:space="preserve"> Kington (2015) compared different coherence algorithms and exhibited the trade-offs among different implementations.   </w:t>
      </w:r>
    </w:p>
    <w:p w:rsidR="00F47273" w:rsidRDefault="00F47273" w:rsidP="00D345D1">
      <w:pPr>
        <w:ind w:firstLine="720"/>
        <w:jc w:val="both"/>
        <w:rPr>
          <w:rFonts w:ascii="Times New Roman" w:hAnsi="Times New Roman"/>
        </w:rPr>
      </w:pPr>
      <w:r>
        <w:rPr>
          <w:rFonts w:ascii="Times New Roman" w:hAnsi="Times New Roman"/>
        </w:rPr>
        <w:t xml:space="preserve">After picking faults directly on vertical slices through the seismic amplitude volume, the coherence family of attributes is the most popular tool to map faults on seismic time, </w:t>
      </w:r>
      <w:r w:rsidRPr="001E40F8">
        <w:rPr>
          <w:rFonts w:ascii="Times New Roman" w:hAnsi="Times New Roman"/>
          <w:noProof/>
        </w:rPr>
        <w:t>horizon</w:t>
      </w:r>
      <w:r>
        <w:rPr>
          <w:rFonts w:ascii="Times New Roman" w:hAnsi="Times New Roman"/>
        </w:rPr>
        <w:t>, and stratal slices. Coherence also delineates channel ed</w:t>
      </w:r>
      <w:r w:rsidRPr="0050468C">
        <w:rPr>
          <w:rFonts w:ascii="Times New Roman" w:hAnsi="Times New Roman"/>
        </w:rPr>
        <w:t xml:space="preserve">ges, carbonate </w:t>
      </w:r>
      <w:r>
        <w:rPr>
          <w:rFonts w:ascii="Times New Roman" w:hAnsi="Times New Roman"/>
        </w:rPr>
        <w:t>build-</w:t>
      </w:r>
      <w:r w:rsidRPr="0050468C">
        <w:rPr>
          <w:rFonts w:ascii="Times New Roman" w:hAnsi="Times New Roman"/>
        </w:rPr>
        <w:t>ups, slumps,</w:t>
      </w:r>
      <w:r>
        <w:rPr>
          <w:rFonts w:ascii="Times New Roman" w:hAnsi="Times New Roman"/>
        </w:rPr>
        <w:t xml:space="preserve"> collapse features and angular unconformities (e.g. Sullivan et al., 2006; Schuelke, 2011; Qi et al., 2014). </w:t>
      </w:r>
      <w:r w:rsidRPr="001E40F8">
        <w:rPr>
          <w:rFonts w:ascii="Times New Roman" w:hAnsi="Times New Roman"/>
          <w:noProof/>
        </w:rPr>
        <w:t>In addition</w:t>
      </w:r>
      <w:r w:rsidRPr="00A85635">
        <w:rPr>
          <w:rFonts w:ascii="Times New Roman" w:hAnsi="Times New Roman"/>
        </w:rPr>
        <w:t xml:space="preserve">, coherence </w:t>
      </w:r>
      <w:r>
        <w:rPr>
          <w:rFonts w:ascii="Times New Roman" w:hAnsi="Times New Roman"/>
        </w:rPr>
        <w:t>can also be</w:t>
      </w:r>
      <w:r w:rsidRPr="00A85635">
        <w:rPr>
          <w:rFonts w:ascii="Times New Roman" w:hAnsi="Times New Roman"/>
        </w:rPr>
        <w:t xml:space="preserve"> </w:t>
      </w:r>
      <w:r>
        <w:rPr>
          <w:rFonts w:ascii="Times New Roman" w:hAnsi="Times New Roman"/>
        </w:rPr>
        <w:t>applied</w:t>
      </w:r>
      <w:r w:rsidRPr="00A85635">
        <w:rPr>
          <w:rFonts w:ascii="Times New Roman" w:hAnsi="Times New Roman"/>
        </w:rPr>
        <w:t xml:space="preserve"> to </w:t>
      </w:r>
      <w:r w:rsidRPr="00D53BE8">
        <w:rPr>
          <w:rFonts w:ascii="Times New Roman" w:hAnsi="Times New Roman"/>
        </w:rPr>
        <w:t xml:space="preserve">detect </w:t>
      </w:r>
      <w:r>
        <w:rPr>
          <w:rFonts w:ascii="Times New Roman" w:hAnsi="Times New Roman"/>
        </w:rPr>
        <w:t xml:space="preserve">seismic </w:t>
      </w:r>
      <w:r w:rsidRPr="00D53BE8">
        <w:rPr>
          <w:rFonts w:ascii="Times New Roman" w:hAnsi="Times New Roman"/>
        </w:rPr>
        <w:t>textures in multiattribute seismic facies analysis (Qi et al., 2016).</w:t>
      </w:r>
      <w:r>
        <w:rPr>
          <w:rFonts w:ascii="Times New Roman" w:hAnsi="Times New Roman"/>
        </w:rPr>
        <w:t xml:space="preserve"> </w:t>
      </w:r>
    </w:p>
    <w:p w:rsidR="00F47273" w:rsidRDefault="00F47273" w:rsidP="00D345D1">
      <w:pPr>
        <w:ind w:firstLine="720"/>
        <w:jc w:val="both"/>
        <w:rPr>
          <w:rFonts w:ascii="Times New Roman" w:hAnsi="Times New Roman"/>
        </w:rPr>
      </w:pPr>
      <w:r>
        <w:rPr>
          <w:rFonts w:ascii="Times New Roman" w:hAnsi="Times New Roman"/>
        </w:rPr>
        <w:t xml:space="preserve">With the focus on shale resource plays, wide azimuth surveys are commonly acquired to orient horizontal wells perpendicular to the maximum horizontal stress direction for optimum completion. The signal-to-noise ratio of wide azimuth surveys can be significantly improved through improved statics and leverage against ground roll and interbed multiples, and also amenable anisotropy analysis. The axes of azimuthal anisotropy </w:t>
      </w:r>
      <w:r w:rsidRPr="001E40F8">
        <w:rPr>
          <w:rFonts w:ascii="Times New Roman" w:hAnsi="Times New Roman"/>
          <w:noProof/>
        </w:rPr>
        <w:t>are commonly aligned</w:t>
      </w:r>
      <w:r>
        <w:rPr>
          <w:rFonts w:ascii="Times New Roman" w:hAnsi="Times New Roman"/>
        </w:rPr>
        <w:t xml:space="preserve"> with open fractures and micro cracks. In contrast, the ones being opened perpendicular to the axis have minimum azimuthal anisotropy. Several authors have applied coherence azimuthally limited volumes with limited results. Chopra and Marfurt (2007) found coherence computed from such lower fold data to exhibit higher later resolution but also to be noisy. Al-Dossary et al. (2003) attempted perhaps the first </w:t>
      </w:r>
      <w:r w:rsidRPr="001E40F8">
        <w:rPr>
          <w:rFonts w:ascii="Times New Roman" w:hAnsi="Times New Roman"/>
          <w:noProof/>
        </w:rPr>
        <w:t>interazimuth</w:t>
      </w:r>
      <w:r>
        <w:rPr>
          <w:rFonts w:ascii="Times New Roman" w:hAnsi="Times New Roman"/>
        </w:rPr>
        <w:t xml:space="preserve"> coherence </w:t>
      </w:r>
      <w:r w:rsidRPr="001E40F8">
        <w:rPr>
          <w:rFonts w:ascii="Times New Roman" w:hAnsi="Times New Roman"/>
          <w:noProof/>
        </w:rPr>
        <w:t>algorithm,</w:t>
      </w:r>
      <w:r>
        <w:rPr>
          <w:rFonts w:ascii="Times New Roman" w:hAnsi="Times New Roman"/>
        </w:rPr>
        <w:t xml:space="preserve"> but found it provided greater sensitivity to data quality than to geology. </w:t>
      </w:r>
    </w:p>
    <w:p w:rsidR="00F47273" w:rsidRPr="00F47273" w:rsidRDefault="00F47273" w:rsidP="00D345D1">
      <w:pPr>
        <w:ind w:firstLine="720"/>
        <w:jc w:val="both"/>
        <w:rPr>
          <w:rFonts w:ascii="Times New Roman" w:hAnsi="Times New Roman"/>
        </w:rPr>
      </w:pPr>
      <w:r>
        <w:rPr>
          <w:rFonts w:ascii="Times New Roman" w:hAnsi="Times New Roman"/>
        </w:rPr>
        <w:t xml:space="preserve">A somewhat related problem is the computation of coherence from spectrally limited data volumes. Li and Lu (2014), and Li et al. </w:t>
      </w:r>
      <w:r w:rsidRPr="001E40F8">
        <w:rPr>
          <w:rFonts w:ascii="Times New Roman" w:hAnsi="Times New Roman"/>
          <w:noProof/>
        </w:rPr>
        <w:t>(2015),</w:t>
      </w:r>
      <w:r>
        <w:rPr>
          <w:rFonts w:ascii="Times New Roman" w:hAnsi="Times New Roman"/>
        </w:rPr>
        <w:t xml:space="preserve"> computed coherence from different spectral components and co-rendered them using an RGB color model. Sui et al. (2015) added a covariance matrices computed from a suite of spectral magnitude components, obtaining a coherence image superior to that of the original </w:t>
      </w:r>
      <w:r w:rsidRPr="001E40F8">
        <w:rPr>
          <w:rFonts w:ascii="Times New Roman" w:hAnsi="Times New Roman"/>
          <w:noProof/>
        </w:rPr>
        <w:t>broadband</w:t>
      </w:r>
      <w:r>
        <w:rPr>
          <w:rFonts w:ascii="Times New Roman" w:hAnsi="Times New Roman"/>
        </w:rPr>
        <w:t xml:space="preserve"> data. Marfurt (2017) expanded on this idea, but added coherence matrices computed from analytic </w:t>
      </w:r>
      <w:r w:rsidRPr="00F47273">
        <w:rPr>
          <w:rFonts w:ascii="Times New Roman" w:hAnsi="Times New Roman"/>
        </w:rPr>
        <w:t>spectral components (the spectral voices and their Hilbert transforms) along structural dip and found improved suppression of random noise and enhancement of small faults and karst collapse features.</w:t>
      </w:r>
    </w:p>
    <w:p w:rsidR="00F47273" w:rsidRPr="00F47273" w:rsidRDefault="00F47273" w:rsidP="00D345D1">
      <w:pPr>
        <w:ind w:firstLine="720"/>
        <w:jc w:val="both"/>
        <w:rPr>
          <w:b/>
        </w:rPr>
      </w:pPr>
      <w:r w:rsidRPr="00F47273">
        <w:t xml:space="preserve">In this paper, we build on this last piece of work, but now generalize it to sum a covariance matrices computed from a suite of azimuthally limited rather than frequency limited volumes. We begin our paper with a review of the energy ratio coherence algorithm. We show the improved lateral resolution but reduced signal-to-noise of coherence images generated from azimuthally limited seismic data. We then show how the multi-azimuth coherence computation provides superior results when applied to a data volume that has been properly migrated using an azimuthally varying velocity model. Next, we apply the multi-azimuth coherence algorithm to a data volume that has not </w:t>
      </w:r>
      <w:r w:rsidRPr="001E40F8">
        <w:rPr>
          <w:noProof/>
        </w:rPr>
        <w:t>been properly corrected</w:t>
      </w:r>
      <w:r w:rsidRPr="00F47273">
        <w:t xml:space="preserve"> for azimuthal anisotropy. We conclude with a summary of our findings and a short list of recommendations.</w:t>
      </w:r>
    </w:p>
    <w:p w:rsidR="00FC0954" w:rsidRDefault="00505C4D" w:rsidP="00F47273">
      <w:pPr>
        <w:pStyle w:val="Heading2"/>
      </w:pPr>
      <w:bookmarkStart w:id="111" w:name="_Toc479931485"/>
      <w:r>
        <w:t>METHOD</w:t>
      </w:r>
      <w:bookmarkEnd w:id="111"/>
    </w:p>
    <w:p w:rsidR="00F47273" w:rsidRPr="00F47273" w:rsidRDefault="00F47273" w:rsidP="00F47273">
      <w:pPr>
        <w:rPr>
          <w:rFonts w:ascii="Times New Roman" w:hAnsi="Times New Roman"/>
          <w:b/>
          <w:i/>
        </w:rPr>
      </w:pPr>
      <w:r w:rsidRPr="00995E5F">
        <w:rPr>
          <w:rFonts w:ascii="Times New Roman" w:hAnsi="Times New Roman"/>
          <w:b/>
          <w:i/>
        </w:rPr>
        <w:t>Energy Ratio Coherence</w:t>
      </w:r>
    </w:p>
    <w:p w:rsidR="00F47273" w:rsidRDefault="00F47273" w:rsidP="00F47273">
      <w:pPr>
        <w:ind w:firstLine="720"/>
        <w:jc w:val="both"/>
        <w:rPr>
          <w:rFonts w:ascii="Times New Roman" w:hAnsi="Times New Roman"/>
        </w:rPr>
      </w:pPr>
      <w:r>
        <w:rPr>
          <w:rFonts w:ascii="Times New Roman" w:hAnsi="Times New Roman"/>
        </w:rPr>
        <w:t xml:space="preserve">Coherence is an edge-detection </w:t>
      </w:r>
      <w:r w:rsidRPr="001E40F8">
        <w:rPr>
          <w:rFonts w:ascii="Times New Roman" w:hAnsi="Times New Roman"/>
          <w:noProof/>
        </w:rPr>
        <w:t>attribute,</w:t>
      </w:r>
      <w:r>
        <w:rPr>
          <w:rFonts w:ascii="Times New Roman" w:hAnsi="Times New Roman"/>
        </w:rPr>
        <w:t xml:space="preserve"> and measures lateral changes in the seismic waveform and amplitude. The covariance matrix </w:t>
      </w:r>
      <w:r w:rsidRPr="001E40F8">
        <w:rPr>
          <w:rFonts w:ascii="Times New Roman" w:hAnsi="Times New Roman"/>
          <w:noProof/>
        </w:rPr>
        <w:t>is constructed</w:t>
      </w:r>
      <w:r>
        <w:rPr>
          <w:rFonts w:ascii="Times New Roman" w:hAnsi="Times New Roman"/>
        </w:rPr>
        <w:t xml:space="preserve"> from a suite of sample vectors, each parallel to structural dip. Figure </w:t>
      </w:r>
      <w:r w:rsidR="00ED2B90">
        <w:rPr>
          <w:rFonts w:ascii="Times New Roman" w:hAnsi="Times New Roman"/>
        </w:rPr>
        <w:t>3.</w:t>
      </w:r>
      <w:r>
        <w:rPr>
          <w:rFonts w:ascii="Times New Roman" w:hAnsi="Times New Roman"/>
        </w:rPr>
        <w:t>1 shows 2</w:t>
      </w:r>
      <w:r w:rsidRPr="00371318">
        <w:rPr>
          <w:rFonts w:ascii="Times New Roman" w:hAnsi="Times New Roman"/>
          <w:i/>
        </w:rPr>
        <w:t>K</w:t>
      </w:r>
      <w:r>
        <w:rPr>
          <w:rFonts w:ascii="Times New Roman" w:hAnsi="Times New Roman"/>
        </w:rPr>
        <w:t xml:space="preserve">+1=7 sample vectors of length </w:t>
      </w:r>
      <w:r w:rsidRPr="001E40F8">
        <w:rPr>
          <w:rFonts w:ascii="Times New Roman" w:hAnsi="Times New Roman"/>
          <w:i/>
          <w:noProof/>
        </w:rPr>
        <w:t>M</w:t>
      </w:r>
      <w:r w:rsidRPr="001E40F8">
        <w:rPr>
          <w:rFonts w:ascii="Times New Roman" w:hAnsi="Times New Roman"/>
          <w:noProof/>
        </w:rPr>
        <w:t>=5,</w:t>
      </w:r>
      <w:r>
        <w:rPr>
          <w:rFonts w:ascii="Times New Roman" w:hAnsi="Times New Roman"/>
        </w:rPr>
        <w:t xml:space="preserve"> or one sample for each trace. The covariance matrix for this data window is </w:t>
      </w:r>
    </w:p>
    <w:p w:rsidR="00F47273" w:rsidRPr="00A9015C" w:rsidRDefault="006733BF" w:rsidP="00F47273">
      <m:oMathPara>
        <m:oMathParaPr>
          <m:jc m:val="right"/>
        </m:oMathParaPr>
        <m:oMath>
          <m:sSub>
            <m:sSubPr>
              <m:ctrlPr>
                <w:rPr>
                  <w:rFonts w:ascii="Cambria Math" w:hAnsi="Cambria Math"/>
                  <w:i/>
                </w:rPr>
              </m:ctrlPr>
            </m:sSubPr>
            <m:e>
              <m:r>
                <w:rPr>
                  <w:rFonts w:ascii="Cambria Math" w:hAnsi="Cambria Math"/>
                </w:rPr>
                <m:t>C</m:t>
              </m:r>
            </m:e>
            <m:sub>
              <m:r>
                <w:rPr>
                  <w:rFonts w:ascii="Cambria Math" w:hAnsi="Cambria Math"/>
                </w:rPr>
                <m:t>mn</m:t>
              </m:r>
            </m:sub>
          </m:sSub>
          <m:r>
            <w:rPr>
              <w:rFonts w:ascii="Cambria Math" w:hAnsi="Cambria Math"/>
            </w:rPr>
            <m:t>=</m:t>
          </m:r>
          <m:nary>
            <m:naryPr>
              <m:chr m:val="∑"/>
              <m:limLoc m:val="undOvr"/>
              <m:ctrlPr>
                <w:rPr>
                  <w:rFonts w:ascii="Cambria Math" w:hAnsi="Cambria Math"/>
                  <w:i/>
                </w:rPr>
              </m:ctrlPr>
            </m:naryPr>
            <m:sub>
              <m:r>
                <w:rPr>
                  <w:rFonts w:ascii="Cambria Math" w:hAnsi="Cambria Math"/>
                </w:rPr>
                <m:t>k=-K</m:t>
              </m:r>
            </m:sub>
            <m:sup>
              <m:r>
                <w:rPr>
                  <w:rFonts w:ascii="Cambria Math" w:hAnsi="Cambria Math"/>
                </w:rPr>
                <m:t>+K</m:t>
              </m:r>
            </m:sup>
            <m:e>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km</m:t>
                      </m:r>
                    </m:sub>
                  </m:sSub>
                  <m:sSub>
                    <m:sSubPr>
                      <m:ctrlPr>
                        <w:rPr>
                          <w:rFonts w:ascii="Cambria Math" w:hAnsi="Cambria Math"/>
                          <w:i/>
                        </w:rPr>
                      </m:ctrlPr>
                    </m:sSubPr>
                    <m:e>
                      <m:r>
                        <w:rPr>
                          <w:rFonts w:ascii="Cambria Math" w:hAnsi="Cambria Math"/>
                        </w:rPr>
                        <m:t>d</m:t>
                      </m:r>
                    </m:e>
                    <m:sub>
                      <m:r>
                        <w:rPr>
                          <w:rFonts w:ascii="Cambria Math" w:hAnsi="Cambria Math"/>
                        </w:rPr>
                        <m:t>kn</m:t>
                      </m:r>
                    </m:sub>
                  </m:sSub>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km</m:t>
                      </m:r>
                    </m:sub>
                    <m:sup>
                      <m:r>
                        <w:rPr>
                          <w:rFonts w:ascii="Cambria Math" w:hAnsi="Cambria Math"/>
                        </w:rPr>
                        <m:t>H</m:t>
                      </m:r>
                    </m:sup>
                  </m:sSubSup>
                  <m:sSubSup>
                    <m:sSubSupPr>
                      <m:ctrlPr>
                        <w:rPr>
                          <w:rFonts w:ascii="Cambria Math" w:hAnsi="Cambria Math"/>
                          <w:i/>
                        </w:rPr>
                      </m:ctrlPr>
                    </m:sSubSupPr>
                    <m:e>
                      <m:r>
                        <w:rPr>
                          <w:rFonts w:ascii="Cambria Math" w:hAnsi="Cambria Math"/>
                        </w:rPr>
                        <m:t>d</m:t>
                      </m:r>
                    </m:e>
                    <m:sub>
                      <m:r>
                        <w:rPr>
                          <w:rFonts w:ascii="Cambria Math" w:hAnsi="Cambria Math"/>
                        </w:rPr>
                        <m:t>kn</m:t>
                      </m:r>
                    </m:sub>
                    <m:sup>
                      <m:r>
                        <w:rPr>
                          <w:rFonts w:ascii="Cambria Math" w:hAnsi="Cambria Math"/>
                        </w:rPr>
                        <m:t>H</m:t>
                      </m:r>
                    </m:sup>
                  </m:sSubSup>
                </m:e>
              </m:d>
              <m:r>
                <w:rPr>
                  <w:rFonts w:ascii="Cambria Math" w:hAnsi="Cambria Math"/>
                </w:rPr>
                <m:t>,                                                 (3</m:t>
              </m:r>
              <m:r>
                <m:rPr>
                  <m:sty m:val="p"/>
                </m:rPr>
                <w:rPr>
                  <w:rFonts w:ascii="Cambria Math" w:hAnsi="Cambria Math"/>
                </w:rPr>
                <m:t>-</m:t>
              </m:r>
              <m:r>
                <w:rPr>
                  <w:rFonts w:ascii="Cambria Math" w:hAnsi="Cambria Math"/>
                </w:rPr>
                <m:t>1)</m:t>
              </m:r>
            </m:e>
          </m:nary>
        </m:oMath>
      </m:oMathPara>
    </w:p>
    <w:p w:rsidR="00F47273" w:rsidRDefault="00F47273" w:rsidP="00F47273">
      <w:pPr>
        <w:jc w:val="both"/>
        <w:rPr>
          <w:rFonts w:ascii="Times New Roman" w:hAnsi="Times New Roman"/>
        </w:rPr>
      </w:pPr>
      <w:r w:rsidRPr="001E40F8">
        <w:rPr>
          <w:rFonts w:ascii="Times New Roman" w:hAnsi="Times New Roman"/>
          <w:noProof/>
        </w:rPr>
        <w:t>where</w:t>
      </w:r>
      <w:r>
        <w:rPr>
          <w:rFonts w:ascii="Times New Roman" w:hAnsi="Times New Roman"/>
        </w:rPr>
        <w:t xml:space="preserve"> the superscript H denotes the Hilbert transform, and the subscripts </w:t>
      </w:r>
      <w:r w:rsidRPr="00494CE9">
        <w:rPr>
          <w:rFonts w:ascii="Times New Roman" w:hAnsi="Times New Roman"/>
          <w:i/>
        </w:rPr>
        <w:t>m</w:t>
      </w:r>
      <w:r>
        <w:rPr>
          <w:rFonts w:ascii="Times New Roman" w:hAnsi="Times New Roman"/>
        </w:rPr>
        <w:t xml:space="preserve"> and </w:t>
      </w:r>
      <w:r w:rsidRPr="00494CE9">
        <w:rPr>
          <w:rFonts w:ascii="Times New Roman" w:hAnsi="Times New Roman"/>
          <w:i/>
        </w:rPr>
        <w:t>n</w:t>
      </w:r>
      <w:r>
        <w:rPr>
          <w:rFonts w:ascii="Times New Roman" w:hAnsi="Times New Roman"/>
        </w:rPr>
        <w:t xml:space="preserve"> are indices of input traces. The Hilbert transformed (90</w:t>
      </w:r>
      <w:r>
        <w:rPr>
          <w:rFonts w:ascii="Times New Roman" w:hAnsi="Times New Roman"/>
          <w:vertAlign w:val="superscript"/>
        </w:rPr>
        <w:t>o</w:t>
      </w:r>
      <w:r>
        <w:rPr>
          <w:rFonts w:ascii="Times New Roman" w:hAnsi="Times New Roman"/>
        </w:rPr>
        <w:t xml:space="preserve"> phase rotated) sample vectors don’t modify the vertical resolution, but improve areas of low signal-to-noise ratio about zero crossing (Gersztenkorn and Marfurt, 1999; Marfurt, 2006). The first eigenvector </w:t>
      </w:r>
      <w:r w:rsidRPr="002D7601">
        <w:rPr>
          <w:rFonts w:ascii="Times New Roman" w:hAnsi="Times New Roman"/>
          <w:b/>
        </w:rPr>
        <w:t>v</w:t>
      </w:r>
      <w:r>
        <w:rPr>
          <w:rFonts w:ascii="Times New Roman" w:hAnsi="Times New Roman"/>
          <w:vertAlign w:val="superscript"/>
        </w:rPr>
        <w:t>(1)</w:t>
      </w:r>
      <w:r>
        <w:rPr>
          <w:rFonts w:ascii="Times New Roman" w:hAnsi="Times New Roman"/>
        </w:rPr>
        <w:t xml:space="preserve"> of the matrix  </w:t>
      </w:r>
      <w:r w:rsidRPr="00371318">
        <w:rPr>
          <w:rFonts w:ascii="Times New Roman" w:hAnsi="Times New Roman"/>
          <w:b/>
        </w:rPr>
        <w:t>C</w:t>
      </w:r>
      <w:r>
        <w:rPr>
          <w:rFonts w:ascii="Times New Roman" w:hAnsi="Times New Roman"/>
        </w:rPr>
        <w:t xml:space="preserve"> best represents the lateral variation of each of the sample vectors.  In Figure </w:t>
      </w:r>
      <w:r w:rsidR="00ED2B90">
        <w:rPr>
          <w:rFonts w:ascii="Times New Roman" w:hAnsi="Times New Roman"/>
        </w:rPr>
        <w:t>3.</w:t>
      </w:r>
      <w:r>
        <w:rPr>
          <w:rFonts w:ascii="Times New Roman" w:hAnsi="Times New Roman"/>
        </w:rPr>
        <w:t>1, e</w:t>
      </w:r>
      <w:r w:rsidRPr="00372C8F">
        <w:rPr>
          <w:rFonts w:ascii="Times New Roman" w:hAnsi="Times New Roman"/>
        </w:rPr>
        <w:t xml:space="preserve">ach sample vector </w:t>
      </w:r>
      <w:r>
        <w:rPr>
          <w:rFonts w:ascii="Times New Roman" w:hAnsi="Times New Roman"/>
        </w:rPr>
        <w:t xml:space="preserve">is an </w:t>
      </w:r>
      <w:r w:rsidRPr="00372C8F">
        <w:rPr>
          <w:rFonts w:ascii="Times New Roman" w:hAnsi="Times New Roman"/>
        </w:rPr>
        <w:t>approximate reflects a</w:t>
      </w:r>
      <w:r>
        <w:rPr>
          <w:rFonts w:ascii="Times New Roman" w:hAnsi="Times New Roman"/>
        </w:rPr>
        <w:t xml:space="preserve"> </w:t>
      </w:r>
      <w:r w:rsidRPr="00372C8F">
        <w:rPr>
          <w:rFonts w:ascii="Times New Roman" w:hAnsi="Times New Roman"/>
        </w:rPr>
        <w:t>scaled version of the pattern (2,</w:t>
      </w:r>
      <w:r>
        <w:rPr>
          <w:rFonts w:ascii="Times New Roman" w:hAnsi="Times New Roman"/>
        </w:rPr>
        <w:t xml:space="preserve"> </w:t>
      </w:r>
      <w:r w:rsidRPr="00372C8F">
        <w:rPr>
          <w:rFonts w:ascii="Times New Roman" w:hAnsi="Times New Roman"/>
        </w:rPr>
        <w:t>2,</w:t>
      </w:r>
      <w:r>
        <w:rPr>
          <w:rFonts w:ascii="Times New Roman" w:hAnsi="Times New Roman"/>
        </w:rPr>
        <w:t xml:space="preserve"> </w:t>
      </w:r>
      <w:r w:rsidRPr="00372C8F">
        <w:rPr>
          <w:rFonts w:ascii="Times New Roman" w:hAnsi="Times New Roman"/>
        </w:rPr>
        <w:t>2,</w:t>
      </w:r>
      <w:r>
        <w:rPr>
          <w:rFonts w:ascii="Times New Roman" w:hAnsi="Times New Roman"/>
        </w:rPr>
        <w:t xml:space="preserve"> </w:t>
      </w:r>
      <w:r w:rsidRPr="00372C8F">
        <w:rPr>
          <w:rFonts w:ascii="Times New Roman" w:hAnsi="Times New Roman"/>
        </w:rPr>
        <w:t>1,</w:t>
      </w:r>
      <w:r>
        <w:rPr>
          <w:rFonts w:ascii="Times New Roman" w:hAnsi="Times New Roman"/>
        </w:rPr>
        <w:t xml:space="preserve"> </w:t>
      </w:r>
      <w:r w:rsidRPr="00372C8F">
        <w:rPr>
          <w:rFonts w:ascii="Times New Roman" w:hAnsi="Times New Roman"/>
        </w:rPr>
        <w:t>1), where the scaling factor can be positive for a peak, negative for a trough, or zero for a zero crossing. The first eigenvector for this cartoon will be a unit length vector representing this pattern:</w:t>
      </w:r>
    </w:p>
    <w:p w:rsidR="00F47273" w:rsidRPr="00F47273" w:rsidRDefault="006733BF" w:rsidP="00F47273">
      <w:pPr>
        <w:jc w:val="right"/>
        <w:rPr>
          <w:rFonts w:ascii="Times New Roman" w:hAnsi="Times New Roman"/>
        </w:rPr>
      </w:pPr>
      <m:oMathPara>
        <m:oMathParaPr>
          <m:jc m:val="right"/>
        </m:oMathParaPr>
        <m:oMath>
          <m:sSup>
            <m:sSupPr>
              <m:ctrlPr>
                <w:rPr>
                  <w:rFonts w:ascii="Cambria Math" w:hAnsi="Cambria Math"/>
                  <w:i/>
                </w:rPr>
              </m:ctrlPr>
            </m:sSupPr>
            <m:e>
              <m:r>
                <m:rPr>
                  <m:sty m:val="b"/>
                </m:rPr>
                <w:rPr>
                  <w:rFonts w:ascii="Cambria Math" w:hAnsi="Cambria Math"/>
                </w:rPr>
                <m:t>v</m:t>
              </m:r>
            </m:e>
            <m:sup>
              <m:r>
                <w:rPr>
                  <w:rFonts w:ascii="Cambria Math" w:hAnsi="Cambria Math"/>
                </w:rPr>
                <m:t>(1)</m:t>
              </m:r>
            </m:sup>
          </m:sSup>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2</m:t>
                  </m:r>
                </m:num>
                <m:den>
                  <m:rad>
                    <m:radPr>
                      <m:degHide m:val="1"/>
                      <m:ctrlPr>
                        <w:rPr>
                          <w:rFonts w:ascii="Cambria Math" w:hAnsi="Cambria Math"/>
                          <w:i/>
                        </w:rPr>
                      </m:ctrlPr>
                    </m:radPr>
                    <m:deg/>
                    <m:e>
                      <m:r>
                        <w:rPr>
                          <w:rFonts w:ascii="Cambria Math" w:hAnsi="Cambria Math"/>
                        </w:rPr>
                        <m:t>14</m:t>
                      </m:r>
                    </m:e>
                  </m:rad>
                </m:den>
              </m:f>
              <m:r>
                <w:rPr>
                  <w:rFonts w:ascii="Cambria Math" w:hAnsi="Cambria Math"/>
                </w:rPr>
                <m:t xml:space="preserve">  </m:t>
              </m:r>
              <m:f>
                <m:fPr>
                  <m:ctrlPr>
                    <w:rPr>
                      <w:rFonts w:ascii="Cambria Math" w:hAnsi="Cambria Math"/>
                      <w:i/>
                    </w:rPr>
                  </m:ctrlPr>
                </m:fPr>
                <m:num>
                  <m:r>
                    <w:rPr>
                      <w:rFonts w:ascii="Cambria Math" w:hAnsi="Cambria Math"/>
                    </w:rPr>
                    <m:t>2</m:t>
                  </m:r>
                </m:num>
                <m:den>
                  <m:rad>
                    <m:radPr>
                      <m:degHide m:val="1"/>
                      <m:ctrlPr>
                        <w:rPr>
                          <w:rFonts w:ascii="Cambria Math" w:hAnsi="Cambria Math"/>
                          <w:i/>
                        </w:rPr>
                      </m:ctrlPr>
                    </m:radPr>
                    <m:deg/>
                    <m:e>
                      <m:r>
                        <w:rPr>
                          <w:rFonts w:ascii="Cambria Math" w:hAnsi="Cambria Math"/>
                        </w:rPr>
                        <m:t>14</m:t>
                      </m:r>
                    </m:e>
                  </m:rad>
                </m:den>
              </m:f>
              <m:r>
                <w:rPr>
                  <w:rFonts w:ascii="Cambria Math" w:hAnsi="Cambria Math"/>
                </w:rPr>
                <m:t xml:space="preserve">  </m:t>
              </m:r>
              <m:f>
                <m:fPr>
                  <m:ctrlPr>
                    <w:rPr>
                      <w:rFonts w:ascii="Cambria Math" w:hAnsi="Cambria Math"/>
                      <w:i/>
                    </w:rPr>
                  </m:ctrlPr>
                </m:fPr>
                <m:num>
                  <m:r>
                    <w:rPr>
                      <w:rFonts w:ascii="Cambria Math" w:hAnsi="Cambria Math"/>
                    </w:rPr>
                    <m:t>2</m:t>
                  </m:r>
                </m:num>
                <m:den>
                  <m:rad>
                    <m:radPr>
                      <m:degHide m:val="1"/>
                      <m:ctrlPr>
                        <w:rPr>
                          <w:rFonts w:ascii="Cambria Math" w:hAnsi="Cambria Math"/>
                          <w:i/>
                        </w:rPr>
                      </m:ctrlPr>
                    </m:radPr>
                    <m:deg/>
                    <m:e>
                      <m:r>
                        <w:rPr>
                          <w:rFonts w:ascii="Cambria Math" w:hAnsi="Cambria Math"/>
                        </w:rPr>
                        <m:t>14</m:t>
                      </m:r>
                    </m:e>
                  </m:rad>
                </m:den>
              </m:f>
              <m:r>
                <w:rPr>
                  <w:rFonts w:ascii="Cambria Math" w:hAnsi="Cambria Math"/>
                </w:rPr>
                <m:t xml:space="preserve">  </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14</m:t>
                      </m:r>
                    </m:e>
                  </m:rad>
                </m:den>
              </m:f>
              <m:r>
                <w:rPr>
                  <w:rFonts w:ascii="Cambria Math" w:hAnsi="Cambria Math"/>
                </w:rPr>
                <m:t xml:space="preserve">  </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14</m:t>
                      </m:r>
                    </m:e>
                  </m:rad>
                </m:den>
              </m:f>
              <m:r>
                <w:rPr>
                  <w:rFonts w:ascii="Cambria Math" w:hAnsi="Cambria Math"/>
                </w:rPr>
                <m:t xml:space="preserve"> </m:t>
              </m:r>
            </m:e>
          </m:d>
          <m:r>
            <w:rPr>
              <w:rFonts w:ascii="Cambria Math" w:hAnsi="Cambria Math"/>
            </w:rPr>
            <m:t>.                                         (3-2)</m:t>
          </m:r>
        </m:oMath>
      </m:oMathPara>
    </w:p>
    <w:p w:rsidR="00F47273" w:rsidRPr="002959E9" w:rsidRDefault="001E40F8" w:rsidP="00F47273">
      <w:pPr>
        <w:jc w:val="both"/>
        <w:rPr>
          <w:rFonts w:ascii="Times New Roman" w:hAnsi="Times New Roman"/>
          <w:vertAlign w:val="subscript"/>
        </w:rPr>
      </w:pPr>
      <w:r w:rsidRPr="001E40F8">
        <w:rPr>
          <w:rFonts w:ascii="Times New Roman" w:hAnsi="Times New Roman"/>
          <w:noProof/>
        </w:rPr>
        <w:t>Cross</w:t>
      </w:r>
      <w:r w:rsidR="00F47273" w:rsidRPr="001E40F8">
        <w:rPr>
          <w:rFonts w:ascii="Times New Roman" w:hAnsi="Times New Roman"/>
          <w:noProof/>
        </w:rPr>
        <w:t>correlating</w:t>
      </w:r>
      <w:r w:rsidR="00F47273">
        <w:rPr>
          <w:rFonts w:ascii="Times New Roman" w:hAnsi="Times New Roman"/>
        </w:rPr>
        <w:t xml:space="preserve"> this eigenvector with the </w:t>
      </w:r>
      <w:r w:rsidR="00F47273" w:rsidRPr="00371318">
        <w:rPr>
          <w:rFonts w:ascii="Times New Roman" w:hAnsi="Times New Roman"/>
          <w:i/>
        </w:rPr>
        <w:t>k</w:t>
      </w:r>
      <w:r w:rsidR="00F47273" w:rsidRPr="00371318">
        <w:rPr>
          <w:rFonts w:ascii="Times New Roman" w:hAnsi="Times New Roman"/>
          <w:i/>
          <w:vertAlign w:val="superscript"/>
        </w:rPr>
        <w:t>th</w:t>
      </w:r>
      <w:r w:rsidR="00F47273">
        <w:rPr>
          <w:rFonts w:ascii="Times New Roman" w:hAnsi="Times New Roman"/>
        </w:rPr>
        <w:t xml:space="preserve"> sample vector that includes the analysis point gives a cross-correlation coefficient, </w:t>
      </w:r>
      <w:r w:rsidR="00F47273">
        <w:rPr>
          <w:rFonts w:ascii="Times New Roman" w:hAnsi="Times New Roman"/>
          <w:i/>
        </w:rPr>
        <w:t>β</w:t>
      </w:r>
      <w:r w:rsidR="00F47273" w:rsidRPr="00371318">
        <w:rPr>
          <w:rFonts w:ascii="Times New Roman" w:hAnsi="Times New Roman"/>
          <w:i/>
          <w:vertAlign w:val="subscript"/>
        </w:rPr>
        <w:t>k</w:t>
      </w:r>
      <w:r w:rsidR="00F47273" w:rsidRPr="00FA61E4">
        <w:rPr>
          <w:rFonts w:ascii="Times New Roman" w:hAnsi="Times New Roman"/>
        </w:rPr>
        <w:t>:</w:t>
      </w:r>
      <w:r w:rsidR="00F47273">
        <w:rPr>
          <w:rFonts w:ascii="Times New Roman" w:hAnsi="Times New Roman"/>
        </w:rPr>
        <w:t xml:space="preserve"> </w:t>
      </w:r>
    </w:p>
    <w:p w:rsidR="00F47273" w:rsidRPr="00A9015C" w:rsidRDefault="006733BF" w:rsidP="00F47273">
      <w:pPr>
        <w:rPr>
          <w:vertAlign w:val="subscript"/>
        </w:rPr>
      </w:pPr>
      <m:oMathPara>
        <m:oMathParaPr>
          <m:jc m:val="right"/>
        </m:oMathParaPr>
        <m:oMath>
          <m:sSub>
            <m:sSubPr>
              <m:ctrlPr>
                <w:rPr>
                  <w:rFonts w:ascii="Cambria Math" w:hAnsi="Cambria Math"/>
                  <w:i/>
                  <w:vertAlign w:val="subscript"/>
                </w:rPr>
              </m:ctrlPr>
            </m:sSubPr>
            <m:e>
              <m:r>
                <w:rPr>
                  <w:rFonts w:ascii="Cambria Math" w:hAnsi="Cambria Math"/>
                  <w:vertAlign w:val="subscript"/>
                </w:rPr>
                <m:t>β</m:t>
              </m:r>
            </m:e>
            <m:sub>
              <m:r>
                <w:rPr>
                  <w:rFonts w:ascii="Cambria Math" w:hAnsi="Cambria Math"/>
                  <w:vertAlign w:val="subscript"/>
                </w:rPr>
                <m:t>k</m:t>
              </m:r>
            </m:sub>
          </m:sSub>
          <m:r>
            <w:rPr>
              <w:rFonts w:ascii="Cambria Math" w:hAnsi="Cambria Math"/>
              <w:vertAlign w:val="subscript"/>
            </w:rPr>
            <m:t>=</m:t>
          </m:r>
          <m:nary>
            <m:naryPr>
              <m:chr m:val="∑"/>
              <m:limLoc m:val="undOvr"/>
              <m:ctrlPr>
                <w:rPr>
                  <w:rFonts w:ascii="Cambria Math" w:hAnsi="Cambria Math"/>
                  <w:i/>
                  <w:vertAlign w:val="subscript"/>
                </w:rPr>
              </m:ctrlPr>
            </m:naryPr>
            <m:sub>
              <m:r>
                <w:rPr>
                  <w:rFonts w:ascii="Cambria Math" w:hAnsi="Cambria Math"/>
                  <w:vertAlign w:val="subscript"/>
                </w:rPr>
                <m:t>m=1</m:t>
              </m:r>
            </m:sub>
            <m:sup>
              <m:r>
                <w:rPr>
                  <w:rFonts w:ascii="Cambria Math" w:hAnsi="Cambria Math"/>
                  <w:vertAlign w:val="subscript"/>
                </w:rPr>
                <m:t>M</m:t>
              </m:r>
            </m:sup>
            <m:e>
              <m:sSub>
                <m:sSubPr>
                  <m:ctrlPr>
                    <w:rPr>
                      <w:rFonts w:ascii="Cambria Math" w:hAnsi="Cambria Math"/>
                      <w:i/>
                      <w:vertAlign w:val="subscript"/>
                    </w:rPr>
                  </m:ctrlPr>
                </m:sSubPr>
                <m:e>
                  <m:r>
                    <w:rPr>
                      <w:rFonts w:ascii="Cambria Math" w:hAnsi="Cambria Math"/>
                      <w:vertAlign w:val="subscript"/>
                    </w:rPr>
                    <m:t>d</m:t>
                  </m:r>
                </m:e>
                <m:sub>
                  <m:r>
                    <w:rPr>
                      <w:rFonts w:ascii="Cambria Math" w:hAnsi="Cambria Math"/>
                      <w:vertAlign w:val="subscript"/>
                    </w:rPr>
                    <m:t>km</m:t>
                  </m:r>
                </m:sub>
              </m:sSub>
              <m:sSubSup>
                <m:sSubSupPr>
                  <m:ctrlPr>
                    <w:rPr>
                      <w:rFonts w:ascii="Cambria Math" w:hAnsi="Cambria Math"/>
                      <w:i/>
                      <w:vertAlign w:val="subscript"/>
                    </w:rPr>
                  </m:ctrlPr>
                </m:sSubSupPr>
                <m:e>
                  <m:r>
                    <w:rPr>
                      <w:rFonts w:ascii="Cambria Math" w:hAnsi="Cambria Math"/>
                      <w:vertAlign w:val="subscript"/>
                    </w:rPr>
                    <m:t>v</m:t>
                  </m:r>
                </m:e>
                <m:sub>
                  <m:r>
                    <w:rPr>
                      <w:rFonts w:ascii="Cambria Math" w:hAnsi="Cambria Math"/>
                      <w:vertAlign w:val="subscript"/>
                    </w:rPr>
                    <m:t>m</m:t>
                  </m:r>
                </m:sub>
                <m:sup>
                  <m:r>
                    <w:rPr>
                      <w:rFonts w:ascii="Cambria Math" w:hAnsi="Cambria Math"/>
                      <w:vertAlign w:val="subscript"/>
                    </w:rPr>
                    <m:t>(1)</m:t>
                  </m:r>
                </m:sup>
              </m:sSubSup>
            </m:e>
          </m:nary>
          <m:r>
            <w:rPr>
              <w:rFonts w:ascii="Cambria Math" w:hAnsi="Cambria Math"/>
              <w:vertAlign w:val="subscript"/>
            </w:rPr>
            <m:t>,                                                                     (3-3)</m:t>
          </m:r>
        </m:oMath>
      </m:oMathPara>
    </w:p>
    <w:p w:rsidR="00F47273" w:rsidRDefault="00F47273" w:rsidP="00F47273">
      <w:pPr>
        <w:jc w:val="both"/>
        <w:rPr>
          <w:rFonts w:ascii="Times New Roman" w:hAnsi="Times New Roman"/>
        </w:rPr>
      </w:pPr>
      <w:r>
        <w:rPr>
          <w:rFonts w:ascii="Times New Roman" w:hAnsi="Times New Roman"/>
        </w:rPr>
        <w:t xml:space="preserve">The Karhunen-Loève filtered data within the analysis window are then </w:t>
      </w:r>
    </w:p>
    <w:p w:rsidR="00F47273" w:rsidRPr="00A9015C" w:rsidRDefault="006733BF" w:rsidP="00F47273">
      <w:pPr>
        <w:jc w:val="both"/>
        <w:rPr>
          <w:rFonts w:ascii="Times New Roman" w:hAnsi="Times New Roman"/>
        </w:rPr>
      </w:pPr>
      <m:oMathPara>
        <m:oMathParaPr>
          <m:jc m:val="right"/>
        </m:oMathParaPr>
        <m:oMath>
          <m:sSubSup>
            <m:sSubSupPr>
              <m:ctrlPr>
                <w:rPr>
                  <w:rFonts w:ascii="Cambria Math" w:hAnsi="Cambria Math"/>
                  <w:i/>
                </w:rPr>
              </m:ctrlPr>
            </m:sSubSupPr>
            <m:e>
              <m:r>
                <w:rPr>
                  <w:rFonts w:ascii="Cambria Math" w:hAnsi="Cambria Math"/>
                </w:rPr>
                <m:t>d</m:t>
              </m:r>
            </m:e>
            <m:sub>
              <m:r>
                <w:rPr>
                  <w:rFonts w:ascii="Cambria Math" w:hAnsi="Cambria Math"/>
                </w:rPr>
                <m:t>km</m:t>
              </m:r>
            </m:sub>
            <m:sup>
              <m:r>
                <w:rPr>
                  <w:rFonts w:ascii="Cambria Math" w:hAnsi="Cambria Math"/>
                </w:rPr>
                <m:t>KL</m:t>
              </m:r>
            </m:sup>
          </m:sSubSup>
          <m:r>
            <w:rPr>
              <w:rFonts w:ascii="Cambria Math" w:hAnsi="Cambria Math"/>
            </w:rPr>
            <m:t>=</m:t>
          </m:r>
          <m:sSub>
            <m:sSubPr>
              <m:ctrlPr>
                <w:rPr>
                  <w:rFonts w:ascii="Cambria Math" w:hAnsi="Cambria Math"/>
                  <w:i/>
                  <w:vertAlign w:val="subscript"/>
                </w:rPr>
              </m:ctrlPr>
            </m:sSubPr>
            <m:e>
              <m:r>
                <w:rPr>
                  <w:rFonts w:ascii="Cambria Math" w:hAnsi="Cambria Math"/>
                  <w:vertAlign w:val="subscript"/>
                </w:rPr>
                <m:t>β</m:t>
              </m:r>
            </m:e>
            <m:sub>
              <m:r>
                <w:rPr>
                  <w:rFonts w:ascii="Cambria Math" w:hAnsi="Cambria Math"/>
                  <w:vertAlign w:val="subscript"/>
                </w:rPr>
                <m:t>k</m:t>
              </m:r>
            </m:sub>
          </m:sSub>
          <m:sSubSup>
            <m:sSubSupPr>
              <m:ctrlPr>
                <w:rPr>
                  <w:rFonts w:ascii="Cambria Math" w:hAnsi="Cambria Math"/>
                  <w:i/>
                  <w:vertAlign w:val="subscript"/>
                </w:rPr>
              </m:ctrlPr>
            </m:sSubSupPr>
            <m:e>
              <m:r>
                <w:rPr>
                  <w:rFonts w:ascii="Cambria Math" w:hAnsi="Cambria Math"/>
                  <w:vertAlign w:val="subscript"/>
                </w:rPr>
                <m:t>v</m:t>
              </m:r>
            </m:e>
            <m:sub>
              <m:r>
                <w:rPr>
                  <w:rFonts w:ascii="Cambria Math" w:hAnsi="Cambria Math"/>
                  <w:vertAlign w:val="subscript"/>
                </w:rPr>
                <m:t>m</m:t>
              </m:r>
            </m:sub>
            <m:sup>
              <m:r>
                <w:rPr>
                  <w:rFonts w:ascii="Cambria Math" w:hAnsi="Cambria Math"/>
                  <w:vertAlign w:val="subscript"/>
                </w:rPr>
                <m:t>(1)</m:t>
              </m:r>
            </m:sup>
          </m:sSubSup>
          <m:r>
            <w:rPr>
              <w:rFonts w:ascii="Cambria Math" w:hAnsi="Cambria Math"/>
              <w:vertAlign w:val="subscript"/>
            </w:rPr>
            <m:t>.                                                                           (3-4)</m:t>
          </m:r>
        </m:oMath>
      </m:oMathPara>
    </w:p>
    <w:p w:rsidR="00F47273" w:rsidRDefault="00F47273" w:rsidP="00F47273">
      <w:pPr>
        <w:jc w:val="both"/>
        <w:rPr>
          <w:rFonts w:ascii="Times New Roman" w:hAnsi="Times New Roman"/>
        </w:rPr>
      </w:pPr>
      <w:r w:rsidRPr="00372C8F">
        <w:rPr>
          <w:rFonts w:ascii="Times New Roman" w:hAnsi="Times New Roman"/>
        </w:rPr>
        <w:t xml:space="preserve">Note that in </w:t>
      </w:r>
      <w:r>
        <w:rPr>
          <w:rFonts w:ascii="Times New Roman" w:hAnsi="Times New Roman"/>
        </w:rPr>
        <w:t xml:space="preserve">Figure </w:t>
      </w:r>
      <w:r w:rsidR="00ED2B90">
        <w:rPr>
          <w:rFonts w:ascii="Times New Roman" w:hAnsi="Times New Roman"/>
        </w:rPr>
        <w:t>3.</w:t>
      </w:r>
      <w:r>
        <w:rPr>
          <w:rFonts w:ascii="Times New Roman" w:hAnsi="Times New Roman"/>
        </w:rPr>
        <w:t>1 that</w:t>
      </w:r>
      <w:r w:rsidRPr="00372C8F">
        <w:rPr>
          <w:rFonts w:ascii="Times New Roman" w:hAnsi="Times New Roman"/>
        </w:rPr>
        <w:t xml:space="preserve"> the wavelet amplitude of the three left most traces is about two times larger than that of the two right-most traces. </w:t>
      </w:r>
    </w:p>
    <w:p w:rsidR="00F47273" w:rsidRDefault="00F47273" w:rsidP="00F47273">
      <w:pPr>
        <w:ind w:firstLine="720"/>
        <w:jc w:val="both"/>
        <w:rPr>
          <w:rFonts w:ascii="Times New Roman" w:hAnsi="Times New Roman"/>
        </w:rPr>
      </w:pPr>
      <w:r>
        <w:rPr>
          <w:rFonts w:ascii="Times New Roman" w:hAnsi="Times New Roman"/>
        </w:rPr>
        <w:t xml:space="preserve">Energy ratio </w:t>
      </w:r>
      <w:r w:rsidRPr="006941D2">
        <w:rPr>
          <w:rFonts w:ascii="Times New Roman" w:hAnsi="Times New Roman"/>
        </w:rPr>
        <w:t xml:space="preserve">coherence computes </w:t>
      </w:r>
      <w:r>
        <w:rPr>
          <w:rFonts w:ascii="Times New Roman" w:hAnsi="Times New Roman"/>
        </w:rPr>
        <w:t>the ratio of coherent energy and total energy in an analysis window:</w:t>
      </w:r>
    </w:p>
    <w:p w:rsidR="00F47273" w:rsidRPr="00A9015C" w:rsidRDefault="006733BF" w:rsidP="00F47273">
      <m:oMathPara>
        <m:oMathParaPr>
          <m:jc m:val="right"/>
        </m:oMathParaPr>
        <m:oMath>
          <m:sSub>
            <m:sSubPr>
              <m:ctrlPr>
                <w:rPr>
                  <w:rFonts w:ascii="Cambria Math" w:hAnsi="Cambria Math"/>
                  <w:i/>
                </w:rPr>
              </m:ctrlPr>
            </m:sSubPr>
            <m:e>
              <m:r>
                <w:rPr>
                  <w:rFonts w:ascii="Cambria Math" w:hAnsi="Cambria Math"/>
                </w:rPr>
                <m:t>C</m:t>
              </m:r>
            </m:e>
            <m:sub>
              <m:r>
                <w:rPr>
                  <w:rFonts w:ascii="Cambria Math" w:hAnsi="Cambria Math"/>
                </w:rPr>
                <m:t>ER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coh</m:t>
                  </m:r>
                </m:sub>
              </m:sSub>
            </m:num>
            <m:den>
              <m:sSub>
                <m:sSubPr>
                  <m:ctrlPr>
                    <w:rPr>
                      <w:rFonts w:ascii="Cambria Math" w:hAnsi="Cambria Math"/>
                      <w:i/>
                    </w:rPr>
                  </m:ctrlPr>
                </m:sSubPr>
                <m:e>
                  <m:r>
                    <w:rPr>
                      <w:rFonts w:ascii="Cambria Math" w:hAnsi="Cambria Math"/>
                    </w:rPr>
                    <m:t>E</m:t>
                  </m:r>
                </m:e>
                <m:sub>
                  <m:r>
                    <w:rPr>
                      <w:rFonts w:ascii="Cambria Math" w:hAnsi="Cambria Math"/>
                    </w:rPr>
                    <m:t>tot</m:t>
                  </m:r>
                </m:sub>
              </m:sSub>
              <m:r>
                <w:rPr>
                  <w:rFonts w:ascii="Cambria Math" w:hAnsi="Cambria Math"/>
                </w:rPr>
                <m:t>+</m:t>
              </m:r>
              <m:sSup>
                <m:sSupPr>
                  <m:ctrlPr>
                    <w:rPr>
                      <w:rFonts w:ascii="Cambria Math" w:hAnsi="Cambria Math"/>
                      <w:i/>
                    </w:rPr>
                  </m:ctrlPr>
                </m:sSupPr>
                <m:e>
                  <m:r>
                    <w:rPr>
                      <w:rFonts w:ascii="Cambria Math" w:hAnsi="Cambria Math"/>
                    </w:rPr>
                    <m:t>ε</m:t>
                  </m:r>
                </m:e>
                <m:sup>
                  <m:r>
                    <w:rPr>
                      <w:rFonts w:ascii="Cambria Math" w:hAnsi="Cambria Math"/>
                    </w:rPr>
                    <m:t>2</m:t>
                  </m:r>
                </m:sup>
              </m:sSup>
            </m:den>
          </m:f>
          <m:r>
            <w:rPr>
              <w:rFonts w:ascii="Cambria Math" w:hAnsi="Cambria Math"/>
            </w:rPr>
            <m:t>,                                                                         (</m:t>
          </m:r>
          <m:r>
            <w:rPr>
              <w:rFonts w:ascii="Cambria Math" w:hAnsi="Cambria Math"/>
              <w:vertAlign w:val="subscript"/>
            </w:rPr>
            <m:t>3-</m:t>
          </m:r>
          <m:r>
            <w:rPr>
              <w:rFonts w:ascii="Cambria Math" w:hAnsi="Cambria Math"/>
            </w:rPr>
            <m:t>5)</m:t>
          </m:r>
        </m:oMath>
      </m:oMathPara>
    </w:p>
    <w:p w:rsidR="00F47273" w:rsidRDefault="00F47273" w:rsidP="00F47273">
      <w:pPr>
        <w:jc w:val="both"/>
        <w:rPr>
          <w:rFonts w:ascii="Times New Roman" w:hAnsi="Times New Roman"/>
        </w:rPr>
      </w:pPr>
      <w:r>
        <w:rPr>
          <w:rFonts w:ascii="Times New Roman" w:hAnsi="Times New Roman"/>
        </w:rPr>
        <w:t xml:space="preserve">where the coherent energy </w:t>
      </w:r>
      <m:oMath>
        <m:sSub>
          <m:sSubPr>
            <m:ctrlPr>
              <w:rPr>
                <w:rFonts w:ascii="Cambria Math" w:hAnsi="Cambria Math"/>
                <w:i/>
              </w:rPr>
            </m:ctrlPr>
          </m:sSubPr>
          <m:e>
            <m:r>
              <w:rPr>
                <w:rFonts w:ascii="Cambria Math" w:hAnsi="Cambria Math"/>
              </w:rPr>
              <m:t>E</m:t>
            </m:r>
          </m:e>
          <m:sub>
            <m:r>
              <w:rPr>
                <w:rFonts w:ascii="Cambria Math" w:hAnsi="Cambria Math"/>
              </w:rPr>
              <m:t>coh</m:t>
            </m:r>
          </m:sub>
        </m:sSub>
      </m:oMath>
      <w:r>
        <w:rPr>
          <w:rFonts w:ascii="Times New Roman" w:hAnsi="Times New Roman"/>
        </w:rPr>
        <w:t xml:space="preserve">  (the energy of the KL-filtered data) is:</w:t>
      </w:r>
    </w:p>
    <w:p w:rsidR="00F47273" w:rsidRPr="00A9015C" w:rsidRDefault="006733BF" w:rsidP="00F47273">
      <m:oMathPara>
        <m:oMathParaPr>
          <m:jc m:val="right"/>
        </m:oMathParaPr>
        <m:oMath>
          <m:sSub>
            <m:sSubPr>
              <m:ctrlPr>
                <w:rPr>
                  <w:rFonts w:ascii="Cambria Math" w:hAnsi="Cambria Math"/>
                  <w:i/>
                </w:rPr>
              </m:ctrlPr>
            </m:sSubPr>
            <m:e>
              <m:r>
                <w:rPr>
                  <w:rFonts w:ascii="Cambria Math" w:hAnsi="Cambria Math"/>
                </w:rPr>
                <m:t>E</m:t>
              </m:r>
            </m:e>
            <m:sub>
              <m:r>
                <w:rPr>
                  <w:rFonts w:ascii="Cambria Math" w:hAnsi="Cambria Math"/>
                </w:rPr>
                <m:t>coh</m:t>
              </m:r>
            </m:sub>
          </m:sSub>
          <m:r>
            <w:rPr>
              <w:rFonts w:ascii="Cambria Math" w:hAnsi="Cambria Math"/>
            </w:rPr>
            <m:t>=</m:t>
          </m:r>
          <m:nary>
            <m:naryPr>
              <m:chr m:val="∑"/>
              <m:limLoc m:val="undOvr"/>
              <m:ctrlPr>
                <w:rPr>
                  <w:rFonts w:ascii="Cambria Math" w:hAnsi="Cambria Math"/>
                  <w:i/>
                </w:rPr>
              </m:ctrlPr>
            </m:naryPr>
            <m:sub>
              <m:r>
                <w:rPr>
                  <w:rFonts w:ascii="Cambria Math" w:hAnsi="Cambria Math"/>
                </w:rPr>
                <m:t>k=-K</m:t>
              </m:r>
            </m:sub>
            <m:sup>
              <m:r>
                <w:rPr>
                  <w:rFonts w:ascii="Cambria Math" w:hAnsi="Cambria Math"/>
                </w:rPr>
                <m:t>+K</m:t>
              </m:r>
            </m:sup>
            <m:e>
              <m:nary>
                <m:naryPr>
                  <m:chr m:val="∑"/>
                  <m:limLoc m:val="undOvr"/>
                  <m:ctrlPr>
                    <w:rPr>
                      <w:rFonts w:ascii="Cambria Math" w:hAnsi="Cambria Math"/>
                      <w:i/>
                    </w:rPr>
                  </m:ctrlPr>
                </m:naryPr>
                <m:sub>
                  <m:r>
                    <w:rPr>
                      <w:rFonts w:ascii="Cambria Math" w:hAnsi="Cambria Math"/>
                    </w:rPr>
                    <m:t>m=1</m:t>
                  </m:r>
                </m:sub>
                <m:sup>
                  <m:r>
                    <w:rPr>
                      <w:rFonts w:ascii="Cambria Math" w:hAnsi="Cambria Math"/>
                    </w:rPr>
                    <m:t>M</m:t>
                  </m:r>
                </m:sup>
                <m:e>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d</m:t>
                                  </m:r>
                                </m:e>
                                <m:sub>
                                  <m:r>
                                    <w:rPr>
                                      <w:rFonts w:ascii="Cambria Math" w:hAnsi="Cambria Math"/>
                                    </w:rPr>
                                    <m:t>km</m:t>
                                  </m:r>
                                </m:sub>
                                <m:sup>
                                  <m:r>
                                    <w:rPr>
                                      <w:rFonts w:ascii="Cambria Math" w:hAnsi="Cambria Math"/>
                                    </w:rPr>
                                    <m:t>KL</m:t>
                                  </m:r>
                                </m:sup>
                              </m:sSubSup>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d</m:t>
                                  </m:r>
                                </m:e>
                                <m:sub>
                                  <m:r>
                                    <w:rPr>
                                      <w:rFonts w:ascii="Cambria Math" w:hAnsi="Cambria Math"/>
                                    </w:rPr>
                                    <m:t>km</m:t>
                                  </m:r>
                                </m:sub>
                                <m:sup>
                                  <m:r>
                                    <w:rPr>
                                      <w:rFonts w:ascii="Cambria Math" w:hAnsi="Cambria Math"/>
                                    </w:rPr>
                                    <m:t>H KL</m:t>
                                  </m:r>
                                </m:sup>
                              </m:sSubSup>
                            </m:e>
                          </m:d>
                        </m:e>
                        <m:sup>
                          <m:r>
                            <w:rPr>
                              <w:rFonts w:ascii="Cambria Math" w:hAnsi="Cambria Math"/>
                            </w:rPr>
                            <m:t>2</m:t>
                          </m:r>
                        </m:sup>
                      </m:sSup>
                    </m:e>
                  </m:d>
                  <m:r>
                    <w:rPr>
                      <w:rFonts w:ascii="Cambria Math" w:hAnsi="Cambria Math"/>
                    </w:rPr>
                    <m:t>,                                     (</m:t>
                  </m:r>
                  <m:r>
                    <w:rPr>
                      <w:rFonts w:ascii="Cambria Math" w:hAnsi="Cambria Math"/>
                      <w:vertAlign w:val="subscript"/>
                    </w:rPr>
                    <m:t>3-</m:t>
                  </m:r>
                  <m:r>
                    <w:rPr>
                      <w:rFonts w:ascii="Cambria Math" w:hAnsi="Cambria Math"/>
                    </w:rPr>
                    <m:t>6)</m:t>
                  </m:r>
                </m:e>
              </m:nary>
            </m:e>
          </m:nary>
        </m:oMath>
      </m:oMathPara>
    </w:p>
    <w:p w:rsidR="00F47273" w:rsidRDefault="00F47273" w:rsidP="00F47273">
      <w:pPr>
        <w:jc w:val="both"/>
        <w:rPr>
          <w:rFonts w:ascii="Times New Roman" w:hAnsi="Times New Roman"/>
        </w:rPr>
      </w:pPr>
      <w:r>
        <w:rPr>
          <w:rFonts w:ascii="Times New Roman" w:hAnsi="Times New Roman"/>
        </w:rPr>
        <w:t xml:space="preserve">while the total energy </w:t>
      </w:r>
      <m:oMath>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tot</m:t>
            </m:r>
          </m:sub>
        </m:sSub>
        <m:r>
          <w:rPr>
            <w:rFonts w:ascii="Cambria Math" w:hAnsi="Cambria Math"/>
          </w:rPr>
          <m:t xml:space="preserve"> </m:t>
        </m:r>
      </m:oMath>
      <w:r w:rsidRPr="00FB2B4E">
        <w:rPr>
          <w:rFonts w:ascii="Times New Roman" w:hAnsi="Times New Roman"/>
        </w:rPr>
        <w:t xml:space="preserve"> </w:t>
      </w:r>
      <w:r>
        <w:rPr>
          <w:rFonts w:ascii="Times New Roman" w:hAnsi="Times New Roman"/>
        </w:rPr>
        <w:t>of unfiltered data in the analysis window is:</w:t>
      </w:r>
    </w:p>
    <w:p w:rsidR="00F47273" w:rsidRPr="00A9015C" w:rsidRDefault="006733BF" w:rsidP="00F47273">
      <w:pPr>
        <w:pStyle w:val="AbstractNormalText"/>
        <w:spacing w:line="480" w:lineRule="auto"/>
        <w:jc w:val="right"/>
        <w:rPr>
          <w:sz w:val="24"/>
          <w:szCs w:val="24"/>
        </w:rPr>
      </w:pPr>
      <m:oMathPara>
        <m:oMathParaPr>
          <m:jc m:val="right"/>
        </m:oMathParaP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tot</m:t>
              </m:r>
            </m:sub>
          </m:sSub>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k=-K</m:t>
              </m:r>
            </m:sub>
            <m:sup>
              <m:r>
                <w:rPr>
                  <w:rFonts w:ascii="Cambria Math" w:hAnsi="Cambria Math"/>
                  <w:sz w:val="24"/>
                  <w:szCs w:val="24"/>
                </w:rPr>
                <m:t>+K</m:t>
              </m:r>
            </m:sup>
            <m:e>
              <m:nary>
                <m:naryPr>
                  <m:chr m:val="∑"/>
                  <m:limLoc m:val="undOvr"/>
                  <m:ctrlPr>
                    <w:rPr>
                      <w:rFonts w:ascii="Cambria Math" w:hAnsi="Cambria Math"/>
                      <w:i/>
                      <w:sz w:val="24"/>
                      <w:szCs w:val="24"/>
                    </w:rPr>
                  </m:ctrlPr>
                </m:naryPr>
                <m:sub>
                  <m:r>
                    <w:rPr>
                      <w:rFonts w:ascii="Cambria Math" w:hAnsi="Cambria Math"/>
                      <w:sz w:val="24"/>
                      <w:szCs w:val="24"/>
                    </w:rPr>
                    <m:t>m=1</m:t>
                  </m:r>
                </m:sub>
                <m:sup>
                  <m:r>
                    <w:rPr>
                      <w:rFonts w:ascii="Cambria Math" w:hAnsi="Cambria Math"/>
                      <w:sz w:val="24"/>
                      <w:szCs w:val="24"/>
                    </w:rPr>
                    <m:t>M</m:t>
                  </m:r>
                </m:sup>
                <m:e>
                  <m:d>
                    <m:dPr>
                      <m:begChr m:val="["/>
                      <m:endChr m:val="]"/>
                      <m:ctrlPr>
                        <w:rPr>
                          <w:rFonts w:ascii="Cambria Math" w:hAnsi="Cambria Math"/>
                          <w:i/>
                          <w:sz w:val="24"/>
                          <w:szCs w:val="24"/>
                        </w:rPr>
                      </m:ctrlPr>
                    </m:dPr>
                    <m:e>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km</m:t>
                                  </m:r>
                                </m:sub>
                              </m:sSub>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d</m:t>
                                  </m:r>
                                </m:e>
                                <m:sub>
                                  <m:r>
                                    <w:rPr>
                                      <w:rFonts w:ascii="Cambria Math" w:hAnsi="Cambria Math"/>
                                      <w:sz w:val="24"/>
                                      <w:szCs w:val="24"/>
                                    </w:rPr>
                                    <m:t>km</m:t>
                                  </m:r>
                                </m:sub>
                                <m:sup>
                                  <m:r>
                                    <w:rPr>
                                      <w:rFonts w:ascii="Cambria Math" w:hAnsi="Cambria Math"/>
                                      <w:sz w:val="24"/>
                                      <w:szCs w:val="24"/>
                                    </w:rPr>
                                    <m:t>H</m:t>
                                  </m:r>
                                </m:sup>
                              </m:sSubSup>
                            </m:e>
                          </m:d>
                        </m:e>
                        <m:sup>
                          <m:r>
                            <w:rPr>
                              <w:rFonts w:ascii="Cambria Math" w:hAnsi="Cambria Math"/>
                              <w:sz w:val="24"/>
                              <w:szCs w:val="24"/>
                            </w:rPr>
                            <m:t>2</m:t>
                          </m:r>
                        </m:sup>
                      </m:sSup>
                    </m:e>
                  </m:d>
                  <m:r>
                    <w:rPr>
                      <w:rFonts w:ascii="Cambria Math" w:hAnsi="Cambria Math"/>
                      <w:sz w:val="24"/>
                      <w:szCs w:val="24"/>
                    </w:rPr>
                    <m:t>,                                          (</m:t>
                  </m:r>
                  <m:r>
                    <w:rPr>
                      <w:rFonts w:ascii="Cambria Math" w:hAnsi="Cambria Math"/>
                      <w:sz w:val="24"/>
                      <w:szCs w:val="24"/>
                      <w:vertAlign w:val="subscript"/>
                    </w:rPr>
                    <m:t>3</m:t>
                  </m:r>
                  <m:r>
                    <w:rPr>
                      <w:rFonts w:ascii="Cambria Math" w:hAnsi="Cambria Math"/>
                      <w:vertAlign w:val="subscript"/>
                    </w:rPr>
                    <m:t>-</m:t>
                  </m:r>
                  <m:r>
                    <w:rPr>
                      <w:rFonts w:ascii="Cambria Math" w:hAnsi="Cambria Math"/>
                      <w:sz w:val="24"/>
                      <w:szCs w:val="24"/>
                    </w:rPr>
                    <m:t>7)</m:t>
                  </m:r>
                </m:e>
              </m:nary>
            </m:e>
          </m:nary>
        </m:oMath>
      </m:oMathPara>
    </w:p>
    <w:p w:rsidR="00F47273" w:rsidRDefault="00F47273" w:rsidP="00F47273">
      <w:pPr>
        <w:jc w:val="both"/>
        <w:rPr>
          <w:rFonts w:ascii="Times New Roman" w:hAnsi="Times New Roman"/>
        </w:rPr>
      </w:pPr>
      <w:r>
        <w:rPr>
          <w:rFonts w:ascii="Times New Roman" w:hAnsi="Times New Roman"/>
        </w:rPr>
        <w:t xml:space="preserve">and where a small positive value, </w:t>
      </w:r>
      <w:r w:rsidRPr="00371318">
        <w:rPr>
          <w:rFonts w:ascii="Times New Roman" w:hAnsi="Times New Roman"/>
          <w:i/>
        </w:rPr>
        <w:t>ε</w:t>
      </w:r>
      <w:r>
        <w:rPr>
          <w:rFonts w:ascii="Times New Roman" w:hAnsi="Times New Roman"/>
        </w:rPr>
        <w:t xml:space="preserve">, prevents division by zero. </w:t>
      </w:r>
    </w:p>
    <w:p w:rsidR="00F47273" w:rsidRPr="003C7E22" w:rsidRDefault="00F47273" w:rsidP="00F47273">
      <w:pPr>
        <w:pStyle w:val="Heading3"/>
      </w:pPr>
      <w:bookmarkStart w:id="112" w:name="_Toc479931486"/>
      <w:r w:rsidRPr="00995E5F">
        <w:t>Multi-azimuth Coherence</w:t>
      </w:r>
      <w:bookmarkEnd w:id="112"/>
    </w:p>
    <w:p w:rsidR="00F47273" w:rsidRDefault="00F47273" w:rsidP="00F47273">
      <w:pPr>
        <w:ind w:firstLine="720"/>
        <w:jc w:val="both"/>
        <w:rPr>
          <w:rFonts w:ascii="Times New Roman" w:hAnsi="Times New Roman"/>
        </w:rPr>
      </w:pPr>
      <w:r>
        <w:rPr>
          <w:rFonts w:ascii="Times New Roman" w:hAnsi="Times New Roman"/>
        </w:rPr>
        <w:t xml:space="preserve">We generalize the concept of energy ratio coherence by summing </w:t>
      </w:r>
      <w:r w:rsidRPr="00371318">
        <w:rPr>
          <w:rFonts w:ascii="Times New Roman" w:hAnsi="Times New Roman"/>
          <w:i/>
        </w:rPr>
        <w:t>J</w:t>
      </w:r>
      <w:r>
        <w:rPr>
          <w:rFonts w:ascii="Times New Roman" w:hAnsi="Times New Roman"/>
        </w:rPr>
        <w:t xml:space="preserve"> covariance matrices </w:t>
      </w:r>
      <w:r w:rsidRPr="00371318">
        <w:rPr>
          <w:rFonts w:ascii="Times New Roman" w:hAnsi="Times New Roman"/>
          <w:b/>
        </w:rPr>
        <w:t>C</w:t>
      </w:r>
      <w:r>
        <w:rPr>
          <w:rFonts w:ascii="Times New Roman" w:hAnsi="Times New Roman"/>
          <w:b/>
        </w:rPr>
        <w:t>(</w:t>
      </w:r>
      <w:r w:rsidRPr="009D6CF9">
        <w:rPr>
          <w:rFonts w:ascii="Times New Roman" w:hAnsi="Times New Roman"/>
          <w:i/>
        </w:rPr>
        <w:t>φ</w:t>
      </w:r>
      <w:r w:rsidRPr="009D6CF9">
        <w:rPr>
          <w:rFonts w:ascii="Times New Roman" w:hAnsi="Times New Roman"/>
          <w:i/>
          <w:vertAlign w:val="subscript"/>
        </w:rPr>
        <w:t>j</w:t>
      </w:r>
      <w:r>
        <w:rPr>
          <w:rFonts w:ascii="Times New Roman" w:hAnsi="Times New Roman"/>
        </w:rPr>
        <w:t xml:space="preserve">) </w:t>
      </w:r>
      <w:r w:rsidRPr="00347CDF">
        <w:rPr>
          <w:rFonts w:ascii="Times New Roman" w:hAnsi="Times New Roman"/>
        </w:rPr>
        <w:t>computed</w:t>
      </w:r>
      <w:r>
        <w:rPr>
          <w:rFonts w:ascii="Times New Roman" w:hAnsi="Times New Roman"/>
        </w:rPr>
        <w:t xml:space="preserve"> from each of the </w:t>
      </w:r>
      <w:r w:rsidRPr="00371318">
        <w:rPr>
          <w:rFonts w:ascii="Times New Roman" w:hAnsi="Times New Roman"/>
          <w:i/>
        </w:rPr>
        <w:t>J</w:t>
      </w:r>
      <w:r>
        <w:rPr>
          <w:rFonts w:ascii="Times New Roman" w:hAnsi="Times New Roman"/>
        </w:rPr>
        <w:t xml:space="preserve"> azimuthally-sectored data volumes:</w:t>
      </w:r>
    </w:p>
    <w:p w:rsidR="00F47273" w:rsidRPr="00A9015C" w:rsidRDefault="006733BF" w:rsidP="00F47273">
      <m:oMathPara>
        <m:oMathParaPr>
          <m:jc m:val="right"/>
        </m:oMathParaPr>
        <m:oMath>
          <m:sSub>
            <m:sSubPr>
              <m:ctrlPr>
                <w:rPr>
                  <w:rFonts w:ascii="Cambria Math" w:hAnsi="Cambria Math"/>
                  <w:i/>
                </w:rPr>
              </m:ctrlPr>
            </m:sSubPr>
            <m:e>
              <m:r>
                <m:rPr>
                  <m:sty m:val="b"/>
                </m:rPr>
                <w:rPr>
                  <w:rFonts w:ascii="Cambria Math" w:hAnsi="Cambria Math"/>
                </w:rPr>
                <m:t>C</m:t>
              </m:r>
            </m:e>
            <m:sub>
              <m:r>
                <w:rPr>
                  <w:rFonts w:ascii="Cambria Math" w:hAnsi="Cambria Math"/>
                </w:rPr>
                <m:t>multi-φ</m:t>
              </m:r>
            </m:sub>
          </m:sSub>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r>
                <m:rPr>
                  <m:sty m:val="b"/>
                </m:rPr>
                <w:rPr>
                  <w:rFonts w:ascii="Cambria Math" w:hAnsi="Cambria Math"/>
                </w:rPr>
                <m:t>C</m:t>
              </m:r>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j</m:t>
                  </m:r>
                </m:sub>
              </m:sSub>
              <m:r>
                <w:rPr>
                  <w:rFonts w:ascii="Cambria Math" w:hAnsi="Cambria Math"/>
                </w:rPr>
                <m:t>)</m:t>
              </m:r>
            </m:e>
          </m:nary>
          <m:r>
            <w:rPr>
              <w:rFonts w:ascii="Cambria Math" w:hAnsi="Cambria Math"/>
            </w:rPr>
            <m:t>.                                                           (</m:t>
          </m:r>
          <m:r>
            <w:rPr>
              <w:rFonts w:ascii="Cambria Math" w:hAnsi="Cambria Math"/>
              <w:vertAlign w:val="subscript"/>
            </w:rPr>
            <m:t>3-</m:t>
          </m:r>
          <m:r>
            <w:rPr>
              <w:rFonts w:ascii="Cambria Math" w:hAnsi="Cambria Math"/>
            </w:rPr>
            <m:t>8)</m:t>
          </m:r>
        </m:oMath>
      </m:oMathPara>
    </w:p>
    <w:p w:rsidR="00FC0954" w:rsidRDefault="00F47273" w:rsidP="00F47273">
      <w:pPr>
        <w:jc w:val="both"/>
      </w:pPr>
      <w:r>
        <w:rPr>
          <w:rFonts w:ascii="Times New Roman" w:hAnsi="Times New Roman"/>
        </w:rPr>
        <w:t xml:space="preserve">The summed covariance matrix is the same </w:t>
      </w:r>
      <w:r w:rsidRPr="00371318">
        <w:rPr>
          <w:rFonts w:ascii="Times New Roman" w:hAnsi="Times New Roman"/>
          <w:i/>
        </w:rPr>
        <w:t>M</w:t>
      </w:r>
      <w:r>
        <w:rPr>
          <w:rFonts w:ascii="Times New Roman" w:hAnsi="Times New Roman"/>
        </w:rPr>
        <w:t xml:space="preserve"> by </w:t>
      </w:r>
      <w:r w:rsidRPr="00371318">
        <w:rPr>
          <w:rFonts w:ascii="Times New Roman" w:hAnsi="Times New Roman"/>
          <w:i/>
        </w:rPr>
        <w:t>M</w:t>
      </w:r>
      <w:r>
        <w:rPr>
          <w:rFonts w:ascii="Times New Roman" w:hAnsi="Times New Roman"/>
        </w:rPr>
        <w:t xml:space="preserve"> size as the original single azimuth covariance matrix but is now composed of </w:t>
      </w:r>
      <w:r w:rsidRPr="00371318">
        <w:rPr>
          <w:rFonts w:ascii="Times New Roman" w:hAnsi="Times New Roman"/>
          <w:i/>
        </w:rPr>
        <w:t>J</w:t>
      </w:r>
      <w:r>
        <w:rPr>
          <w:rFonts w:ascii="Times New Roman" w:hAnsi="Times New Roman"/>
        </w:rPr>
        <w:t xml:space="preserve"> time as many sample vectors. Eigen-decomposition of the covariance matrix is a nonlinear process, such that the first eigenvector of the summed covariance matrix is not a linear combination of the first eigenvectors computed for the azimuthally limited covariance matrix, in which case the resulting coherence would be the average of the azimuthally limited coherence computations. To minimize the volume of data to be analyzed, azimuths are commonly binned into six 30</w:t>
      </w:r>
      <w:r w:rsidRPr="00371318">
        <w:rPr>
          <w:rFonts w:ascii="Times New Roman" w:hAnsi="Times New Roman"/>
          <w:vertAlign w:val="superscript"/>
        </w:rPr>
        <w:t>0</w:t>
      </w:r>
      <w:r>
        <w:rPr>
          <w:rFonts w:ascii="Times New Roman" w:hAnsi="Times New Roman"/>
        </w:rPr>
        <w:t xml:space="preserve"> or eight 22.5</w:t>
      </w:r>
      <w:r w:rsidRPr="00371318">
        <w:rPr>
          <w:rFonts w:ascii="Times New Roman" w:hAnsi="Times New Roman"/>
          <w:vertAlign w:val="superscript"/>
        </w:rPr>
        <w:t>0</w:t>
      </w:r>
      <w:r>
        <w:rPr>
          <w:rFonts w:ascii="Times New Roman" w:hAnsi="Times New Roman"/>
        </w:rPr>
        <w:t xml:space="preserve"> sectors, although finer binning is common in large processing shops.</w:t>
      </w:r>
    </w:p>
    <w:p w:rsidR="00FC0954" w:rsidRDefault="00E83AAF" w:rsidP="00E83AAF">
      <w:pPr>
        <w:pStyle w:val="Heading2"/>
      </w:pPr>
      <w:bookmarkStart w:id="113" w:name="_Toc479931487"/>
      <w:r>
        <w:t>APPLICATION</w:t>
      </w:r>
      <w:bookmarkEnd w:id="113"/>
    </w:p>
    <w:p w:rsidR="00F47273" w:rsidRPr="00F47273" w:rsidRDefault="00F47273" w:rsidP="00F47273">
      <w:pPr>
        <w:ind w:firstLine="720"/>
        <w:jc w:val="both"/>
        <w:rPr>
          <w:rFonts w:ascii="Times New Roman" w:hAnsi="Times New Roman"/>
        </w:rPr>
      </w:pPr>
      <w:bookmarkStart w:id="114" w:name="OLE_LINK23"/>
      <w:r w:rsidRPr="00F47273">
        <w:rPr>
          <w:rFonts w:ascii="Times New Roman" w:hAnsi="Times New Roman"/>
        </w:rPr>
        <w:t xml:space="preserve">Our two examples are both from the Fort Worth Basin, Texas. The </w:t>
      </w:r>
      <w:r w:rsidR="00F22155">
        <w:rPr>
          <w:rFonts w:ascii="Times New Roman" w:hAnsi="Times New Roman"/>
        </w:rPr>
        <w:t>survey A</w:t>
      </w:r>
      <w:r w:rsidRPr="00F47273">
        <w:rPr>
          <w:rFonts w:ascii="Times New Roman" w:hAnsi="Times New Roman"/>
        </w:rPr>
        <w:t xml:space="preserve"> was acquired in 2006 using 16 live receiver lines forming a wide-azimuth survey with a nominal 55×55 ft CDP bin size. The data were preprocessed and binned into six azimuths, preserving amplitude fidelity at each step </w:t>
      </w:r>
      <w:r w:rsidR="000634C6">
        <w:rPr>
          <w:rFonts w:ascii="Times New Roman" w:hAnsi="Times New Roman"/>
          <w:noProof/>
        </w:rPr>
        <w:t>before</w:t>
      </w:r>
      <w:r w:rsidRPr="00F47273">
        <w:rPr>
          <w:rFonts w:ascii="Times New Roman" w:hAnsi="Times New Roman"/>
        </w:rPr>
        <w:t xml:space="preserve"> prestack time migration (Roende et al., 2008). Figure </w:t>
      </w:r>
      <w:r w:rsidR="00ED2B90">
        <w:rPr>
          <w:rFonts w:ascii="Times New Roman" w:hAnsi="Times New Roman"/>
        </w:rPr>
        <w:t>3.</w:t>
      </w:r>
      <w:r w:rsidRPr="00F47273">
        <w:rPr>
          <w:rFonts w:ascii="Times New Roman" w:hAnsi="Times New Roman"/>
        </w:rPr>
        <w:t xml:space="preserve">2 shows time slices at t=0.74 s through the six different azimuthally limited seismic amplitude volumes. Figure </w:t>
      </w:r>
      <w:r w:rsidR="00ED2B90">
        <w:rPr>
          <w:rFonts w:ascii="Times New Roman" w:hAnsi="Times New Roman"/>
        </w:rPr>
        <w:t>3.</w:t>
      </w:r>
      <w:r w:rsidRPr="00F47273">
        <w:rPr>
          <w:rFonts w:ascii="Times New Roman" w:hAnsi="Times New Roman"/>
        </w:rPr>
        <w:t xml:space="preserve">3 shows time slices through the six corresponding coherence volumes. Because the signal-to-noise ratio of each azimuthal sector seismic amplitude is low, the signal-to-noise ratio of the resulting coherence images </w:t>
      </w:r>
      <w:r w:rsidR="000634C6">
        <w:rPr>
          <w:rFonts w:ascii="Times New Roman" w:hAnsi="Times New Roman"/>
          <w:noProof/>
        </w:rPr>
        <w:t>is</w:t>
      </w:r>
      <w:r w:rsidRPr="00F47273">
        <w:rPr>
          <w:rFonts w:ascii="Times New Roman" w:hAnsi="Times New Roman"/>
        </w:rPr>
        <w:t xml:space="preserve"> also low. Those differences between the azimuthally limited coherence images include the shape and size of karst features (indicated by green arrows), the continuity of subtle faults (indicated by yellow arrows), and level of incoherent noise. As recognized by Perez and Marfurt (2008) faults are best delineated by the azimuths perpendicular to them (e.g. Figure </w:t>
      </w:r>
      <w:r w:rsidR="00ED2B90">
        <w:rPr>
          <w:rFonts w:ascii="Times New Roman" w:hAnsi="Times New Roman"/>
        </w:rPr>
        <w:t>3.</w:t>
      </w:r>
      <w:r w:rsidRPr="00F47273">
        <w:rPr>
          <w:rFonts w:ascii="Times New Roman" w:hAnsi="Times New Roman"/>
        </w:rPr>
        <w:t xml:space="preserve">3a at 00 vs. Figure </w:t>
      </w:r>
      <w:r w:rsidR="00ED2B90">
        <w:rPr>
          <w:rFonts w:ascii="Times New Roman" w:hAnsi="Times New Roman"/>
        </w:rPr>
        <w:t>3.</w:t>
      </w:r>
      <w:r w:rsidRPr="00F47273">
        <w:rPr>
          <w:rFonts w:ascii="Times New Roman" w:hAnsi="Times New Roman"/>
        </w:rPr>
        <w:t xml:space="preserve">3c at 600) </w:t>
      </w:r>
    </w:p>
    <w:p w:rsidR="00F47273" w:rsidRPr="00F47273" w:rsidRDefault="00F47273" w:rsidP="00F47273">
      <w:pPr>
        <w:ind w:firstLine="720"/>
        <w:jc w:val="both"/>
        <w:rPr>
          <w:rFonts w:ascii="Times New Roman" w:hAnsi="Times New Roman"/>
        </w:rPr>
      </w:pPr>
      <w:r w:rsidRPr="00F47273">
        <w:rPr>
          <w:rFonts w:ascii="Times New Roman" w:hAnsi="Times New Roman"/>
        </w:rPr>
        <w:t xml:space="preserve">Stacking the six seismic amplitude volumes and then compute coherence (the conventional analysis workflow) gives the result shown in Figure </w:t>
      </w:r>
      <w:r w:rsidR="00ED2B90">
        <w:rPr>
          <w:rFonts w:ascii="Times New Roman" w:hAnsi="Times New Roman"/>
        </w:rPr>
        <w:t>3.</w:t>
      </w:r>
      <w:r w:rsidRPr="00F47273">
        <w:rPr>
          <w:rFonts w:ascii="Times New Roman" w:hAnsi="Times New Roman"/>
        </w:rPr>
        <w:t xml:space="preserve">4a which exhibits greater signal-to-noise but slightly lower lateral resolution than the azimuthally limited coherence time slices shown in Figure </w:t>
      </w:r>
      <w:r w:rsidR="00ED2B90">
        <w:rPr>
          <w:rFonts w:ascii="Times New Roman" w:hAnsi="Times New Roman"/>
        </w:rPr>
        <w:t>3.</w:t>
      </w:r>
      <w:r w:rsidRPr="00F47273">
        <w:rPr>
          <w:rFonts w:ascii="Times New Roman" w:hAnsi="Times New Roman"/>
        </w:rPr>
        <w:t xml:space="preserve">3. Figure </w:t>
      </w:r>
      <w:r w:rsidR="00ED2B90">
        <w:rPr>
          <w:rFonts w:ascii="Times New Roman" w:hAnsi="Times New Roman"/>
        </w:rPr>
        <w:t>3.</w:t>
      </w:r>
      <w:r w:rsidRPr="00F47273">
        <w:rPr>
          <w:rFonts w:ascii="Times New Roman" w:hAnsi="Times New Roman"/>
        </w:rPr>
        <w:t xml:space="preserve">4b shows the result of stacking the six images shown in Figure </w:t>
      </w:r>
      <w:r w:rsidR="00ED2B90">
        <w:rPr>
          <w:rFonts w:ascii="Times New Roman" w:hAnsi="Times New Roman"/>
        </w:rPr>
        <w:t>3.</w:t>
      </w:r>
      <w:r w:rsidRPr="00F47273">
        <w:rPr>
          <w:rFonts w:ascii="Times New Roman" w:hAnsi="Times New Roman"/>
        </w:rPr>
        <w:t xml:space="preserve">3. The signal-to-noise ratio on Figure </w:t>
      </w:r>
      <w:r w:rsidR="00ED2B90">
        <w:rPr>
          <w:rFonts w:ascii="Times New Roman" w:hAnsi="Times New Roman"/>
        </w:rPr>
        <w:t>3.</w:t>
      </w:r>
      <w:r w:rsidRPr="00F47273">
        <w:rPr>
          <w:rFonts w:ascii="Times New Roman" w:hAnsi="Times New Roman"/>
        </w:rPr>
        <w:t xml:space="preserve">4b is lower than that of Figure </w:t>
      </w:r>
      <w:r w:rsidR="00ED2B90">
        <w:rPr>
          <w:rFonts w:ascii="Times New Roman" w:hAnsi="Times New Roman"/>
        </w:rPr>
        <w:t>3.</w:t>
      </w:r>
      <w:r w:rsidRPr="00F47273">
        <w:rPr>
          <w:rFonts w:ascii="Times New Roman" w:hAnsi="Times New Roman"/>
        </w:rPr>
        <w:t xml:space="preserve">4a, however edges of the karst features become appear more pronounced than on the traditional coherence computation. Figure </w:t>
      </w:r>
      <w:r w:rsidR="00ED2B90">
        <w:rPr>
          <w:rFonts w:ascii="Times New Roman" w:hAnsi="Times New Roman"/>
        </w:rPr>
        <w:t>3.</w:t>
      </w:r>
      <w:r w:rsidRPr="00F47273">
        <w:rPr>
          <w:rFonts w:ascii="Times New Roman" w:hAnsi="Times New Roman"/>
        </w:rPr>
        <w:t xml:space="preserve">4c shows the multi-azimuth coherence result computed using the covariance matrix described by equation 8. Note that the multi-azimuth coherence displays the higher lateral resolution rather than either traditional coherence or the stacked azimuthal coherence, especially in areas with high anisotropic effects (indicated in Figure </w:t>
      </w:r>
      <w:r w:rsidR="00ED2B90">
        <w:rPr>
          <w:rFonts w:ascii="Times New Roman" w:hAnsi="Times New Roman"/>
        </w:rPr>
        <w:t>3.</w:t>
      </w:r>
      <w:r w:rsidRPr="00F47273">
        <w:rPr>
          <w:rFonts w:ascii="Times New Roman" w:hAnsi="Times New Roman"/>
        </w:rPr>
        <w:t xml:space="preserve">4d). Karst features (indicated by green arrows) exhibit highly incoherent </w:t>
      </w:r>
      <w:r w:rsidRPr="000634C6">
        <w:rPr>
          <w:rFonts w:ascii="Times New Roman" w:hAnsi="Times New Roman"/>
          <w:noProof/>
        </w:rPr>
        <w:t>anomalies</w:t>
      </w:r>
      <w:r w:rsidRPr="00F47273">
        <w:rPr>
          <w:rFonts w:ascii="Times New Roman" w:hAnsi="Times New Roman"/>
        </w:rPr>
        <w:t xml:space="preserve"> and subtle faults (indicated by yellow arrows) appear as strong as major faults. Multi-azimuth coherence not only preserves most of the discontinuities seen in each of the azimuthally limited coherence volumes in Figure </w:t>
      </w:r>
      <w:r w:rsidR="00ED2B90">
        <w:rPr>
          <w:rFonts w:ascii="Times New Roman" w:hAnsi="Times New Roman"/>
        </w:rPr>
        <w:t>3.</w:t>
      </w:r>
      <w:r w:rsidRPr="00F47273">
        <w:rPr>
          <w:rFonts w:ascii="Times New Roman" w:hAnsi="Times New Roman"/>
        </w:rPr>
        <w:t>3</w:t>
      </w:r>
      <w:r w:rsidRPr="001E40F8">
        <w:rPr>
          <w:rFonts w:ascii="Times New Roman" w:hAnsi="Times New Roman"/>
          <w:noProof/>
        </w:rPr>
        <w:t>,</w:t>
      </w:r>
      <w:r w:rsidRPr="00F47273">
        <w:rPr>
          <w:rFonts w:ascii="Times New Roman" w:hAnsi="Times New Roman"/>
        </w:rPr>
        <w:t xml:space="preserve"> but also suppresses incoherent noise. </w:t>
      </w:r>
    </w:p>
    <w:p w:rsidR="00E83AAF" w:rsidRPr="00AE3FD5" w:rsidRDefault="00F47273" w:rsidP="00F47273">
      <w:pPr>
        <w:ind w:firstLine="720"/>
        <w:jc w:val="both"/>
        <w:rPr>
          <w:rFonts w:ascii="Times New Roman" w:hAnsi="Times New Roman"/>
        </w:rPr>
      </w:pPr>
      <w:r w:rsidRPr="00F47273">
        <w:rPr>
          <w:rFonts w:ascii="Times New Roman" w:hAnsi="Times New Roman"/>
        </w:rPr>
        <w:t xml:space="preserve">The </w:t>
      </w:r>
      <w:r w:rsidR="00F22155">
        <w:rPr>
          <w:rFonts w:ascii="Times New Roman" w:hAnsi="Times New Roman"/>
        </w:rPr>
        <w:t>survey B</w:t>
      </w:r>
      <w:r w:rsidRPr="00F47273">
        <w:rPr>
          <w:rFonts w:ascii="Times New Roman" w:hAnsi="Times New Roman"/>
        </w:rPr>
        <w:t xml:space="preserve"> is also from the Fort Worth Basin, Texas. The data w</w:t>
      </w:r>
      <w:r w:rsidR="00F22155">
        <w:rPr>
          <w:rFonts w:ascii="Times New Roman" w:hAnsi="Times New Roman"/>
        </w:rPr>
        <w:t>as</w:t>
      </w:r>
      <w:r w:rsidRPr="00F47273">
        <w:rPr>
          <w:rFonts w:ascii="Times New Roman" w:hAnsi="Times New Roman"/>
        </w:rPr>
        <w:t xml:space="preserve"> prestack time migrated into eight azimuthal sectors, with the 22.5</w:t>
      </w:r>
      <w:r w:rsidRPr="00ED2B90">
        <w:rPr>
          <w:rFonts w:ascii="Times New Roman" w:hAnsi="Times New Roman"/>
          <w:vertAlign w:val="superscript"/>
        </w:rPr>
        <w:t>o</w:t>
      </w:r>
      <w:r w:rsidRPr="00F47273">
        <w:rPr>
          <w:rFonts w:ascii="Times New Roman" w:hAnsi="Times New Roman"/>
        </w:rPr>
        <w:t xml:space="preserve"> azimuthal interval. Figure </w:t>
      </w:r>
      <w:r w:rsidR="00ED2B90">
        <w:rPr>
          <w:rFonts w:ascii="Times New Roman" w:hAnsi="Times New Roman"/>
        </w:rPr>
        <w:t>3.</w:t>
      </w:r>
      <w:r w:rsidRPr="00F47273">
        <w:rPr>
          <w:rFonts w:ascii="Times New Roman" w:hAnsi="Times New Roman"/>
        </w:rPr>
        <w:t>5 shows time slices at t=1.36 s through four of the coherence volumes 0</w:t>
      </w:r>
      <w:r w:rsidRPr="00ED2B90">
        <w:rPr>
          <w:rFonts w:ascii="Times New Roman" w:hAnsi="Times New Roman"/>
          <w:vertAlign w:val="superscript"/>
        </w:rPr>
        <w:t>o</w:t>
      </w:r>
      <w:r w:rsidRPr="00F47273">
        <w:rPr>
          <w:rFonts w:ascii="Times New Roman" w:hAnsi="Times New Roman"/>
        </w:rPr>
        <w:t>-22.5</w:t>
      </w:r>
      <w:r w:rsidRPr="00ED2B90">
        <w:rPr>
          <w:rFonts w:ascii="Times New Roman" w:hAnsi="Times New Roman"/>
          <w:vertAlign w:val="superscript"/>
        </w:rPr>
        <w:t>o</w:t>
      </w:r>
      <w:r w:rsidRPr="00F47273">
        <w:rPr>
          <w:rFonts w:ascii="Times New Roman" w:hAnsi="Times New Roman"/>
        </w:rPr>
        <w:t>, 45</w:t>
      </w:r>
      <w:r w:rsidRPr="00ED2B90">
        <w:rPr>
          <w:rFonts w:ascii="Times New Roman" w:hAnsi="Times New Roman"/>
          <w:vertAlign w:val="superscript"/>
        </w:rPr>
        <w:t>o</w:t>
      </w:r>
      <w:r w:rsidRPr="00F47273">
        <w:rPr>
          <w:rFonts w:ascii="Times New Roman" w:hAnsi="Times New Roman"/>
        </w:rPr>
        <w:t>-67.5</w:t>
      </w:r>
      <w:r w:rsidRPr="00ED2B90">
        <w:rPr>
          <w:rFonts w:ascii="Times New Roman" w:hAnsi="Times New Roman"/>
          <w:vertAlign w:val="superscript"/>
        </w:rPr>
        <w:t>o</w:t>
      </w:r>
      <w:r w:rsidRPr="00F47273">
        <w:rPr>
          <w:rFonts w:ascii="Times New Roman" w:hAnsi="Times New Roman"/>
        </w:rPr>
        <w:t>, 90</w:t>
      </w:r>
      <w:r w:rsidRPr="00ED2B90">
        <w:rPr>
          <w:rFonts w:ascii="Times New Roman" w:hAnsi="Times New Roman"/>
          <w:vertAlign w:val="superscript"/>
        </w:rPr>
        <w:t>o</w:t>
      </w:r>
      <w:r w:rsidRPr="00F47273">
        <w:rPr>
          <w:rFonts w:ascii="Times New Roman" w:hAnsi="Times New Roman"/>
        </w:rPr>
        <w:t>-112.5</w:t>
      </w:r>
      <w:r w:rsidRPr="00ED2B90">
        <w:rPr>
          <w:rFonts w:ascii="Times New Roman" w:hAnsi="Times New Roman"/>
          <w:vertAlign w:val="superscript"/>
        </w:rPr>
        <w:t>o</w:t>
      </w:r>
      <w:r w:rsidRPr="00F47273">
        <w:rPr>
          <w:rFonts w:ascii="Times New Roman" w:hAnsi="Times New Roman"/>
        </w:rPr>
        <w:t>, and 135</w:t>
      </w:r>
      <w:r w:rsidRPr="00ED2B90">
        <w:rPr>
          <w:rFonts w:ascii="Times New Roman" w:hAnsi="Times New Roman"/>
          <w:vertAlign w:val="superscript"/>
        </w:rPr>
        <w:t>o</w:t>
      </w:r>
      <w:r w:rsidRPr="00F47273">
        <w:rPr>
          <w:rFonts w:ascii="Times New Roman" w:hAnsi="Times New Roman"/>
        </w:rPr>
        <w:t>-157.5</w:t>
      </w:r>
      <w:r w:rsidRPr="00ED2B90">
        <w:rPr>
          <w:rFonts w:ascii="Times New Roman" w:hAnsi="Times New Roman"/>
          <w:vertAlign w:val="superscript"/>
        </w:rPr>
        <w:t>o</w:t>
      </w:r>
      <w:r w:rsidRPr="00F47273">
        <w:rPr>
          <w:rFonts w:ascii="Times New Roman" w:hAnsi="Times New Roman"/>
        </w:rPr>
        <w:t xml:space="preserve">. These data were migrated using </w:t>
      </w:r>
      <w:r w:rsidRPr="001E40F8">
        <w:rPr>
          <w:rFonts w:ascii="Times New Roman" w:hAnsi="Times New Roman"/>
          <w:noProof/>
        </w:rPr>
        <w:t>an isotropic</w:t>
      </w:r>
      <w:r w:rsidRPr="00F47273">
        <w:rPr>
          <w:rFonts w:ascii="Times New Roman" w:hAnsi="Times New Roman"/>
        </w:rPr>
        <w:t xml:space="preserve"> velocity model, such that anisotropy gives rise to lateral shifts (indicated by yellow arrows) in the coherence anomalies. Perez and Marfurt (2008) applied a spatial </w:t>
      </w:r>
      <w:r w:rsidRPr="000634C6">
        <w:rPr>
          <w:rFonts w:ascii="Times New Roman" w:hAnsi="Times New Roman"/>
          <w:noProof/>
        </w:rPr>
        <w:t>cross</w:t>
      </w:r>
      <w:r w:rsidR="000634C6">
        <w:rPr>
          <w:rFonts w:ascii="Times New Roman" w:hAnsi="Times New Roman"/>
          <w:noProof/>
        </w:rPr>
        <w:t>-</w:t>
      </w:r>
      <w:r w:rsidRPr="000634C6">
        <w:rPr>
          <w:rFonts w:ascii="Times New Roman" w:hAnsi="Times New Roman"/>
          <w:noProof/>
        </w:rPr>
        <w:t>correlation</w:t>
      </w:r>
      <w:r w:rsidRPr="00F47273">
        <w:rPr>
          <w:rFonts w:ascii="Times New Roman" w:hAnsi="Times New Roman"/>
        </w:rPr>
        <w:t xml:space="preserve"> technique to the coherence slices to measure lateral shifts of discontinuities and then correct them using a data warping algorithm. Figure </w:t>
      </w:r>
      <w:r w:rsidR="00ED2B90">
        <w:rPr>
          <w:rFonts w:ascii="Times New Roman" w:hAnsi="Times New Roman"/>
        </w:rPr>
        <w:t>3.</w:t>
      </w:r>
      <w:r w:rsidRPr="00F47273">
        <w:rPr>
          <w:rFonts w:ascii="Times New Roman" w:hAnsi="Times New Roman"/>
        </w:rPr>
        <w:t xml:space="preserve">6a illustrates traditional coherence attribute computed from the stacked seismic amplitude volume. Note the signal-to-noise ratio in Figure </w:t>
      </w:r>
      <w:r w:rsidR="00ED2B90">
        <w:rPr>
          <w:rFonts w:ascii="Times New Roman" w:hAnsi="Times New Roman"/>
        </w:rPr>
        <w:t>3.</w:t>
      </w:r>
      <w:r w:rsidRPr="00F47273">
        <w:rPr>
          <w:rFonts w:ascii="Times New Roman" w:hAnsi="Times New Roman"/>
        </w:rPr>
        <w:t xml:space="preserve">6a is higher than that in Figure </w:t>
      </w:r>
      <w:r w:rsidR="00ED2B90">
        <w:rPr>
          <w:rFonts w:ascii="Times New Roman" w:hAnsi="Times New Roman"/>
        </w:rPr>
        <w:t>3.</w:t>
      </w:r>
      <w:r w:rsidRPr="00F47273">
        <w:rPr>
          <w:rFonts w:ascii="Times New Roman" w:hAnsi="Times New Roman"/>
        </w:rPr>
        <w:t>5</w:t>
      </w:r>
      <w:r w:rsidRPr="001E40F8">
        <w:rPr>
          <w:rFonts w:ascii="Times New Roman" w:hAnsi="Times New Roman"/>
          <w:noProof/>
        </w:rPr>
        <w:t>,</w:t>
      </w:r>
      <w:r w:rsidRPr="00F47273">
        <w:rPr>
          <w:rFonts w:ascii="Times New Roman" w:hAnsi="Times New Roman"/>
        </w:rPr>
        <w:t xml:space="preserve"> because random noise </w:t>
      </w:r>
      <w:r w:rsidRPr="001E40F8">
        <w:rPr>
          <w:rFonts w:ascii="Times New Roman" w:hAnsi="Times New Roman"/>
          <w:noProof/>
        </w:rPr>
        <w:t>is suppressed</w:t>
      </w:r>
      <w:r w:rsidRPr="00F47273">
        <w:rPr>
          <w:rFonts w:ascii="Times New Roman" w:hAnsi="Times New Roman"/>
        </w:rPr>
        <w:t xml:space="preserve"> after stacking azimuthally limited seismic amplitude volumes. However, Figure </w:t>
      </w:r>
      <w:r w:rsidR="00ED2B90">
        <w:rPr>
          <w:rFonts w:ascii="Times New Roman" w:hAnsi="Times New Roman"/>
        </w:rPr>
        <w:t>3.</w:t>
      </w:r>
      <w:r w:rsidRPr="00F47273">
        <w:rPr>
          <w:rFonts w:ascii="Times New Roman" w:hAnsi="Times New Roman"/>
        </w:rPr>
        <w:t xml:space="preserve">5 exhibits the higher lateral resolution than Figure </w:t>
      </w:r>
      <w:r w:rsidR="00ED2B90">
        <w:rPr>
          <w:rFonts w:ascii="Times New Roman" w:hAnsi="Times New Roman"/>
        </w:rPr>
        <w:t>3.</w:t>
      </w:r>
      <w:r w:rsidRPr="00F47273">
        <w:rPr>
          <w:rFonts w:ascii="Times New Roman" w:hAnsi="Times New Roman"/>
        </w:rPr>
        <w:t xml:space="preserve">6a. Lateral shifts (indicated by yellow arrows) of discontinuities observed from different azimuthally limited coherence </w:t>
      </w:r>
      <w:r w:rsidRPr="001E40F8">
        <w:rPr>
          <w:rFonts w:ascii="Times New Roman" w:hAnsi="Times New Roman"/>
          <w:noProof/>
        </w:rPr>
        <w:t>volumes,</w:t>
      </w:r>
      <w:r w:rsidRPr="00F47273">
        <w:rPr>
          <w:rFonts w:ascii="Times New Roman" w:hAnsi="Times New Roman"/>
        </w:rPr>
        <w:t xml:space="preserve"> have been smeared after the stacking step. In general, applied isotropic velocity to the areas with anisotropic effects (aligned nature fractures), or hydraulically induced fractures, will give rise to azimuthal variations of discontinuities. Guo et al. (2016) compared this data (before hydraulic fracturing) with adjacent data (after hydraulic fracturing), and found that this data </w:t>
      </w:r>
      <w:r w:rsidRPr="000634C6">
        <w:rPr>
          <w:rFonts w:ascii="Times New Roman" w:hAnsi="Times New Roman"/>
          <w:noProof/>
        </w:rPr>
        <w:t>exh</w:t>
      </w:r>
      <w:r w:rsidR="000634C6">
        <w:rPr>
          <w:rFonts w:ascii="Times New Roman" w:hAnsi="Times New Roman"/>
          <w:noProof/>
        </w:rPr>
        <w:t>i</w:t>
      </w:r>
      <w:r w:rsidRPr="000634C6">
        <w:rPr>
          <w:rFonts w:ascii="Times New Roman" w:hAnsi="Times New Roman"/>
          <w:noProof/>
        </w:rPr>
        <w:t>bits</w:t>
      </w:r>
      <w:r w:rsidRPr="00F47273">
        <w:rPr>
          <w:rFonts w:ascii="Times New Roman" w:hAnsi="Times New Roman"/>
        </w:rPr>
        <w:t xml:space="preserve"> strong anisotropic effects along faults by correlating most-positive curvature and </w:t>
      </w:r>
      <w:r w:rsidR="000634C6" w:rsidRPr="000634C6">
        <w:rPr>
          <w:rFonts w:ascii="Times New Roman" w:hAnsi="Times New Roman"/>
          <w:noProof/>
        </w:rPr>
        <w:t>am</w:t>
      </w:r>
      <w:r w:rsidR="000634C6">
        <w:rPr>
          <w:rFonts w:ascii="Times New Roman" w:hAnsi="Times New Roman"/>
          <w:noProof/>
        </w:rPr>
        <w:t xml:space="preserve">plitude </w:t>
      </w:r>
      <w:r w:rsidR="000634C6" w:rsidRPr="001E40F8">
        <w:rPr>
          <w:rFonts w:ascii="Times New Roman" w:hAnsi="Times New Roman"/>
          <w:noProof/>
        </w:rPr>
        <w:t>var</w:t>
      </w:r>
      <w:r w:rsidR="001E40F8" w:rsidRPr="001E40F8">
        <w:rPr>
          <w:rFonts w:ascii="Times New Roman" w:hAnsi="Times New Roman"/>
          <w:noProof/>
        </w:rPr>
        <w:t>i</w:t>
      </w:r>
      <w:r w:rsidR="000634C6" w:rsidRPr="001E40F8">
        <w:rPr>
          <w:rFonts w:ascii="Times New Roman" w:hAnsi="Times New Roman"/>
          <w:noProof/>
        </w:rPr>
        <w:t>ation</w:t>
      </w:r>
      <w:r w:rsidR="000634C6">
        <w:rPr>
          <w:rFonts w:ascii="Times New Roman" w:hAnsi="Times New Roman"/>
          <w:noProof/>
        </w:rPr>
        <w:t xml:space="preserve"> with azimuth (</w:t>
      </w:r>
      <w:r w:rsidRPr="001E40F8">
        <w:rPr>
          <w:rFonts w:ascii="Times New Roman" w:hAnsi="Times New Roman"/>
          <w:noProof/>
        </w:rPr>
        <w:t>AVAz</w:t>
      </w:r>
      <w:r w:rsidR="000634C6">
        <w:rPr>
          <w:rFonts w:ascii="Times New Roman" w:hAnsi="Times New Roman"/>
          <w:noProof/>
        </w:rPr>
        <w:t>)</w:t>
      </w:r>
      <w:r w:rsidRPr="00F47273">
        <w:rPr>
          <w:rFonts w:ascii="Times New Roman" w:hAnsi="Times New Roman"/>
        </w:rPr>
        <w:t xml:space="preserve"> anisotropy. Figure </w:t>
      </w:r>
      <w:r w:rsidR="00ED2B90">
        <w:rPr>
          <w:rFonts w:ascii="Times New Roman" w:hAnsi="Times New Roman"/>
        </w:rPr>
        <w:t>3.</w:t>
      </w:r>
      <w:r w:rsidRPr="00F47273">
        <w:rPr>
          <w:rFonts w:ascii="Times New Roman" w:hAnsi="Times New Roman"/>
        </w:rPr>
        <w:t>6b shows the co-rendered RGB plot of azimuthally limited coherence volumes 0</w:t>
      </w:r>
      <w:r w:rsidRPr="00ED2B90">
        <w:rPr>
          <w:rFonts w:ascii="Times New Roman" w:hAnsi="Times New Roman"/>
          <w:vertAlign w:val="superscript"/>
        </w:rPr>
        <w:t>o</w:t>
      </w:r>
      <w:r w:rsidRPr="00F47273">
        <w:rPr>
          <w:rFonts w:ascii="Times New Roman" w:hAnsi="Times New Roman"/>
        </w:rPr>
        <w:t>-22.5</w:t>
      </w:r>
      <w:r w:rsidRPr="00ED2B90">
        <w:rPr>
          <w:rFonts w:ascii="Times New Roman" w:hAnsi="Times New Roman"/>
          <w:vertAlign w:val="superscript"/>
        </w:rPr>
        <w:t>o</w:t>
      </w:r>
      <w:r w:rsidRPr="00F47273">
        <w:rPr>
          <w:rFonts w:ascii="Times New Roman" w:hAnsi="Times New Roman"/>
        </w:rPr>
        <w:t xml:space="preserve"> (red), 45</w:t>
      </w:r>
      <w:r w:rsidRPr="00ED2B90">
        <w:rPr>
          <w:rFonts w:ascii="Times New Roman" w:hAnsi="Times New Roman"/>
          <w:vertAlign w:val="superscript"/>
        </w:rPr>
        <w:t>o</w:t>
      </w:r>
      <w:r w:rsidRPr="00F47273">
        <w:rPr>
          <w:rFonts w:ascii="Times New Roman" w:hAnsi="Times New Roman"/>
        </w:rPr>
        <w:t>-67.5</w:t>
      </w:r>
      <w:r w:rsidRPr="00ED2B90">
        <w:rPr>
          <w:rFonts w:ascii="Times New Roman" w:hAnsi="Times New Roman"/>
          <w:vertAlign w:val="superscript"/>
        </w:rPr>
        <w:t>o</w:t>
      </w:r>
      <w:r w:rsidRPr="00F47273">
        <w:rPr>
          <w:rFonts w:ascii="Times New Roman" w:hAnsi="Times New Roman"/>
        </w:rPr>
        <w:t xml:space="preserve"> (green), 90</w:t>
      </w:r>
      <w:r w:rsidRPr="00ED2B90">
        <w:rPr>
          <w:rFonts w:ascii="Times New Roman" w:hAnsi="Times New Roman"/>
          <w:vertAlign w:val="superscript"/>
        </w:rPr>
        <w:t>o</w:t>
      </w:r>
      <w:r w:rsidRPr="00F47273">
        <w:rPr>
          <w:rFonts w:ascii="Times New Roman" w:hAnsi="Times New Roman"/>
        </w:rPr>
        <w:t>-112.5</w:t>
      </w:r>
      <w:r w:rsidRPr="00ED2B90">
        <w:rPr>
          <w:rFonts w:ascii="Times New Roman" w:hAnsi="Times New Roman"/>
          <w:vertAlign w:val="superscript"/>
        </w:rPr>
        <w:t>o</w:t>
      </w:r>
      <w:r w:rsidRPr="00F47273">
        <w:rPr>
          <w:rFonts w:ascii="Times New Roman" w:hAnsi="Times New Roman"/>
        </w:rPr>
        <w:t xml:space="preserve"> (blue). If the three input azimuthal coherence volumes were perfectly aligned, the coherent part of the co-rendered RGB image would be white and aligned faults would be black. However, in the co-rendered RGB image, combining three </w:t>
      </w:r>
      <w:r w:rsidRPr="000634C6">
        <w:rPr>
          <w:rFonts w:ascii="Times New Roman" w:hAnsi="Times New Roman"/>
          <w:noProof/>
        </w:rPr>
        <w:t>color</w:t>
      </w:r>
      <w:r w:rsidR="000634C6">
        <w:rPr>
          <w:rFonts w:ascii="Times New Roman" w:hAnsi="Times New Roman"/>
          <w:noProof/>
        </w:rPr>
        <w:t>s</w:t>
      </w:r>
      <w:r w:rsidRPr="00F47273">
        <w:rPr>
          <w:rFonts w:ascii="Times New Roman" w:hAnsi="Times New Roman"/>
        </w:rPr>
        <w:t xml:space="preserve"> of those azimuthal coherence volumes, the two major faults in Figure </w:t>
      </w:r>
      <w:r w:rsidR="00ED2B90">
        <w:rPr>
          <w:rFonts w:ascii="Times New Roman" w:hAnsi="Times New Roman"/>
        </w:rPr>
        <w:t>3.</w:t>
      </w:r>
      <w:r w:rsidRPr="00F47273">
        <w:rPr>
          <w:rFonts w:ascii="Times New Roman" w:hAnsi="Times New Roman"/>
        </w:rPr>
        <w:t xml:space="preserve">6b are displayed more continuous by different color rather than in Figure </w:t>
      </w:r>
      <w:r w:rsidR="00ED2B90">
        <w:rPr>
          <w:rFonts w:ascii="Times New Roman" w:hAnsi="Times New Roman"/>
        </w:rPr>
        <w:t>3.</w:t>
      </w:r>
      <w:r w:rsidRPr="00F47273">
        <w:rPr>
          <w:rFonts w:ascii="Times New Roman" w:hAnsi="Times New Roman"/>
        </w:rPr>
        <w:t xml:space="preserve">6a, which indicates that faults are more continuous after stacking all azimuthally limited coherence volumes like in Figure </w:t>
      </w:r>
      <w:r w:rsidR="00ED2B90">
        <w:rPr>
          <w:rFonts w:ascii="Times New Roman" w:hAnsi="Times New Roman"/>
        </w:rPr>
        <w:t>3.</w:t>
      </w:r>
      <w:r w:rsidRPr="00F47273">
        <w:rPr>
          <w:rFonts w:ascii="Times New Roman" w:hAnsi="Times New Roman"/>
        </w:rPr>
        <w:t>4b. Areas that appear to be magenta indicate that the azimuthal coherence volume 0</w:t>
      </w:r>
      <w:r w:rsidRPr="00ED2B90">
        <w:rPr>
          <w:rFonts w:ascii="Times New Roman" w:hAnsi="Times New Roman"/>
          <w:vertAlign w:val="superscript"/>
        </w:rPr>
        <w:t>o</w:t>
      </w:r>
      <w:r w:rsidRPr="00F47273">
        <w:rPr>
          <w:rFonts w:ascii="Times New Roman" w:hAnsi="Times New Roman"/>
        </w:rPr>
        <w:t>-22.5</w:t>
      </w:r>
      <w:r w:rsidRPr="00ED2B90">
        <w:rPr>
          <w:rFonts w:ascii="Times New Roman" w:hAnsi="Times New Roman"/>
          <w:vertAlign w:val="superscript"/>
        </w:rPr>
        <w:t>o</w:t>
      </w:r>
      <w:r w:rsidRPr="00F47273">
        <w:rPr>
          <w:rFonts w:ascii="Times New Roman" w:hAnsi="Times New Roman"/>
        </w:rPr>
        <w:t xml:space="preserve"> is less coherent to other two volumes, whereas areas that appear to be blue indicate that the azimuth coherence volume 90</w:t>
      </w:r>
      <w:r w:rsidRPr="00ED2B90">
        <w:rPr>
          <w:rFonts w:ascii="Times New Roman" w:hAnsi="Times New Roman"/>
          <w:vertAlign w:val="superscript"/>
        </w:rPr>
        <w:t>o</w:t>
      </w:r>
      <w:r w:rsidRPr="00F47273">
        <w:rPr>
          <w:rFonts w:ascii="Times New Roman" w:hAnsi="Times New Roman"/>
        </w:rPr>
        <w:t>-112.5</w:t>
      </w:r>
      <w:r w:rsidRPr="00ED2B90">
        <w:rPr>
          <w:rFonts w:ascii="Times New Roman" w:hAnsi="Times New Roman"/>
          <w:vertAlign w:val="superscript"/>
        </w:rPr>
        <w:t>o</w:t>
      </w:r>
      <w:r w:rsidRPr="00F47273">
        <w:rPr>
          <w:rFonts w:ascii="Times New Roman" w:hAnsi="Times New Roman"/>
        </w:rPr>
        <w:t xml:space="preserve"> is less coherent. Figure </w:t>
      </w:r>
      <w:r w:rsidR="00ED2B90">
        <w:rPr>
          <w:rFonts w:ascii="Times New Roman" w:hAnsi="Times New Roman"/>
        </w:rPr>
        <w:t>3.</w:t>
      </w:r>
      <w:r w:rsidRPr="00F47273">
        <w:rPr>
          <w:rFonts w:ascii="Times New Roman" w:hAnsi="Times New Roman"/>
        </w:rPr>
        <w:t xml:space="preserve">6c shows the multi-azimuth coherence attribute. Compared with figure </w:t>
      </w:r>
      <w:r w:rsidR="00ED2B90">
        <w:rPr>
          <w:rFonts w:ascii="Times New Roman" w:hAnsi="Times New Roman"/>
        </w:rPr>
        <w:t>3.</w:t>
      </w:r>
      <w:r w:rsidRPr="00F47273">
        <w:rPr>
          <w:rFonts w:ascii="Times New Roman" w:hAnsi="Times New Roman"/>
        </w:rPr>
        <w:t xml:space="preserve">6a and b, Figure </w:t>
      </w:r>
      <w:r w:rsidR="00ED2B90">
        <w:rPr>
          <w:rFonts w:ascii="Times New Roman" w:hAnsi="Times New Roman"/>
        </w:rPr>
        <w:t>3.</w:t>
      </w:r>
      <w:r w:rsidRPr="00F47273">
        <w:rPr>
          <w:rFonts w:ascii="Times New Roman" w:hAnsi="Times New Roman"/>
        </w:rPr>
        <w:t>6c illustrates significant improvements in</w:t>
      </w:r>
      <w:r w:rsidR="000634C6">
        <w:rPr>
          <w:rFonts w:ascii="Times New Roman" w:hAnsi="Times New Roman"/>
        </w:rPr>
        <w:t xml:space="preserve"> the</w:t>
      </w:r>
      <w:r w:rsidRPr="00F47273">
        <w:rPr>
          <w:rFonts w:ascii="Times New Roman" w:hAnsi="Times New Roman"/>
        </w:rPr>
        <w:t xml:space="preserve"> </w:t>
      </w:r>
      <w:r w:rsidRPr="000634C6">
        <w:rPr>
          <w:rFonts w:ascii="Times New Roman" w:hAnsi="Times New Roman"/>
          <w:noProof/>
        </w:rPr>
        <w:t>delineation</w:t>
      </w:r>
      <w:r w:rsidRPr="00F47273">
        <w:rPr>
          <w:rFonts w:ascii="Times New Roman" w:hAnsi="Times New Roman"/>
        </w:rPr>
        <w:t xml:space="preserve"> of areas with lateral shifts (indicated by yellow arrows). Two major faults exhibit highly incoherent anomalies. Figure </w:t>
      </w:r>
      <w:r w:rsidR="00ED2B90">
        <w:rPr>
          <w:rFonts w:ascii="Times New Roman" w:hAnsi="Times New Roman"/>
        </w:rPr>
        <w:t>3.</w:t>
      </w:r>
      <w:r w:rsidRPr="00F47273">
        <w:rPr>
          <w:rFonts w:ascii="Times New Roman" w:hAnsi="Times New Roman"/>
        </w:rPr>
        <w:t xml:space="preserve">6b and Figure </w:t>
      </w:r>
      <w:r w:rsidR="00ED2B90">
        <w:rPr>
          <w:rFonts w:ascii="Times New Roman" w:hAnsi="Times New Roman"/>
        </w:rPr>
        <w:t>3.</w:t>
      </w:r>
      <w:r w:rsidRPr="00F47273">
        <w:rPr>
          <w:rFonts w:ascii="Times New Roman" w:hAnsi="Times New Roman"/>
        </w:rPr>
        <w:t xml:space="preserve">6c indicate similar discontinuous anomalies, but Figure </w:t>
      </w:r>
      <w:r w:rsidR="00ED2B90">
        <w:rPr>
          <w:rFonts w:ascii="Times New Roman" w:hAnsi="Times New Roman"/>
        </w:rPr>
        <w:t>3.</w:t>
      </w:r>
      <w:r w:rsidRPr="00F47273">
        <w:rPr>
          <w:rFonts w:ascii="Times New Roman" w:hAnsi="Times New Roman"/>
        </w:rPr>
        <w:t xml:space="preserve">6c exhibits higher signal-to-noise ratio. </w:t>
      </w:r>
      <w:r w:rsidR="000634C6">
        <w:rPr>
          <w:rFonts w:ascii="Times New Roman" w:hAnsi="Times New Roman"/>
          <w:noProof/>
        </w:rPr>
        <w:t>Also</w:t>
      </w:r>
      <w:r w:rsidRPr="00F47273">
        <w:rPr>
          <w:rFonts w:ascii="Times New Roman" w:hAnsi="Times New Roman"/>
        </w:rPr>
        <w:t xml:space="preserve">, lateral </w:t>
      </w:r>
      <w:r w:rsidRPr="000634C6">
        <w:rPr>
          <w:rFonts w:ascii="Times New Roman" w:hAnsi="Times New Roman"/>
          <w:noProof/>
        </w:rPr>
        <w:t>resolution</w:t>
      </w:r>
      <w:r w:rsidR="000634C6">
        <w:rPr>
          <w:rFonts w:ascii="Times New Roman" w:hAnsi="Times New Roman"/>
          <w:noProof/>
        </w:rPr>
        <w:t>, especially in less coherent areas,</w:t>
      </w:r>
      <w:r>
        <w:rPr>
          <w:rFonts w:ascii="Times New Roman" w:hAnsi="Times New Roman"/>
        </w:rPr>
        <w:t xml:space="preserve"> has </w:t>
      </w:r>
      <w:r w:rsidRPr="000634C6">
        <w:rPr>
          <w:rFonts w:ascii="Times New Roman" w:hAnsi="Times New Roman"/>
          <w:noProof/>
        </w:rPr>
        <w:t>been increased</w:t>
      </w:r>
      <w:r>
        <w:rPr>
          <w:rFonts w:ascii="Times New Roman" w:hAnsi="Times New Roman"/>
        </w:rPr>
        <w:t>.</w:t>
      </w:r>
      <w:r w:rsidR="00E83AAF">
        <w:rPr>
          <w:rFonts w:ascii="Times New Roman" w:hAnsi="Times New Roman"/>
        </w:rPr>
        <w:t xml:space="preserve"> </w:t>
      </w:r>
    </w:p>
    <w:p w:rsidR="00FC0954" w:rsidRDefault="00ED6318" w:rsidP="00ED6318">
      <w:pPr>
        <w:pStyle w:val="Heading2"/>
      </w:pPr>
      <w:bookmarkStart w:id="115" w:name="_Toc479931488"/>
      <w:bookmarkEnd w:id="114"/>
      <w:r>
        <w:t>CONCLUSIONS</w:t>
      </w:r>
      <w:bookmarkEnd w:id="115"/>
    </w:p>
    <w:p w:rsidR="00FC0954" w:rsidRDefault="00F22155" w:rsidP="00311D60">
      <w:pPr>
        <w:ind w:firstLine="720"/>
        <w:jc w:val="both"/>
      </w:pPr>
      <w:bookmarkStart w:id="116" w:name="OLE_LINK45"/>
      <w:r w:rsidRPr="00F22155">
        <w:t xml:space="preserve">We have introduced a new way to compute coherence of azimuthal sectors that preserves subtle discontinuities seen on the individual azimuthal volumes. The new multi-azimuth coherence can avoid smearing lateral variations and suppress incoherent noise. The algorithm consists of computing a covariance matrix for each azimuthal </w:t>
      </w:r>
      <w:r w:rsidRPr="000634C6">
        <w:rPr>
          <w:noProof/>
        </w:rPr>
        <w:t>sectors</w:t>
      </w:r>
      <w:r w:rsidRPr="00F22155">
        <w:t xml:space="preserve"> and summing the results. Eigen-decomposition of the summed covariance matrix of all azimuthally limited volumes is a nonlinear process, such that the first eigenvector of the summed covariance matrix is not a linear combination of the first eigenvectors computed for the azimuthally limited covariance matrix. The summed covariance matrix provides a superior image to those provided by stacking the data and computing coherence, or by stacking the coherence computed from each azimuthally limited seismic volume. </w:t>
      </w:r>
      <w:r w:rsidRPr="001E40F8">
        <w:rPr>
          <w:noProof/>
        </w:rPr>
        <w:t>Comparing to traditional coherence or the stacked azimuthal coherence</w:t>
      </w:r>
      <w:r w:rsidRPr="00F22155">
        <w:t>, the multi-azimuth coherence displays the higher lateral resolution, and exhibit karst collapse features and subtle faults that appear as clear as the major faults. Although RGB blending can only co-render these attribute volumes at a time, it provides a powerful tool that measures imaging problems associated with anisotropy. Survey A from the southwest part of the Fort Worth Basin exhibits only moderate azimuthal anisotropy. Fault images at different azimuths align in the RGB images and appear as black, while the elliptical collapse features express a color that favors the azimuth perpendicular to the orientation of the edge. Survey B from the northeast part of the Fort Worth Basin straddles the mineral wells fault and exhibits considerate anisotropy. Therefore, the fault images are misaligned and appear as a suit of red, green, and blue anomalies. Summing the corresponding misaligned covariance matrices results in a blurred coherence image. While the improvement over coherence computed from the stacked data is minimal, we hypothesize that addressing these misalignment issues may provide a future anisotropic velocity analysis tool and quality control measure.</w:t>
      </w:r>
    </w:p>
    <w:p w:rsidR="00FC0954" w:rsidRDefault="003C571C" w:rsidP="003C571C">
      <w:pPr>
        <w:pStyle w:val="Heading2"/>
      </w:pPr>
      <w:bookmarkStart w:id="117" w:name="_Toc479931489"/>
      <w:bookmarkEnd w:id="116"/>
      <w:r>
        <w:t>ACKNOWLEDGEMENTS</w:t>
      </w:r>
      <w:bookmarkEnd w:id="117"/>
    </w:p>
    <w:p w:rsidR="00FC0954" w:rsidRDefault="003C571C" w:rsidP="003C571C">
      <w:pPr>
        <w:ind w:firstLine="720"/>
      </w:pPr>
      <w:r>
        <w:rPr>
          <w:rFonts w:ascii="Times New Roman" w:hAnsi="Times New Roman"/>
        </w:rPr>
        <w:t>The authors would like to thank Marathon Oil and Devon Energy for providing the data. We also thank all financial support by the University of Oklahoma Attribute-Assisted Seismic Processing and Interpretation (consortium).</w:t>
      </w:r>
    </w:p>
    <w:p w:rsidR="00E465C9" w:rsidRDefault="00E465C9" w:rsidP="00E465C9"/>
    <w:p w:rsidR="003C571C" w:rsidRDefault="003C571C">
      <w:pPr>
        <w:spacing w:line="240" w:lineRule="auto"/>
      </w:pPr>
      <w:r>
        <w:br w:type="page"/>
      </w:r>
    </w:p>
    <w:p w:rsidR="00E465C9" w:rsidRDefault="000F1A2B" w:rsidP="003C571C">
      <w:pPr>
        <w:spacing w:line="240" w:lineRule="auto"/>
      </w:pPr>
      <w:r>
        <w:rPr>
          <w:noProof/>
          <w:lang w:eastAsia="zh-CN" w:bidi="ar-SA"/>
        </w:rPr>
        <w:drawing>
          <wp:inline distT="0" distB="0" distL="0" distR="0" wp14:anchorId="179064F9" wp14:editId="33388281">
            <wp:extent cx="5394960" cy="2964815"/>
            <wp:effectExtent l="0" t="0" r="0"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394960" cy="2964815"/>
                    </a:xfrm>
                    <a:prstGeom prst="rect">
                      <a:avLst/>
                    </a:prstGeom>
                  </pic:spPr>
                </pic:pic>
              </a:graphicData>
            </a:graphic>
          </wp:inline>
        </w:drawing>
      </w:r>
    </w:p>
    <w:p w:rsidR="000F4954" w:rsidRDefault="000F1A2B" w:rsidP="000F4954">
      <w:pPr>
        <w:keepNext/>
        <w:spacing w:line="240" w:lineRule="auto"/>
      </w:pPr>
      <w:r>
        <w:rPr>
          <w:noProof/>
          <w:lang w:eastAsia="zh-CN" w:bidi="ar-SA"/>
        </w:rPr>
        <w:drawing>
          <wp:inline distT="0" distB="0" distL="0" distR="0" wp14:anchorId="399FE19B" wp14:editId="6F5EC995">
            <wp:extent cx="5394960" cy="2964815"/>
            <wp:effectExtent l="0" t="0" r="0" b="698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394960" cy="2964815"/>
                    </a:xfrm>
                    <a:prstGeom prst="rect">
                      <a:avLst/>
                    </a:prstGeom>
                  </pic:spPr>
                </pic:pic>
              </a:graphicData>
            </a:graphic>
          </wp:inline>
        </w:drawing>
      </w:r>
    </w:p>
    <w:p w:rsidR="00E465C9" w:rsidRDefault="000F4954" w:rsidP="000F4954">
      <w:pPr>
        <w:pStyle w:val="figurecaption"/>
      </w:pPr>
      <w:bookmarkStart w:id="118" w:name="_Toc478056983"/>
      <w:r>
        <w:t xml:space="preserve">Figure </w:t>
      </w:r>
      <w:r w:rsidR="006733BF">
        <w:fldChar w:fldCharType="begin"/>
      </w:r>
      <w:r w:rsidR="006733BF">
        <w:instrText xml:space="preserve"> STYLEREF 1 \s </w:instrText>
      </w:r>
      <w:r w:rsidR="006733BF">
        <w:fldChar w:fldCharType="separate"/>
      </w:r>
      <w:r w:rsidR="008848D1">
        <w:rPr>
          <w:noProof/>
        </w:rPr>
        <w:t>3</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w:t>
      </w:r>
      <w:r w:rsidR="006733BF">
        <w:rPr>
          <w:noProof/>
        </w:rPr>
        <w:fldChar w:fldCharType="end"/>
      </w:r>
      <w:r>
        <w:t xml:space="preserve"> Cartoon of an analysis window with five </w:t>
      </w:r>
      <w:r w:rsidRPr="001E40F8">
        <w:rPr>
          <w:noProof/>
        </w:rPr>
        <w:t>traces</w:t>
      </w:r>
      <w:r>
        <w:t xml:space="preserve"> and seven samples. </w:t>
      </w:r>
      <w:r w:rsidRPr="00372C8F">
        <w:t>Note that the wavelet amplitude of the three left most traces is about two times larger than that of the two righ</w:t>
      </w:r>
      <w:r>
        <w:t>t-most traces.</w:t>
      </w:r>
      <w:bookmarkEnd w:id="118"/>
    </w:p>
    <w:p w:rsidR="003C571C" w:rsidRDefault="000F4954" w:rsidP="003C571C">
      <w:pPr>
        <w:spacing w:line="240" w:lineRule="auto"/>
      </w:pPr>
      <w:r>
        <w:rPr>
          <w:noProof/>
          <w:lang w:eastAsia="zh-CN" w:bidi="ar-SA"/>
        </w:rPr>
        <w:drawing>
          <wp:inline distT="0" distB="0" distL="0" distR="0" wp14:anchorId="08077E87" wp14:editId="45ADC392">
            <wp:extent cx="2614959" cy="230521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655041" cy="2340550"/>
                    </a:xfrm>
                    <a:prstGeom prst="rect">
                      <a:avLst/>
                    </a:prstGeom>
                  </pic:spPr>
                </pic:pic>
              </a:graphicData>
            </a:graphic>
          </wp:inline>
        </w:drawing>
      </w:r>
      <w:r w:rsidRPr="000F4954">
        <w:rPr>
          <w:noProof/>
          <w:lang w:eastAsia="zh-CN" w:bidi="ar-SA"/>
        </w:rPr>
        <w:t xml:space="preserve"> </w:t>
      </w:r>
      <w:r>
        <w:rPr>
          <w:noProof/>
          <w:lang w:eastAsia="zh-CN" w:bidi="ar-SA"/>
        </w:rPr>
        <w:drawing>
          <wp:inline distT="0" distB="0" distL="0" distR="0" wp14:anchorId="02D590DF" wp14:editId="6152BD5B">
            <wp:extent cx="2618014" cy="2307908"/>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618014" cy="2307908"/>
                    </a:xfrm>
                    <a:prstGeom prst="rect">
                      <a:avLst/>
                    </a:prstGeom>
                  </pic:spPr>
                </pic:pic>
              </a:graphicData>
            </a:graphic>
          </wp:inline>
        </w:drawing>
      </w:r>
    </w:p>
    <w:p w:rsidR="003C571C" w:rsidRDefault="000F4954" w:rsidP="003C571C">
      <w:pPr>
        <w:spacing w:line="240" w:lineRule="auto"/>
      </w:pPr>
      <w:r>
        <w:rPr>
          <w:noProof/>
          <w:lang w:eastAsia="zh-CN" w:bidi="ar-SA"/>
        </w:rPr>
        <w:drawing>
          <wp:inline distT="0" distB="0" distL="0" distR="0" wp14:anchorId="67CE0C01" wp14:editId="2F3E4EAE">
            <wp:extent cx="2614930" cy="230518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630154" cy="2318610"/>
                    </a:xfrm>
                    <a:prstGeom prst="rect">
                      <a:avLst/>
                    </a:prstGeom>
                  </pic:spPr>
                </pic:pic>
              </a:graphicData>
            </a:graphic>
          </wp:inline>
        </w:drawing>
      </w:r>
      <w:r w:rsidRPr="000F4954">
        <w:rPr>
          <w:noProof/>
          <w:lang w:eastAsia="zh-CN" w:bidi="ar-SA"/>
        </w:rPr>
        <w:t xml:space="preserve"> </w:t>
      </w:r>
      <w:r>
        <w:rPr>
          <w:noProof/>
          <w:lang w:eastAsia="zh-CN" w:bidi="ar-SA"/>
        </w:rPr>
        <w:drawing>
          <wp:inline distT="0" distB="0" distL="0" distR="0" wp14:anchorId="30483467" wp14:editId="7C32F4F0">
            <wp:extent cx="2623457" cy="2312706"/>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632806" cy="2320948"/>
                    </a:xfrm>
                    <a:prstGeom prst="rect">
                      <a:avLst/>
                    </a:prstGeom>
                  </pic:spPr>
                </pic:pic>
              </a:graphicData>
            </a:graphic>
          </wp:inline>
        </w:drawing>
      </w:r>
    </w:p>
    <w:p w:rsidR="000F4954" w:rsidRDefault="000F4954" w:rsidP="000F4954">
      <w:pPr>
        <w:keepNext/>
        <w:spacing w:line="240" w:lineRule="auto"/>
      </w:pPr>
      <w:r>
        <w:rPr>
          <w:noProof/>
          <w:lang w:eastAsia="zh-CN" w:bidi="ar-SA"/>
        </w:rPr>
        <w:drawing>
          <wp:inline distT="0" distB="0" distL="0" distR="0" wp14:anchorId="1E7A0C6E" wp14:editId="041EE77E">
            <wp:extent cx="2596242" cy="228871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2607506" cy="2298644"/>
                    </a:xfrm>
                    <a:prstGeom prst="rect">
                      <a:avLst/>
                    </a:prstGeom>
                  </pic:spPr>
                </pic:pic>
              </a:graphicData>
            </a:graphic>
          </wp:inline>
        </w:drawing>
      </w:r>
      <w:r w:rsidRPr="000F4954">
        <w:rPr>
          <w:noProof/>
          <w:lang w:eastAsia="zh-CN" w:bidi="ar-SA"/>
        </w:rPr>
        <w:t xml:space="preserve"> </w:t>
      </w:r>
      <w:r>
        <w:rPr>
          <w:noProof/>
          <w:lang w:eastAsia="zh-CN" w:bidi="ar-SA"/>
        </w:rPr>
        <w:drawing>
          <wp:inline distT="0" distB="0" distL="0" distR="0" wp14:anchorId="12BCFA6C" wp14:editId="226CBBF1">
            <wp:extent cx="2585357" cy="2279119"/>
            <wp:effectExtent l="0" t="0" r="5715"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611869" cy="2302490"/>
                    </a:xfrm>
                    <a:prstGeom prst="rect">
                      <a:avLst/>
                    </a:prstGeom>
                  </pic:spPr>
                </pic:pic>
              </a:graphicData>
            </a:graphic>
          </wp:inline>
        </w:drawing>
      </w:r>
    </w:p>
    <w:p w:rsidR="003C571C" w:rsidRDefault="000F4954" w:rsidP="000F4954">
      <w:pPr>
        <w:pStyle w:val="figurecaption"/>
      </w:pPr>
      <w:bookmarkStart w:id="119" w:name="_Toc478056984"/>
      <w:r>
        <w:t xml:space="preserve">Figure </w:t>
      </w:r>
      <w:r w:rsidR="006733BF">
        <w:fldChar w:fldCharType="begin"/>
      </w:r>
      <w:r w:rsidR="006733BF">
        <w:instrText xml:space="preserve"> STYLEREF 1 \s </w:instrText>
      </w:r>
      <w:r w:rsidR="006733BF">
        <w:fldChar w:fldCharType="separate"/>
      </w:r>
      <w:r w:rsidR="008848D1">
        <w:rPr>
          <w:noProof/>
        </w:rPr>
        <w:t>3</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2</w:t>
      </w:r>
      <w:r w:rsidR="006733BF">
        <w:rPr>
          <w:noProof/>
        </w:rPr>
        <w:fldChar w:fldCharType="end"/>
      </w:r>
      <w:r>
        <w:t xml:space="preserve"> Time slices at t=0.74s through azimuthally limited migrated seismic amplitude volumes: (a) 165</w:t>
      </w:r>
      <w:r>
        <w:rPr>
          <w:vertAlign w:val="superscript"/>
        </w:rPr>
        <w:t>o</w:t>
      </w:r>
      <w:r>
        <w:t xml:space="preserve"> to 15</w:t>
      </w:r>
      <w:r>
        <w:rPr>
          <w:vertAlign w:val="superscript"/>
        </w:rPr>
        <w:t>o</w:t>
      </w:r>
      <w:r>
        <w:t>, (b) 15</w:t>
      </w:r>
      <w:r>
        <w:rPr>
          <w:vertAlign w:val="superscript"/>
        </w:rPr>
        <w:t>o</w:t>
      </w:r>
      <w:r>
        <w:t xml:space="preserve"> to 45</w:t>
      </w:r>
      <w:r>
        <w:rPr>
          <w:vertAlign w:val="superscript"/>
        </w:rPr>
        <w:t>o</w:t>
      </w:r>
      <w:r>
        <w:t>, (c) 45</w:t>
      </w:r>
      <w:r>
        <w:rPr>
          <w:vertAlign w:val="superscript"/>
        </w:rPr>
        <w:t>o</w:t>
      </w:r>
      <w:r>
        <w:t xml:space="preserve"> to 75</w:t>
      </w:r>
      <w:r>
        <w:rPr>
          <w:vertAlign w:val="superscript"/>
        </w:rPr>
        <w:t>o</w:t>
      </w:r>
      <w:r>
        <w:t>, (d) 75</w:t>
      </w:r>
      <w:r>
        <w:rPr>
          <w:vertAlign w:val="superscript"/>
        </w:rPr>
        <w:t>o</w:t>
      </w:r>
      <w:r>
        <w:t xml:space="preserve"> to 105</w:t>
      </w:r>
      <w:r>
        <w:rPr>
          <w:vertAlign w:val="superscript"/>
        </w:rPr>
        <w:t>o</w:t>
      </w:r>
      <w:r>
        <w:t>, (e) 105</w:t>
      </w:r>
      <w:r>
        <w:rPr>
          <w:vertAlign w:val="superscript"/>
        </w:rPr>
        <w:t>o</w:t>
      </w:r>
      <w:r>
        <w:t xml:space="preserve"> to 135</w:t>
      </w:r>
      <w:r>
        <w:rPr>
          <w:vertAlign w:val="superscript"/>
        </w:rPr>
        <w:t>o</w:t>
      </w:r>
      <w:r>
        <w:t>, and (f) 135</w:t>
      </w:r>
      <w:r>
        <w:rPr>
          <w:vertAlign w:val="superscript"/>
        </w:rPr>
        <w:t>o</w:t>
      </w:r>
      <w:r>
        <w:t xml:space="preserve"> to 165</w:t>
      </w:r>
      <w:r>
        <w:rPr>
          <w:vertAlign w:val="superscript"/>
        </w:rPr>
        <w:t>o</w:t>
      </w:r>
      <w:r>
        <w:t xml:space="preserve">. Note </w:t>
      </w:r>
      <w:bookmarkStart w:id="120" w:name="OLE_LINK43"/>
      <w:r>
        <w:t>azimuthal variations and that although the signal-to-noise ratio of each azimuthal sector is low, one can identify faults and karst features.</w:t>
      </w:r>
      <w:bookmarkEnd w:id="119"/>
      <w:bookmarkEnd w:id="120"/>
    </w:p>
    <w:p w:rsidR="003C571C" w:rsidRDefault="00830593" w:rsidP="003C571C">
      <w:pPr>
        <w:spacing w:line="240" w:lineRule="auto"/>
      </w:pPr>
      <w:r>
        <w:rPr>
          <w:noProof/>
          <w:lang w:eastAsia="zh-CN" w:bidi="ar-SA"/>
        </w:rPr>
        <w:drawing>
          <wp:inline distT="0" distB="0" distL="0" distR="0" wp14:anchorId="58C0FBBF" wp14:editId="2EBE4F43">
            <wp:extent cx="2562045" cy="2297975"/>
            <wp:effectExtent l="0" t="0" r="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608088" cy="2339273"/>
                    </a:xfrm>
                    <a:prstGeom prst="rect">
                      <a:avLst/>
                    </a:prstGeom>
                  </pic:spPr>
                </pic:pic>
              </a:graphicData>
            </a:graphic>
          </wp:inline>
        </w:drawing>
      </w:r>
      <w:r w:rsidR="007C6819">
        <w:rPr>
          <w:noProof/>
          <w:lang w:eastAsia="zh-CN" w:bidi="ar-SA"/>
        </w:rPr>
        <w:t xml:space="preserve"> </w:t>
      </w:r>
      <w:r w:rsidR="000B5E22" w:rsidRPr="000B5E22">
        <w:rPr>
          <w:noProof/>
          <w:lang w:eastAsia="zh-CN" w:bidi="ar-SA"/>
        </w:rPr>
        <w:t xml:space="preserve"> </w:t>
      </w:r>
      <w:r w:rsidR="007C6819">
        <w:rPr>
          <w:noProof/>
          <w:lang w:eastAsia="zh-CN" w:bidi="ar-SA"/>
        </w:rPr>
        <w:drawing>
          <wp:inline distT="0" distB="0" distL="0" distR="0" wp14:anchorId="3F69FA41" wp14:editId="53ED315D">
            <wp:extent cx="2599468" cy="229462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667949" cy="2355076"/>
                    </a:xfrm>
                    <a:prstGeom prst="rect">
                      <a:avLst/>
                    </a:prstGeom>
                  </pic:spPr>
                </pic:pic>
              </a:graphicData>
            </a:graphic>
          </wp:inline>
        </w:drawing>
      </w:r>
      <w:r w:rsidR="007C6819" w:rsidRPr="007C6819">
        <w:rPr>
          <w:noProof/>
          <w:lang w:eastAsia="zh-CN" w:bidi="ar-SA"/>
        </w:rPr>
        <w:t xml:space="preserve"> </w:t>
      </w:r>
      <w:r w:rsidR="007C6819">
        <w:rPr>
          <w:noProof/>
          <w:lang w:eastAsia="zh-CN" w:bidi="ar-SA"/>
        </w:rPr>
        <w:drawing>
          <wp:inline distT="0" distB="0" distL="0" distR="0" wp14:anchorId="2393B4EA" wp14:editId="5142F15D">
            <wp:extent cx="2613660" cy="230715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621447" cy="2314028"/>
                    </a:xfrm>
                    <a:prstGeom prst="rect">
                      <a:avLst/>
                    </a:prstGeom>
                  </pic:spPr>
                </pic:pic>
              </a:graphicData>
            </a:graphic>
          </wp:inline>
        </w:drawing>
      </w:r>
      <w:r w:rsidR="007C6819" w:rsidRPr="007C6819">
        <w:rPr>
          <w:noProof/>
          <w:lang w:eastAsia="zh-CN" w:bidi="ar-SA"/>
        </w:rPr>
        <w:t xml:space="preserve"> </w:t>
      </w:r>
      <w:r w:rsidR="007C6819">
        <w:rPr>
          <w:noProof/>
          <w:lang w:eastAsia="zh-CN" w:bidi="ar-SA"/>
        </w:rPr>
        <w:drawing>
          <wp:inline distT="0" distB="0" distL="0" distR="0" wp14:anchorId="1DC8FF96" wp14:editId="5C831117">
            <wp:extent cx="2622779" cy="2307590"/>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680191" cy="2358103"/>
                    </a:xfrm>
                    <a:prstGeom prst="rect">
                      <a:avLst/>
                    </a:prstGeom>
                  </pic:spPr>
                </pic:pic>
              </a:graphicData>
            </a:graphic>
          </wp:inline>
        </w:drawing>
      </w:r>
    </w:p>
    <w:p w:rsidR="000B5E22" w:rsidRDefault="007C6819" w:rsidP="000B5E22">
      <w:pPr>
        <w:keepNext/>
        <w:spacing w:line="240" w:lineRule="auto"/>
      </w:pPr>
      <w:r>
        <w:rPr>
          <w:noProof/>
          <w:lang w:eastAsia="zh-CN" w:bidi="ar-SA"/>
        </w:rPr>
        <w:drawing>
          <wp:inline distT="0" distB="0" distL="0" distR="0" wp14:anchorId="0F9F6F68" wp14:editId="6C7B0389">
            <wp:extent cx="2622430" cy="2314895"/>
            <wp:effectExtent l="0" t="0" r="698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2643766" cy="2333729"/>
                    </a:xfrm>
                    <a:prstGeom prst="rect">
                      <a:avLst/>
                    </a:prstGeom>
                  </pic:spPr>
                </pic:pic>
              </a:graphicData>
            </a:graphic>
          </wp:inline>
        </w:drawing>
      </w:r>
      <w:r w:rsidR="000B5E22" w:rsidRPr="000B5E22">
        <w:rPr>
          <w:noProof/>
          <w:lang w:eastAsia="zh-CN" w:bidi="ar-SA"/>
        </w:rPr>
        <w:t xml:space="preserve"> </w:t>
      </w:r>
      <w:r>
        <w:rPr>
          <w:noProof/>
          <w:lang w:eastAsia="zh-CN" w:bidi="ar-SA"/>
        </w:rPr>
        <w:drawing>
          <wp:inline distT="0" distB="0" distL="0" distR="0" wp14:anchorId="14BD4ED8" wp14:editId="27F3266A">
            <wp:extent cx="2621915" cy="2314441"/>
            <wp:effectExtent l="0" t="0" r="6985" b="0"/>
            <wp:docPr id="19456" name="Picture 19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639794" cy="2330223"/>
                    </a:xfrm>
                    <a:prstGeom prst="rect">
                      <a:avLst/>
                    </a:prstGeom>
                  </pic:spPr>
                </pic:pic>
              </a:graphicData>
            </a:graphic>
          </wp:inline>
        </w:drawing>
      </w:r>
    </w:p>
    <w:p w:rsidR="003C571C" w:rsidRDefault="000B5E22" w:rsidP="000B5E22">
      <w:pPr>
        <w:pStyle w:val="figurecaption"/>
      </w:pPr>
      <w:bookmarkStart w:id="121" w:name="_Toc478056985"/>
      <w:r w:rsidRPr="001E40F8">
        <w:rPr>
          <w:noProof/>
        </w:rPr>
        <w:t xml:space="preserve">Figure </w:t>
      </w:r>
      <w:r w:rsidR="00520254" w:rsidRPr="001E40F8">
        <w:rPr>
          <w:noProof/>
        </w:rPr>
        <w:fldChar w:fldCharType="begin"/>
      </w:r>
      <w:r w:rsidR="00520254" w:rsidRPr="001E40F8">
        <w:rPr>
          <w:noProof/>
        </w:rPr>
        <w:instrText xml:space="preserve"> STYLEREF 1 \s </w:instrText>
      </w:r>
      <w:r w:rsidR="00520254" w:rsidRPr="001E40F8">
        <w:rPr>
          <w:noProof/>
        </w:rPr>
        <w:fldChar w:fldCharType="separate"/>
      </w:r>
      <w:r w:rsidR="008848D1">
        <w:rPr>
          <w:noProof/>
        </w:rPr>
        <w:t>3</w:t>
      </w:r>
      <w:r w:rsidR="00520254" w:rsidRPr="001E40F8">
        <w:rPr>
          <w:noProof/>
        </w:rPr>
        <w:fldChar w:fldCharType="end"/>
      </w:r>
      <w:r w:rsidR="00F93C70" w:rsidRPr="001E40F8">
        <w:rPr>
          <w:noProof/>
        </w:rPr>
        <w:t>.</w:t>
      </w:r>
      <w:r w:rsidR="00520254" w:rsidRPr="001E40F8">
        <w:rPr>
          <w:noProof/>
        </w:rPr>
        <w:fldChar w:fldCharType="begin"/>
      </w:r>
      <w:r w:rsidR="00520254" w:rsidRPr="001E40F8">
        <w:rPr>
          <w:noProof/>
        </w:rPr>
        <w:instrText xml:space="preserve"> SEQ Figure \* ARABIC \s 1 </w:instrText>
      </w:r>
      <w:r w:rsidR="00520254" w:rsidRPr="001E40F8">
        <w:rPr>
          <w:noProof/>
        </w:rPr>
        <w:fldChar w:fldCharType="separate"/>
      </w:r>
      <w:r w:rsidR="008848D1">
        <w:rPr>
          <w:noProof/>
        </w:rPr>
        <w:t>3</w:t>
      </w:r>
      <w:r w:rsidR="00520254" w:rsidRPr="001E40F8">
        <w:rPr>
          <w:noProof/>
        </w:rPr>
        <w:fldChar w:fldCharType="end"/>
      </w:r>
      <w:r w:rsidRPr="001E40F8">
        <w:rPr>
          <w:noProof/>
        </w:rPr>
        <w:t xml:space="preserve"> </w:t>
      </w:r>
      <w:r w:rsidR="00D50D29" w:rsidRPr="001E40F8">
        <w:rPr>
          <w:rFonts w:ascii="Times New Roman" w:hAnsi="Times New Roman"/>
          <w:noProof/>
          <w:szCs w:val="24"/>
        </w:rPr>
        <w:t xml:space="preserve">Time slices at t=0.74s through coherence volumes computed from the azimuthally limited data shown in Figure </w:t>
      </w:r>
      <w:r w:rsidR="00ED2B90" w:rsidRPr="001E40F8">
        <w:rPr>
          <w:rFonts w:ascii="Times New Roman" w:hAnsi="Times New Roman"/>
          <w:noProof/>
        </w:rPr>
        <w:t>3.</w:t>
      </w:r>
      <w:r w:rsidR="00D50D29" w:rsidRPr="001E40F8">
        <w:rPr>
          <w:rFonts w:ascii="Times New Roman" w:hAnsi="Times New Roman"/>
          <w:noProof/>
          <w:szCs w:val="24"/>
        </w:rPr>
        <w:t>1: (a) 165</w:t>
      </w:r>
      <w:r w:rsidR="00D50D29" w:rsidRPr="001E40F8">
        <w:rPr>
          <w:rFonts w:ascii="Times New Roman" w:hAnsi="Times New Roman"/>
          <w:noProof/>
          <w:szCs w:val="24"/>
          <w:vertAlign w:val="superscript"/>
        </w:rPr>
        <w:t>o</w:t>
      </w:r>
      <w:r w:rsidR="00D50D29" w:rsidRPr="001E40F8">
        <w:rPr>
          <w:rFonts w:ascii="Times New Roman" w:hAnsi="Times New Roman"/>
          <w:noProof/>
          <w:szCs w:val="24"/>
        </w:rPr>
        <w:t xml:space="preserve"> to 15</w:t>
      </w:r>
      <w:r w:rsidR="00D50D29" w:rsidRPr="001E40F8">
        <w:rPr>
          <w:rFonts w:ascii="Times New Roman" w:hAnsi="Times New Roman"/>
          <w:noProof/>
          <w:szCs w:val="24"/>
          <w:vertAlign w:val="superscript"/>
        </w:rPr>
        <w:t>o</w:t>
      </w:r>
      <w:r w:rsidR="00D50D29" w:rsidRPr="001E40F8">
        <w:rPr>
          <w:rFonts w:ascii="Times New Roman" w:hAnsi="Times New Roman"/>
          <w:noProof/>
          <w:szCs w:val="24"/>
        </w:rPr>
        <w:t>, (b) 15</w:t>
      </w:r>
      <w:r w:rsidR="00D50D29" w:rsidRPr="001E40F8">
        <w:rPr>
          <w:rFonts w:ascii="Times New Roman" w:hAnsi="Times New Roman"/>
          <w:noProof/>
          <w:szCs w:val="24"/>
          <w:vertAlign w:val="superscript"/>
        </w:rPr>
        <w:t>o</w:t>
      </w:r>
      <w:r w:rsidR="00D50D29" w:rsidRPr="001E40F8">
        <w:rPr>
          <w:rFonts w:ascii="Times New Roman" w:hAnsi="Times New Roman"/>
          <w:noProof/>
          <w:szCs w:val="24"/>
        </w:rPr>
        <w:t xml:space="preserve"> to 45</w:t>
      </w:r>
      <w:r w:rsidR="00D50D29" w:rsidRPr="001E40F8">
        <w:rPr>
          <w:rFonts w:ascii="Times New Roman" w:hAnsi="Times New Roman"/>
          <w:noProof/>
          <w:szCs w:val="24"/>
          <w:vertAlign w:val="superscript"/>
        </w:rPr>
        <w:t>o</w:t>
      </w:r>
      <w:r w:rsidR="00D50D29" w:rsidRPr="001E40F8">
        <w:rPr>
          <w:rFonts w:ascii="Times New Roman" w:hAnsi="Times New Roman"/>
          <w:noProof/>
          <w:szCs w:val="24"/>
        </w:rPr>
        <w:t>, (c) 45</w:t>
      </w:r>
      <w:r w:rsidR="00D50D29" w:rsidRPr="001E40F8">
        <w:rPr>
          <w:rFonts w:ascii="Times New Roman" w:hAnsi="Times New Roman"/>
          <w:noProof/>
          <w:szCs w:val="24"/>
          <w:vertAlign w:val="superscript"/>
        </w:rPr>
        <w:t>o</w:t>
      </w:r>
      <w:r w:rsidR="00D50D29" w:rsidRPr="001E40F8">
        <w:rPr>
          <w:rFonts w:ascii="Times New Roman" w:hAnsi="Times New Roman"/>
          <w:noProof/>
          <w:szCs w:val="24"/>
        </w:rPr>
        <w:t xml:space="preserve"> to 75</w:t>
      </w:r>
      <w:r w:rsidR="00D50D29" w:rsidRPr="001E40F8">
        <w:rPr>
          <w:rFonts w:ascii="Times New Roman" w:hAnsi="Times New Roman"/>
          <w:noProof/>
          <w:szCs w:val="24"/>
          <w:vertAlign w:val="superscript"/>
        </w:rPr>
        <w:t>o</w:t>
      </w:r>
      <w:r w:rsidR="00D50D29" w:rsidRPr="001E40F8">
        <w:rPr>
          <w:rFonts w:ascii="Times New Roman" w:hAnsi="Times New Roman"/>
          <w:noProof/>
          <w:szCs w:val="24"/>
        </w:rPr>
        <w:t>, (d) 75</w:t>
      </w:r>
      <w:r w:rsidR="00D50D29" w:rsidRPr="001E40F8">
        <w:rPr>
          <w:rFonts w:ascii="Times New Roman" w:hAnsi="Times New Roman"/>
          <w:noProof/>
          <w:szCs w:val="24"/>
          <w:vertAlign w:val="superscript"/>
        </w:rPr>
        <w:t>o</w:t>
      </w:r>
      <w:r w:rsidR="00D50D29" w:rsidRPr="001E40F8">
        <w:rPr>
          <w:rFonts w:ascii="Times New Roman" w:hAnsi="Times New Roman"/>
          <w:noProof/>
          <w:szCs w:val="24"/>
        </w:rPr>
        <w:t xml:space="preserve"> to 105</w:t>
      </w:r>
      <w:r w:rsidR="00D50D29" w:rsidRPr="001E40F8">
        <w:rPr>
          <w:rFonts w:ascii="Times New Roman" w:hAnsi="Times New Roman"/>
          <w:noProof/>
          <w:szCs w:val="24"/>
          <w:vertAlign w:val="superscript"/>
        </w:rPr>
        <w:t>o</w:t>
      </w:r>
      <w:r w:rsidR="00D50D29" w:rsidRPr="001E40F8">
        <w:rPr>
          <w:rFonts w:ascii="Times New Roman" w:hAnsi="Times New Roman"/>
          <w:noProof/>
          <w:szCs w:val="24"/>
        </w:rPr>
        <w:t>, (e) 105</w:t>
      </w:r>
      <w:r w:rsidR="00D50D29" w:rsidRPr="001E40F8">
        <w:rPr>
          <w:rFonts w:ascii="Times New Roman" w:hAnsi="Times New Roman"/>
          <w:noProof/>
          <w:szCs w:val="24"/>
          <w:vertAlign w:val="superscript"/>
        </w:rPr>
        <w:t>o</w:t>
      </w:r>
      <w:r w:rsidR="00D50D29" w:rsidRPr="001E40F8">
        <w:rPr>
          <w:rFonts w:ascii="Times New Roman" w:hAnsi="Times New Roman"/>
          <w:noProof/>
          <w:szCs w:val="24"/>
        </w:rPr>
        <w:t xml:space="preserve"> to 135</w:t>
      </w:r>
      <w:r w:rsidR="00D50D29" w:rsidRPr="001E40F8">
        <w:rPr>
          <w:rFonts w:ascii="Times New Roman" w:hAnsi="Times New Roman"/>
          <w:noProof/>
          <w:szCs w:val="24"/>
          <w:vertAlign w:val="superscript"/>
        </w:rPr>
        <w:t>o</w:t>
      </w:r>
      <w:r w:rsidR="00D50D29" w:rsidRPr="001E40F8">
        <w:rPr>
          <w:rFonts w:ascii="Times New Roman" w:hAnsi="Times New Roman"/>
          <w:noProof/>
          <w:szCs w:val="24"/>
        </w:rPr>
        <w:t>, and (f) 135</w:t>
      </w:r>
      <w:r w:rsidR="00D50D29" w:rsidRPr="001E40F8">
        <w:rPr>
          <w:rFonts w:ascii="Times New Roman" w:hAnsi="Times New Roman"/>
          <w:noProof/>
          <w:szCs w:val="24"/>
          <w:vertAlign w:val="superscript"/>
        </w:rPr>
        <w:t>o</w:t>
      </w:r>
      <w:r w:rsidR="00D50D29" w:rsidRPr="001E40F8">
        <w:rPr>
          <w:rFonts w:ascii="Times New Roman" w:hAnsi="Times New Roman"/>
          <w:noProof/>
          <w:szCs w:val="24"/>
        </w:rPr>
        <w:t xml:space="preserve"> to 165</w:t>
      </w:r>
      <w:r w:rsidR="00D50D29" w:rsidRPr="001E40F8">
        <w:rPr>
          <w:rFonts w:ascii="Times New Roman" w:hAnsi="Times New Roman"/>
          <w:noProof/>
          <w:szCs w:val="24"/>
          <w:vertAlign w:val="superscript"/>
        </w:rPr>
        <w:t>o</w:t>
      </w:r>
      <w:r w:rsidR="00D50D29" w:rsidRPr="001E40F8">
        <w:rPr>
          <w:rFonts w:ascii="Times New Roman" w:hAnsi="Times New Roman"/>
          <w:noProof/>
          <w:szCs w:val="24"/>
        </w:rPr>
        <w:t>.</w:t>
      </w:r>
      <w:r w:rsidR="00D50D29">
        <w:rPr>
          <w:rFonts w:ascii="Times New Roman" w:hAnsi="Times New Roman"/>
          <w:szCs w:val="24"/>
        </w:rPr>
        <w:t xml:space="preserve"> </w:t>
      </w:r>
      <w:bookmarkStart w:id="122" w:name="OLE_LINK44"/>
      <w:r w:rsidR="00D50D29">
        <w:rPr>
          <w:rFonts w:ascii="Times New Roman" w:hAnsi="Times New Roman"/>
          <w:szCs w:val="24"/>
        </w:rPr>
        <w:t>Although one can identify faults (yellow arrows) and karst collapse features (green arrows), the images are quite noisy.</w:t>
      </w:r>
      <w:bookmarkEnd w:id="121"/>
      <w:bookmarkEnd w:id="122"/>
    </w:p>
    <w:p w:rsidR="003C571C" w:rsidRDefault="001A183F" w:rsidP="003C571C">
      <w:pPr>
        <w:spacing w:line="240" w:lineRule="auto"/>
      </w:pPr>
      <w:r>
        <w:rPr>
          <w:noProof/>
          <w:lang w:eastAsia="zh-CN" w:bidi="ar-SA"/>
        </w:rPr>
        <w:drawing>
          <wp:inline distT="0" distB="0" distL="0" distR="0" wp14:anchorId="57E35A6F" wp14:editId="14B15723">
            <wp:extent cx="2658019" cy="2303253"/>
            <wp:effectExtent l="0" t="0" r="9525"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2674894" cy="2317876"/>
                    </a:xfrm>
                    <a:prstGeom prst="rect">
                      <a:avLst/>
                    </a:prstGeom>
                  </pic:spPr>
                </pic:pic>
              </a:graphicData>
            </a:graphic>
          </wp:inline>
        </w:drawing>
      </w:r>
      <w:r w:rsidR="00C54746">
        <w:rPr>
          <w:noProof/>
          <w:lang w:eastAsia="zh-CN" w:bidi="ar-SA"/>
        </w:rPr>
        <w:t xml:space="preserve"> </w:t>
      </w:r>
      <w:r w:rsidR="00C54746">
        <w:rPr>
          <w:noProof/>
          <w:lang w:eastAsia="zh-CN" w:bidi="ar-SA"/>
        </w:rPr>
        <w:drawing>
          <wp:inline distT="0" distB="0" distL="0" distR="0" wp14:anchorId="6A824557" wp14:editId="6ABFC28C">
            <wp:extent cx="2661557" cy="2286000"/>
            <wp:effectExtent l="0" t="0" r="5715" b="0"/>
            <wp:docPr id="19476" name="Picture 19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2687664" cy="2308423"/>
                    </a:xfrm>
                    <a:prstGeom prst="rect">
                      <a:avLst/>
                    </a:prstGeom>
                  </pic:spPr>
                </pic:pic>
              </a:graphicData>
            </a:graphic>
          </wp:inline>
        </w:drawing>
      </w:r>
    </w:p>
    <w:p w:rsidR="000B5E22" w:rsidRDefault="00C54746" w:rsidP="000B5E22">
      <w:pPr>
        <w:keepNext/>
        <w:spacing w:line="240" w:lineRule="auto"/>
      </w:pPr>
      <w:r>
        <w:rPr>
          <w:noProof/>
          <w:lang w:eastAsia="zh-CN" w:bidi="ar-SA"/>
        </w:rPr>
        <w:drawing>
          <wp:inline distT="0" distB="0" distL="0" distR="0" wp14:anchorId="26673CD3" wp14:editId="3A7A26B9">
            <wp:extent cx="2671445" cy="2294492"/>
            <wp:effectExtent l="0" t="0" r="0" b="0"/>
            <wp:docPr id="19484" name="Picture 19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703314" cy="2321864"/>
                    </a:xfrm>
                    <a:prstGeom prst="rect">
                      <a:avLst/>
                    </a:prstGeom>
                  </pic:spPr>
                </pic:pic>
              </a:graphicData>
            </a:graphic>
          </wp:inline>
        </w:drawing>
      </w:r>
      <w:r w:rsidR="000B5E22" w:rsidRPr="000B5E22">
        <w:rPr>
          <w:noProof/>
          <w:lang w:eastAsia="zh-CN" w:bidi="ar-SA"/>
        </w:rPr>
        <w:t xml:space="preserve"> </w:t>
      </w:r>
      <w:r>
        <w:rPr>
          <w:noProof/>
          <w:lang w:eastAsia="zh-CN" w:bidi="ar-SA"/>
        </w:rPr>
        <w:drawing>
          <wp:inline distT="0" distB="0" distL="0" distR="0" wp14:anchorId="454AADBD" wp14:editId="7F3A918F">
            <wp:extent cx="2631056" cy="2259803"/>
            <wp:effectExtent l="0" t="0" r="0" b="7620"/>
            <wp:docPr id="19510" name="Picture 19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644114" cy="2271018"/>
                    </a:xfrm>
                    <a:prstGeom prst="rect">
                      <a:avLst/>
                    </a:prstGeom>
                  </pic:spPr>
                </pic:pic>
              </a:graphicData>
            </a:graphic>
          </wp:inline>
        </w:drawing>
      </w:r>
      <w:bookmarkStart w:id="123" w:name="_GoBack"/>
      <w:bookmarkEnd w:id="123"/>
    </w:p>
    <w:p w:rsidR="003C571C" w:rsidRDefault="000B5E22" w:rsidP="000B5E22">
      <w:pPr>
        <w:pStyle w:val="figurecaption"/>
      </w:pPr>
      <w:bookmarkStart w:id="124" w:name="_Toc478056986"/>
      <w:bookmarkStart w:id="125" w:name="OLE_LINK38"/>
      <w:r>
        <w:t xml:space="preserve">Figure </w:t>
      </w:r>
      <w:r w:rsidR="006733BF">
        <w:fldChar w:fldCharType="begin"/>
      </w:r>
      <w:r w:rsidR="006733BF">
        <w:instrText xml:space="preserve"> STYLEREF 1 \s </w:instrText>
      </w:r>
      <w:r w:rsidR="006733BF">
        <w:fldChar w:fldCharType="separate"/>
      </w:r>
      <w:r w:rsidR="008848D1">
        <w:rPr>
          <w:noProof/>
        </w:rPr>
        <w:t>3</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4</w:t>
      </w:r>
      <w:r w:rsidR="006733BF">
        <w:rPr>
          <w:noProof/>
        </w:rPr>
        <w:fldChar w:fldCharType="end"/>
      </w:r>
      <w:r>
        <w:t xml:space="preserve"> </w:t>
      </w:r>
      <w:r w:rsidR="00D50D29">
        <w:rPr>
          <w:rFonts w:ascii="Times New Roman" w:hAnsi="Times New Roman"/>
          <w:szCs w:val="24"/>
        </w:rPr>
        <w:t xml:space="preserve">Time slices at t=0.74s through coherence volume computed from (a) the poststack seismic amplitude data, (b) the sum of the coherence shown in Figure </w:t>
      </w:r>
      <w:r w:rsidR="00ED2B90">
        <w:rPr>
          <w:rFonts w:ascii="Times New Roman" w:hAnsi="Times New Roman"/>
        </w:rPr>
        <w:t>3.</w:t>
      </w:r>
      <w:r w:rsidR="00D50D29">
        <w:rPr>
          <w:rFonts w:ascii="Times New Roman" w:hAnsi="Times New Roman"/>
          <w:szCs w:val="24"/>
        </w:rPr>
        <w:t xml:space="preserve">2, (c) the multi-azimuth coherence, and (d) the top Marble Fall limestone through the co-rendered anisotropic intensity </w:t>
      </w:r>
      <w:r w:rsidR="00D50D29" w:rsidRPr="00FE0A9F">
        <w:rPr>
          <w:rFonts w:ascii="Times New Roman" w:hAnsi="Times New Roman"/>
          <w:sz w:val="28"/>
          <w:szCs w:val="28"/>
        </w:rPr>
        <w:t>ε</w:t>
      </w:r>
      <w:r w:rsidR="00D50D29" w:rsidRPr="00FE0A9F">
        <w:rPr>
          <w:rFonts w:ascii="Times New Roman" w:hAnsi="Times New Roman"/>
          <w:sz w:val="28"/>
          <w:szCs w:val="28"/>
          <w:vertAlign w:val="subscript"/>
        </w:rPr>
        <w:t>anis</w:t>
      </w:r>
      <w:r w:rsidR="00D50D29">
        <w:rPr>
          <w:rFonts w:ascii="Times New Roman" w:hAnsi="Times New Roman"/>
          <w:szCs w:val="24"/>
        </w:rPr>
        <w:t xml:space="preserve"> and azimuth </w:t>
      </w:r>
      <w:r w:rsidR="00D50D29" w:rsidRPr="00FE0A9F">
        <w:rPr>
          <w:rFonts w:ascii="Times New Roman" w:hAnsi="Times New Roman"/>
          <w:sz w:val="28"/>
          <w:szCs w:val="28"/>
        </w:rPr>
        <w:t>ψ</w:t>
      </w:r>
      <w:r w:rsidR="00D50D29" w:rsidRPr="00FE0A9F">
        <w:rPr>
          <w:rFonts w:ascii="Times New Roman" w:hAnsi="Times New Roman"/>
          <w:sz w:val="28"/>
          <w:szCs w:val="28"/>
          <w:vertAlign w:val="subscript"/>
        </w:rPr>
        <w:t>azim</w:t>
      </w:r>
      <w:r w:rsidR="00D50D29">
        <w:rPr>
          <w:rFonts w:ascii="Times New Roman" w:hAnsi="Times New Roman"/>
          <w:szCs w:val="24"/>
        </w:rPr>
        <w:t xml:space="preserve">. Note </w:t>
      </w:r>
      <w:bookmarkStart w:id="126" w:name="OLE_LINK42"/>
      <w:r w:rsidR="00D50D29">
        <w:rPr>
          <w:rFonts w:ascii="Times New Roman" w:hAnsi="Times New Roman"/>
          <w:szCs w:val="24"/>
        </w:rPr>
        <w:t xml:space="preserve">there is the improved lateral resolution of the multi-azimuth coherence. Edges of karst features (indicated by green arrows) are better delineated, and subtle discontinuities (indicated by yellow arrows) are as strong as major faults. The result obtained by stacking the azimuthal coherence volumes is as same places noisy and in other slices. The co-rendered anisotropic intensity </w:t>
      </w:r>
      <w:r w:rsidR="00D50D29" w:rsidRPr="00FE0A9F">
        <w:rPr>
          <w:rFonts w:ascii="Times New Roman" w:hAnsi="Times New Roman"/>
          <w:sz w:val="28"/>
          <w:szCs w:val="28"/>
        </w:rPr>
        <w:t>ε</w:t>
      </w:r>
      <w:r w:rsidR="00D50D29" w:rsidRPr="00FE0A9F">
        <w:rPr>
          <w:rFonts w:ascii="Times New Roman" w:hAnsi="Times New Roman"/>
          <w:sz w:val="28"/>
          <w:szCs w:val="28"/>
          <w:vertAlign w:val="subscript"/>
        </w:rPr>
        <w:t>anis</w:t>
      </w:r>
      <w:r w:rsidR="00D50D29">
        <w:rPr>
          <w:rFonts w:ascii="Times New Roman" w:hAnsi="Times New Roman"/>
          <w:szCs w:val="24"/>
        </w:rPr>
        <w:t xml:space="preserve"> and azimuth </w:t>
      </w:r>
      <w:r w:rsidR="00D50D29" w:rsidRPr="00FE0A9F">
        <w:rPr>
          <w:rFonts w:ascii="Times New Roman" w:hAnsi="Times New Roman"/>
          <w:sz w:val="28"/>
          <w:szCs w:val="28"/>
        </w:rPr>
        <w:t>ψ</w:t>
      </w:r>
      <w:r w:rsidR="00D50D29" w:rsidRPr="00FE0A9F">
        <w:rPr>
          <w:rFonts w:ascii="Times New Roman" w:hAnsi="Times New Roman"/>
          <w:sz w:val="28"/>
          <w:szCs w:val="28"/>
          <w:vertAlign w:val="subscript"/>
        </w:rPr>
        <w:t>azim</w:t>
      </w:r>
      <w:r w:rsidR="00D50D29" w:rsidRPr="006C0686">
        <w:rPr>
          <w:rFonts w:ascii="Times New Roman" w:hAnsi="Times New Roman"/>
          <w:szCs w:val="24"/>
          <w:vertAlign w:val="subscript"/>
        </w:rPr>
        <w:t xml:space="preserve"> </w:t>
      </w:r>
      <w:r w:rsidR="00D50D29" w:rsidRPr="006C0686">
        <w:rPr>
          <w:rFonts w:ascii="Times New Roman" w:hAnsi="Times New Roman"/>
          <w:szCs w:val="24"/>
        </w:rPr>
        <w:t>image indicates the areas with high anisotropic effects</w:t>
      </w:r>
      <w:r w:rsidR="00D50D29">
        <w:rPr>
          <w:rFonts w:ascii="Times New Roman" w:hAnsi="Times New Roman"/>
          <w:szCs w:val="24"/>
        </w:rPr>
        <w:t>, where also correspond to lateral variation areas</w:t>
      </w:r>
      <w:r w:rsidR="00D50D29" w:rsidRPr="006C0686">
        <w:rPr>
          <w:rFonts w:ascii="Times New Roman" w:hAnsi="Times New Roman"/>
          <w:szCs w:val="24"/>
        </w:rPr>
        <w:t>.</w:t>
      </w:r>
      <w:bookmarkEnd w:id="124"/>
    </w:p>
    <w:bookmarkEnd w:id="125"/>
    <w:bookmarkEnd w:id="126"/>
    <w:p w:rsidR="003C571C" w:rsidRDefault="00C36EB4" w:rsidP="003C571C">
      <w:pPr>
        <w:spacing w:line="240" w:lineRule="auto"/>
      </w:pPr>
      <w:r>
        <w:rPr>
          <w:noProof/>
          <w:lang w:eastAsia="zh-CN" w:bidi="ar-SA"/>
        </w:rPr>
        <w:drawing>
          <wp:inline distT="0" distB="0" distL="0" distR="0" wp14:anchorId="2008BE70" wp14:editId="34AD1BE7">
            <wp:extent cx="2663488" cy="2520252"/>
            <wp:effectExtent l="0" t="0" r="381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2679751" cy="2535640"/>
                    </a:xfrm>
                    <a:prstGeom prst="rect">
                      <a:avLst/>
                    </a:prstGeom>
                  </pic:spPr>
                </pic:pic>
              </a:graphicData>
            </a:graphic>
          </wp:inline>
        </w:drawing>
      </w:r>
      <w:r w:rsidRPr="00C36EB4">
        <w:rPr>
          <w:noProof/>
          <w:lang w:eastAsia="zh-CN" w:bidi="ar-SA"/>
        </w:rPr>
        <w:t xml:space="preserve"> </w:t>
      </w:r>
      <w:r>
        <w:rPr>
          <w:noProof/>
          <w:lang w:eastAsia="zh-CN" w:bidi="ar-SA"/>
        </w:rPr>
        <w:drawing>
          <wp:inline distT="0" distB="0" distL="0" distR="0" wp14:anchorId="3A1CCD34" wp14:editId="5A944DFB">
            <wp:extent cx="2666141" cy="2522764"/>
            <wp:effectExtent l="0" t="0" r="127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2706319" cy="2560781"/>
                    </a:xfrm>
                    <a:prstGeom prst="rect">
                      <a:avLst/>
                    </a:prstGeom>
                  </pic:spPr>
                </pic:pic>
              </a:graphicData>
            </a:graphic>
          </wp:inline>
        </w:drawing>
      </w:r>
    </w:p>
    <w:p w:rsidR="00C36EB4" w:rsidRDefault="00C36EB4" w:rsidP="00C36EB4">
      <w:pPr>
        <w:keepNext/>
        <w:spacing w:line="240" w:lineRule="auto"/>
      </w:pPr>
      <w:r>
        <w:rPr>
          <w:noProof/>
          <w:lang w:eastAsia="zh-CN" w:bidi="ar-SA"/>
        </w:rPr>
        <w:drawing>
          <wp:inline distT="0" distB="0" distL="0" distR="0" wp14:anchorId="5F0A120F" wp14:editId="29AA1D7D">
            <wp:extent cx="2672442" cy="2528725"/>
            <wp:effectExtent l="0" t="0" r="0" b="508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684950" cy="2540560"/>
                    </a:xfrm>
                    <a:prstGeom prst="rect">
                      <a:avLst/>
                    </a:prstGeom>
                  </pic:spPr>
                </pic:pic>
              </a:graphicData>
            </a:graphic>
          </wp:inline>
        </w:drawing>
      </w:r>
      <w:r w:rsidRPr="00C36EB4">
        <w:rPr>
          <w:noProof/>
          <w:lang w:eastAsia="zh-CN" w:bidi="ar-SA"/>
        </w:rPr>
        <w:t xml:space="preserve"> </w:t>
      </w:r>
      <w:r>
        <w:rPr>
          <w:noProof/>
          <w:lang w:eastAsia="zh-CN" w:bidi="ar-SA"/>
        </w:rPr>
        <w:drawing>
          <wp:inline distT="0" distB="0" distL="0" distR="0" wp14:anchorId="5234A704" wp14:editId="717B373E">
            <wp:extent cx="2661557" cy="2518426"/>
            <wp:effectExtent l="0" t="0" r="571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669623" cy="2526058"/>
                    </a:xfrm>
                    <a:prstGeom prst="rect">
                      <a:avLst/>
                    </a:prstGeom>
                  </pic:spPr>
                </pic:pic>
              </a:graphicData>
            </a:graphic>
          </wp:inline>
        </w:drawing>
      </w:r>
    </w:p>
    <w:p w:rsidR="003C571C" w:rsidRDefault="00C36EB4" w:rsidP="00C36EB4">
      <w:pPr>
        <w:pStyle w:val="figurecaption"/>
      </w:pPr>
      <w:bookmarkStart w:id="127" w:name="_Toc478056987"/>
      <w:r>
        <w:t xml:space="preserve">Figure </w:t>
      </w:r>
      <w:r w:rsidR="006733BF">
        <w:fldChar w:fldCharType="begin"/>
      </w:r>
      <w:r w:rsidR="006733BF">
        <w:instrText xml:space="preserve"> STYLEREF 1 \s </w:instrText>
      </w:r>
      <w:r w:rsidR="006733BF">
        <w:fldChar w:fldCharType="separate"/>
      </w:r>
      <w:r w:rsidR="008848D1">
        <w:rPr>
          <w:noProof/>
        </w:rPr>
        <w:t>3</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5</w:t>
      </w:r>
      <w:r w:rsidR="006733BF">
        <w:rPr>
          <w:noProof/>
        </w:rPr>
        <w:fldChar w:fldCharType="end"/>
      </w:r>
      <w:r>
        <w:t xml:space="preserve"> </w:t>
      </w:r>
      <w:bookmarkStart w:id="128" w:name="OLE_LINK21"/>
      <w:r>
        <w:t xml:space="preserve">Time slices at t=1.36s through </w:t>
      </w:r>
      <w:bookmarkEnd w:id="128"/>
      <w:r>
        <w:t xml:space="preserve">coherence volume computed from the azimuthal sector (a) </w:t>
      </w:r>
      <w:bookmarkStart w:id="129" w:name="OLE_LINK22"/>
      <w:r>
        <w:t>0</w:t>
      </w:r>
      <w:r>
        <w:rPr>
          <w:vertAlign w:val="superscript"/>
        </w:rPr>
        <w:t>o</w:t>
      </w:r>
      <w:r>
        <w:t>-22.5</w:t>
      </w:r>
      <w:r>
        <w:rPr>
          <w:vertAlign w:val="superscript"/>
        </w:rPr>
        <w:t>o</w:t>
      </w:r>
      <w:r>
        <w:t>, (b) 45</w:t>
      </w:r>
      <w:r>
        <w:rPr>
          <w:vertAlign w:val="superscript"/>
        </w:rPr>
        <w:t>o</w:t>
      </w:r>
      <w:r>
        <w:t>-67.5</w:t>
      </w:r>
      <w:r>
        <w:rPr>
          <w:vertAlign w:val="superscript"/>
        </w:rPr>
        <w:t>o</w:t>
      </w:r>
      <w:r>
        <w:t>, (c) 90</w:t>
      </w:r>
      <w:r>
        <w:rPr>
          <w:vertAlign w:val="superscript"/>
        </w:rPr>
        <w:t>o</w:t>
      </w:r>
      <w:r>
        <w:t>-112.5</w:t>
      </w:r>
      <w:r>
        <w:rPr>
          <w:vertAlign w:val="superscript"/>
        </w:rPr>
        <w:t>o</w:t>
      </w:r>
      <w:bookmarkEnd w:id="129"/>
      <w:r>
        <w:t>, and (d) 135</w:t>
      </w:r>
      <w:r>
        <w:rPr>
          <w:rFonts w:hint="eastAsia"/>
          <w:vertAlign w:val="superscript"/>
        </w:rPr>
        <w:t>o</w:t>
      </w:r>
      <w:r>
        <w:t>-157.5</w:t>
      </w:r>
      <w:r>
        <w:rPr>
          <w:rFonts w:hint="eastAsia"/>
          <w:vertAlign w:val="superscript"/>
        </w:rPr>
        <w:t>o</w:t>
      </w:r>
      <w:r>
        <w:t xml:space="preserve"> in the second dataset. Note that, </w:t>
      </w:r>
      <w:bookmarkStart w:id="130" w:name="OLE_LINK39"/>
      <w:bookmarkStart w:id="131" w:name="OLE_LINK40"/>
      <w:r>
        <w:t>there are significant differences between each azimuthal coherence. Lateral shifts of discontinuities are indicated by yellow arrows.</w:t>
      </w:r>
      <w:bookmarkEnd w:id="127"/>
      <w:bookmarkEnd w:id="130"/>
      <w:bookmarkEnd w:id="131"/>
    </w:p>
    <w:p w:rsidR="003C571C" w:rsidRDefault="00C36EB4" w:rsidP="003C571C">
      <w:pPr>
        <w:spacing w:line="240" w:lineRule="auto"/>
      </w:pPr>
      <w:r>
        <w:rPr>
          <w:noProof/>
          <w:lang w:eastAsia="zh-CN" w:bidi="ar-SA"/>
        </w:rPr>
        <w:drawing>
          <wp:inline distT="0" distB="0" distL="0" distR="0" wp14:anchorId="60DA6AA4" wp14:editId="6AEA07C7">
            <wp:extent cx="2663266" cy="2520043"/>
            <wp:effectExtent l="0" t="0" r="381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676634" cy="2532692"/>
                    </a:xfrm>
                    <a:prstGeom prst="rect">
                      <a:avLst/>
                    </a:prstGeom>
                  </pic:spPr>
                </pic:pic>
              </a:graphicData>
            </a:graphic>
          </wp:inline>
        </w:drawing>
      </w:r>
      <w:r>
        <w:rPr>
          <w:noProof/>
          <w:lang w:eastAsia="zh-CN" w:bidi="ar-SA"/>
        </w:rPr>
        <w:drawing>
          <wp:inline distT="0" distB="0" distL="0" distR="0" wp14:anchorId="207F0F1A" wp14:editId="6B8B9829">
            <wp:extent cx="2650671" cy="2508125"/>
            <wp:effectExtent l="0" t="0" r="0" b="698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666629" cy="2523225"/>
                    </a:xfrm>
                    <a:prstGeom prst="rect">
                      <a:avLst/>
                    </a:prstGeom>
                  </pic:spPr>
                </pic:pic>
              </a:graphicData>
            </a:graphic>
          </wp:inline>
        </w:drawing>
      </w:r>
    </w:p>
    <w:p w:rsidR="00C36EB4" w:rsidRDefault="00C36EB4" w:rsidP="00C36EB4">
      <w:pPr>
        <w:keepNext/>
        <w:spacing w:line="240" w:lineRule="auto"/>
      </w:pPr>
      <w:r>
        <w:rPr>
          <w:noProof/>
          <w:lang w:eastAsia="zh-CN" w:bidi="ar-SA"/>
        </w:rPr>
        <w:drawing>
          <wp:inline distT="0" distB="0" distL="0" distR="0" wp14:anchorId="3F02AC4A" wp14:editId="443701E8">
            <wp:extent cx="2667000" cy="2523576"/>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679825" cy="2535711"/>
                    </a:xfrm>
                    <a:prstGeom prst="rect">
                      <a:avLst/>
                    </a:prstGeom>
                  </pic:spPr>
                </pic:pic>
              </a:graphicData>
            </a:graphic>
          </wp:inline>
        </w:drawing>
      </w:r>
    </w:p>
    <w:p w:rsidR="00C36EB4" w:rsidRDefault="00C36EB4" w:rsidP="00C36EB4">
      <w:pPr>
        <w:pStyle w:val="figurecaption"/>
      </w:pPr>
      <w:bookmarkStart w:id="132" w:name="_Toc478056988"/>
      <w:r>
        <w:t xml:space="preserve">Figure </w:t>
      </w:r>
      <w:r w:rsidR="006733BF">
        <w:fldChar w:fldCharType="begin"/>
      </w:r>
      <w:r w:rsidR="006733BF">
        <w:instrText xml:space="preserve"> STYLEREF 1 \s </w:instrText>
      </w:r>
      <w:r w:rsidR="006733BF">
        <w:fldChar w:fldCharType="separate"/>
      </w:r>
      <w:r w:rsidR="008848D1">
        <w:rPr>
          <w:noProof/>
        </w:rPr>
        <w:t>3</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6</w:t>
      </w:r>
      <w:r w:rsidR="006733BF">
        <w:rPr>
          <w:noProof/>
        </w:rPr>
        <w:fldChar w:fldCharType="end"/>
      </w:r>
      <w:r>
        <w:t xml:space="preserve"> Time slices at t=1.36s through (a) the </w:t>
      </w:r>
      <w:r w:rsidRPr="001E40F8">
        <w:rPr>
          <w:noProof/>
        </w:rPr>
        <w:t>poststack</w:t>
      </w:r>
      <w:r>
        <w:t xml:space="preserve"> coherence volume, (b) the RGB image computed by azimuthal sectors 0</w:t>
      </w:r>
      <w:r>
        <w:rPr>
          <w:vertAlign w:val="superscript"/>
        </w:rPr>
        <w:t>o</w:t>
      </w:r>
      <w:r>
        <w:t>-22.5</w:t>
      </w:r>
      <w:r>
        <w:rPr>
          <w:vertAlign w:val="superscript"/>
        </w:rPr>
        <w:t>o</w:t>
      </w:r>
      <w:r>
        <w:t>, 45</w:t>
      </w:r>
      <w:r>
        <w:rPr>
          <w:vertAlign w:val="superscript"/>
        </w:rPr>
        <w:t>o</w:t>
      </w:r>
      <w:r>
        <w:t>-67.5</w:t>
      </w:r>
      <w:r>
        <w:rPr>
          <w:vertAlign w:val="superscript"/>
        </w:rPr>
        <w:t>o</w:t>
      </w:r>
      <w:r>
        <w:t>, 90</w:t>
      </w:r>
      <w:r>
        <w:rPr>
          <w:vertAlign w:val="superscript"/>
        </w:rPr>
        <w:t>o</w:t>
      </w:r>
      <w:r>
        <w:t>-112.5</w:t>
      </w:r>
      <w:r>
        <w:rPr>
          <w:vertAlign w:val="superscript"/>
        </w:rPr>
        <w:t>o</w:t>
      </w:r>
      <w:r>
        <w:t>, and (c) the new multi-azimuth coherence. Note that, there are significant improvements in delineation of lateral shifted faults (indicated by yellow arrows) in the multi-azimuth coherence. Lateral resolution especially in less coherent areas has been better delineated.</w:t>
      </w:r>
      <w:bookmarkEnd w:id="132"/>
    </w:p>
    <w:p w:rsidR="00C36EB4" w:rsidRDefault="00C36EB4" w:rsidP="003C571C">
      <w:pPr>
        <w:spacing w:line="240" w:lineRule="auto"/>
      </w:pPr>
    </w:p>
    <w:p w:rsidR="00C36EB4" w:rsidRDefault="00C36EB4">
      <w:pPr>
        <w:spacing w:line="240" w:lineRule="auto"/>
      </w:pPr>
      <w:r>
        <w:br w:type="page"/>
      </w:r>
    </w:p>
    <w:p w:rsidR="00C36EB4" w:rsidRDefault="00C36EB4" w:rsidP="00C36EB4">
      <w:pPr>
        <w:pStyle w:val="Heading2"/>
      </w:pPr>
      <w:r>
        <w:tab/>
      </w:r>
      <w:bookmarkStart w:id="133" w:name="_Toc479931490"/>
      <w:r>
        <w:t>REFERENCES</w:t>
      </w:r>
      <w:bookmarkEnd w:id="133"/>
    </w:p>
    <w:p w:rsidR="00311D60" w:rsidRDefault="00311D60" w:rsidP="00311D60">
      <w:pPr>
        <w:ind w:left="720" w:hanging="720"/>
        <w:jc w:val="both"/>
        <w:rPr>
          <w:rFonts w:ascii="Times New Roman" w:hAnsi="Times New Roman"/>
        </w:rPr>
      </w:pPr>
      <w:r w:rsidRPr="006B57D9">
        <w:rPr>
          <w:rFonts w:ascii="Times New Roman" w:hAnsi="Times New Roman"/>
        </w:rPr>
        <w:t>Al-Dossary, S., Y. Simon, and K. J. Marfurt, 2004, Interazimuth</w:t>
      </w:r>
      <w:r>
        <w:rPr>
          <w:rFonts w:ascii="Times New Roman" w:hAnsi="Times New Roman"/>
        </w:rPr>
        <w:t xml:space="preserve"> </w:t>
      </w:r>
      <w:r w:rsidRPr="006B57D9">
        <w:rPr>
          <w:rFonts w:ascii="Times New Roman" w:hAnsi="Times New Roman"/>
        </w:rPr>
        <w:t>coherence attributes for fracture detection:</w:t>
      </w:r>
      <w:r>
        <w:rPr>
          <w:rFonts w:ascii="Times New Roman" w:hAnsi="Times New Roman"/>
        </w:rPr>
        <w:t xml:space="preserve"> </w:t>
      </w:r>
      <w:r w:rsidRPr="006B57D9">
        <w:rPr>
          <w:rFonts w:ascii="Times New Roman" w:hAnsi="Times New Roman"/>
        </w:rPr>
        <w:t>74th Annual International Meeting, SEG, Expanded</w:t>
      </w:r>
      <w:r>
        <w:rPr>
          <w:rFonts w:ascii="Times New Roman" w:hAnsi="Times New Roman"/>
        </w:rPr>
        <w:t xml:space="preserve"> </w:t>
      </w:r>
      <w:r w:rsidRPr="006B57D9">
        <w:rPr>
          <w:rFonts w:ascii="Times New Roman" w:hAnsi="Times New Roman"/>
        </w:rPr>
        <w:t>Abstracts, 183–186.</w:t>
      </w:r>
    </w:p>
    <w:p w:rsidR="00311D60" w:rsidRDefault="00311D60" w:rsidP="00311D60">
      <w:pPr>
        <w:ind w:left="720" w:hanging="720"/>
        <w:jc w:val="both"/>
        <w:rPr>
          <w:rFonts w:ascii="Times New Roman" w:hAnsi="Times New Roman"/>
        </w:rPr>
      </w:pPr>
      <w:r w:rsidRPr="00E73F76">
        <w:rPr>
          <w:rFonts w:ascii="Times New Roman" w:hAnsi="Times New Roman"/>
        </w:rPr>
        <w:t>Bahorich, M. S., and Farmer, S. L., 1995, 3-D seismic discontinuity for</w:t>
      </w:r>
      <w:r>
        <w:rPr>
          <w:rFonts w:ascii="Times New Roman" w:hAnsi="Times New Roman"/>
        </w:rPr>
        <w:t xml:space="preserve"> </w:t>
      </w:r>
      <w:r w:rsidRPr="00E73F76">
        <w:rPr>
          <w:rFonts w:ascii="Times New Roman" w:hAnsi="Times New Roman"/>
        </w:rPr>
        <w:t xml:space="preserve">faults and stratigraphic features: The Leading Edge, </w:t>
      </w:r>
      <w:r w:rsidRPr="00D61E1D">
        <w:rPr>
          <w:rFonts w:ascii="Times New Roman" w:hAnsi="Times New Roman"/>
          <w:b/>
        </w:rPr>
        <w:t>14</w:t>
      </w:r>
      <w:r w:rsidRPr="00E73F76">
        <w:rPr>
          <w:rFonts w:ascii="Times New Roman" w:hAnsi="Times New Roman"/>
        </w:rPr>
        <w:t>, 1053–1058.</w:t>
      </w:r>
    </w:p>
    <w:p w:rsidR="00311D60" w:rsidRDefault="00311D60" w:rsidP="00311D60">
      <w:pPr>
        <w:ind w:left="720" w:hanging="720"/>
        <w:jc w:val="both"/>
        <w:rPr>
          <w:rFonts w:ascii="Times New Roman" w:hAnsi="Times New Roman"/>
        </w:rPr>
      </w:pPr>
      <w:r>
        <w:rPr>
          <w:rFonts w:ascii="Times New Roman" w:hAnsi="Times New Roman"/>
        </w:rPr>
        <w:t>Bakker, P., 2002</w:t>
      </w:r>
      <w:r w:rsidRPr="00EE5A13">
        <w:rPr>
          <w:rFonts w:ascii="Times New Roman" w:hAnsi="Times New Roman"/>
        </w:rPr>
        <w:t>, Image st</w:t>
      </w:r>
      <w:r>
        <w:rPr>
          <w:rFonts w:ascii="Times New Roman" w:hAnsi="Times New Roman"/>
        </w:rPr>
        <w:t>ructure analysis for seismic in</w:t>
      </w:r>
      <w:r w:rsidRPr="00EE5A13">
        <w:rPr>
          <w:rFonts w:ascii="Times New Roman" w:hAnsi="Times New Roman"/>
        </w:rPr>
        <w:t xml:space="preserve">terpretation: </w:t>
      </w:r>
      <w:r w:rsidRPr="001E40F8">
        <w:rPr>
          <w:rFonts w:ascii="Times New Roman" w:hAnsi="Times New Roman"/>
          <w:noProof/>
        </w:rPr>
        <w:t>PhD</w:t>
      </w:r>
      <w:r w:rsidRPr="00EE5A13">
        <w:rPr>
          <w:rFonts w:ascii="Times New Roman" w:hAnsi="Times New Roman"/>
        </w:rPr>
        <w:t xml:space="preserve"> thes</w:t>
      </w:r>
      <w:r>
        <w:rPr>
          <w:rFonts w:ascii="Times New Roman" w:hAnsi="Times New Roman"/>
        </w:rPr>
        <w:t>is, Delft University of Technol</w:t>
      </w:r>
      <w:r w:rsidRPr="00EE5A13">
        <w:rPr>
          <w:rFonts w:ascii="Times New Roman" w:hAnsi="Times New Roman"/>
        </w:rPr>
        <w:t>ogy</w:t>
      </w:r>
      <w:r>
        <w:rPr>
          <w:rFonts w:ascii="Times New Roman" w:hAnsi="Times New Roman"/>
        </w:rPr>
        <w:t xml:space="preserve">. </w:t>
      </w:r>
    </w:p>
    <w:p w:rsidR="00311D60" w:rsidRDefault="00311D60" w:rsidP="00311D60">
      <w:pPr>
        <w:ind w:left="720" w:hanging="720"/>
        <w:jc w:val="both"/>
        <w:rPr>
          <w:rFonts w:ascii="Times New Roman" w:hAnsi="Times New Roman"/>
        </w:rPr>
      </w:pPr>
      <w:r w:rsidRPr="00BC160A">
        <w:rPr>
          <w:rFonts w:ascii="Times New Roman" w:hAnsi="Times New Roman"/>
        </w:rPr>
        <w:t>Bednar, J. B., 1998, Least-squares dip and coherency attributes:</w:t>
      </w:r>
      <w:r>
        <w:rPr>
          <w:rFonts w:ascii="Times New Roman" w:hAnsi="Times New Roman"/>
        </w:rPr>
        <w:t xml:space="preserve"> </w:t>
      </w:r>
      <w:r w:rsidRPr="00BC160A">
        <w:rPr>
          <w:rFonts w:ascii="Times New Roman" w:hAnsi="Times New Roman"/>
        </w:rPr>
        <w:t xml:space="preserve">The Leading Edge, </w:t>
      </w:r>
      <w:r w:rsidRPr="003F3B26">
        <w:rPr>
          <w:rFonts w:ascii="Times New Roman" w:hAnsi="Times New Roman"/>
          <w:b/>
        </w:rPr>
        <w:t>17</w:t>
      </w:r>
      <w:r w:rsidRPr="00BC160A">
        <w:rPr>
          <w:rFonts w:ascii="Times New Roman" w:hAnsi="Times New Roman"/>
        </w:rPr>
        <w:t>, 775–776.</w:t>
      </w:r>
    </w:p>
    <w:p w:rsidR="00311D60" w:rsidRDefault="00311D60" w:rsidP="00311D60">
      <w:pPr>
        <w:ind w:left="720" w:hanging="720"/>
        <w:rPr>
          <w:rFonts w:ascii="Times New Roman" w:hAnsi="Times New Roman"/>
        </w:rPr>
      </w:pPr>
      <w:r w:rsidRPr="00D737D9">
        <w:rPr>
          <w:rFonts w:ascii="Times New Roman" w:hAnsi="Times New Roman"/>
        </w:rPr>
        <w:t>Chopra, S., K. J. Marfurt, 2007, Seismic attributes for prospect identification and reservoir characterization: Book, SEG.</w:t>
      </w:r>
    </w:p>
    <w:p w:rsidR="00311D60" w:rsidRDefault="00311D60" w:rsidP="00311D60">
      <w:pPr>
        <w:ind w:left="720" w:hanging="720"/>
        <w:jc w:val="both"/>
        <w:rPr>
          <w:rFonts w:ascii="Times New Roman" w:hAnsi="Times New Roman"/>
        </w:rPr>
      </w:pPr>
      <w:r w:rsidRPr="005A6325">
        <w:rPr>
          <w:rFonts w:ascii="Times New Roman" w:hAnsi="Times New Roman"/>
        </w:rPr>
        <w:t>Gersztenkorn, A., and K. J. Marfurt, 1999, Eigenstructure based coherence computations as an aid to 3D structural and stratigraphic mapp</w:t>
      </w:r>
      <w:r>
        <w:rPr>
          <w:rFonts w:ascii="Times New Roman" w:hAnsi="Times New Roman"/>
        </w:rPr>
        <w:t xml:space="preserve">ing: Geophysics, </w:t>
      </w:r>
      <w:r w:rsidRPr="009333F9">
        <w:rPr>
          <w:rFonts w:ascii="Times New Roman" w:hAnsi="Times New Roman"/>
          <w:b/>
        </w:rPr>
        <w:t>64</w:t>
      </w:r>
      <w:r>
        <w:rPr>
          <w:rFonts w:ascii="Times New Roman" w:hAnsi="Times New Roman"/>
        </w:rPr>
        <w:t>, 1468–1479.</w:t>
      </w:r>
    </w:p>
    <w:p w:rsidR="00311D60" w:rsidRDefault="00311D60" w:rsidP="00311D60">
      <w:pPr>
        <w:ind w:left="720" w:hanging="720"/>
        <w:jc w:val="both"/>
        <w:rPr>
          <w:rFonts w:ascii="Times New Roman" w:hAnsi="Times New Roman"/>
        </w:rPr>
      </w:pPr>
      <w:r w:rsidRPr="00EF2506">
        <w:rPr>
          <w:rFonts w:ascii="Times New Roman" w:hAnsi="Times New Roman"/>
        </w:rPr>
        <w:t xml:space="preserve">Guo, S., S. Verma, Q. Wang, B. Zhang, and K. J. Marfurt, 2016, Vector correlation of amplitude variation with azimuth and curvature in a post-hydraulic-fracture Barnett Shale survey: Interpretation, </w:t>
      </w:r>
      <w:r w:rsidRPr="003F3B26">
        <w:rPr>
          <w:rFonts w:ascii="Times New Roman" w:hAnsi="Times New Roman"/>
          <w:b/>
        </w:rPr>
        <w:t>4</w:t>
      </w:r>
      <w:r w:rsidRPr="00EF2506">
        <w:rPr>
          <w:rFonts w:ascii="Times New Roman" w:hAnsi="Times New Roman"/>
        </w:rPr>
        <w:t>, SB23-SB35.</w:t>
      </w:r>
    </w:p>
    <w:p w:rsidR="00311D60" w:rsidRDefault="00311D60" w:rsidP="00311D60">
      <w:pPr>
        <w:ind w:left="720" w:hanging="720"/>
        <w:jc w:val="both"/>
        <w:rPr>
          <w:rFonts w:ascii="Times New Roman" w:hAnsi="Times New Roman"/>
        </w:rPr>
      </w:pPr>
      <w:r>
        <w:rPr>
          <w:rFonts w:ascii="Times New Roman" w:hAnsi="Times New Roman"/>
        </w:rPr>
        <w:t xml:space="preserve">Kington, J., 2015, Semblance, coherence, and other discontinuity attributes: The Leading Edge, </w:t>
      </w:r>
      <w:r w:rsidRPr="00267680">
        <w:rPr>
          <w:rFonts w:ascii="Times New Roman" w:hAnsi="Times New Roman"/>
          <w:b/>
        </w:rPr>
        <w:t>34</w:t>
      </w:r>
      <w:r>
        <w:rPr>
          <w:rFonts w:ascii="Times New Roman" w:hAnsi="Times New Roman"/>
        </w:rPr>
        <w:t>, 1510-1512.</w:t>
      </w:r>
    </w:p>
    <w:p w:rsidR="00311D60" w:rsidRDefault="00311D60" w:rsidP="00311D60">
      <w:pPr>
        <w:ind w:left="720" w:hanging="720"/>
        <w:jc w:val="both"/>
        <w:rPr>
          <w:rFonts w:ascii="Times New Roman" w:hAnsi="Times New Roman"/>
        </w:rPr>
      </w:pPr>
      <w:r w:rsidRPr="00F45838">
        <w:rPr>
          <w:rFonts w:ascii="Times New Roman" w:hAnsi="Times New Roman"/>
        </w:rPr>
        <w:t xml:space="preserve">Li, F., J. Qi, and K.J. Marfurt, 2015, Attribute mapping of variable thickness incised valley-fill systems: The Leading Edge, </w:t>
      </w:r>
      <w:r w:rsidRPr="003F3B26">
        <w:rPr>
          <w:rFonts w:ascii="Times New Roman" w:hAnsi="Times New Roman"/>
          <w:b/>
        </w:rPr>
        <w:t>34</w:t>
      </w:r>
      <w:r w:rsidRPr="00F45838">
        <w:rPr>
          <w:rFonts w:ascii="Times New Roman" w:hAnsi="Times New Roman"/>
        </w:rPr>
        <w:t>, 48-52.</w:t>
      </w:r>
    </w:p>
    <w:p w:rsidR="00311D60" w:rsidRDefault="00311D60" w:rsidP="00311D60">
      <w:pPr>
        <w:ind w:left="720" w:hanging="720"/>
        <w:jc w:val="both"/>
        <w:rPr>
          <w:rFonts w:ascii="Times New Roman" w:hAnsi="Times New Roman"/>
        </w:rPr>
      </w:pPr>
      <w:r w:rsidRPr="00371318">
        <w:rPr>
          <w:rFonts w:ascii="Times New Roman" w:hAnsi="Times New Roman"/>
        </w:rPr>
        <w:t xml:space="preserve">Li, F., and </w:t>
      </w:r>
      <w:r>
        <w:rPr>
          <w:rFonts w:ascii="Times New Roman" w:hAnsi="Times New Roman"/>
        </w:rPr>
        <w:t xml:space="preserve">W. </w:t>
      </w:r>
      <w:r w:rsidRPr="00371318">
        <w:rPr>
          <w:rFonts w:ascii="Times New Roman" w:hAnsi="Times New Roman"/>
        </w:rPr>
        <w:t xml:space="preserve">Lu, </w:t>
      </w:r>
      <w:r>
        <w:rPr>
          <w:rFonts w:ascii="Times New Roman" w:hAnsi="Times New Roman"/>
        </w:rPr>
        <w:t xml:space="preserve">2014, </w:t>
      </w:r>
      <w:r w:rsidRPr="00371318">
        <w:rPr>
          <w:rFonts w:ascii="Times New Roman" w:hAnsi="Times New Roman"/>
        </w:rPr>
        <w:t xml:space="preserve">Coherence attribute at different spectral scales. Interpretation, </w:t>
      </w:r>
      <w:r w:rsidRPr="00371318">
        <w:rPr>
          <w:rFonts w:ascii="Times New Roman" w:hAnsi="Times New Roman"/>
          <w:b/>
        </w:rPr>
        <w:t>2</w:t>
      </w:r>
      <w:r w:rsidRPr="00371318">
        <w:rPr>
          <w:rFonts w:ascii="Times New Roman" w:hAnsi="Times New Roman"/>
        </w:rPr>
        <w:t>, 1-8.</w:t>
      </w:r>
    </w:p>
    <w:p w:rsidR="00311D60" w:rsidRDefault="00311D60" w:rsidP="00311D60">
      <w:pPr>
        <w:pStyle w:val="References"/>
      </w:pPr>
      <w:r w:rsidRPr="00F236AB">
        <w:t xml:space="preserve">Luo, Y., S. al-Dossary, M. Marhoon, and M. Alfaraj,  2003, Generalized Hilbert transform and its application in geophysics: The Leading Edge, </w:t>
      </w:r>
      <w:r w:rsidRPr="003F3B26">
        <w:rPr>
          <w:b/>
        </w:rPr>
        <w:t>22</w:t>
      </w:r>
      <w:r w:rsidRPr="00F236AB">
        <w:t xml:space="preserve">, 198-202. </w:t>
      </w:r>
    </w:p>
    <w:p w:rsidR="00311D60" w:rsidRPr="00F45838" w:rsidRDefault="00311D60" w:rsidP="00311D60">
      <w:pPr>
        <w:pStyle w:val="References"/>
      </w:pPr>
      <w:r w:rsidRPr="00F45838">
        <w:t>Marfurt, K., J., 2017, Interpretational value of multispectral coherence: EAGE Technique Expanded Abstracts.</w:t>
      </w:r>
    </w:p>
    <w:p w:rsidR="00311D60" w:rsidRDefault="00311D60" w:rsidP="00311D60">
      <w:pPr>
        <w:ind w:left="720" w:hanging="720"/>
        <w:jc w:val="both"/>
        <w:rPr>
          <w:rFonts w:ascii="Times New Roman" w:hAnsi="Times New Roman"/>
        </w:rPr>
      </w:pPr>
      <w:r>
        <w:rPr>
          <w:rFonts w:ascii="Times New Roman" w:hAnsi="Times New Roman"/>
        </w:rPr>
        <w:t xml:space="preserve">Marfurt, K. J., 2006, Robust estimates of 3D reflector dip and azimuth: Geophysics, </w:t>
      </w:r>
      <w:r w:rsidRPr="00B3174B">
        <w:rPr>
          <w:rFonts w:ascii="Times New Roman" w:hAnsi="Times New Roman"/>
          <w:b/>
        </w:rPr>
        <w:t>71</w:t>
      </w:r>
      <w:r>
        <w:rPr>
          <w:rFonts w:ascii="Times New Roman" w:hAnsi="Times New Roman"/>
        </w:rPr>
        <w:t xml:space="preserve">, 29-40. </w:t>
      </w:r>
    </w:p>
    <w:p w:rsidR="00311D60" w:rsidRDefault="00311D60" w:rsidP="00311D60">
      <w:pPr>
        <w:ind w:left="720" w:hanging="720"/>
        <w:jc w:val="both"/>
        <w:rPr>
          <w:rFonts w:ascii="Times New Roman" w:hAnsi="Times New Roman"/>
        </w:rPr>
      </w:pPr>
      <w:r w:rsidRPr="00661C7B">
        <w:rPr>
          <w:rFonts w:ascii="Times New Roman" w:hAnsi="Times New Roman"/>
        </w:rPr>
        <w:t>Marfurt, K. J., R. L. Kirlin, S. H. Farmer, and M. S. Bahorich, 1998, 3D seismic</w:t>
      </w:r>
      <w:r>
        <w:rPr>
          <w:rFonts w:ascii="Times New Roman" w:hAnsi="Times New Roman"/>
        </w:rPr>
        <w:t xml:space="preserve"> </w:t>
      </w:r>
      <w:r w:rsidRPr="00661C7B">
        <w:rPr>
          <w:rFonts w:ascii="Times New Roman" w:hAnsi="Times New Roman"/>
        </w:rPr>
        <w:t>attributes using a running window semblance-based algorithm: Geophysics,</w:t>
      </w:r>
      <w:r>
        <w:rPr>
          <w:rFonts w:ascii="Times New Roman" w:hAnsi="Times New Roman"/>
        </w:rPr>
        <w:t xml:space="preserve"> </w:t>
      </w:r>
      <w:r w:rsidRPr="00661C7B">
        <w:rPr>
          <w:rFonts w:ascii="Times New Roman" w:hAnsi="Times New Roman"/>
          <w:b/>
        </w:rPr>
        <w:t>63</w:t>
      </w:r>
      <w:r w:rsidRPr="00661C7B">
        <w:rPr>
          <w:rFonts w:ascii="Times New Roman" w:hAnsi="Times New Roman"/>
        </w:rPr>
        <w:t>, 1150–1165.</w:t>
      </w:r>
    </w:p>
    <w:p w:rsidR="00311D60" w:rsidRDefault="00311D60" w:rsidP="00311D60">
      <w:pPr>
        <w:ind w:left="720" w:hanging="720"/>
        <w:jc w:val="both"/>
        <w:rPr>
          <w:rFonts w:ascii="Times New Roman" w:hAnsi="Times New Roman"/>
        </w:rPr>
      </w:pPr>
      <w:r>
        <w:rPr>
          <w:rFonts w:ascii="Times New Roman" w:hAnsi="Times New Roman"/>
        </w:rPr>
        <w:t xml:space="preserve">Perez, G., and K. J. Marfurt, 2008, Warping prestack imaged data to improve stack quality and resolution, Geophysics, </w:t>
      </w:r>
      <w:r w:rsidRPr="009D32ED">
        <w:rPr>
          <w:rFonts w:ascii="Times New Roman" w:hAnsi="Times New Roman"/>
          <w:b/>
        </w:rPr>
        <w:t>73</w:t>
      </w:r>
      <w:r>
        <w:rPr>
          <w:rFonts w:ascii="Times New Roman" w:hAnsi="Times New Roman"/>
        </w:rPr>
        <w:t>, 1-7.</w:t>
      </w:r>
    </w:p>
    <w:p w:rsidR="00311D60" w:rsidRDefault="00311D60" w:rsidP="00311D60">
      <w:pPr>
        <w:ind w:left="720" w:hanging="720"/>
        <w:jc w:val="both"/>
        <w:rPr>
          <w:rFonts w:ascii="Times New Roman" w:hAnsi="Times New Roman"/>
        </w:rPr>
      </w:pPr>
      <w:r>
        <w:rPr>
          <w:rFonts w:ascii="Times New Roman" w:hAnsi="Times New Roman"/>
        </w:rPr>
        <w:t>Qi, J</w:t>
      </w:r>
      <w:r w:rsidRPr="005A6325">
        <w:rPr>
          <w:rFonts w:ascii="Times New Roman" w:hAnsi="Times New Roman"/>
        </w:rPr>
        <w:t>., T. Lin, T. Zhao, F. Li, and K. J. Marfurt, 2016, Semisupervised multiattribute seismic facies analysis:</w:t>
      </w:r>
      <w:r>
        <w:rPr>
          <w:rFonts w:ascii="Times New Roman" w:hAnsi="Times New Roman"/>
        </w:rPr>
        <w:t xml:space="preserve"> Interpretation, </w:t>
      </w:r>
      <w:r w:rsidRPr="009333F9">
        <w:rPr>
          <w:rFonts w:ascii="Times New Roman" w:hAnsi="Times New Roman"/>
          <w:b/>
        </w:rPr>
        <w:t>4</w:t>
      </w:r>
      <w:r>
        <w:rPr>
          <w:rFonts w:ascii="Times New Roman" w:hAnsi="Times New Roman"/>
        </w:rPr>
        <w:t>, SB91-SB106.</w:t>
      </w:r>
    </w:p>
    <w:p w:rsidR="00311D60" w:rsidRDefault="00311D60" w:rsidP="00311D60">
      <w:pPr>
        <w:ind w:left="720" w:hanging="720"/>
        <w:jc w:val="both"/>
        <w:rPr>
          <w:rFonts w:ascii="Times New Roman" w:hAnsi="Times New Roman"/>
        </w:rPr>
      </w:pPr>
      <w:r w:rsidRPr="005A6325">
        <w:rPr>
          <w:rFonts w:ascii="Times New Roman" w:hAnsi="Times New Roman"/>
        </w:rPr>
        <w:t>Qi, J., B. Zhang, H. Zhou, and K. J. Marfurt, 2014, Attribute expression of fault-controlled karst — Fort Worth Basin, TX:</w:t>
      </w:r>
      <w:r>
        <w:rPr>
          <w:rFonts w:ascii="Times New Roman" w:hAnsi="Times New Roman"/>
        </w:rPr>
        <w:t xml:space="preserve"> Interpretation, </w:t>
      </w:r>
      <w:r w:rsidRPr="009333F9">
        <w:rPr>
          <w:rFonts w:ascii="Times New Roman" w:hAnsi="Times New Roman"/>
          <w:b/>
        </w:rPr>
        <w:t>2</w:t>
      </w:r>
      <w:r>
        <w:rPr>
          <w:rFonts w:ascii="Times New Roman" w:hAnsi="Times New Roman"/>
        </w:rPr>
        <w:t>, SF91–SF110.</w:t>
      </w:r>
    </w:p>
    <w:p w:rsidR="00311D60" w:rsidRDefault="00311D60" w:rsidP="00311D60">
      <w:pPr>
        <w:ind w:left="720" w:hanging="720"/>
        <w:jc w:val="both"/>
        <w:rPr>
          <w:rFonts w:ascii="Times New Roman" w:hAnsi="Times New Roman"/>
        </w:rPr>
      </w:pPr>
      <w:r w:rsidRPr="006B57D9">
        <w:rPr>
          <w:rFonts w:ascii="Times New Roman" w:hAnsi="Times New Roman"/>
        </w:rPr>
        <w:t xml:space="preserve">Roende, H., C. Meeder, J. Allen, S. Peterson, and D. Eubanks, 2008, Estimating subsurface stress direction and intensity from subsurface full-azimuth land data: 78th Annual International </w:t>
      </w:r>
      <w:r w:rsidRPr="00306869">
        <w:rPr>
          <w:rFonts w:ascii="Times New Roman" w:hAnsi="Times New Roman"/>
        </w:rPr>
        <w:t>Meeting, SEG, Expanded Abstracts, 217–220.</w:t>
      </w:r>
    </w:p>
    <w:p w:rsidR="00311D60" w:rsidRDefault="00311D60" w:rsidP="00311D60">
      <w:pPr>
        <w:ind w:left="720" w:hanging="720"/>
        <w:jc w:val="both"/>
        <w:rPr>
          <w:rFonts w:ascii="Times New Roman" w:hAnsi="Times New Roman"/>
        </w:rPr>
      </w:pPr>
      <w:r w:rsidRPr="007117E9">
        <w:rPr>
          <w:rFonts w:ascii="Times New Roman" w:hAnsi="Times New Roman"/>
        </w:rPr>
        <w:t>Schuelke, J. S., 2011, Overview of seismic attribute analysis in shale play: Attributes: New views on seismic imaging-Their use in exploration and production, Presented at 31st Annual GCSSEPM Foundation Bob F. Perkins Research Conference.</w:t>
      </w:r>
    </w:p>
    <w:p w:rsidR="00311D60" w:rsidRDefault="00311D60" w:rsidP="00311D60">
      <w:pPr>
        <w:ind w:left="720" w:hanging="720"/>
        <w:jc w:val="both"/>
        <w:rPr>
          <w:rFonts w:ascii="Times New Roman" w:hAnsi="Times New Roman"/>
        </w:rPr>
      </w:pPr>
      <w:r w:rsidRPr="00F45838">
        <w:rPr>
          <w:rFonts w:ascii="Times New Roman" w:hAnsi="Times New Roman"/>
        </w:rPr>
        <w:t xml:space="preserve">Sui, J.-K., X. Zheng, and Y. Li, 2015, A seismic coherency method using spectral attributes: Applied Geophysics, </w:t>
      </w:r>
      <w:r w:rsidRPr="003F3B26">
        <w:rPr>
          <w:rFonts w:ascii="Times New Roman" w:hAnsi="Times New Roman"/>
          <w:b/>
        </w:rPr>
        <w:t>12</w:t>
      </w:r>
      <w:r w:rsidRPr="00F45838">
        <w:rPr>
          <w:rFonts w:ascii="Times New Roman" w:hAnsi="Times New Roman"/>
        </w:rPr>
        <w:t>, no. 3, 353-361.</w:t>
      </w:r>
    </w:p>
    <w:p w:rsidR="00311D60" w:rsidRPr="00306869" w:rsidRDefault="00311D60" w:rsidP="00311D60">
      <w:pPr>
        <w:ind w:left="720" w:hanging="720"/>
        <w:jc w:val="both"/>
        <w:rPr>
          <w:rFonts w:ascii="Times New Roman" w:hAnsi="Times New Roman"/>
        </w:rPr>
      </w:pPr>
      <w:r w:rsidRPr="007117E9">
        <w:rPr>
          <w:rFonts w:ascii="Times New Roman" w:hAnsi="Times New Roman"/>
        </w:rPr>
        <w:t>Sullivan, E. C., K. J. Marfurt, A. Lacazette, and M. Ammerman, 2006, Application of new seismic attributes to collapse chimneys in the Fort Worth basin: Geophysics, 71, 111-119.</w:t>
      </w:r>
    </w:p>
    <w:p w:rsidR="00311D60" w:rsidRPr="00EF2506" w:rsidRDefault="00311D60" w:rsidP="00311D60">
      <w:pPr>
        <w:ind w:left="720" w:hanging="720"/>
        <w:jc w:val="both"/>
        <w:rPr>
          <w:rFonts w:ascii="Times New Roman" w:hAnsi="Times New Roman"/>
        </w:rPr>
      </w:pPr>
      <w:r w:rsidRPr="003F38F2">
        <w:rPr>
          <w:rFonts w:ascii="Times New Roman" w:hAnsi="Times New Roman"/>
        </w:rPr>
        <w:t xml:space="preserve">Zhang, B., T. Zhao, J. Qi, and K. J. Marfurt, 2014, Horizon-based semiautomated nonhyperbolic velocity analysis: Geophysics, </w:t>
      </w:r>
      <w:r w:rsidRPr="00805A01">
        <w:rPr>
          <w:rFonts w:ascii="Times New Roman" w:hAnsi="Times New Roman"/>
          <w:b/>
        </w:rPr>
        <w:t>79</w:t>
      </w:r>
      <w:r w:rsidRPr="00805A01">
        <w:rPr>
          <w:rFonts w:ascii="Times New Roman" w:hAnsi="Times New Roman"/>
        </w:rPr>
        <w:t>, 15-23.</w:t>
      </w:r>
    </w:p>
    <w:p w:rsidR="00C36EB4" w:rsidRDefault="00C36EB4" w:rsidP="00C36EB4">
      <w:pPr>
        <w:ind w:left="720" w:hanging="720"/>
        <w:jc w:val="both"/>
        <w:rPr>
          <w:rFonts w:ascii="Times New Roman" w:hAnsi="Times New Roman"/>
        </w:rPr>
      </w:pPr>
    </w:p>
    <w:p w:rsidR="00C36EB4" w:rsidRDefault="00C36EB4">
      <w:pPr>
        <w:spacing w:line="240" w:lineRule="auto"/>
        <w:rPr>
          <w:rFonts w:ascii="Times New Roman" w:hAnsi="Times New Roman"/>
        </w:rPr>
      </w:pPr>
      <w:r>
        <w:rPr>
          <w:rFonts w:ascii="Times New Roman" w:hAnsi="Times New Roman"/>
        </w:rPr>
        <w:br w:type="page"/>
      </w:r>
    </w:p>
    <w:p w:rsidR="00C36EB4" w:rsidRPr="000F56FF" w:rsidRDefault="00195952" w:rsidP="0070649B">
      <w:pPr>
        <w:pStyle w:val="Heading1"/>
      </w:pPr>
      <w:bookmarkStart w:id="134" w:name="_Toc479931491"/>
      <w:bookmarkStart w:id="135" w:name="OLE_LINK46"/>
      <w:r>
        <w:t>:</w:t>
      </w:r>
      <w:r w:rsidR="00476221">
        <w:t xml:space="preserve"> </w:t>
      </w:r>
      <w:r w:rsidR="00721B48" w:rsidRPr="00721B48">
        <w:t>Attribute expression of fault-controlled karst – Fort Worth Basin, TX – A tutorial</w:t>
      </w:r>
      <w:bookmarkEnd w:id="134"/>
    </w:p>
    <w:bookmarkEnd w:id="135"/>
    <w:p w:rsidR="00C36EB4" w:rsidRDefault="00C36EB4" w:rsidP="00C36EB4"/>
    <w:p w:rsidR="00C36EB4" w:rsidRDefault="00721B48" w:rsidP="00C36EB4">
      <w:pPr>
        <w:jc w:val="center"/>
        <w:outlineLvl w:val="0"/>
        <w:rPr>
          <w:rFonts w:ascii="Times New Roman" w:hAnsi="Times New Roman"/>
          <w:b/>
          <w:bCs/>
          <w:sz w:val="28"/>
          <w:szCs w:val="32"/>
        </w:rPr>
      </w:pPr>
      <w:bookmarkStart w:id="136" w:name="OLE_LINK47"/>
      <w:bookmarkStart w:id="137" w:name="OLE_LINK48"/>
      <w:r w:rsidRPr="00721B48">
        <w:rPr>
          <w:rFonts w:ascii="Times New Roman" w:hAnsi="Times New Roman"/>
        </w:rPr>
        <w:t>Jie Qi, Bo Zhang, Huailai Zhou and Kurt Marfurt</w:t>
      </w:r>
      <w:bookmarkEnd w:id="136"/>
      <w:bookmarkEnd w:id="137"/>
    </w:p>
    <w:p w:rsidR="00C36EB4" w:rsidRDefault="00C36EB4" w:rsidP="00C36EB4">
      <w:pPr>
        <w:autoSpaceDE w:val="0"/>
        <w:autoSpaceDN w:val="0"/>
        <w:adjustRightInd w:val="0"/>
        <w:snapToGrid w:val="0"/>
        <w:jc w:val="center"/>
        <w:rPr>
          <w:rFonts w:ascii="Times New Roman" w:hAnsi="Times New Roman"/>
        </w:rPr>
      </w:pPr>
      <w:r>
        <w:rPr>
          <w:rFonts w:ascii="Times New Roman" w:hAnsi="Times New Roman"/>
        </w:rPr>
        <w:t xml:space="preserve">The University of Oklahoma, </w:t>
      </w:r>
      <w:r w:rsidRPr="004E0BA6">
        <w:rPr>
          <w:rFonts w:ascii="Times New Roman" w:hAnsi="Times New Roman"/>
        </w:rPr>
        <w:t>ConocoPhillips S</w:t>
      </w:r>
      <w:r>
        <w:rPr>
          <w:rFonts w:ascii="Times New Roman" w:hAnsi="Times New Roman"/>
        </w:rPr>
        <w:t xml:space="preserve">chool of Geology and Geophysics. </w:t>
      </w:r>
    </w:p>
    <w:p w:rsidR="00C36EB4" w:rsidRPr="004E0BA6" w:rsidRDefault="00C36EB4" w:rsidP="00C36EB4">
      <w:pPr>
        <w:autoSpaceDE w:val="0"/>
        <w:autoSpaceDN w:val="0"/>
        <w:adjustRightInd w:val="0"/>
        <w:snapToGrid w:val="0"/>
        <w:jc w:val="center"/>
        <w:rPr>
          <w:rFonts w:ascii="Times New Roman" w:hAnsi="Times New Roman"/>
        </w:rPr>
      </w:pPr>
      <w:r>
        <w:rPr>
          <w:rFonts w:ascii="Times New Roman" w:hAnsi="Times New Roman"/>
        </w:rPr>
        <w:t xml:space="preserve">This paper was </w:t>
      </w:r>
      <w:r w:rsidR="00721B48">
        <w:rPr>
          <w:rFonts w:ascii="Times New Roman" w:hAnsi="Times New Roman"/>
        </w:rPr>
        <w:t>published</w:t>
      </w:r>
      <w:r>
        <w:rPr>
          <w:rFonts w:ascii="Times New Roman" w:hAnsi="Times New Roman"/>
        </w:rPr>
        <w:t xml:space="preserve"> by SEG</w:t>
      </w:r>
      <w:r w:rsidR="00476221">
        <w:rPr>
          <w:rFonts w:ascii="Times New Roman" w:hAnsi="Times New Roman"/>
        </w:rPr>
        <w:t xml:space="preserve"> and AAPG</w:t>
      </w:r>
      <w:r>
        <w:rPr>
          <w:rFonts w:ascii="Times New Roman" w:hAnsi="Times New Roman"/>
        </w:rPr>
        <w:t xml:space="preserve"> journal </w:t>
      </w:r>
      <w:r w:rsidR="00476221">
        <w:rPr>
          <w:rFonts w:ascii="Times New Roman" w:hAnsi="Times New Roman"/>
        </w:rPr>
        <w:t>Interpretation</w:t>
      </w:r>
      <w:r>
        <w:rPr>
          <w:rFonts w:ascii="Times New Roman" w:hAnsi="Times New Roman"/>
        </w:rPr>
        <w:t xml:space="preserve"> in 201</w:t>
      </w:r>
      <w:r w:rsidR="00721B48">
        <w:rPr>
          <w:rFonts w:ascii="Times New Roman" w:hAnsi="Times New Roman"/>
        </w:rPr>
        <w:t>4</w:t>
      </w:r>
    </w:p>
    <w:p w:rsidR="00C36EB4" w:rsidRDefault="00C36EB4" w:rsidP="00C36EB4">
      <w:pPr>
        <w:spacing w:line="240" w:lineRule="auto"/>
      </w:pPr>
      <w:r>
        <w:br w:type="page"/>
      </w:r>
    </w:p>
    <w:p w:rsidR="00C36EB4" w:rsidRDefault="00CA7ACA" w:rsidP="00CA7ACA">
      <w:pPr>
        <w:pStyle w:val="Heading2"/>
      </w:pPr>
      <w:bookmarkStart w:id="138" w:name="_Toc479931492"/>
      <w:r>
        <w:t>ABSTRACT</w:t>
      </w:r>
      <w:bookmarkEnd w:id="138"/>
    </w:p>
    <w:p w:rsidR="00C36EB4" w:rsidRDefault="00CA7ACA" w:rsidP="00CA7ACA">
      <w:pPr>
        <w:ind w:firstLine="720"/>
        <w:jc w:val="both"/>
        <w:rPr>
          <w:rFonts w:ascii="Times New Roman" w:hAnsi="Times New Roman"/>
        </w:rPr>
      </w:pPr>
      <w:r w:rsidRPr="00CA7ACA">
        <w:rPr>
          <w:rFonts w:ascii="Times New Roman" w:hAnsi="Times New Roman"/>
        </w:rPr>
        <w:t xml:space="preserve">Much of seismic interpretation is based on pattern recognition, such that experienced interpreters are able to extract subtle geologic features that a new interpreter may easily overlook. Seismic pattern recognition is based on the identification of changes in 1) amplitude, 2) phase, 3) frequency, 4) dip, 5) continuity, and 6) reflector configuration. Seismic attributes, which providing quantitative measures that can be subsequently used in risk analysis and data mining, partially automate the pattern recognition problem by extracting key statistical, geometric, or kinematic components of the 3D seismic volume. Early attribute analysis began with recognition of bright spots and quickly moved into the mapping of folds, faults, and channels. While a novice interpreter may quickly recognize faults and channels on attribute time slices, karst terrains provide more complex patterns. The goal of this tutorial is to </w:t>
      </w:r>
      <w:bookmarkStart w:id="139" w:name="OLE_LINK49"/>
      <w:r w:rsidRPr="00CA7ACA">
        <w:rPr>
          <w:rFonts w:ascii="Times New Roman" w:hAnsi="Times New Roman"/>
        </w:rPr>
        <w:t>instruct the attribute expression of a karst terrain in the western part of the Fort Worth Basin</w:t>
      </w:r>
      <w:bookmarkEnd w:id="139"/>
      <w:r w:rsidRPr="00CA7ACA">
        <w:rPr>
          <w:rFonts w:ascii="Times New Roman" w:hAnsi="Times New Roman"/>
        </w:rPr>
        <w:t xml:space="preserve">, Texas, United States of America. </w:t>
      </w:r>
      <w:bookmarkStart w:id="140" w:name="OLE_LINK50"/>
      <w:r w:rsidRPr="00CA7ACA">
        <w:rPr>
          <w:rFonts w:ascii="Times New Roman" w:hAnsi="Times New Roman"/>
        </w:rPr>
        <w:t>Karst provides a specific expression on almost every attribute.</w:t>
      </w:r>
      <w:bookmarkEnd w:id="140"/>
      <w:r w:rsidRPr="00CA7ACA">
        <w:rPr>
          <w:rFonts w:ascii="Times New Roman" w:hAnsi="Times New Roman"/>
        </w:rPr>
        <w:t xml:space="preserve"> Specifically, karst in the Fort Worth Basin Ellenburger Group exhibits strong dip, negative curvature, low coherence, and a shift to lower frequencies. Geomorphologically, the inferred karst geometries seen in our study areas (Harris 3D, Texas) indicate strong structural control, whereby large-scale karst collapses </w:t>
      </w:r>
      <w:r w:rsidRPr="001E40F8">
        <w:rPr>
          <w:rFonts w:ascii="Times New Roman" w:hAnsi="Times New Roman"/>
          <w:noProof/>
        </w:rPr>
        <w:t>is associated</w:t>
      </w:r>
      <w:r w:rsidRPr="00CA7ACA">
        <w:rPr>
          <w:rFonts w:ascii="Times New Roman" w:hAnsi="Times New Roman"/>
        </w:rPr>
        <w:t xml:space="preserve"> with faults and where karst lineaments are aligned perpendicularly to faults associated with reflector rotation anomalies.</w:t>
      </w:r>
    </w:p>
    <w:p w:rsidR="00CA7ACA" w:rsidRDefault="00CA7ACA">
      <w:pPr>
        <w:spacing w:line="240" w:lineRule="auto"/>
        <w:rPr>
          <w:rFonts w:ascii="Times New Roman" w:hAnsi="Times New Roman"/>
        </w:rPr>
      </w:pPr>
      <w:r>
        <w:rPr>
          <w:rFonts w:ascii="Times New Roman" w:hAnsi="Times New Roman"/>
        </w:rPr>
        <w:br w:type="page"/>
      </w:r>
    </w:p>
    <w:p w:rsidR="00CA7ACA" w:rsidRDefault="00CA7ACA" w:rsidP="00CA7ACA">
      <w:pPr>
        <w:pStyle w:val="Heading2"/>
      </w:pPr>
      <w:bookmarkStart w:id="141" w:name="_Toc479931493"/>
      <w:r>
        <w:t>INTRODUCTION</w:t>
      </w:r>
      <w:bookmarkEnd w:id="141"/>
    </w:p>
    <w:p w:rsidR="00CA7ACA" w:rsidRPr="00107A92" w:rsidRDefault="00CA7ACA" w:rsidP="00CA7ACA">
      <w:pPr>
        <w:ind w:firstLine="539"/>
        <w:jc w:val="both"/>
      </w:pPr>
      <w:r w:rsidRPr="00107A92">
        <w:t xml:space="preserve">The word ‘karst’ is </w:t>
      </w:r>
      <w:r w:rsidRPr="00107A92">
        <w:rPr>
          <w:rFonts w:hint="eastAsia"/>
          <w:lang w:eastAsia="zh-CN"/>
        </w:rPr>
        <w:t xml:space="preserve">a </w:t>
      </w:r>
      <w:r w:rsidRPr="00107A92">
        <w:t xml:space="preserve">German word </w:t>
      </w:r>
      <w:r w:rsidRPr="00107A92">
        <w:rPr>
          <w:rFonts w:hint="eastAsia"/>
          <w:lang w:eastAsia="zh-CN"/>
        </w:rPr>
        <w:t xml:space="preserve">which </w:t>
      </w:r>
      <w:r w:rsidRPr="00107A92">
        <w:t>denot</w:t>
      </w:r>
      <w:r w:rsidRPr="00107A92">
        <w:rPr>
          <w:rFonts w:hint="eastAsia"/>
          <w:lang w:eastAsia="zh-CN"/>
        </w:rPr>
        <w:t>es</w:t>
      </w:r>
      <w:r w:rsidRPr="00107A92">
        <w:t xml:space="preserve"> the area of modern Slovenia known as Kras and to the ancient Roman as Carso. The well drained limestone terrain and extensive system of natural caverns makes Kras an important wine producing area. The word karst is now used to describe a carbonate </w:t>
      </w:r>
      <w:r w:rsidRPr="00107A92">
        <w:rPr>
          <w:rFonts w:hint="eastAsia"/>
          <w:lang w:eastAsia="zh-CN"/>
        </w:rPr>
        <w:t>terrain</w:t>
      </w:r>
      <w:r w:rsidRPr="00107A92">
        <w:t xml:space="preserve"> that has undergone significant diagenetic alteration </w:t>
      </w:r>
      <w:r w:rsidRPr="00107A92">
        <w:rPr>
          <w:lang w:eastAsia="zh-CN"/>
        </w:rPr>
        <w:t xml:space="preserve">which </w:t>
      </w:r>
      <w:r w:rsidRPr="00107A92">
        <w:t>g</w:t>
      </w:r>
      <w:r w:rsidRPr="00107A92">
        <w:rPr>
          <w:lang w:eastAsia="zh-CN"/>
        </w:rPr>
        <w:t>ive</w:t>
      </w:r>
      <w:r w:rsidRPr="00107A92">
        <w:t xml:space="preserve"> rise to enhanced joints, caves</w:t>
      </w:r>
      <w:r w:rsidRPr="00107A92">
        <w:rPr>
          <w:lang w:eastAsia="zh-CN"/>
        </w:rPr>
        <w:t>,</w:t>
      </w:r>
      <w:r w:rsidRPr="00107A92">
        <w:t xml:space="preserve"> and collapse features. Paleo-k</w:t>
      </w:r>
      <w:r>
        <w:t>arst play many ro</w:t>
      </w:r>
      <w:r w:rsidRPr="00107A92">
        <w:t>l</w:t>
      </w:r>
      <w:r>
        <w:t>e</w:t>
      </w:r>
      <w:r w:rsidRPr="00107A92">
        <w:t xml:space="preserve">s in oil and gas reservoirs. Ordovician paleo-karst is a main oil and gas reservoir in the Tarim Basin, China where </w:t>
      </w:r>
      <w:r>
        <w:t>reservoir</w:t>
      </w:r>
      <w:r w:rsidRPr="00107A92">
        <w:t xml:space="preserve"> depth can reach 6 to 7 km (Chen et al., 2010). Across the Central Basin Platform of west Texas, karst-processes are responsible for the vuggy reservoir rock, and also the anhydrite-plugged updip seal (Duo, 2011). In shale resource plays, such as the Barnett Shale unconformably lying upon the Ellenburger in many areas of the Fort Worth Basin, karst can form ‘geohazards’. Wells that intersected collapse features and diagenetically altered faults and joints, will produce so much water from the underlying aquifer, which should be abandoned. In the Barnett and Eagle Ford shale, such hazards are often fault controlled</w:t>
      </w:r>
      <w:r w:rsidRPr="00107A92">
        <w:rPr>
          <w:rFonts w:hint="eastAsia"/>
          <w:lang w:eastAsia="zh-CN"/>
        </w:rPr>
        <w:t>, and</w:t>
      </w:r>
      <w:r w:rsidRPr="00107A92">
        <w:t xml:space="preserve"> many interpreters call </w:t>
      </w:r>
      <w:r w:rsidRPr="00107A92">
        <w:rPr>
          <w:rFonts w:hint="eastAsia"/>
          <w:lang w:eastAsia="zh-CN"/>
        </w:rPr>
        <w:t xml:space="preserve">this </w:t>
      </w:r>
      <w:r w:rsidRPr="00107A92">
        <w:t>‘a string of pearls’ (Schuelke, 2011). In the Mississippi lime play of northern Oklahoma and southern Kansas where the</w:t>
      </w:r>
      <w:r w:rsidRPr="00107A92">
        <w:rPr>
          <w:rFonts w:hint="eastAsia"/>
          <w:lang w:eastAsia="zh-CN"/>
        </w:rPr>
        <w:t xml:space="preserve"> </w:t>
      </w:r>
      <w:r w:rsidRPr="00107A92">
        <w:rPr>
          <w:lang w:eastAsia="zh-CN"/>
        </w:rPr>
        <w:t xml:space="preserve">average pay </w:t>
      </w:r>
      <w:r w:rsidRPr="00107A92">
        <w:rPr>
          <w:rFonts w:hint="eastAsia"/>
          <w:lang w:eastAsia="zh-CN"/>
        </w:rPr>
        <w:t>cutoff</w:t>
      </w:r>
      <w:r w:rsidRPr="00107A92">
        <w:t xml:space="preserve"> is a 5% water cut, the deeper Ordovician-age karst Arbuckle (Ellenburger equivalent) formation provides the capacity to dispose of the 95% water (Elebiju et al., 2009).</w:t>
      </w:r>
    </w:p>
    <w:p w:rsidR="00CA7ACA" w:rsidRPr="00107A92" w:rsidRDefault="00CA7ACA" w:rsidP="00CA7ACA">
      <w:pPr>
        <w:ind w:firstLine="539"/>
        <w:jc w:val="both"/>
      </w:pPr>
      <w:r w:rsidRPr="00107A92">
        <w:t xml:space="preserve">The </w:t>
      </w:r>
      <w:r>
        <w:t xml:space="preserve">Fort Worth Basin </w:t>
      </w:r>
      <w:r w:rsidRPr="00107A92">
        <w:t xml:space="preserve">Texas Barnett Shale was the first successfully exploited shale resource play in North America. Like most resource plays, the low permeability Barnett Shale serves as source rock, reservoir rock, trap, and seal. Production is most often achieved through the use of horizontal wells and hydraulic fracturing. In the “core” producing area of the Fort Worth Basin, the Barnett Shale lies below the Marble Falls Limestone and above the Viola Limestone (Figure </w:t>
      </w:r>
      <w:r w:rsidR="00ED2B90">
        <w:t>4.</w:t>
      </w:r>
      <w:r w:rsidRPr="00107A92">
        <w:t xml:space="preserve">1). In general, quartz- and dolomite-rich rocks are brittle, while calcite-rich rocks are ductile (Wang and Gale, 2009).  In our study area, the Barnett Shale lies unconformably on top of the relatively brittle, dolomitic Ellenburger Group (Holtz and Kerans, 1992). Here, elsewhere, the extensively karst-modified Ellenburger presents numerous drilling-related risks. </w:t>
      </w:r>
    </w:p>
    <w:p w:rsidR="00CA7ACA" w:rsidRPr="00107A92" w:rsidRDefault="00CA7ACA" w:rsidP="00CA7ACA">
      <w:pPr>
        <w:ind w:firstLine="539"/>
        <w:jc w:val="both"/>
      </w:pPr>
      <w:r w:rsidRPr="00107A92">
        <w:t>Faults and fractures, associated with Ellenbu</w:t>
      </w:r>
      <w:r w:rsidR="00EF556F">
        <w:t>rger collapse, often propagate</w:t>
      </w:r>
      <w:r w:rsidRPr="00107A92">
        <w:t xml:space="preserve"> through the overlying Barnett Shale. Sullivan et al. (2006) and Roth and Thompson (2009) describe fault-controlled collapse features in a survey without a Viola hydraulic fracture barrier in western Wise Co., TX (Figure </w:t>
      </w:r>
      <w:r w:rsidR="00ED2B90">
        <w:t>4.</w:t>
      </w:r>
      <w:r w:rsidRPr="00107A92">
        <w:t>1). Khatamadi et al. (2013) descri</w:t>
      </w:r>
      <w:r>
        <w:t>bed basement control of karst</w:t>
      </w:r>
      <w:r w:rsidRPr="00107A92">
        <w:t xml:space="preserve"> using the same survey described in this paper.  Hardage et al. (1996) and McDonnell et al. (2007) describe how these deeper collapse features locally enhanced accommodation and provided depocenters for Pennsylvanian-age Bend Conglomerates.</w:t>
      </w:r>
    </w:p>
    <w:p w:rsidR="00CA7ACA" w:rsidRPr="00107A92" w:rsidRDefault="00CA7ACA" w:rsidP="00CA7ACA">
      <w:pPr>
        <w:ind w:firstLine="539"/>
        <w:jc w:val="both"/>
      </w:pPr>
      <w:r w:rsidRPr="00107A92">
        <w:t>Seismic attributes are routinely used to map geologic features of interest. Coherence (e.g. Bahorich and Farmer, 1995) is routinely used to identify faults and channel edges. Curvature (e.g. al-Dossary and Marfurt, 2006) is used to map folds and flexures. Spectral components (e.g. Partyka et al., 1999) are used to constrain lateral variations in channel thickness. Qi and Castagna (2013) illuminate faults and karst detection using amplitude and phase spectrum and PCA fault-detection attribute which calculates the first principal component of most positive curvature, coherence, variance and phase spectrum. Often, interpreters want to know “which attribute is best for illuminating a particular geologic feature”. In this tutorial, we illustrate the value of using multiple seismic attributes to illuminate paleo-karst terrain features common within the Fort Worth Basin. We will argue that the integrative use of mathematically independent attributes can illuminate kinematically related deformation thereby reducing the risk of interpreter error.</w:t>
      </w:r>
    </w:p>
    <w:p w:rsidR="00CA7ACA" w:rsidRDefault="00CA7ACA" w:rsidP="00CA7ACA">
      <w:pPr>
        <w:ind w:firstLine="539"/>
        <w:jc w:val="both"/>
        <w:rPr>
          <w:lang w:eastAsia="zh-CN"/>
        </w:rPr>
      </w:pPr>
      <w:r w:rsidRPr="00107A92">
        <w:t xml:space="preserve">We begin our tutorial with a brief summary of the geology of the study area. </w:t>
      </w:r>
      <w:r w:rsidRPr="001E40F8">
        <w:rPr>
          <w:noProof/>
        </w:rPr>
        <w:t>Next</w:t>
      </w:r>
      <w:r w:rsidRPr="00107A92">
        <w:t xml:space="preserve"> we describe post-stack data conditioning that suppresses migration artifacts and improves spectral bandwidth. Then we introduce a suite of seismic attributes, first displaying them as time slices through attribute volumes, then as horizon slices along the upper </w:t>
      </w:r>
      <w:r w:rsidRPr="001E40F8">
        <w:rPr>
          <w:noProof/>
        </w:rPr>
        <w:t>Ellenburger</w:t>
      </w:r>
      <w:r w:rsidRPr="00107A92">
        <w:t>. As we discuss each attribute, we attempt to link the attribute expression to a specific component of the geology (e.g. the structural dip of collapse features). We will also address potential interpretation pitfalls when mathematically coupling attributes. We conclude by providing insights into the geology of the Fort Worth Basin and showing the value of multiattribute visualization.</w:t>
      </w:r>
    </w:p>
    <w:p w:rsidR="00CA7ACA" w:rsidRDefault="00D339CF" w:rsidP="00D339CF">
      <w:pPr>
        <w:pStyle w:val="Heading2"/>
        <w:rPr>
          <w:lang w:eastAsia="zh-CN"/>
        </w:rPr>
      </w:pPr>
      <w:bookmarkStart w:id="142" w:name="_Toc479931494"/>
      <w:r>
        <w:rPr>
          <w:lang w:eastAsia="zh-CN"/>
        </w:rPr>
        <w:t>GEOLOGICAL BACKGROUND</w:t>
      </w:r>
      <w:bookmarkEnd w:id="142"/>
    </w:p>
    <w:p w:rsidR="00D339CF" w:rsidRPr="00107A92" w:rsidRDefault="00D339CF" w:rsidP="00F438B1">
      <w:pPr>
        <w:ind w:firstLine="720"/>
        <w:jc w:val="both"/>
      </w:pPr>
      <w:r w:rsidRPr="00107A92">
        <w:t xml:space="preserve">The Fort Worth Basin is one of </w:t>
      </w:r>
      <w:r w:rsidRPr="001E40F8">
        <w:rPr>
          <w:noProof/>
        </w:rPr>
        <w:t>several</w:t>
      </w:r>
      <w:r w:rsidRPr="00107A92">
        <w:rPr>
          <w:rFonts w:hint="eastAsia"/>
          <w:lang w:eastAsia="zh-CN"/>
        </w:rPr>
        <w:t xml:space="preserve"> basins</w:t>
      </w:r>
      <w:r w:rsidRPr="00107A92">
        <w:t xml:space="preserve"> that formed during the late Paleozoic Ouachita Orogeny, generated by </w:t>
      </w:r>
      <w:r w:rsidRPr="001E40F8">
        <w:rPr>
          <w:noProof/>
        </w:rPr>
        <w:t>convergence</w:t>
      </w:r>
      <w:r w:rsidRPr="00107A92">
        <w:t xml:space="preserve"> of Laurasia and Gondwana (Bruner and Smosna, 2011). The Mississippian-age organic-rich Barnett Shale gas reservoir is a major resource play in the Fort Worth Basin. </w:t>
      </w:r>
      <w:r w:rsidRPr="00107A92">
        <w:rPr>
          <w:rFonts w:hint="eastAsia"/>
          <w:lang w:eastAsia="zh-CN"/>
        </w:rPr>
        <w:t>It</w:t>
      </w:r>
      <w:r w:rsidRPr="00107A92">
        <w:t xml:space="preserve"> extends over 28,000 mi</w:t>
      </w:r>
      <w:r w:rsidRPr="00107A92">
        <w:rPr>
          <w:vertAlign w:val="superscript"/>
        </w:rPr>
        <w:t>2</w:t>
      </w:r>
      <w:r w:rsidRPr="00107A92">
        <w:t xml:space="preserve"> </w:t>
      </w:r>
      <w:r w:rsidRPr="00107A92">
        <w:rPr>
          <w:lang w:eastAsia="zh-CN"/>
        </w:rPr>
        <w:t>with</w:t>
      </w:r>
      <w:r w:rsidRPr="00107A92">
        <w:rPr>
          <w:rFonts w:hint="eastAsia"/>
          <w:lang w:eastAsia="zh-CN"/>
        </w:rPr>
        <w:t xml:space="preserve"> </w:t>
      </w:r>
      <w:r w:rsidRPr="00107A92">
        <w:t>most production coming from a limited area where the shale is relatively thick and isolated between effective hydraulic fracture barriers. Conformably overlying the Barnett Shale is the Marble Falls Formation. The lower Marble Falls consists of a lower member of interbedded dark limestone and gray-black shale. Underlying the Barnett Shale are the Ordovician Viola-Simpson Formations</w:t>
      </w:r>
      <w:r w:rsidRPr="00107A92">
        <w:rPr>
          <w:rFonts w:hint="eastAsia"/>
          <w:lang w:eastAsia="zh-CN"/>
        </w:rPr>
        <w:t>,</w:t>
      </w:r>
      <w:r w:rsidRPr="00107A92">
        <w:t xml:space="preserve"> which dominantly consist of dense limestone, and dolomitic Lower Ordovician Ellenburger Group. </w:t>
      </w:r>
    </w:p>
    <w:p w:rsidR="00D339CF" w:rsidRPr="00107A92" w:rsidRDefault="00D339CF" w:rsidP="00F438B1">
      <w:pPr>
        <w:jc w:val="both"/>
        <w:rPr>
          <w:lang w:eastAsia="zh-CN"/>
        </w:rPr>
      </w:pPr>
      <w:r w:rsidRPr="00107A92">
        <w:tab/>
        <w:t>The upper surface of the Ellenburger records the 2</w:t>
      </w:r>
      <w:r w:rsidRPr="00107A92">
        <w:rPr>
          <w:vertAlign w:val="superscript"/>
        </w:rPr>
        <w:t>nd</w:t>
      </w:r>
      <w:r w:rsidRPr="00107A92">
        <w:t xml:space="preserve">-order Sauk-Tippecanoe erosional unconformity which </w:t>
      </w:r>
      <w:r w:rsidRPr="001E40F8">
        <w:rPr>
          <w:noProof/>
        </w:rPr>
        <w:t>is characterized</w:t>
      </w:r>
      <w:r w:rsidRPr="00107A92">
        <w:t xml:space="preserve"> by extensive karst and solution-collapse (Loucks, 2003). Lucia (1971)</w:t>
      </w:r>
      <w:r w:rsidRPr="00107A92">
        <w:rPr>
          <w:rFonts w:hint="eastAsia"/>
          <w:lang w:eastAsia="zh-CN"/>
        </w:rPr>
        <w:t xml:space="preserve"> first</w:t>
      </w:r>
      <w:r w:rsidRPr="00107A92">
        <w:t xml:space="preserve"> recognized the genetic relationship between karst dissolution and breccias seen in the Ellenburger Group. Kerans (1989, 1990) established </w:t>
      </w:r>
      <w:r w:rsidRPr="00107A92">
        <w:rPr>
          <w:rFonts w:hint="eastAsia"/>
          <w:lang w:eastAsia="zh-CN"/>
        </w:rPr>
        <w:t xml:space="preserve">the </w:t>
      </w:r>
      <w:r>
        <w:t>karst</w:t>
      </w:r>
      <w:r w:rsidRPr="00107A92">
        <w:t xml:space="preserve"> and cave models (Figure </w:t>
      </w:r>
      <w:r w:rsidR="00ED2B90">
        <w:t>4.</w:t>
      </w:r>
      <w:r w:rsidRPr="00107A92">
        <w:t>2) and their development in the Ellenburger Group. This paleocave model forms the basis of the paleo</w:t>
      </w:r>
      <w:r w:rsidRPr="00107A92">
        <w:rPr>
          <w:rFonts w:hint="eastAsia"/>
          <w:lang w:eastAsia="zh-CN"/>
        </w:rPr>
        <w:t>-</w:t>
      </w:r>
      <w:r w:rsidRPr="00107A92">
        <w:t xml:space="preserve">karst model which includes a </w:t>
      </w:r>
      <w:r w:rsidRPr="001E40F8">
        <w:rPr>
          <w:noProof/>
        </w:rPr>
        <w:t>paleocave</w:t>
      </w:r>
      <w:r w:rsidRPr="00107A92">
        <w:t xml:space="preserve"> floor, fill, and roof. Faulting and local subsidence may also be associated with karst and solution-collapse features on the top of</w:t>
      </w:r>
      <w:r w:rsidR="00521608">
        <w:t xml:space="preserve"> the</w:t>
      </w:r>
      <w:r w:rsidRPr="00107A92">
        <w:t xml:space="preserve"> Ellenburger Group (Gale et al., 2007). Pore networks in the Ellenburger Group are complex because of the amount of brecciation and fracturing assoc</w:t>
      </w:r>
      <w:r>
        <w:t>iated with karst</w:t>
      </w:r>
      <w:r w:rsidRPr="00107A92">
        <w:t xml:space="preserve">. In the Fort Worth Basin, the Ellenburger Group is almost always a water-bearing formation. Faults and karst in the Ellenburger Group provide vertical conduits into the overlying Barnett Shale. Hydraulic fracturing may open these zones of weakness resulting in a well that produces large quantities of water. For this reason, mapping karst, joints, and fault “geohazards” in the Ellenburger Group is an important precursor to successful Barnett Shale completion. </w:t>
      </w:r>
    </w:p>
    <w:p w:rsidR="00CA7ACA" w:rsidRDefault="00D339CF" w:rsidP="00D339CF">
      <w:pPr>
        <w:jc w:val="both"/>
        <w:rPr>
          <w:lang w:eastAsia="zh-CN"/>
        </w:rPr>
      </w:pPr>
      <w:r w:rsidRPr="00107A92">
        <w:rPr>
          <w:lang w:eastAsia="zh-CN"/>
        </w:rPr>
        <w:tab/>
      </w:r>
      <w:r w:rsidRPr="00107A92">
        <w:t xml:space="preserve">Karst-related fractures are common in the upper Ellenburger (Kerans, 1989). Tectonic faults can serve as conduits for meteoric fluids that water circulation which favor subsequent dissolution (Loucks, 2008). Preferential dissolution along intersecting joints and faults, give rise to elliptical collapse features (Sullivan et al., 2006). Although karst </w:t>
      </w:r>
      <w:r w:rsidRPr="001E40F8">
        <w:rPr>
          <w:noProof/>
        </w:rPr>
        <w:t>is usually associated</w:t>
      </w:r>
      <w:r w:rsidRPr="00107A92">
        <w:t xml:space="preserve"> with meteoric waters, “bottoms-up” karst (i.e. hydrothermal alteration) can also occur (Sullivan et al., 2003). Operators have found copper mineralization in at least one Wise Co. well. Mineralization of Mississippi lime fractures are common in Osage Co., OK, and commercial exploitable Mississippi Valley Type lead-zinc deposits occur further east in the tri-state area of Oklahoma, Kansas, and Missouri (Leach, et al., 1993). Sullivan et al., 2006</w:t>
      </w:r>
      <w:r w:rsidR="00521608">
        <w:t>;</w:t>
      </w:r>
      <w:r w:rsidR="00521608" w:rsidRPr="00521608">
        <w:t xml:space="preserve"> </w:t>
      </w:r>
      <w:r w:rsidR="00521608" w:rsidRPr="001E40F8">
        <w:rPr>
          <w:noProof/>
        </w:rPr>
        <w:t>Elibiju</w:t>
      </w:r>
      <w:r w:rsidR="00521608" w:rsidRPr="00107A92">
        <w:t xml:space="preserve"> et al., 2009</w:t>
      </w:r>
      <w:r w:rsidRPr="00107A92">
        <w:t xml:space="preserve">; </w:t>
      </w:r>
      <w:r w:rsidRPr="001E40F8">
        <w:rPr>
          <w:noProof/>
        </w:rPr>
        <w:t>Khatamadi</w:t>
      </w:r>
      <w:r w:rsidRPr="00107A92">
        <w:t xml:space="preserve"> et al., 2013 provide evidence of basement-controlled faulting, hydrothermal mineralization, and collapse chimneys in the Fort Worth Basin. We expect similar mineralization and bottoms-up karst within our study area.</w:t>
      </w:r>
    </w:p>
    <w:p w:rsidR="00CA7ACA" w:rsidRDefault="00D339CF" w:rsidP="00D339CF">
      <w:pPr>
        <w:pStyle w:val="Heading2"/>
        <w:rPr>
          <w:lang w:eastAsia="zh-CN"/>
        </w:rPr>
      </w:pPr>
      <w:bookmarkStart w:id="143" w:name="_Toc479931495"/>
      <w:r>
        <w:rPr>
          <w:lang w:eastAsia="zh-CN"/>
        </w:rPr>
        <w:t>DATA CONDITIONING</w:t>
      </w:r>
      <w:bookmarkEnd w:id="143"/>
    </w:p>
    <w:p w:rsidR="00D339CF" w:rsidRDefault="00D339CF" w:rsidP="00D94127">
      <w:pPr>
        <w:ind w:firstLine="720"/>
        <w:jc w:val="both"/>
        <w:rPr>
          <w:lang w:eastAsia="zh-CN"/>
        </w:rPr>
      </w:pPr>
      <w:r w:rsidRPr="00107A92">
        <w:t xml:space="preserve">A 3D seismic acquisition program was undertaken in 2006 by Marathon Oil Co. using 16 live receiver lines forming a wide-azimuth survey with a nominal 55 by 55 ft CDP bin size to image the Barnett Shale at approximately 3000 ft TVDSS or 0.7 s TWT (Roende et al., 2008). Although data quality is excellent, minor improvements through </w:t>
      </w:r>
      <w:r w:rsidRPr="001E40F8">
        <w:rPr>
          <w:noProof/>
        </w:rPr>
        <w:t>post stack</w:t>
      </w:r>
      <w:r w:rsidRPr="00107A92">
        <w:t xml:space="preserve"> data conditioning can significantly facilitate and improve subsequent interpretation. Our post-stack data conditioning workflow </w:t>
      </w:r>
      <w:r w:rsidRPr="001E40F8">
        <w:rPr>
          <w:noProof/>
        </w:rPr>
        <w:t>is shown</w:t>
      </w:r>
      <w:r w:rsidRPr="00107A92">
        <w:t xml:space="preserve"> in Figure </w:t>
      </w:r>
      <w:r w:rsidR="00ED2B90">
        <w:t>4.</w:t>
      </w:r>
      <w:r w:rsidRPr="00107A92">
        <w:t xml:space="preserve">3a. This workflow contains two major steps: the first step is application of principal-component structure oriented filtering (SOF), and the second step is spectral balancing. Figure </w:t>
      </w:r>
      <w:r w:rsidR="00ED2B90">
        <w:t>4.</w:t>
      </w:r>
      <w:r w:rsidRPr="00107A92">
        <w:t xml:space="preserve">3b indicates general steps of principal-component structure oriented filtering (SOF). We can create a single waveform which best fits with each original seismic trace (step 1-2, Figure </w:t>
      </w:r>
      <w:r w:rsidR="00ED2B90">
        <w:t>4.</w:t>
      </w:r>
      <w:r w:rsidRPr="00107A92">
        <w:t>3b). The wa</w:t>
      </w:r>
      <w:r w:rsidR="00093418">
        <w:t>veform is best coherent wavelet</w:t>
      </w:r>
      <w:r w:rsidRPr="00107A92">
        <w:t xml:space="preserve"> that fix</w:t>
      </w:r>
      <w:r>
        <w:t xml:space="preserve"> each trace by the approximate</w:t>
      </w:r>
      <w:r w:rsidRPr="00107A92">
        <w:t xml:space="preserve"> scale which calculates from the best fit waveform and each trace. </w:t>
      </w:r>
      <w:r>
        <w:t>The lateral variation of the amplitude along structural dip is called the eigenvector</w:t>
      </w:r>
      <m:oMath>
        <m:sSup>
          <m:sSupPr>
            <m:ctrlPr>
              <w:rPr>
                <w:rFonts w:ascii="Cambria Math" w:hAnsi="Cambria Math"/>
                <w:i/>
                <w:iCs/>
              </w:rPr>
            </m:ctrlPr>
          </m:sSupPr>
          <m:e>
            <m:r>
              <w:rPr>
                <w:rFonts w:ascii="Cambria Math" w:hAnsi="Cambria Math"/>
              </w:rPr>
              <m:t xml:space="preserve"> v</m:t>
            </m:r>
          </m:e>
          <m:sup>
            <m:r>
              <w:rPr>
                <w:rFonts w:ascii="Cambria Math" w:hAnsi="Cambria Math"/>
              </w:rPr>
              <m:t>(1)</m:t>
            </m:r>
          </m:sup>
        </m:sSup>
      </m:oMath>
      <w:r>
        <w:rPr>
          <w:iCs/>
        </w:rPr>
        <w:t xml:space="preserve">. </w:t>
      </w:r>
      <w:r>
        <w:t xml:space="preserve">One can take derivatives of this eigenmap. Such derivatives will be the input for subsequent calculations of “amplitude curvature”. </w:t>
      </w:r>
      <w:r w:rsidRPr="00107A92">
        <w:t xml:space="preserve">Figure </w:t>
      </w:r>
      <w:r w:rsidR="00ED2B90">
        <w:t>4.</w:t>
      </w:r>
      <w:r w:rsidRPr="00107A92">
        <w:t xml:space="preserve">4 shows the spectrum for the entire survey before (a) and after (b) and a representative seismic line before (c) and after (d) the data conditioning workflow. A common spectral balancing approach is to estimate the coherent (signal) part of the seismic trace as that which cross-correlates with neighboring traces. We estimate the coherent part of the seismic trace using two passes of a 9-trace structure-oriented filter. To minimize the risk of impact of removing geology, we then apply a single time-variant spectral balancing operator to the entire volume. Note that low amplitude but “annoying” cross-cutting migration noise is suppressed, fault and karst edges are preserved. This data conditioning routine, which focuses on </w:t>
      </w:r>
      <w:r w:rsidRPr="00107A92">
        <w:rPr>
          <w:lang w:eastAsia="zh-CN"/>
        </w:rPr>
        <w:t>spectrum broadened so that</w:t>
      </w:r>
      <w:r w:rsidRPr="00107A92">
        <w:t xml:space="preserve"> improve the resolution within the thin Barnett Shale.</w:t>
      </w:r>
    </w:p>
    <w:p w:rsidR="00D339CF" w:rsidRDefault="00D94127" w:rsidP="00D94127">
      <w:pPr>
        <w:pStyle w:val="Heading2"/>
        <w:rPr>
          <w:lang w:eastAsia="zh-CN"/>
        </w:rPr>
      </w:pPr>
      <w:bookmarkStart w:id="144" w:name="_Toc479931496"/>
      <w:r>
        <w:rPr>
          <w:lang w:eastAsia="zh-CN"/>
        </w:rPr>
        <w:t>KARST ON ATTRIBUTE TIME SLICES</w:t>
      </w:r>
      <w:bookmarkEnd w:id="144"/>
    </w:p>
    <w:p w:rsidR="00D94127" w:rsidRDefault="00D94127" w:rsidP="00D94127">
      <w:pPr>
        <w:pStyle w:val="Heading3"/>
        <w:rPr>
          <w:lang w:eastAsia="zh-CN"/>
        </w:rPr>
      </w:pPr>
      <w:bookmarkStart w:id="145" w:name="_Toc479931497"/>
      <w:r>
        <w:rPr>
          <w:lang w:eastAsia="zh-CN"/>
        </w:rPr>
        <w:t>Seismic amplitude</w:t>
      </w:r>
      <w:bookmarkEnd w:id="145"/>
    </w:p>
    <w:p w:rsidR="00D94127" w:rsidRDefault="00D94127" w:rsidP="00D94127">
      <w:pPr>
        <w:ind w:firstLine="720"/>
        <w:jc w:val="both"/>
        <w:rPr>
          <w:lang w:eastAsia="zh-CN"/>
        </w:rPr>
      </w:pPr>
      <w:r w:rsidRPr="00107A92">
        <w:t xml:space="preserve">Seismic amplitude is the most common “attribute” used in seismic interpretation. If a geologic feature is not measurable by seismic amplitude and phase, no derivative attributes will enable identification. </w:t>
      </w:r>
      <w:r w:rsidRPr="00107A92">
        <w:rPr>
          <w:lang w:eastAsia="zh-CN"/>
        </w:rPr>
        <w:t xml:space="preserve">In Figure </w:t>
      </w:r>
      <w:r w:rsidR="00ED2B90">
        <w:t>4.</w:t>
      </w:r>
      <w:r w:rsidRPr="00107A92">
        <w:rPr>
          <w:lang w:eastAsia="zh-CN"/>
        </w:rPr>
        <w:t>4 (c) and (d) we see two strong</w:t>
      </w:r>
      <w:r>
        <w:rPr>
          <w:rFonts w:hint="eastAsia"/>
          <w:lang w:eastAsia="zh-CN"/>
        </w:rPr>
        <w:t xml:space="preserve"> reflections</w:t>
      </w:r>
      <w:r w:rsidRPr="00107A92">
        <w:rPr>
          <w:rFonts w:hint="eastAsia"/>
          <w:lang w:eastAsia="zh-CN"/>
        </w:rPr>
        <w:t xml:space="preserve"> </w:t>
      </w:r>
      <w:r w:rsidRPr="00107A92">
        <w:rPr>
          <w:lang w:eastAsia="zh-CN"/>
        </w:rPr>
        <w:t>representing</w:t>
      </w:r>
      <w:r w:rsidRPr="00107A92">
        <w:rPr>
          <w:rFonts w:hint="eastAsia"/>
          <w:lang w:eastAsia="zh-CN"/>
        </w:rPr>
        <w:t xml:space="preserve"> the top of Marble Fall and the top of Ellenburger. The organic-rich Barnett Shale is located between these two </w:t>
      </w:r>
      <w:r w:rsidRPr="00107A92">
        <w:rPr>
          <w:lang w:eastAsia="zh-CN"/>
        </w:rPr>
        <w:t xml:space="preserve">units (Figure </w:t>
      </w:r>
      <w:r w:rsidR="00ED2B90">
        <w:t>4.</w:t>
      </w:r>
      <w:r w:rsidRPr="00107A92">
        <w:rPr>
          <w:lang w:eastAsia="zh-CN"/>
        </w:rPr>
        <w:t>1)</w:t>
      </w:r>
      <w:r w:rsidRPr="00107A92">
        <w:rPr>
          <w:rFonts w:hint="eastAsia"/>
          <w:lang w:eastAsia="zh-CN"/>
        </w:rPr>
        <w:t xml:space="preserve">. </w:t>
      </w:r>
      <w:r w:rsidRPr="00107A92">
        <w:rPr>
          <w:lang w:eastAsia="zh-CN"/>
        </w:rPr>
        <w:t>T</w:t>
      </w:r>
      <w:r w:rsidRPr="00107A92">
        <w:rPr>
          <w:rFonts w:hint="eastAsia"/>
          <w:lang w:eastAsia="zh-CN"/>
        </w:rPr>
        <w:t>hree karst</w:t>
      </w:r>
      <w:r w:rsidRPr="00107A92">
        <w:rPr>
          <w:lang w:eastAsia="zh-CN"/>
        </w:rPr>
        <w:t xml:space="preserve"> collapse features are recognizable on this section. The largest karst doline is visible along the margins</w:t>
      </w:r>
      <w:r w:rsidRPr="00107A92">
        <w:rPr>
          <w:rFonts w:hint="eastAsia"/>
          <w:lang w:eastAsia="zh-CN"/>
        </w:rPr>
        <w:t xml:space="preserve"> of a fault, </w:t>
      </w:r>
      <w:r w:rsidRPr="00107A92">
        <w:rPr>
          <w:lang w:eastAsia="zh-CN"/>
        </w:rPr>
        <w:t>and two</w:t>
      </w:r>
      <w:r w:rsidRPr="00107A92">
        <w:rPr>
          <w:rFonts w:hint="eastAsia"/>
          <w:lang w:eastAsia="zh-CN"/>
        </w:rPr>
        <w:t xml:space="preserve"> small</w:t>
      </w:r>
      <w:r w:rsidRPr="00107A92">
        <w:rPr>
          <w:lang w:eastAsia="zh-CN"/>
        </w:rPr>
        <w:t>er</w:t>
      </w:r>
      <w:r w:rsidRPr="00107A92">
        <w:rPr>
          <w:rFonts w:hint="eastAsia"/>
          <w:lang w:eastAsia="zh-CN"/>
        </w:rPr>
        <w:t xml:space="preserve"> </w:t>
      </w:r>
      <w:r w:rsidRPr="00107A92">
        <w:rPr>
          <w:lang w:eastAsia="zh-CN"/>
        </w:rPr>
        <w:t>compaction-induced sagging are situated</w:t>
      </w:r>
      <w:r w:rsidRPr="00107A92">
        <w:rPr>
          <w:rFonts w:hint="eastAsia"/>
          <w:lang w:eastAsia="zh-CN"/>
        </w:rPr>
        <w:t xml:space="preserve"> </w:t>
      </w:r>
      <w:r w:rsidRPr="00107A92">
        <w:rPr>
          <w:lang w:eastAsia="zh-CN"/>
        </w:rPr>
        <w:t>some distance away from any faults</w:t>
      </w:r>
      <w:r w:rsidRPr="00107A92">
        <w:rPr>
          <w:rFonts w:hint="eastAsia"/>
          <w:lang w:eastAsia="zh-CN"/>
        </w:rPr>
        <w:t xml:space="preserve">. Below </w:t>
      </w:r>
      <w:r w:rsidRPr="00107A92">
        <w:rPr>
          <w:lang w:eastAsia="zh-CN"/>
        </w:rPr>
        <w:t xml:space="preserve">the top of the collapses, within the Ellenburger, and below collapse features, rapid changes in </w:t>
      </w:r>
      <w:r w:rsidRPr="00107A92">
        <w:t xml:space="preserve">reflector dip, a decrease in continuity, and a decrease in frequency are seen. Figure </w:t>
      </w:r>
      <w:r w:rsidR="00ED2B90">
        <w:t>4.</w:t>
      </w:r>
      <w:r w:rsidRPr="00107A92">
        <w:t xml:space="preserve">5 shows a time slice at t=0.750 s from the seismic amplitude volume. Red arrows indicate faults that are better delineated by attribute processing. However, note that the larger karst dolines features indicated by the yellow arrows are clearly seen within the traditional amplitude volume. This appearance is our first example of “mixed” attribute response. That is, the elliptical features are not a function of lateral changes, but rather lateral change in reflection time, or dip, resulting in the onion-ring. The green arrow marks a smaller karst features </w:t>
      </w:r>
      <w:r w:rsidRPr="00107A92">
        <w:rPr>
          <w:lang w:eastAsia="zh-CN"/>
        </w:rPr>
        <w:t>that is to</w:t>
      </w:r>
      <w:r w:rsidRPr="00107A92">
        <w:t xml:space="preserve"> be seen in seismic amplitude slices.</w:t>
      </w:r>
    </w:p>
    <w:p w:rsidR="00D339CF" w:rsidRDefault="00D94127" w:rsidP="00D94127">
      <w:pPr>
        <w:pStyle w:val="Heading3"/>
        <w:rPr>
          <w:lang w:eastAsia="zh-CN"/>
        </w:rPr>
      </w:pPr>
      <w:bookmarkStart w:id="146" w:name="_Toc479931498"/>
      <w:r>
        <w:rPr>
          <w:lang w:eastAsia="zh-CN"/>
        </w:rPr>
        <w:t>Structural dip</w:t>
      </w:r>
      <w:bookmarkEnd w:id="146"/>
    </w:p>
    <w:p w:rsidR="00D94127" w:rsidRPr="00107A92" w:rsidRDefault="00D94127" w:rsidP="004F63F6">
      <w:pPr>
        <w:ind w:firstLine="539"/>
        <w:jc w:val="both"/>
        <w:rPr>
          <w:rFonts w:eastAsiaTheme="minorEastAsia"/>
          <w:lang w:eastAsia="zh-CN"/>
        </w:rPr>
      </w:pPr>
      <w:r w:rsidRPr="00107A92">
        <w:rPr>
          <w:lang w:eastAsia="zh-CN"/>
        </w:rPr>
        <w:t xml:space="preserve">A major characteristic of karst collapse is their bowl-shape appearance with strongly dipping sides. Figures </w:t>
      </w:r>
      <w:r w:rsidR="00ED2B90">
        <w:t>4.</w:t>
      </w:r>
      <w:r w:rsidRPr="00107A92">
        <w:rPr>
          <w:lang w:eastAsia="zh-CN"/>
        </w:rPr>
        <w:t xml:space="preserve">6a-d show time slices at </w:t>
      </w:r>
      <w:r w:rsidRPr="00107A92">
        <w:rPr>
          <w:i/>
          <w:lang w:eastAsia="zh-CN"/>
        </w:rPr>
        <w:t>t</w:t>
      </w:r>
      <w:r w:rsidRPr="00107A92">
        <w:rPr>
          <w:lang w:eastAsia="zh-CN"/>
        </w:rPr>
        <w:t>=0.750 s for apparent dip components at 0</w:t>
      </w:r>
      <w:r w:rsidRPr="00107A92">
        <w:rPr>
          <w:vertAlign w:val="superscript"/>
          <w:lang w:eastAsia="zh-CN"/>
        </w:rPr>
        <w:t>°</w:t>
      </w:r>
      <w:r w:rsidRPr="00107A92">
        <w:rPr>
          <w:lang w:eastAsia="zh-CN"/>
        </w:rPr>
        <w:t>, 45</w:t>
      </w:r>
      <w:r w:rsidRPr="00107A92">
        <w:rPr>
          <w:vertAlign w:val="superscript"/>
          <w:lang w:eastAsia="zh-CN"/>
        </w:rPr>
        <w:t>°</w:t>
      </w:r>
      <w:r w:rsidRPr="00107A92">
        <w:rPr>
          <w:lang w:eastAsia="zh-CN"/>
        </w:rPr>
        <w:t>, 90</w:t>
      </w:r>
      <w:r w:rsidRPr="00107A92">
        <w:rPr>
          <w:vertAlign w:val="superscript"/>
          <w:lang w:eastAsia="zh-CN"/>
        </w:rPr>
        <w:t>°</w:t>
      </w:r>
      <w:r w:rsidRPr="00107A92">
        <w:rPr>
          <w:lang w:eastAsia="zh-CN"/>
        </w:rPr>
        <w:t xml:space="preserve"> and 135</w:t>
      </w:r>
      <w:r w:rsidRPr="00107A92">
        <w:rPr>
          <w:vertAlign w:val="superscript"/>
          <w:lang w:eastAsia="zh-CN"/>
        </w:rPr>
        <w:t>°</w:t>
      </w:r>
      <w:r w:rsidRPr="00107A92">
        <w:rPr>
          <w:lang w:eastAsia="zh-CN"/>
        </w:rPr>
        <w:t xml:space="preserve"> from north. Figure </w:t>
      </w:r>
      <w:r w:rsidR="00ED2B90">
        <w:t>4.</w:t>
      </w:r>
      <w:r w:rsidRPr="00107A92">
        <w:rPr>
          <w:lang w:eastAsia="zh-CN"/>
        </w:rPr>
        <w:t xml:space="preserve">7 shows mathematical model in defining reflector dip. Figure </w:t>
      </w:r>
      <w:r w:rsidR="00ED2B90">
        <w:t>4.</w:t>
      </w:r>
      <w:r w:rsidRPr="00107A92">
        <w:rPr>
          <w:lang w:eastAsia="zh-CN"/>
        </w:rPr>
        <w:t xml:space="preserve">8a shows their corresponding dip magnitude while Figure </w:t>
      </w:r>
      <w:r w:rsidR="00ED2B90">
        <w:t>4.</w:t>
      </w:r>
      <w:r w:rsidRPr="00107A92">
        <w:rPr>
          <w:lang w:eastAsia="zh-CN"/>
        </w:rPr>
        <w:t xml:space="preserve">8b illustrates the dip azimuth modulated by dip magnitude using a 2D color bar. </w:t>
      </w:r>
      <w:r w:rsidRPr="00107A92">
        <w:t xml:space="preserve">The larger karst collapses (yellow arrows) and the major faults (red arrows) </w:t>
      </w:r>
      <w:r w:rsidRPr="00107A92">
        <w:rPr>
          <w:rFonts w:hint="eastAsia"/>
          <w:lang w:eastAsia="zh-CN"/>
        </w:rPr>
        <w:t>exhibit</w:t>
      </w:r>
      <w:r w:rsidRPr="00107A92">
        <w:t xml:space="preserve"> high dip anomalies</w:t>
      </w:r>
      <w:r w:rsidRPr="00107A92">
        <w:rPr>
          <w:rFonts w:hint="eastAsia"/>
          <w:lang w:eastAsia="zh-CN"/>
        </w:rPr>
        <w:t xml:space="preserve">. </w:t>
      </w:r>
      <w:r w:rsidRPr="00107A92">
        <w:rPr>
          <w:lang w:eastAsia="zh-CN"/>
        </w:rPr>
        <w:t xml:space="preserve">Very subtle flexures and joints are best illuminated by the apparent dip component perpendicular to them. As observed on Figure </w:t>
      </w:r>
      <w:r w:rsidR="00ED2B90">
        <w:t>4.</w:t>
      </w:r>
      <w:r w:rsidRPr="00107A92">
        <w:rPr>
          <w:lang w:eastAsia="zh-CN"/>
        </w:rPr>
        <w:t>6a-d, large bowl-shape karst collapses features are coincident with large faults with laterally extensive damage zones. The r</w:t>
      </w:r>
      <w:r w:rsidRPr="00107A92">
        <w:rPr>
          <w:rFonts w:hint="eastAsia"/>
          <w:lang w:eastAsia="zh-CN"/>
        </w:rPr>
        <w:t>ed dash</w:t>
      </w:r>
      <w:r w:rsidRPr="00107A92">
        <w:rPr>
          <w:lang w:eastAsia="zh-CN"/>
        </w:rPr>
        <w:t>ed</w:t>
      </w:r>
      <w:r w:rsidRPr="00107A92">
        <w:rPr>
          <w:rFonts w:hint="eastAsia"/>
          <w:lang w:eastAsia="zh-CN"/>
        </w:rPr>
        <w:t xml:space="preserve"> line</w:t>
      </w:r>
      <w:r w:rsidRPr="00107A92">
        <w:rPr>
          <w:lang w:eastAsia="zh-CN"/>
        </w:rPr>
        <w:t>s</w:t>
      </w:r>
      <w:r>
        <w:rPr>
          <w:lang w:eastAsia="zh-CN"/>
        </w:rPr>
        <w:t xml:space="preserve"> in Figure </w:t>
      </w:r>
      <w:r w:rsidR="00ED2B90">
        <w:t>4.</w:t>
      </w:r>
      <w:r>
        <w:rPr>
          <w:lang w:eastAsia="zh-CN"/>
        </w:rPr>
        <w:t>8a and b,</w:t>
      </w:r>
      <w:r w:rsidRPr="00107A92">
        <w:t xml:space="preserve"> </w:t>
      </w:r>
      <w:r w:rsidRPr="00107A92">
        <w:rPr>
          <w:lang w:eastAsia="zh-CN"/>
        </w:rPr>
        <w:t>suggest that these large karst collapse features are structurally laterally linked by faults or joints, giving rise to what many interpreters refer to as a ‘</w:t>
      </w:r>
      <w:r w:rsidRPr="00107A92">
        <w:rPr>
          <w:rFonts w:hint="eastAsia"/>
          <w:lang w:eastAsia="zh-CN"/>
        </w:rPr>
        <w:t>string of pearls</w:t>
      </w:r>
      <w:r w:rsidRPr="00107A92">
        <w:rPr>
          <w:lang w:eastAsia="zh-CN"/>
        </w:rPr>
        <w:t>’ (Schuelke, 2011).</w:t>
      </w:r>
      <w:r w:rsidRPr="00107A92">
        <w:t xml:space="preserve"> We interpret the features indicated by the b</w:t>
      </w:r>
      <w:r w:rsidRPr="00107A92">
        <w:rPr>
          <w:rFonts w:hint="eastAsia"/>
          <w:lang w:eastAsia="zh-CN"/>
        </w:rPr>
        <w:t>lue arrow</w:t>
      </w:r>
      <w:r w:rsidRPr="00107A92">
        <w:rPr>
          <w:lang w:eastAsia="zh-CN"/>
        </w:rPr>
        <w:t>s</w:t>
      </w:r>
      <w:r w:rsidRPr="00107A92">
        <w:rPr>
          <w:rFonts w:hint="eastAsia"/>
          <w:lang w:eastAsia="zh-CN"/>
        </w:rPr>
        <w:t xml:space="preserve"> to be </w:t>
      </w:r>
      <w:r w:rsidRPr="00107A92">
        <w:t xml:space="preserve">eroded </w:t>
      </w:r>
      <w:r w:rsidRPr="00107A92">
        <w:rPr>
          <w:rFonts w:hint="eastAsia"/>
          <w:lang w:eastAsia="zh-CN"/>
        </w:rPr>
        <w:t>valley</w:t>
      </w:r>
      <w:r w:rsidRPr="00107A92">
        <w:rPr>
          <w:lang w:eastAsia="zh-CN"/>
        </w:rPr>
        <w:t>s</w:t>
      </w:r>
      <w:r w:rsidRPr="00107A92">
        <w:rPr>
          <w:rFonts w:hint="eastAsia"/>
          <w:lang w:eastAsia="zh-CN"/>
        </w:rPr>
        <w:t xml:space="preserve"> or cave collapse</w:t>
      </w:r>
      <w:r w:rsidRPr="00107A92">
        <w:rPr>
          <w:lang w:eastAsia="zh-CN"/>
        </w:rPr>
        <w:t>s depended on Kerans paleocave models (Kerans, 1988, 1989, 1990).</w:t>
      </w:r>
      <w:r w:rsidRPr="00107A92">
        <w:rPr>
          <w:rFonts w:hint="eastAsia"/>
          <w:lang w:eastAsia="zh-CN"/>
        </w:rPr>
        <w:t xml:space="preserve"> </w:t>
      </w:r>
      <w:r w:rsidRPr="00107A92">
        <w:rPr>
          <w:lang w:eastAsia="zh-CN"/>
        </w:rPr>
        <w:t>Other low magnitude anomalies (</w:t>
      </w:r>
      <w:r w:rsidRPr="00107A92">
        <w:rPr>
          <w:rFonts w:hint="eastAsia"/>
          <w:lang w:eastAsia="zh-CN"/>
        </w:rPr>
        <w:t>green</w:t>
      </w:r>
      <w:r w:rsidRPr="00107A92">
        <w:rPr>
          <w:lang w:eastAsia="zh-CN"/>
        </w:rPr>
        <w:t xml:space="preserve"> arrows) are likely </w:t>
      </w:r>
      <w:r w:rsidRPr="00107A92">
        <w:rPr>
          <w:rFonts w:hint="eastAsia"/>
          <w:lang w:eastAsia="zh-CN"/>
        </w:rPr>
        <w:t>small</w:t>
      </w:r>
      <w:r w:rsidRPr="00107A92">
        <w:rPr>
          <w:lang w:eastAsia="zh-CN"/>
        </w:rPr>
        <w:t>er</w:t>
      </w:r>
      <w:r w:rsidRPr="00107A92">
        <w:rPr>
          <w:rFonts w:hint="eastAsia"/>
          <w:lang w:eastAsia="zh-CN"/>
        </w:rPr>
        <w:t xml:space="preserve"> scale karst</w:t>
      </w:r>
      <w:r w:rsidRPr="00107A92">
        <w:rPr>
          <w:lang w:eastAsia="zh-CN"/>
        </w:rPr>
        <w:t xml:space="preserve"> features that are relatively distal to the major fault zones</w:t>
      </w:r>
      <w:r w:rsidRPr="00107A92">
        <w:rPr>
          <w:rFonts w:hint="eastAsia"/>
          <w:lang w:eastAsia="zh-CN"/>
        </w:rPr>
        <w:t xml:space="preserve">. </w:t>
      </w:r>
      <w:r w:rsidRPr="00107A92">
        <w:rPr>
          <w:lang w:eastAsia="zh-CN"/>
        </w:rPr>
        <w:t>Orange arrows indicate a relatively rugose surface that is free of large collapse.</w:t>
      </w:r>
      <w:r w:rsidRPr="00107A92">
        <w:rPr>
          <w:rFonts w:eastAsiaTheme="minorEastAsia"/>
          <w:sz w:val="22"/>
          <w:szCs w:val="22"/>
          <w:lang w:eastAsia="zh-CN"/>
        </w:rPr>
        <w:t xml:space="preserve"> </w:t>
      </w:r>
      <w:r w:rsidRPr="00107A92">
        <w:rPr>
          <w:rFonts w:eastAsiaTheme="minorEastAsia"/>
          <w:lang w:eastAsia="zh-CN"/>
        </w:rPr>
        <w:t xml:space="preserve">This rugose area is south way extension while karst collapse features are north way extension (it will be shown on Figure </w:t>
      </w:r>
      <w:r w:rsidR="00ED2B90">
        <w:t>4.</w:t>
      </w:r>
      <w:r w:rsidRPr="00107A92">
        <w:rPr>
          <w:rFonts w:eastAsiaTheme="minorEastAsia"/>
          <w:lang w:eastAsia="zh-CN"/>
        </w:rPr>
        <w:t>17) and the interface between the top Ellenburger and the lower Barnett Shale is shallow at south way.</w:t>
      </w:r>
    </w:p>
    <w:p w:rsidR="00D94127" w:rsidRPr="00107A92" w:rsidRDefault="00D94127" w:rsidP="004F63F6">
      <w:pPr>
        <w:ind w:firstLine="539"/>
        <w:jc w:val="both"/>
        <w:rPr>
          <w:lang w:eastAsia="zh-CN"/>
        </w:rPr>
      </w:pPr>
      <w:r w:rsidRPr="00107A92">
        <w:rPr>
          <w:lang w:eastAsia="zh-CN"/>
        </w:rPr>
        <w:tab/>
        <w:t>Correlating the</w:t>
      </w:r>
      <w:r w:rsidRPr="00107A92">
        <w:rPr>
          <w:rFonts w:hint="eastAsia"/>
          <w:lang w:eastAsia="zh-CN"/>
        </w:rPr>
        <w:t xml:space="preserve"> dip magnitude</w:t>
      </w:r>
      <w:r w:rsidRPr="00107A92">
        <w:rPr>
          <w:lang w:eastAsia="zh-CN"/>
        </w:rPr>
        <w:t>, azimuth</w:t>
      </w:r>
      <w:r w:rsidRPr="00107A92">
        <w:rPr>
          <w:rFonts w:hint="eastAsia"/>
          <w:lang w:eastAsia="zh-CN"/>
        </w:rPr>
        <w:t xml:space="preserve"> attribute</w:t>
      </w:r>
      <w:r w:rsidRPr="00107A92">
        <w:rPr>
          <w:lang w:eastAsia="zh-CN"/>
        </w:rPr>
        <w:t xml:space="preserve"> time slice (figure </w:t>
      </w:r>
      <w:r w:rsidR="00ED2B90">
        <w:t>4.</w:t>
      </w:r>
      <w:r w:rsidRPr="00107A92">
        <w:rPr>
          <w:lang w:eastAsia="zh-CN"/>
        </w:rPr>
        <w:t xml:space="preserve">8) to apparent dip components (figure </w:t>
      </w:r>
      <w:r w:rsidR="00ED2B90">
        <w:t>4.</w:t>
      </w:r>
      <w:r w:rsidRPr="00107A92">
        <w:rPr>
          <w:lang w:eastAsia="zh-CN"/>
        </w:rPr>
        <w:t xml:space="preserve">6), reveals collapse features that are expressed as steeply dipping edges which in this </w:t>
      </w:r>
      <w:r>
        <w:rPr>
          <w:lang w:eastAsia="zh-CN"/>
        </w:rPr>
        <w:t>image appear as black ellipses.</w:t>
      </w:r>
      <w:r>
        <w:rPr>
          <w:rFonts w:hint="eastAsia"/>
          <w:lang w:eastAsia="zh-CN"/>
        </w:rPr>
        <w:t xml:space="preserve"> </w:t>
      </w:r>
      <w:r w:rsidRPr="00107A92">
        <w:rPr>
          <w:lang w:eastAsia="zh-CN"/>
        </w:rPr>
        <w:t xml:space="preserve">While the components of vector dip are useful for interpretation, they also serve as input for other attributes. Reflector curvature, rotation, and convergence are directly computed from vector dip, while coherence, amplitude gradients, textures, and structure-oriented filtering are computed along vector dip. </w:t>
      </w:r>
    </w:p>
    <w:p w:rsidR="00D94127" w:rsidRDefault="00D94127" w:rsidP="004F63F6">
      <w:pPr>
        <w:jc w:val="both"/>
        <w:rPr>
          <w:lang w:eastAsia="zh-CN"/>
        </w:rPr>
      </w:pPr>
      <w:r w:rsidRPr="00107A92">
        <w:rPr>
          <w:lang w:eastAsia="zh-CN"/>
        </w:rPr>
        <w:tab/>
        <w:t xml:space="preserve">When reflectors are horizontal, displays of azimuth calculations are understandably fruitless. However, to overcome this limitation we propose modulating dip azimuth by dip magnitude using a 2D color bar as shown in Figure </w:t>
      </w:r>
      <w:r w:rsidR="00ED2B90">
        <w:t>4.</w:t>
      </w:r>
      <w:r w:rsidRPr="00107A92">
        <w:rPr>
          <w:lang w:eastAsia="zh-CN"/>
        </w:rPr>
        <w:t>8b. Here, the broad magenta (NE) and green (SW) bands indicate rotation about the major normal faults cutting the survey.  The dissolutional caves are “brighter” with a radial pattern mimicking the 2D col</w:t>
      </w:r>
      <w:r>
        <w:rPr>
          <w:lang w:eastAsia="zh-CN"/>
        </w:rPr>
        <w:t>or bar indicating the reflections</w:t>
      </w:r>
      <w:r w:rsidRPr="00107A92">
        <w:rPr>
          <w:lang w:eastAsia="zh-CN"/>
        </w:rPr>
        <w:t xml:space="preserve"> are dipping into the </w:t>
      </w:r>
      <w:r>
        <w:rPr>
          <w:lang w:eastAsia="zh-CN"/>
        </w:rPr>
        <w:t>collapse</w:t>
      </w:r>
      <w:r w:rsidRPr="00107A92">
        <w:rPr>
          <w:lang w:eastAsia="zh-CN"/>
        </w:rPr>
        <w:t xml:space="preserve"> features.</w:t>
      </w:r>
      <w:r>
        <w:rPr>
          <w:rFonts w:hint="eastAsia"/>
          <w:lang w:eastAsia="zh-CN"/>
        </w:rPr>
        <w:t xml:space="preserve"> </w:t>
      </w:r>
    </w:p>
    <w:p w:rsidR="00D94127" w:rsidRDefault="00D94127" w:rsidP="004F63F6">
      <w:pPr>
        <w:jc w:val="both"/>
        <w:rPr>
          <w:lang w:eastAsia="zh-CN"/>
        </w:rPr>
      </w:pPr>
      <w:r>
        <w:rPr>
          <w:rFonts w:hint="eastAsia"/>
          <w:lang w:eastAsia="zh-CN"/>
        </w:rPr>
        <w:tab/>
      </w:r>
      <w:r>
        <w:rPr>
          <w:lang w:eastAsia="zh-CN"/>
        </w:rPr>
        <w:t xml:space="preserve">Additionally, </w:t>
      </w:r>
      <w:r>
        <w:rPr>
          <w:rFonts w:hint="eastAsia"/>
          <w:lang w:eastAsia="zh-CN"/>
        </w:rPr>
        <w:t>a</w:t>
      </w:r>
      <w:r w:rsidRPr="00107A92">
        <w:rPr>
          <w:lang w:eastAsia="zh-CN"/>
        </w:rPr>
        <w:t>lthough these faults</w:t>
      </w:r>
      <w:r>
        <w:rPr>
          <w:rFonts w:hint="eastAsia"/>
          <w:lang w:eastAsia="zh-CN"/>
        </w:rPr>
        <w:t xml:space="preserve"> (no. 1-4)</w:t>
      </w:r>
      <w:r w:rsidRPr="00107A92">
        <w:rPr>
          <w:lang w:eastAsia="zh-CN"/>
        </w:rPr>
        <w:t xml:space="preserve"> exhibit a similar orientation, they are of different scales</w:t>
      </w:r>
      <w:r>
        <w:rPr>
          <w:rFonts w:hint="eastAsia"/>
          <w:lang w:eastAsia="zh-CN"/>
        </w:rPr>
        <w:t xml:space="preserve"> in dip magnitude (figure </w:t>
      </w:r>
      <w:r w:rsidR="00ED2B90">
        <w:t>4.</w:t>
      </w:r>
      <w:r>
        <w:rPr>
          <w:rFonts w:hint="eastAsia"/>
          <w:lang w:eastAsia="zh-CN"/>
        </w:rPr>
        <w:t xml:space="preserve">8a), and they are of different anomalies in apparent dip (figure </w:t>
      </w:r>
      <w:r w:rsidR="00ED2B90">
        <w:t>4.</w:t>
      </w:r>
      <w:r>
        <w:rPr>
          <w:rFonts w:hint="eastAsia"/>
          <w:lang w:eastAsia="zh-CN"/>
        </w:rPr>
        <w:t xml:space="preserve">6a-d) and dip azimuth (figure </w:t>
      </w:r>
      <w:r w:rsidR="00ED2B90">
        <w:t>4.</w:t>
      </w:r>
      <w:r>
        <w:rPr>
          <w:rFonts w:hint="eastAsia"/>
          <w:lang w:eastAsia="zh-CN"/>
        </w:rPr>
        <w:t xml:space="preserve">8b). That is because the fault (no. 4) has opposite hanging wall and footwall position (this difference can be proved by time-structure map in figure </w:t>
      </w:r>
      <w:r w:rsidR="00ED2B90">
        <w:t>4.</w:t>
      </w:r>
      <w:r>
        <w:rPr>
          <w:rFonts w:hint="eastAsia"/>
          <w:lang w:eastAsia="zh-CN"/>
        </w:rPr>
        <w:t xml:space="preserve">20). </w:t>
      </w:r>
      <w:r w:rsidRPr="00107A92">
        <w:rPr>
          <w:lang w:eastAsia="zh-CN"/>
        </w:rPr>
        <w:t>We interpret these faults to have been caused by the same normal geologic stress, but perhaps cutting different lithologies, giving rise to different patterns on the left and right areas of the time slice.</w:t>
      </w:r>
    </w:p>
    <w:p w:rsidR="00D94127" w:rsidRDefault="00D94127" w:rsidP="00D94127">
      <w:pPr>
        <w:jc w:val="both"/>
        <w:rPr>
          <w:lang w:eastAsia="zh-CN"/>
        </w:rPr>
      </w:pPr>
      <w:r>
        <w:rPr>
          <w:lang w:eastAsia="zh-CN"/>
        </w:rPr>
        <w:tab/>
      </w:r>
      <w:r w:rsidRPr="00590BC5">
        <w:rPr>
          <w:lang w:eastAsia="zh-CN"/>
        </w:rPr>
        <w:t xml:space="preserve">We zoom in on two zones of interest seen on the dip magnitude time slice in Figure </w:t>
      </w:r>
      <w:r w:rsidR="00ED2B90">
        <w:t>4.</w:t>
      </w:r>
      <w:r w:rsidRPr="00590BC5">
        <w:rPr>
          <w:lang w:eastAsia="zh-CN"/>
        </w:rPr>
        <w:t xml:space="preserve">9a and display them in Figures </w:t>
      </w:r>
      <w:r w:rsidR="00ED2B90">
        <w:t>4.</w:t>
      </w:r>
      <w:r w:rsidRPr="00590BC5">
        <w:rPr>
          <w:lang w:eastAsia="zh-CN"/>
        </w:rPr>
        <w:t xml:space="preserve">9b and </w:t>
      </w:r>
      <w:r w:rsidR="00ED2B90">
        <w:t>4.</w:t>
      </w:r>
      <w:r w:rsidRPr="00590BC5">
        <w:rPr>
          <w:lang w:eastAsia="zh-CN"/>
        </w:rPr>
        <w:t xml:space="preserve">9e. We then draw two profiles that cut the collapse and fault features of interest and display line BB’ in Figure </w:t>
      </w:r>
      <w:r w:rsidR="00ED2B90">
        <w:t>4.</w:t>
      </w:r>
      <w:r w:rsidRPr="00590BC5">
        <w:rPr>
          <w:lang w:eastAsia="zh-CN"/>
        </w:rPr>
        <w:t xml:space="preserve">9c and line CC’ in Figure </w:t>
      </w:r>
      <w:r w:rsidR="00ED2B90">
        <w:t>4.</w:t>
      </w:r>
      <w:r w:rsidRPr="00590BC5">
        <w:rPr>
          <w:lang w:eastAsia="zh-CN"/>
        </w:rPr>
        <w:t xml:space="preserve">9d. Line BB’ (Figure </w:t>
      </w:r>
      <w:r w:rsidR="00ED2B90">
        <w:t>4.</w:t>
      </w:r>
      <w:r w:rsidRPr="00590BC5">
        <w:rPr>
          <w:lang w:eastAsia="zh-CN"/>
        </w:rPr>
        <w:t xml:space="preserve">9c) crosses a major fault (red arrow), two large scale karst collapse features (yellow arrow) and a channel-like collapse feature (blue arrow). Line CC’ (Figure </w:t>
      </w:r>
      <w:r w:rsidR="00ED2B90">
        <w:t>4.</w:t>
      </w:r>
      <w:r w:rsidRPr="00590BC5">
        <w:rPr>
          <w:lang w:eastAsia="zh-CN"/>
        </w:rPr>
        <w:t xml:space="preserve">9d) crosses three large scale karst collapse features and a major fault. The karst and channel-like collapse features exhibit synclinal cross sections at both the Top Marble Fall and the Top Ellenburger. Light green arrows indicate a bright spot anomaly under the largest karst collapse feature, which we interpret to be due to infill with lower impedance, perhaps fractured or brecciated material. Green arrows in Figure 9e indicate small scale karst collapse features which exhibit less bright basal reflections in Figure </w:t>
      </w:r>
      <w:r w:rsidR="00ED2B90">
        <w:t>4.</w:t>
      </w:r>
      <w:r w:rsidRPr="00590BC5">
        <w:rPr>
          <w:lang w:eastAsia="zh-CN"/>
        </w:rPr>
        <w:t>9g. Not all karst collapse features exhibit bright bottom reflections, suggesting heterogeneity in their fill.</w:t>
      </w:r>
    </w:p>
    <w:p w:rsidR="00D94127" w:rsidRDefault="00D94127" w:rsidP="00D94127">
      <w:pPr>
        <w:pStyle w:val="Heading3"/>
        <w:rPr>
          <w:lang w:eastAsia="zh-CN"/>
        </w:rPr>
      </w:pPr>
      <w:bookmarkStart w:id="147" w:name="_Toc479931499"/>
      <w:r>
        <w:rPr>
          <w:lang w:eastAsia="zh-CN"/>
        </w:rPr>
        <w:t>Coherence</w:t>
      </w:r>
      <w:bookmarkEnd w:id="147"/>
    </w:p>
    <w:p w:rsidR="00D94127" w:rsidRDefault="00D94127" w:rsidP="00D94127">
      <w:pPr>
        <w:ind w:firstLine="720"/>
        <w:jc w:val="both"/>
        <w:rPr>
          <w:lang w:eastAsia="zh-CN"/>
        </w:rPr>
      </w:pPr>
      <w:r w:rsidRPr="00107A92">
        <w:rPr>
          <w:rFonts w:eastAsia="SimSun"/>
        </w:rPr>
        <w:t xml:space="preserve">Karst </w:t>
      </w:r>
      <w:r w:rsidRPr="00107A92">
        <w:rPr>
          <w:rFonts w:eastAsia="SimSun" w:hint="eastAsia"/>
          <w:lang w:eastAsia="zh-CN"/>
        </w:rPr>
        <w:t xml:space="preserve">not only </w:t>
      </w:r>
      <w:r w:rsidRPr="00107A92">
        <w:rPr>
          <w:rFonts w:eastAsia="SimSun"/>
          <w:lang w:eastAsia="zh-CN"/>
        </w:rPr>
        <w:t xml:space="preserve">gives rise to </w:t>
      </w:r>
      <w:r w:rsidRPr="00107A92">
        <w:rPr>
          <w:rFonts w:eastAsia="SimSun"/>
        </w:rPr>
        <w:t xml:space="preserve">changes in reflector dip and azimuth, </w:t>
      </w:r>
      <w:r w:rsidRPr="00107A92">
        <w:rPr>
          <w:rFonts w:eastAsia="SimSun" w:hint="eastAsia"/>
          <w:lang w:eastAsia="zh-CN"/>
        </w:rPr>
        <w:t>but</w:t>
      </w:r>
      <w:r w:rsidRPr="00107A92">
        <w:rPr>
          <w:rFonts w:eastAsia="SimSun"/>
        </w:rPr>
        <w:t xml:space="preserve"> also to changes in </w:t>
      </w:r>
      <w:r w:rsidRPr="00107A92">
        <w:rPr>
          <w:rFonts w:eastAsia="SimSun" w:hint="eastAsia"/>
          <w:lang w:eastAsia="zh-CN"/>
        </w:rPr>
        <w:t xml:space="preserve">the </w:t>
      </w:r>
      <w:r w:rsidRPr="00107A92">
        <w:rPr>
          <w:rFonts w:eastAsia="SimSun"/>
          <w:lang w:eastAsia="zh-CN"/>
        </w:rPr>
        <w:t xml:space="preserve">seismic </w:t>
      </w:r>
      <w:r w:rsidRPr="00107A92">
        <w:rPr>
          <w:rFonts w:eastAsia="SimSun"/>
        </w:rPr>
        <w:t xml:space="preserve">waveform continuity. We use vector dip as input for principal-component </w:t>
      </w:r>
      <w:r>
        <w:rPr>
          <w:rFonts w:eastAsia="SimSun"/>
        </w:rPr>
        <w:t xml:space="preserve">(structure-oriented) </w:t>
      </w:r>
      <w:r w:rsidRPr="00107A92">
        <w:rPr>
          <w:rFonts w:eastAsia="SimSun"/>
        </w:rPr>
        <w:t xml:space="preserve">filtering in the most coherent window, which represent lateral amplitude variation, to constrain random and coherent noise and improve vertical resolution (Marfurt, 2006). </w:t>
      </w:r>
      <w:r w:rsidRPr="00107A92">
        <w:rPr>
          <w:rFonts w:eastAsia="SimSun" w:hint="eastAsia"/>
          <w:lang w:eastAsia="zh-CN"/>
        </w:rPr>
        <w:t xml:space="preserve">Figure </w:t>
      </w:r>
      <w:r w:rsidR="00ED2B90">
        <w:t>4.</w:t>
      </w:r>
      <w:r>
        <w:rPr>
          <w:rFonts w:eastAsia="SimSun"/>
          <w:lang w:eastAsia="zh-CN"/>
        </w:rPr>
        <w:t>10</w:t>
      </w:r>
      <w:r w:rsidRPr="00107A92">
        <w:rPr>
          <w:rFonts w:eastAsia="SimSun" w:hint="eastAsia"/>
          <w:lang w:eastAsia="zh-CN"/>
        </w:rPr>
        <w:t xml:space="preserve"> </w:t>
      </w:r>
      <w:r w:rsidRPr="00107A92">
        <w:rPr>
          <w:rFonts w:eastAsia="SimSun"/>
          <w:lang w:eastAsia="zh-CN"/>
        </w:rPr>
        <w:t xml:space="preserve">shows a time slice through a coherence volume computed by taking the ratio of the energy of a principal-component </w:t>
      </w:r>
      <w:r>
        <w:rPr>
          <w:rFonts w:eastAsia="SimSun"/>
          <w:lang w:eastAsia="zh-CN"/>
        </w:rPr>
        <w:t>(structural-</w:t>
      </w:r>
      <w:r w:rsidRPr="00107A92">
        <w:rPr>
          <w:rFonts w:eastAsia="SimSun"/>
          <w:lang w:eastAsia="zh-CN"/>
        </w:rPr>
        <w:t>oriented</w:t>
      </w:r>
      <w:r>
        <w:rPr>
          <w:rFonts w:eastAsia="SimSun"/>
          <w:lang w:eastAsia="zh-CN"/>
        </w:rPr>
        <w:t>)</w:t>
      </w:r>
      <w:r w:rsidRPr="00107A92">
        <w:rPr>
          <w:rFonts w:eastAsia="SimSun"/>
          <w:lang w:eastAsia="zh-CN"/>
        </w:rPr>
        <w:t xml:space="preserve"> filtered data based on the workflow shown on figure </w:t>
      </w:r>
      <w:r w:rsidR="00ED2B90">
        <w:t>4.</w:t>
      </w:r>
      <w:r w:rsidRPr="00107A92">
        <w:rPr>
          <w:rFonts w:eastAsia="SimSun"/>
          <w:lang w:eastAsia="zh-CN"/>
        </w:rPr>
        <w:t xml:space="preserve">3b to the energy of the original data. Comparing this image to the previous image of </w:t>
      </w:r>
      <w:r w:rsidRPr="00107A92">
        <w:rPr>
          <w:rFonts w:eastAsia="SimSun" w:hint="eastAsia"/>
          <w:lang w:eastAsia="zh-CN"/>
        </w:rPr>
        <w:t xml:space="preserve">reflector dip </w:t>
      </w:r>
      <w:r w:rsidRPr="00107A92">
        <w:rPr>
          <w:rFonts w:eastAsia="SimSun"/>
          <w:lang w:eastAsia="zh-CN"/>
        </w:rPr>
        <w:t>we note that</w:t>
      </w:r>
      <w:r w:rsidRPr="00107A92">
        <w:rPr>
          <w:rFonts w:eastAsia="SimSun" w:hint="eastAsia"/>
          <w:lang w:eastAsia="zh-CN"/>
        </w:rPr>
        <w:t xml:space="preserve"> </w:t>
      </w:r>
      <w:r w:rsidRPr="00107A92">
        <w:rPr>
          <w:rFonts w:eastAsia="SimSun"/>
          <w:lang w:eastAsia="zh-CN"/>
        </w:rPr>
        <w:t xml:space="preserve">the faults (red arrows) and large collapse features (yellow arrows) do appear somewhat weaker. Since coherence is computed along structural dip, this implies that there is small offset (&lt; ¼ λ) and only small changes in waveform across the edges of the collapse. Low coherence and high dip magnitude at yellow arrows </w:t>
      </w:r>
      <w:r>
        <w:rPr>
          <w:rFonts w:eastAsia="SimSun"/>
          <w:lang w:eastAsia="zh-CN"/>
        </w:rPr>
        <w:t>indicates</w:t>
      </w:r>
      <w:r w:rsidRPr="00107A92">
        <w:rPr>
          <w:rFonts w:eastAsia="SimSun"/>
          <w:lang w:eastAsia="zh-CN"/>
        </w:rPr>
        <w:t xml:space="preserve"> that </w:t>
      </w:r>
      <w:r>
        <w:rPr>
          <w:rFonts w:eastAsia="SimSun"/>
          <w:lang w:eastAsia="zh-CN"/>
        </w:rPr>
        <w:t>this</w:t>
      </w:r>
      <w:r w:rsidRPr="00107A92">
        <w:rPr>
          <w:rFonts w:eastAsia="SimSun"/>
          <w:lang w:eastAsia="zh-CN"/>
        </w:rPr>
        <w:t xml:space="preserve"> incised valley </w:t>
      </w:r>
      <w:r>
        <w:rPr>
          <w:rFonts w:eastAsia="SimSun"/>
          <w:lang w:eastAsia="zh-CN"/>
        </w:rPr>
        <w:t>has little</w:t>
      </w:r>
      <w:r w:rsidRPr="00107A92">
        <w:rPr>
          <w:rFonts w:eastAsia="SimSun"/>
          <w:lang w:eastAsia="zh-CN"/>
        </w:rPr>
        <w:t xml:space="preserve"> offset </w:t>
      </w:r>
      <w:r>
        <w:rPr>
          <w:rFonts w:eastAsia="SimSun"/>
          <w:lang w:eastAsia="zh-CN"/>
        </w:rPr>
        <w:t>along its flanks</w:t>
      </w:r>
      <w:r w:rsidRPr="00107A92">
        <w:rPr>
          <w:rFonts w:eastAsia="SimSun"/>
          <w:lang w:eastAsia="zh-CN"/>
        </w:rPr>
        <w:t xml:space="preserve">. Where examining vertical slices time through the amplitude data (Figure </w:t>
      </w:r>
      <w:r w:rsidR="00ED2B90">
        <w:t>4.</w:t>
      </w:r>
      <w:r w:rsidRPr="00107A92">
        <w:rPr>
          <w:rFonts w:eastAsia="SimSun"/>
          <w:lang w:eastAsia="zh-CN"/>
        </w:rPr>
        <w:t xml:space="preserve">4c and </w:t>
      </w:r>
      <w:r w:rsidR="00ED2B90">
        <w:t>4.</w:t>
      </w:r>
      <w:r w:rsidRPr="00107A92">
        <w:rPr>
          <w:rFonts w:eastAsia="SimSun"/>
          <w:lang w:eastAsia="zh-CN"/>
        </w:rPr>
        <w:t xml:space="preserve">4d), note the dissolution within the Ellenburger is significantly less at </w:t>
      </w:r>
      <w:r w:rsidRPr="00107A92">
        <w:rPr>
          <w:rFonts w:eastAsia="SimSun"/>
          <w:i/>
          <w:lang w:eastAsia="zh-CN"/>
        </w:rPr>
        <w:t>t</w:t>
      </w:r>
      <w:r w:rsidRPr="00107A92">
        <w:rPr>
          <w:rFonts w:eastAsia="SimSun"/>
          <w:lang w:eastAsia="zh-CN"/>
        </w:rPr>
        <w:t xml:space="preserve">=0.7 s at the Barnett Shale level, with the shale layers simply draped over the collapse feature.   Similarly, the blue arrows indicates karst valleys, which are not as well-defined as those observed in the dip magnitude volume. We conclude that these large collapse features are coherent in lateral amplitude or waveform however their laterally variable dip is best imaged using coherence. </w:t>
      </w:r>
      <w:r w:rsidRPr="00107A92">
        <w:rPr>
          <w:rFonts w:eastAsia="SimSun"/>
        </w:rPr>
        <w:t>Orange arrows indicate incoherent, rugose eroded surfaces that are free of large collapse features which suggests</w:t>
      </w:r>
      <w:r w:rsidRPr="00107A92">
        <w:rPr>
          <w:rFonts w:eastAsia="SimSun"/>
          <w:lang w:eastAsia="zh-CN"/>
        </w:rPr>
        <w:t xml:space="preserve"> lithology changes from southwest to northeast</w:t>
      </w:r>
      <w:r w:rsidRPr="00107A92">
        <w:rPr>
          <w:rFonts w:eastAsia="SimSun"/>
        </w:rPr>
        <w:t>.  These incoherent surfaces do not appear to be fault controlled. Green arrows indicate small karst features.</w:t>
      </w:r>
    </w:p>
    <w:p w:rsidR="00D94127" w:rsidRDefault="00D94127" w:rsidP="00D94127">
      <w:pPr>
        <w:pStyle w:val="Heading3"/>
        <w:rPr>
          <w:lang w:eastAsia="zh-CN"/>
        </w:rPr>
      </w:pPr>
      <w:bookmarkStart w:id="148" w:name="_Toc479931500"/>
      <w:r>
        <w:rPr>
          <w:lang w:eastAsia="zh-CN"/>
        </w:rPr>
        <w:t>Spectral decomposition</w:t>
      </w:r>
      <w:bookmarkEnd w:id="148"/>
    </w:p>
    <w:p w:rsidR="00D94127" w:rsidRDefault="00D94127" w:rsidP="00D94127">
      <w:pPr>
        <w:pStyle w:val="SEGppcontent"/>
        <w:rPr>
          <w:lang w:eastAsia="zh-CN"/>
        </w:rPr>
      </w:pPr>
      <w:r w:rsidRPr="00107A92">
        <w:t xml:space="preserve">Lateral changes in layer thickness and impedance produce lateral variation in spectral components. Karst related diagenetic products generate lateral changes in porosity, and from limestone to dolomite (Lucia, 1995). In our study area, dissolutional collapse features within the underlying </w:t>
      </w:r>
      <w:r>
        <w:t>Ellenburger Group</w:t>
      </w:r>
      <w:r w:rsidRPr="00107A92">
        <w:t xml:space="preserve"> generate small faults </w:t>
      </w:r>
      <w:r w:rsidRPr="00107A92">
        <w:rPr>
          <w:rFonts w:eastAsia="SimSun"/>
          <w:lang w:eastAsia="zh-CN"/>
        </w:rPr>
        <w:t xml:space="preserve">(&lt; ¼ λ) </w:t>
      </w:r>
      <w:r w:rsidRPr="00107A92">
        <w:t>and fractures in the overlying Barnett Shale, reducing velocity and acoustic impedance and in turn can resulting</w:t>
      </w:r>
      <w:r w:rsidRPr="00107A92">
        <w:rPr>
          <w:rStyle w:val="CommentReference"/>
          <w:rFonts w:eastAsia="SimSun"/>
        </w:rPr>
        <w:t xml:space="preserve"> </w:t>
      </w:r>
      <w:r w:rsidRPr="00107A92">
        <w:t xml:space="preserve">lateral changes in tuning thickness. </w:t>
      </w:r>
      <w:r w:rsidRPr="00107A92">
        <w:rPr>
          <w:lang w:eastAsia="zh-CN"/>
        </w:rPr>
        <w:t xml:space="preserve"> Chaotic collapse features and rugose surfaces give rise to nonspecular scattering, with constructive interference at low frequencies and destructive interference and at high frequencies, thereby shifting the spectra lower. </w:t>
      </w:r>
      <w:r w:rsidRPr="00107A92">
        <w:rPr>
          <w:rFonts w:hint="eastAsia"/>
          <w:lang w:eastAsia="zh-CN"/>
        </w:rPr>
        <w:t>Figure</w:t>
      </w:r>
      <w:r w:rsidRPr="00107A92">
        <w:rPr>
          <w:lang w:eastAsia="zh-CN"/>
        </w:rPr>
        <w:t>s</w:t>
      </w:r>
      <w:r w:rsidRPr="00107A92">
        <w:rPr>
          <w:rFonts w:hint="eastAsia"/>
          <w:lang w:eastAsia="zh-CN"/>
        </w:rPr>
        <w:t xml:space="preserve"> </w:t>
      </w:r>
      <w:r w:rsidR="00ED2B90">
        <w:t>4.</w:t>
      </w:r>
      <w:r>
        <w:rPr>
          <w:lang w:eastAsia="zh-CN"/>
        </w:rPr>
        <w:t>11</w:t>
      </w:r>
      <w:r w:rsidRPr="00107A92">
        <w:rPr>
          <w:lang w:eastAsia="zh-CN"/>
        </w:rPr>
        <w:t>a</w:t>
      </w:r>
      <w:r w:rsidRPr="00107A92">
        <w:rPr>
          <w:rFonts w:hint="eastAsia"/>
          <w:lang w:eastAsia="zh-CN"/>
        </w:rPr>
        <w:t xml:space="preserve"> </w:t>
      </w:r>
      <w:r w:rsidRPr="00107A92">
        <w:rPr>
          <w:lang w:eastAsia="zh-CN"/>
        </w:rPr>
        <w:t>shows a time slice at t=0.750 s through</w:t>
      </w:r>
      <w:r w:rsidRPr="00107A92">
        <w:rPr>
          <w:rFonts w:hint="eastAsia"/>
          <w:lang w:eastAsia="zh-CN"/>
        </w:rPr>
        <w:t xml:space="preserve"> </w:t>
      </w:r>
      <w:r w:rsidRPr="00107A92">
        <w:rPr>
          <w:lang w:eastAsia="zh-CN"/>
        </w:rPr>
        <w:t>the peak</w:t>
      </w:r>
      <w:r w:rsidRPr="00107A92">
        <w:rPr>
          <w:rFonts w:hint="eastAsia"/>
          <w:lang w:eastAsia="zh-CN"/>
        </w:rPr>
        <w:t xml:space="preserve"> </w:t>
      </w:r>
      <w:r w:rsidRPr="00107A92">
        <w:rPr>
          <w:lang w:eastAsia="zh-CN"/>
        </w:rPr>
        <w:t>spectral magnitude</w:t>
      </w:r>
      <w:r w:rsidRPr="00107A92">
        <w:rPr>
          <w:rFonts w:hint="eastAsia"/>
          <w:lang w:eastAsia="zh-CN"/>
        </w:rPr>
        <w:t xml:space="preserve"> </w:t>
      </w:r>
      <w:r w:rsidRPr="00107A92">
        <w:rPr>
          <w:lang w:eastAsia="zh-CN"/>
        </w:rPr>
        <w:t>volumes computed using a matching pursuit algorit</w:t>
      </w:r>
      <w:r>
        <w:rPr>
          <w:lang w:eastAsia="zh-CN"/>
        </w:rPr>
        <w:t>hm described by Liu et al. (2007</w:t>
      </w:r>
      <w:r w:rsidRPr="00107A92">
        <w:rPr>
          <w:lang w:eastAsia="zh-CN"/>
        </w:rPr>
        <w:t>)</w:t>
      </w:r>
      <w:r w:rsidRPr="00107A92">
        <w:rPr>
          <w:rFonts w:hint="eastAsia"/>
          <w:lang w:eastAsia="zh-CN"/>
        </w:rPr>
        <w:t xml:space="preserve">. </w:t>
      </w:r>
      <w:r w:rsidRPr="00107A92">
        <w:rPr>
          <w:lang w:eastAsia="zh-CN"/>
        </w:rPr>
        <w:t xml:space="preserve">Peak frequency magnitude attribute is highest energy level shown as magenta part on figure </w:t>
      </w:r>
      <w:r w:rsidR="00ED2B90">
        <w:t>4.</w:t>
      </w:r>
      <w:r w:rsidRPr="00107A92">
        <w:rPr>
          <w:lang w:eastAsia="zh-CN"/>
        </w:rPr>
        <w:t xml:space="preserve">4a and </w:t>
      </w:r>
      <w:r w:rsidR="00ED2B90">
        <w:t>4.</w:t>
      </w:r>
      <w:r w:rsidRPr="00107A92">
        <w:rPr>
          <w:lang w:eastAsia="zh-CN"/>
        </w:rPr>
        <w:t>4b. Note the improved resolution of the peak spectral magnitude in illuminating the dissolutional cave edges and internal discontinuities. Blue arrows indicate suspect paleo-valleys or collapsed paleocaverns that</w:t>
      </w:r>
      <w:r>
        <w:rPr>
          <w:lang w:eastAsia="zh-CN"/>
        </w:rPr>
        <w:t xml:space="preserve"> are</w:t>
      </w:r>
      <w:r w:rsidRPr="00107A92">
        <w:rPr>
          <w:lang w:eastAsia="zh-CN"/>
        </w:rPr>
        <w:t xml:space="preserve"> </w:t>
      </w:r>
      <w:r>
        <w:rPr>
          <w:lang w:eastAsia="zh-CN"/>
        </w:rPr>
        <w:t>revealed</w:t>
      </w:r>
      <w:r w:rsidRPr="00107A92">
        <w:rPr>
          <w:lang w:eastAsia="zh-CN"/>
        </w:rPr>
        <w:t xml:space="preserve"> low spectral magnitude.  Orange</w:t>
      </w:r>
      <w:r w:rsidRPr="00107A92">
        <w:rPr>
          <w:rFonts w:hint="eastAsia"/>
          <w:lang w:eastAsia="zh-CN"/>
        </w:rPr>
        <w:t xml:space="preserve"> arrows indicate large karst features </w:t>
      </w:r>
      <w:r w:rsidRPr="00107A92">
        <w:rPr>
          <w:lang w:eastAsia="zh-CN"/>
        </w:rPr>
        <w:t>which were identifiable using previou</w:t>
      </w:r>
      <w:r>
        <w:rPr>
          <w:lang w:eastAsia="zh-CN"/>
        </w:rPr>
        <w:t xml:space="preserve">sly described routines (Figure </w:t>
      </w:r>
      <w:r w:rsidR="00ED2B90">
        <w:t>4.</w:t>
      </w:r>
      <w:r>
        <w:rPr>
          <w:lang w:eastAsia="zh-CN"/>
        </w:rPr>
        <w:t>10</w:t>
      </w:r>
      <w:r w:rsidRPr="00107A92">
        <w:rPr>
          <w:lang w:eastAsia="zh-CN"/>
        </w:rPr>
        <w:t>)</w:t>
      </w:r>
      <w:r>
        <w:rPr>
          <w:rFonts w:hint="eastAsia"/>
          <w:lang w:eastAsia="zh-CN"/>
        </w:rPr>
        <w:t>.</w:t>
      </w:r>
    </w:p>
    <w:p w:rsidR="00D94127" w:rsidRDefault="00D94127" w:rsidP="00D94127">
      <w:pPr>
        <w:pStyle w:val="SEGppcontent"/>
        <w:rPr>
          <w:lang w:eastAsia="zh-CN"/>
        </w:rPr>
      </w:pPr>
      <w:r w:rsidRPr="00107A92">
        <w:rPr>
          <w:lang w:eastAsia="zh-CN"/>
        </w:rPr>
        <w:t xml:space="preserve">Peak frequency and peak phase are meaningful if the corresponding magnitude is above the noise level. If so, we suggest using magnitude to modulate these images (Figure </w:t>
      </w:r>
      <w:r w:rsidR="00ED2B90">
        <w:t>4.</w:t>
      </w:r>
      <w:r>
        <w:rPr>
          <w:lang w:eastAsia="zh-CN"/>
        </w:rPr>
        <w:t>11</w:t>
      </w:r>
      <w:r w:rsidRPr="00107A92">
        <w:rPr>
          <w:lang w:eastAsia="zh-CN"/>
        </w:rPr>
        <w:t xml:space="preserve">b). Note the shift to low values of peak frequency (magenta to red) above collapse features, which represents the destructive interference at the higher frequencies. The high frequencies (cyan to blue) record thinner layers in the Barnett Shale (low magnitude). </w:t>
      </w:r>
      <w:r>
        <w:rPr>
          <w:lang w:eastAsia="zh-CN"/>
        </w:rPr>
        <w:t xml:space="preserve">In figure </w:t>
      </w:r>
      <w:r w:rsidR="00ED2B90">
        <w:t>4.</w:t>
      </w:r>
      <w:r>
        <w:rPr>
          <w:lang w:eastAsia="zh-CN"/>
        </w:rPr>
        <w:t>11</w:t>
      </w:r>
      <w:r w:rsidRPr="00107A92">
        <w:rPr>
          <w:lang w:eastAsia="zh-CN"/>
        </w:rPr>
        <w:t>b, the orange arrows point to low frequency features which correspond to rugose surfaces as shown in coherence attributes</w:t>
      </w:r>
      <w:r>
        <w:rPr>
          <w:lang w:eastAsia="zh-CN"/>
        </w:rPr>
        <w:t xml:space="preserve"> (figure </w:t>
      </w:r>
      <w:r w:rsidR="00ED2B90">
        <w:t>4.</w:t>
      </w:r>
      <w:r>
        <w:rPr>
          <w:lang w:eastAsia="zh-CN"/>
        </w:rPr>
        <w:t>10</w:t>
      </w:r>
      <w:r w:rsidRPr="00107A92">
        <w:rPr>
          <w:lang w:eastAsia="zh-CN"/>
        </w:rPr>
        <w:t xml:space="preserve">) and peak magnitude attributes </w:t>
      </w:r>
      <w:r>
        <w:rPr>
          <w:lang w:eastAsia="zh-CN"/>
        </w:rPr>
        <w:t xml:space="preserve">(figure </w:t>
      </w:r>
      <w:r w:rsidR="00ED2B90">
        <w:t>4.</w:t>
      </w:r>
      <w:r>
        <w:rPr>
          <w:lang w:eastAsia="zh-CN"/>
        </w:rPr>
        <w:t>11</w:t>
      </w:r>
      <w:r w:rsidRPr="00107A92">
        <w:rPr>
          <w:lang w:eastAsia="zh-CN"/>
        </w:rPr>
        <w:t>a). Given the rugose nature of this surface, time slices through the peak phase spectrum provide only limited interpretational value.</w:t>
      </w:r>
    </w:p>
    <w:p w:rsidR="00D94127" w:rsidRDefault="00D94127" w:rsidP="00D94127">
      <w:pPr>
        <w:pStyle w:val="Heading3"/>
        <w:rPr>
          <w:lang w:eastAsia="zh-CN"/>
        </w:rPr>
      </w:pPr>
      <w:bookmarkStart w:id="149" w:name="_Toc479931501"/>
      <w:r>
        <w:rPr>
          <w:lang w:eastAsia="zh-CN"/>
        </w:rPr>
        <w:t>Structural curvature, reflector rotation and reflector convergence</w:t>
      </w:r>
      <w:bookmarkEnd w:id="149"/>
    </w:p>
    <w:p w:rsidR="00D94127" w:rsidRDefault="00D94127" w:rsidP="00F438B1">
      <w:pPr>
        <w:ind w:firstLine="533"/>
        <w:jc w:val="both"/>
      </w:pPr>
      <w:r>
        <w:rPr>
          <w:color w:val="231F20"/>
        </w:rPr>
        <w:t>Structural c</w:t>
      </w:r>
      <w:r w:rsidRPr="00107A92">
        <w:rPr>
          <w:color w:val="231F20"/>
        </w:rPr>
        <w:t xml:space="preserve">urvature is computed by taking the derivatives of the dip components as shown in Figure </w:t>
      </w:r>
      <w:r w:rsidR="006376FC">
        <w:t>4.</w:t>
      </w:r>
      <w:r w:rsidRPr="00107A92">
        <w:rPr>
          <w:color w:val="231F20"/>
        </w:rPr>
        <w:t>6. As such, we expect curvature to highlight joints and fractures characterized by more subtle, longer wavelength</w:t>
      </w:r>
      <w:r>
        <w:rPr>
          <w:color w:val="231F20"/>
        </w:rPr>
        <w:t xml:space="preserve"> joints and flexures. Reflections</w:t>
      </w:r>
      <w:r w:rsidRPr="00107A92">
        <w:rPr>
          <w:color w:val="231F20"/>
        </w:rPr>
        <w:t xml:space="preserve"> that exhibit similar waveforms, that is, those having small offset </w:t>
      </w:r>
      <w:r w:rsidRPr="00107A92">
        <w:rPr>
          <w:lang w:eastAsia="zh-CN"/>
        </w:rPr>
        <w:t>(&lt; ¼ λ)</w:t>
      </w:r>
      <w:r w:rsidRPr="00107A92">
        <w:rPr>
          <w:color w:val="231F20"/>
        </w:rPr>
        <w:t>, and subtle changes in dip across faults will generate curvature, but not coherence anomalies (</w:t>
      </w:r>
      <w:r w:rsidRPr="00107A92">
        <w:t>Al-Dossary</w:t>
      </w:r>
      <w:r>
        <w:t xml:space="preserve"> and Marfurt</w:t>
      </w:r>
      <w:r w:rsidRPr="00107A92">
        <w:t>, 2006</w:t>
      </w:r>
      <w:r w:rsidRPr="00107A92">
        <w:rPr>
          <w:color w:val="231F20"/>
        </w:rPr>
        <w:t xml:space="preserve">).  </w:t>
      </w:r>
      <w:r>
        <w:rPr>
          <w:color w:val="231F20"/>
        </w:rPr>
        <w:t>The amplitude of the c</w:t>
      </w:r>
      <w:r w:rsidRPr="00107A92">
        <w:rPr>
          <w:color w:val="231F20"/>
        </w:rPr>
        <w:t xml:space="preserve">urvature </w:t>
      </w:r>
      <w:r>
        <w:rPr>
          <w:color w:val="231F20"/>
        </w:rPr>
        <w:t xml:space="preserve">anomaly is inversely proportional to the radius of curvature at each voxel, with negative values indicating synclinal, and positive values anticlinal deformation (Figure </w:t>
      </w:r>
      <w:r w:rsidR="006376FC">
        <w:t>4.</w:t>
      </w:r>
      <w:r>
        <w:rPr>
          <w:color w:val="231F20"/>
        </w:rPr>
        <w:t>12</w:t>
      </w:r>
      <w:r w:rsidRPr="00107A92">
        <w:rPr>
          <w:color w:val="231F20"/>
        </w:rPr>
        <w:t>).</w:t>
      </w:r>
    </w:p>
    <w:p w:rsidR="00D94127" w:rsidRDefault="00D94127" w:rsidP="00D94127">
      <w:pPr>
        <w:ind w:firstLine="533"/>
        <w:jc w:val="both"/>
      </w:pPr>
      <w:r w:rsidRPr="00107A92">
        <w:rPr>
          <w:lang w:eastAsia="zh-CN"/>
        </w:rPr>
        <w:t xml:space="preserve">Figures </w:t>
      </w:r>
      <w:r w:rsidR="006376FC">
        <w:t>4.</w:t>
      </w:r>
      <w:r>
        <w:rPr>
          <w:lang w:eastAsia="zh-CN"/>
        </w:rPr>
        <w:t>13</w:t>
      </w:r>
      <w:r w:rsidRPr="00107A92">
        <w:rPr>
          <w:lang w:eastAsia="zh-CN"/>
        </w:rPr>
        <w:t>a and b contrast the most-positive and most-negative structural curvature along the same time slice. In this survey, the major faults are expressed by a positive curvature anomaly across the footwall which is laterally offset from a corresponding negative curvature anomaly across the hanging wall. This “curved” appearance is commonly observed in 3D seismic volumes of carbonate terrains associated with conjugate faults</w:t>
      </w:r>
      <w:r>
        <w:rPr>
          <w:lang w:eastAsia="zh-CN"/>
        </w:rPr>
        <w:t>,</w:t>
      </w:r>
      <w:r w:rsidRPr="00107A92">
        <w:rPr>
          <w:lang w:eastAsia="zh-CN"/>
        </w:rPr>
        <w:t xml:space="preserve"> which are below seismic resolution and are morphologically similar to those described by Ferrill and Morris (2008). The dip magnitude and coherence anomalies fall between the two curvature anomalies. In this image</w:t>
      </w:r>
      <w:r>
        <w:rPr>
          <w:lang w:eastAsia="zh-CN"/>
        </w:rPr>
        <w:t xml:space="preserve"> (figure </w:t>
      </w:r>
      <w:r w:rsidR="006376FC">
        <w:t>4.</w:t>
      </w:r>
      <w:r>
        <w:rPr>
          <w:lang w:eastAsia="zh-CN"/>
        </w:rPr>
        <w:t>13</w:t>
      </w:r>
      <w:r w:rsidRPr="00107A92">
        <w:rPr>
          <w:lang w:eastAsia="zh-CN"/>
        </w:rPr>
        <w:t xml:space="preserve">), the bowl shaped collapse features express a negative value and appear as blue ellipses (yellow and green arrows).  The rugose surface (orange arrows) is a product of a shorter wavelength and indicates less deformation.  Yellow polygons enclose an area where large collapse features are coincident with high-angle normal faults. </w:t>
      </w:r>
      <w:r w:rsidRPr="00107A92">
        <w:rPr>
          <w:rFonts w:hint="eastAsia"/>
          <w:lang w:eastAsia="zh-CN"/>
        </w:rPr>
        <w:t xml:space="preserve">The </w:t>
      </w:r>
      <w:r w:rsidRPr="00107A92">
        <w:rPr>
          <w:lang w:eastAsia="zh-CN"/>
        </w:rPr>
        <w:t>dissolutional caves</w:t>
      </w:r>
      <w:r w:rsidRPr="00107A92">
        <w:rPr>
          <w:rFonts w:hint="eastAsia"/>
          <w:lang w:eastAsia="zh-CN"/>
        </w:rPr>
        <w:t xml:space="preserve"> zone is </w:t>
      </w:r>
      <w:r w:rsidRPr="00107A92">
        <w:rPr>
          <w:lang w:eastAsia="zh-CN"/>
        </w:rPr>
        <w:t xml:space="preserve">coincident </w:t>
      </w:r>
      <w:r w:rsidRPr="00107A92">
        <w:rPr>
          <w:rFonts w:hint="eastAsia"/>
          <w:lang w:eastAsia="zh-CN"/>
        </w:rPr>
        <w:t xml:space="preserve">with </w:t>
      </w:r>
      <w:r w:rsidRPr="00107A92">
        <w:rPr>
          <w:lang w:eastAsia="zh-CN"/>
        </w:rPr>
        <w:t xml:space="preserve">through-going </w:t>
      </w:r>
      <w:r w:rsidRPr="00107A92">
        <w:rPr>
          <w:rFonts w:hint="eastAsia"/>
          <w:lang w:eastAsia="zh-CN"/>
        </w:rPr>
        <w:t xml:space="preserve">faults </w:t>
      </w:r>
      <w:r w:rsidRPr="00107A92">
        <w:rPr>
          <w:lang w:eastAsia="zh-CN"/>
        </w:rPr>
        <w:t>that tip-out in the such-and-such Formation. The fault damage zone consist of</w:t>
      </w:r>
      <w:r w:rsidRPr="00107A92">
        <w:rPr>
          <w:rFonts w:hint="eastAsia"/>
          <w:lang w:eastAsia="zh-CN"/>
        </w:rPr>
        <w:t xml:space="preserve"> fractures and small scale faults shown as small red lines on most positive curvature and blue channels crossed between faults and karst.</w:t>
      </w:r>
      <w:r w:rsidRPr="00107A92">
        <w:t xml:space="preserve"> In order to visualize the relation between karst and faults, we co-render </w:t>
      </w:r>
      <w:r w:rsidRPr="00107A92">
        <w:rPr>
          <w:rFonts w:hint="eastAsia"/>
          <w:lang w:eastAsia="zh-CN"/>
        </w:rPr>
        <w:t>most positive and most negative</w:t>
      </w:r>
      <w:r w:rsidRPr="00107A92">
        <w:t xml:space="preserve"> curvature with dip magnitude (</w:t>
      </w:r>
      <w:r w:rsidRPr="00107A92">
        <w:rPr>
          <w:lang w:eastAsia="zh-CN"/>
        </w:rPr>
        <w:t>F</w:t>
      </w:r>
      <w:r w:rsidRPr="00107A92">
        <w:rPr>
          <w:rFonts w:hint="eastAsia"/>
          <w:lang w:eastAsia="zh-CN"/>
        </w:rPr>
        <w:t>igure</w:t>
      </w:r>
      <w:r w:rsidRPr="00107A92">
        <w:rPr>
          <w:lang w:eastAsia="zh-CN"/>
        </w:rPr>
        <w:t>s</w:t>
      </w:r>
      <w:r w:rsidRPr="00107A92">
        <w:rPr>
          <w:rFonts w:hint="eastAsia"/>
          <w:lang w:eastAsia="zh-CN"/>
        </w:rPr>
        <w:t xml:space="preserve"> </w:t>
      </w:r>
      <w:r w:rsidR="006376FC">
        <w:t>4.</w:t>
      </w:r>
      <w:r>
        <w:rPr>
          <w:lang w:eastAsia="zh-CN"/>
        </w:rPr>
        <w:t>13</w:t>
      </w:r>
      <w:r w:rsidRPr="00107A92">
        <w:rPr>
          <w:rFonts w:hint="eastAsia"/>
          <w:lang w:eastAsia="zh-CN"/>
        </w:rPr>
        <w:t>c and d</w:t>
      </w:r>
      <w:r w:rsidRPr="00107A92">
        <w:t xml:space="preserve">).  The dip magnitude attribute accurately maps the location of faults and karst boundary while the shape of karst features and more-subtle faults are confidently mapped using curvature attributes. </w:t>
      </w:r>
      <w:r w:rsidRPr="00107A92">
        <w:rPr>
          <w:lang w:eastAsia="zh-CN"/>
        </w:rPr>
        <w:t>Examin</w:t>
      </w:r>
      <w:r>
        <w:rPr>
          <w:lang w:eastAsia="zh-CN"/>
        </w:rPr>
        <w:t>ing f</w:t>
      </w:r>
      <w:r w:rsidRPr="00107A92">
        <w:rPr>
          <w:rFonts w:hint="eastAsia"/>
          <w:lang w:eastAsia="zh-CN"/>
        </w:rPr>
        <w:t>igure</w:t>
      </w:r>
      <w:r w:rsidRPr="00107A92">
        <w:rPr>
          <w:lang w:eastAsia="zh-CN"/>
        </w:rPr>
        <w:t>s</w:t>
      </w:r>
      <w:r w:rsidRPr="00107A92">
        <w:rPr>
          <w:rFonts w:hint="eastAsia"/>
          <w:lang w:eastAsia="zh-CN"/>
        </w:rPr>
        <w:t xml:space="preserve"> </w:t>
      </w:r>
      <w:r w:rsidR="006376FC">
        <w:t>4.</w:t>
      </w:r>
      <w:r>
        <w:rPr>
          <w:lang w:eastAsia="zh-CN"/>
        </w:rPr>
        <w:t>13</w:t>
      </w:r>
      <w:r w:rsidRPr="00107A92">
        <w:rPr>
          <w:rFonts w:hint="eastAsia"/>
          <w:lang w:eastAsia="zh-CN"/>
        </w:rPr>
        <w:t>c and d</w:t>
      </w:r>
      <w:r w:rsidRPr="00107A92">
        <w:t xml:space="preserve">, note that the large </w:t>
      </w:r>
      <w:r w:rsidRPr="00107A92">
        <w:rPr>
          <w:rFonts w:hint="eastAsia"/>
          <w:lang w:eastAsia="zh-CN"/>
        </w:rPr>
        <w:t>karst</w:t>
      </w:r>
      <w:r w:rsidRPr="00107A92">
        <w:rPr>
          <w:lang w:eastAsia="zh-CN"/>
        </w:rPr>
        <w:t xml:space="preserve"> features</w:t>
      </w:r>
      <w:r w:rsidRPr="00107A92">
        <w:t xml:space="preserve"> </w:t>
      </w:r>
      <w:r w:rsidRPr="00107A92">
        <w:rPr>
          <w:lang w:eastAsia="zh-CN"/>
        </w:rPr>
        <w:t>appear</w:t>
      </w:r>
      <w:r w:rsidRPr="00107A92">
        <w:t xml:space="preserve"> fault</w:t>
      </w:r>
      <w:r w:rsidRPr="00107A92">
        <w:rPr>
          <w:rFonts w:hint="eastAsia"/>
          <w:lang w:eastAsia="zh-CN"/>
        </w:rPr>
        <w:t>-</w:t>
      </w:r>
      <w:r w:rsidRPr="00107A92">
        <w:t>controlled</w:t>
      </w:r>
      <w:r w:rsidRPr="00107A92">
        <w:rPr>
          <w:rFonts w:hint="eastAsia"/>
          <w:lang w:eastAsia="zh-CN"/>
        </w:rPr>
        <w:t xml:space="preserve"> and</w:t>
      </w:r>
      <w:r w:rsidRPr="00107A92">
        <w:rPr>
          <w:lang w:eastAsia="zh-CN"/>
        </w:rPr>
        <w:t xml:space="preserve"> are</w:t>
      </w:r>
      <w:r w:rsidRPr="00107A92">
        <w:rPr>
          <w:rFonts w:hint="eastAsia"/>
          <w:lang w:eastAsia="zh-CN"/>
        </w:rPr>
        <w:t xml:space="preserve"> </w:t>
      </w:r>
      <w:r w:rsidRPr="00107A92">
        <w:rPr>
          <w:lang w:eastAsia="zh-CN"/>
        </w:rPr>
        <w:t>cut by smaller faults or joints.</w:t>
      </w:r>
      <w:r w:rsidRPr="00107A92">
        <w:t xml:space="preserve">  These smaller-scale features may record compaction-induced fracturing across paleocavern roofs similar to that described by Kerans (1989 and 1990). Additionally</w:t>
      </w:r>
      <w:r>
        <w:t>,</w:t>
      </w:r>
      <w:r w:rsidRPr="00107A92">
        <w:t xml:space="preserve"> reflect</w:t>
      </w:r>
      <w:r>
        <w:t>or</w:t>
      </w:r>
      <w:r w:rsidRPr="00107A92">
        <w:t xml:space="preserve"> rotation and convergence computed from the curvature dip components (Marfurt and Rich, 2010). Reflector rotation</w:t>
      </w:r>
      <w:r>
        <w:t xml:space="preserve"> (figure </w:t>
      </w:r>
      <w:r w:rsidR="006376FC">
        <w:t>4.</w:t>
      </w:r>
      <w:r>
        <w:t>14</w:t>
      </w:r>
      <w:r w:rsidRPr="00107A92">
        <w:t>a) shows a strong NW-SE succession of lineaments, which are strongly aligned and nearly perpendicular to NE-SW trending faults. Co-rendering reflector rotation with dip azimuth as</w:t>
      </w:r>
      <w:r>
        <w:t xml:space="preserve"> shown in Figure </w:t>
      </w:r>
      <w:r w:rsidR="006376FC">
        <w:t>4.</w:t>
      </w:r>
      <w:r>
        <w:t>14</w:t>
      </w:r>
      <w:r w:rsidRPr="00107A92">
        <w:t xml:space="preserve">a reveals a strong correlation between rotation and inferred karst anomalies. We cannot say without further analysis and outcrop analogues whether this “rotation” is a cause or an effect of the karst features. Interpretations based solely on reflector-vector convergence attributes provides ambiguous results. However, when co-rendered with dip magnitude (Figure </w:t>
      </w:r>
      <w:r w:rsidR="006376FC">
        <w:t>4.</w:t>
      </w:r>
      <w:r>
        <w:t>14</w:t>
      </w:r>
      <w:r w:rsidRPr="00107A92">
        <w:t>b) we recognize that strongly convergent areas correspond to areas characterized by a greater density of faults and karst features. The varying strike of the faults and the elliptical nature of the karst give rise to a complex, but easy to interpret image.</w:t>
      </w:r>
    </w:p>
    <w:p w:rsidR="00D94127" w:rsidRDefault="00D94127" w:rsidP="00D94127">
      <w:pPr>
        <w:pStyle w:val="Heading3"/>
        <w:rPr>
          <w:lang w:eastAsia="zh-CN"/>
        </w:rPr>
      </w:pPr>
      <w:bookmarkStart w:id="150" w:name="_Toc479931502"/>
      <w:r>
        <w:rPr>
          <w:lang w:eastAsia="zh-CN"/>
        </w:rPr>
        <w:t>Amplitude gradients</w:t>
      </w:r>
      <w:bookmarkEnd w:id="150"/>
    </w:p>
    <w:p w:rsidR="00D94127" w:rsidRDefault="00D94127" w:rsidP="00D94127">
      <w:pPr>
        <w:ind w:firstLine="720"/>
        <w:jc w:val="both"/>
        <w:rPr>
          <w:lang w:eastAsia="zh-CN"/>
        </w:rPr>
      </w:pPr>
      <w:r w:rsidRPr="00107A92">
        <w:rPr>
          <w:rFonts w:eastAsia="SimSun"/>
          <w:lang w:eastAsia="zh-CN"/>
        </w:rPr>
        <w:t xml:space="preserve">If we use a lateral 3 by 3 trace by </w:t>
      </w:r>
      <w:r w:rsidRPr="00107A92">
        <w:rPr>
          <w:rFonts w:eastAsia="SimSun"/>
          <w:i/>
          <w:lang w:eastAsia="zh-CN"/>
        </w:rPr>
        <w:t>n</w:t>
      </w:r>
      <w:r w:rsidRPr="00107A92">
        <w:rPr>
          <w:rFonts w:eastAsia="SimSun"/>
          <w:lang w:eastAsia="zh-CN"/>
        </w:rPr>
        <w:t xml:space="preserve"> sample analysis window, a </w:t>
      </w:r>
      <w:r>
        <w:rPr>
          <w:rFonts w:eastAsia="SimSun"/>
          <w:lang w:eastAsia="zh-CN"/>
        </w:rPr>
        <w:t>principal-component (Structure-Oriented)</w:t>
      </w:r>
      <w:r w:rsidRPr="00107A92">
        <w:rPr>
          <w:rFonts w:eastAsia="SimSun"/>
          <w:lang w:eastAsia="zh-CN"/>
        </w:rPr>
        <w:t xml:space="preserve"> filter produces a lateral pattern (or 3 by 3 eigenmap) that best represents the lateral variation seen in each of the </w:t>
      </w:r>
      <w:r w:rsidRPr="00107A92">
        <w:rPr>
          <w:rFonts w:eastAsia="SimSun"/>
          <w:i/>
          <w:lang w:eastAsia="zh-CN"/>
        </w:rPr>
        <w:t>n</w:t>
      </w:r>
      <w:r w:rsidRPr="00107A92">
        <w:rPr>
          <w:rFonts w:eastAsia="SimSun"/>
          <w:lang w:eastAsia="zh-CN"/>
        </w:rPr>
        <w:t xml:space="preserve"> vertical amplitude slices. Such filters were used in the structure-oriented filtering described in Figure </w:t>
      </w:r>
      <w:r w:rsidR="006376FC">
        <w:t>4.</w:t>
      </w:r>
      <w:r w:rsidRPr="00107A92">
        <w:rPr>
          <w:rFonts w:eastAsia="SimSun"/>
          <w:lang w:eastAsia="zh-CN"/>
        </w:rPr>
        <w:t xml:space="preserve">3 and Figure </w:t>
      </w:r>
      <w:r w:rsidR="006376FC">
        <w:t>4.</w:t>
      </w:r>
      <w:r w:rsidRPr="00107A92">
        <w:rPr>
          <w:rFonts w:eastAsia="SimSun"/>
          <w:lang w:eastAsia="zh-CN"/>
        </w:rPr>
        <w:t xml:space="preserve">4. </w:t>
      </w:r>
      <w:r>
        <w:rPr>
          <w:rFonts w:eastAsia="SimSun"/>
          <w:lang w:eastAsia="zh-CN"/>
        </w:rPr>
        <w:t xml:space="preserve">Figure </w:t>
      </w:r>
      <w:r w:rsidR="006376FC">
        <w:t>4.</w:t>
      </w:r>
      <w:r>
        <w:rPr>
          <w:rFonts w:eastAsia="SimSun"/>
          <w:lang w:eastAsia="zh-CN"/>
        </w:rPr>
        <w:t>15</w:t>
      </w:r>
      <w:r w:rsidRPr="00107A92">
        <w:rPr>
          <w:rFonts w:eastAsia="SimSun"/>
          <w:lang w:eastAsia="zh-CN"/>
        </w:rPr>
        <w:t xml:space="preserve"> is the coherent energy attribute which it the energy map of the filtered data. Computing the energy with an analysis window (±10ms)</w:t>
      </w:r>
      <w:r w:rsidR="00135E3D">
        <w:rPr>
          <w:rFonts w:eastAsia="SimSun"/>
          <w:lang w:eastAsia="zh-CN"/>
        </w:rPr>
        <w:t>, we show in F</w:t>
      </w:r>
      <w:r>
        <w:rPr>
          <w:rFonts w:eastAsia="SimSun"/>
          <w:lang w:eastAsia="zh-CN"/>
        </w:rPr>
        <w:t xml:space="preserve">igure </w:t>
      </w:r>
      <w:r w:rsidR="006376FC">
        <w:t>4.</w:t>
      </w:r>
      <w:r>
        <w:rPr>
          <w:rFonts w:eastAsia="SimSun"/>
          <w:lang w:eastAsia="zh-CN"/>
        </w:rPr>
        <w:t>16</w:t>
      </w:r>
      <w:r w:rsidRPr="00107A92">
        <w:rPr>
          <w:rFonts w:eastAsia="SimSun"/>
          <w:lang w:eastAsia="zh-CN"/>
        </w:rPr>
        <w:t xml:space="preserve"> the display gradient of coherent energy </w:t>
      </w:r>
      <w:r w:rsidRPr="00107A92">
        <w:rPr>
          <w:lang w:eastAsia="zh-CN"/>
        </w:rPr>
        <w:t>at 0</w:t>
      </w:r>
      <w:r w:rsidRPr="00107A92">
        <w:rPr>
          <w:vertAlign w:val="superscript"/>
          <w:lang w:eastAsia="zh-CN"/>
        </w:rPr>
        <w:t>°</w:t>
      </w:r>
      <w:r w:rsidRPr="00107A92">
        <w:rPr>
          <w:lang w:eastAsia="zh-CN"/>
        </w:rPr>
        <w:t>, 45</w:t>
      </w:r>
      <w:r w:rsidRPr="00107A92">
        <w:rPr>
          <w:vertAlign w:val="superscript"/>
          <w:lang w:eastAsia="zh-CN"/>
        </w:rPr>
        <w:t>°</w:t>
      </w:r>
      <w:r w:rsidRPr="00107A92">
        <w:rPr>
          <w:lang w:eastAsia="zh-CN"/>
        </w:rPr>
        <w:t>, 90</w:t>
      </w:r>
      <w:r w:rsidRPr="00107A92">
        <w:rPr>
          <w:vertAlign w:val="superscript"/>
          <w:lang w:eastAsia="zh-CN"/>
        </w:rPr>
        <w:t>°</w:t>
      </w:r>
      <w:r w:rsidRPr="00107A92">
        <w:rPr>
          <w:lang w:eastAsia="zh-CN"/>
        </w:rPr>
        <w:t xml:space="preserve"> and 135</w:t>
      </w:r>
      <w:r w:rsidRPr="00107A92">
        <w:rPr>
          <w:vertAlign w:val="superscript"/>
          <w:lang w:eastAsia="zh-CN"/>
        </w:rPr>
        <w:t>°</w:t>
      </w:r>
      <w:r w:rsidRPr="00107A92">
        <w:rPr>
          <w:rFonts w:eastAsia="SimSun"/>
          <w:lang w:eastAsia="zh-CN"/>
        </w:rPr>
        <w:t xml:space="preserve">. The amplitude gradient is simply the derivative of this eigenmap, weighted by its energy. </w:t>
      </w:r>
      <w:r w:rsidRPr="00107A92">
        <w:rPr>
          <w:rFonts w:eastAsia="SimSun"/>
        </w:rPr>
        <w:t xml:space="preserve">Coherent energy gradient maps can be quite effective for identifying faults and fractures, and can provide constrains for mapping channels which can be emphasized using lateral changes in tuning (Marfurt, 2006). Like apparent dip, amplitude gradients can be calculated at any azimuth (Figure </w:t>
      </w:r>
      <w:r w:rsidR="00E01CA7">
        <w:t>4.</w:t>
      </w:r>
      <w:r w:rsidRPr="00107A92">
        <w:rPr>
          <w:rFonts w:eastAsia="SimSun"/>
        </w:rPr>
        <w:t>6a-d). Overlaying amplitude gradient maps with the coherent energy gives results in a suite of images that simulates shaded illumination, but of energy, not of time-structure. For example, note the shorter wavelength variation of the amplit</w:t>
      </w:r>
      <w:r>
        <w:rPr>
          <w:rFonts w:eastAsia="SimSun"/>
        </w:rPr>
        <w:t xml:space="preserve">ude gradient images in Figure </w:t>
      </w:r>
      <w:r w:rsidR="00E01CA7">
        <w:t>4.</w:t>
      </w:r>
      <w:r>
        <w:rPr>
          <w:rFonts w:eastAsia="SimSun"/>
        </w:rPr>
        <w:t>16</w:t>
      </w:r>
      <w:r w:rsidRPr="00107A92">
        <w:rPr>
          <w:rFonts w:eastAsia="SimSun"/>
        </w:rPr>
        <w:t xml:space="preserve"> compared to the structural dip images in Figure </w:t>
      </w:r>
      <w:r w:rsidR="00E01CA7">
        <w:t>4.</w:t>
      </w:r>
      <w:r w:rsidRPr="00107A92">
        <w:rPr>
          <w:rFonts w:eastAsia="SimSun"/>
        </w:rPr>
        <w:t xml:space="preserve">8a. </w:t>
      </w:r>
      <w:r w:rsidRPr="00107A92">
        <w:rPr>
          <w:rFonts w:eastAsia="SimSun"/>
          <w:lang w:eastAsia="zh-CN"/>
        </w:rPr>
        <w:t xml:space="preserve">Yellow arrows on figure </w:t>
      </w:r>
      <w:r w:rsidR="00E01CA7">
        <w:t>4.</w:t>
      </w:r>
      <w:r w:rsidRPr="00107A92">
        <w:rPr>
          <w:rFonts w:eastAsia="SimSun"/>
          <w:lang w:eastAsia="zh-CN"/>
        </w:rPr>
        <w:t>8a indicate high dip anomalies which are well-defined on gradient maps of coherent energy (F</w:t>
      </w:r>
      <w:r>
        <w:rPr>
          <w:rFonts w:eastAsia="SimSun"/>
          <w:lang w:eastAsia="zh-CN"/>
        </w:rPr>
        <w:t xml:space="preserve">igure </w:t>
      </w:r>
      <w:r w:rsidR="00E01CA7">
        <w:t>4.</w:t>
      </w:r>
      <w:r>
        <w:rPr>
          <w:rFonts w:eastAsia="SimSun"/>
          <w:lang w:eastAsia="zh-CN"/>
        </w:rPr>
        <w:t>16</w:t>
      </w:r>
      <w:r w:rsidRPr="00107A92">
        <w:rPr>
          <w:rFonts w:eastAsia="SimSun"/>
          <w:lang w:eastAsia="zh-CN"/>
        </w:rPr>
        <w:t xml:space="preserve">). </w:t>
      </w:r>
      <w:r w:rsidRPr="00107A92">
        <w:rPr>
          <w:rFonts w:eastAsia="SimSun"/>
        </w:rPr>
        <w:t xml:space="preserve">Lateral variations related to lithologic changes are generally </w:t>
      </w:r>
      <w:r>
        <w:rPr>
          <w:rFonts w:eastAsia="SimSun"/>
        </w:rPr>
        <w:t>greater</w:t>
      </w:r>
      <w:r w:rsidRPr="00107A92">
        <w:rPr>
          <w:rFonts w:eastAsia="SimSun"/>
        </w:rPr>
        <w:t xml:space="preserve"> identified than those in dip. Large faults and karst are </w:t>
      </w:r>
      <w:r>
        <w:rPr>
          <w:rFonts w:eastAsia="SimSun"/>
        </w:rPr>
        <w:t>seen</w:t>
      </w:r>
      <w:r w:rsidRPr="00107A92">
        <w:rPr>
          <w:rFonts w:eastAsia="SimSun"/>
        </w:rPr>
        <w:t xml:space="preserve"> in both amplitude gradient and structural dip images</w:t>
      </w:r>
      <w:r w:rsidRPr="00107A92">
        <w:rPr>
          <w:rFonts w:eastAsia="SimSun" w:hint="eastAsia"/>
        </w:rPr>
        <w:t xml:space="preserve">. </w:t>
      </w:r>
      <w:r w:rsidRPr="00107A92">
        <w:rPr>
          <w:rFonts w:eastAsia="SimSun"/>
        </w:rPr>
        <w:t xml:space="preserve"> Amplitude gradients are computed along dip, which eliminates dip variability. Such correlation provides independently derived and mutually supportive evidence that the imaged features are likely karst and faults. </w:t>
      </w:r>
      <w:r>
        <w:rPr>
          <w:rFonts w:eastAsia="SimSun"/>
        </w:rPr>
        <w:t xml:space="preserve">For Figure </w:t>
      </w:r>
      <w:r w:rsidR="00E01CA7">
        <w:t>4.</w:t>
      </w:r>
      <w:r>
        <w:rPr>
          <w:rFonts w:eastAsia="SimSun"/>
        </w:rPr>
        <w:t>16</w:t>
      </w:r>
      <w:r w:rsidRPr="00107A92">
        <w:rPr>
          <w:rFonts w:eastAsia="SimSun"/>
        </w:rPr>
        <w:t xml:space="preserve">, the </w:t>
      </w:r>
      <w:r w:rsidRPr="00107A92">
        <w:rPr>
          <w:rFonts w:eastAsia="SimSun"/>
          <w:lang w:eastAsia="zh-CN"/>
        </w:rPr>
        <w:t xml:space="preserve">green arrows mark small-scale karst and the </w:t>
      </w:r>
      <w:r>
        <w:rPr>
          <w:rFonts w:eastAsia="SimSun"/>
          <w:lang w:eastAsia="zh-CN"/>
        </w:rPr>
        <w:t>blue</w:t>
      </w:r>
      <w:r w:rsidRPr="00107A92">
        <w:rPr>
          <w:rFonts w:eastAsia="SimSun"/>
          <w:lang w:eastAsia="zh-CN"/>
        </w:rPr>
        <w:t xml:space="preserve"> arrow</w:t>
      </w:r>
      <w:r>
        <w:rPr>
          <w:rFonts w:eastAsia="SimSun"/>
          <w:lang w:eastAsia="zh-CN"/>
        </w:rPr>
        <w:t>s</w:t>
      </w:r>
      <w:r w:rsidRPr="00107A92">
        <w:rPr>
          <w:rFonts w:eastAsia="SimSun"/>
          <w:lang w:eastAsia="zh-CN"/>
        </w:rPr>
        <w:t xml:space="preserve"> indicates channel-like dissolutional features, these dissolution illuminate as caves and eroded zones on gradient of coherent energy (Figure </w:t>
      </w:r>
      <w:r w:rsidR="00E01CA7">
        <w:t>4.</w:t>
      </w:r>
      <w:r w:rsidRPr="00107A92">
        <w:rPr>
          <w:rFonts w:eastAsia="SimSun"/>
          <w:lang w:eastAsia="zh-CN"/>
        </w:rPr>
        <w:t>1</w:t>
      </w:r>
      <w:r>
        <w:rPr>
          <w:rFonts w:eastAsia="SimSun"/>
          <w:lang w:eastAsia="zh-CN"/>
        </w:rPr>
        <w:t>6</w:t>
      </w:r>
      <w:r w:rsidRPr="00107A92">
        <w:rPr>
          <w:rFonts w:eastAsia="SimSun"/>
          <w:lang w:eastAsia="zh-CN"/>
        </w:rPr>
        <w:t xml:space="preserve">), but show as points and discontinuities on coherence (Figure </w:t>
      </w:r>
      <w:r w:rsidR="00E01CA7">
        <w:t>4.</w:t>
      </w:r>
      <w:r>
        <w:rPr>
          <w:rFonts w:eastAsia="SimSun"/>
          <w:lang w:eastAsia="zh-CN"/>
        </w:rPr>
        <w:t>10</w:t>
      </w:r>
      <w:r w:rsidRPr="00107A92">
        <w:rPr>
          <w:rFonts w:eastAsia="SimSun"/>
          <w:lang w:eastAsia="zh-CN"/>
        </w:rPr>
        <w:t>).</w:t>
      </w:r>
    </w:p>
    <w:p w:rsidR="00D94127" w:rsidRDefault="00D94127" w:rsidP="00D94127">
      <w:pPr>
        <w:pStyle w:val="Heading3"/>
        <w:rPr>
          <w:lang w:eastAsia="zh-CN"/>
        </w:rPr>
      </w:pPr>
      <w:bookmarkStart w:id="151" w:name="_Toc479931503"/>
      <w:r>
        <w:rPr>
          <w:lang w:eastAsia="zh-CN"/>
        </w:rPr>
        <w:t>Amplitude curvature</w:t>
      </w:r>
      <w:bookmarkEnd w:id="151"/>
    </w:p>
    <w:p w:rsidR="00D94127" w:rsidRDefault="00D94127" w:rsidP="00D94127">
      <w:pPr>
        <w:ind w:firstLine="533"/>
        <w:jc w:val="both"/>
        <w:rPr>
          <w:lang w:eastAsia="zh-CN"/>
        </w:rPr>
      </w:pPr>
      <w:r w:rsidRPr="00107A92">
        <w:rPr>
          <w:lang w:eastAsia="zh-CN"/>
        </w:rPr>
        <w:t xml:space="preserve">Whereas structural curvature is a derivative of structural dip, amplitude curvature is computed by calculating the derivative of varying amplitude gradients. </w:t>
      </w:r>
      <w:r w:rsidRPr="00107A92">
        <w:rPr>
          <w:rFonts w:hint="eastAsia"/>
          <w:lang w:eastAsia="zh-CN"/>
        </w:rPr>
        <w:t>Figure</w:t>
      </w:r>
      <w:r w:rsidRPr="00107A92">
        <w:rPr>
          <w:lang w:eastAsia="zh-CN"/>
        </w:rPr>
        <w:t>s</w:t>
      </w:r>
      <w:r w:rsidRPr="00107A92">
        <w:rPr>
          <w:rFonts w:hint="eastAsia"/>
          <w:lang w:eastAsia="zh-CN"/>
        </w:rPr>
        <w:t xml:space="preserve"> </w:t>
      </w:r>
      <w:r w:rsidR="00E01CA7">
        <w:t>4.</w:t>
      </w:r>
      <w:r w:rsidRPr="00107A92">
        <w:rPr>
          <w:lang w:eastAsia="zh-CN"/>
        </w:rPr>
        <w:t>1</w:t>
      </w:r>
      <w:r>
        <w:rPr>
          <w:lang w:eastAsia="zh-CN"/>
        </w:rPr>
        <w:t>7</w:t>
      </w:r>
      <w:r w:rsidRPr="00107A92">
        <w:rPr>
          <w:rFonts w:hint="eastAsia"/>
          <w:lang w:eastAsia="zh-CN"/>
        </w:rPr>
        <w:t>a and b</w:t>
      </w:r>
      <w:r w:rsidRPr="00107A92">
        <w:t xml:space="preserve"> </w:t>
      </w:r>
      <w:r w:rsidRPr="00107A92">
        <w:rPr>
          <w:lang w:eastAsia="zh-CN"/>
        </w:rPr>
        <w:t>show the</w:t>
      </w:r>
      <w:r w:rsidRPr="00107A92">
        <w:rPr>
          <w:rFonts w:hint="eastAsia"/>
          <w:lang w:eastAsia="zh-CN"/>
        </w:rPr>
        <w:t xml:space="preserve"> most</w:t>
      </w:r>
      <w:r w:rsidRPr="00107A92">
        <w:rPr>
          <w:lang w:eastAsia="zh-CN"/>
        </w:rPr>
        <w:t>-</w:t>
      </w:r>
      <w:r w:rsidRPr="00107A92">
        <w:rPr>
          <w:rFonts w:hint="eastAsia"/>
          <w:lang w:eastAsia="zh-CN"/>
        </w:rPr>
        <w:t>positive and most</w:t>
      </w:r>
      <w:r w:rsidRPr="00107A92">
        <w:rPr>
          <w:lang w:eastAsia="zh-CN"/>
        </w:rPr>
        <w:t>-</w:t>
      </w:r>
      <w:r w:rsidRPr="00107A92">
        <w:rPr>
          <w:rFonts w:hint="eastAsia"/>
          <w:lang w:eastAsia="zh-CN"/>
        </w:rPr>
        <w:t>negative amplitude curvature</w:t>
      </w:r>
      <w:r w:rsidRPr="00107A92">
        <w:rPr>
          <w:lang w:eastAsia="zh-CN"/>
        </w:rPr>
        <w:t xml:space="preserve"> derived</w:t>
      </w:r>
      <w:r w:rsidRPr="00107A92">
        <w:t xml:space="preserve"> from high-resolution amplitude gradients. With the exception of the dip compensation in the structural curvature computation, the size and the values of both curvature operators are exactly the same.  On </w:t>
      </w:r>
      <w:r w:rsidRPr="00107A92">
        <w:rPr>
          <w:lang w:eastAsia="zh-CN"/>
        </w:rPr>
        <w:t>F</w:t>
      </w:r>
      <w:r w:rsidRPr="00107A92">
        <w:rPr>
          <w:rFonts w:hint="eastAsia"/>
          <w:lang w:eastAsia="zh-CN"/>
        </w:rPr>
        <w:t xml:space="preserve">igure </w:t>
      </w:r>
      <w:r w:rsidR="00E01CA7">
        <w:t>4.</w:t>
      </w:r>
      <w:r w:rsidRPr="00107A92">
        <w:rPr>
          <w:lang w:eastAsia="zh-CN"/>
        </w:rPr>
        <w:t>1</w:t>
      </w:r>
      <w:r>
        <w:rPr>
          <w:lang w:eastAsia="zh-CN"/>
        </w:rPr>
        <w:t>7</w:t>
      </w:r>
      <w:r w:rsidRPr="00107A92">
        <w:rPr>
          <w:rFonts w:hint="eastAsia"/>
          <w:lang w:eastAsia="zh-CN"/>
        </w:rPr>
        <w:t>a and b</w:t>
      </w:r>
      <w:r w:rsidRPr="00107A92">
        <w:t xml:space="preserve">, the yellow dashed lines </w:t>
      </w:r>
      <w:r w:rsidRPr="00107A92">
        <w:rPr>
          <w:rFonts w:hint="eastAsia"/>
          <w:lang w:eastAsia="zh-CN"/>
        </w:rPr>
        <w:t>zones indicated</w:t>
      </w:r>
      <w:r w:rsidRPr="00107A92">
        <w:t xml:space="preserve"> complex fault-controlled karst features </w:t>
      </w:r>
      <w:r w:rsidRPr="00107A92">
        <w:rPr>
          <w:rFonts w:hint="eastAsia"/>
          <w:lang w:eastAsia="zh-CN"/>
        </w:rPr>
        <w:t>with fracture system</w:t>
      </w:r>
      <w:r w:rsidRPr="00107A92">
        <w:t xml:space="preserve">. </w:t>
      </w:r>
      <w:r>
        <w:t xml:space="preserve">Fewer fractures and karst are developed in the areas far away from fault zones. Figure </w:t>
      </w:r>
      <w:r w:rsidR="00E01CA7">
        <w:t>4.</w:t>
      </w:r>
      <w:r>
        <w:t>17c and d are the same way co-rendered with dip magnitude to highlight karst and better show the relationship between faults, joints, and karst.</w:t>
      </w:r>
    </w:p>
    <w:p w:rsidR="00D94127" w:rsidRDefault="00D94127" w:rsidP="00D94127">
      <w:pPr>
        <w:ind w:firstLine="533"/>
        <w:jc w:val="both"/>
        <w:rPr>
          <w:lang w:eastAsia="zh-CN"/>
        </w:rPr>
      </w:pPr>
      <w:r w:rsidRPr="00107A92">
        <w:rPr>
          <w:rFonts w:hint="eastAsia"/>
          <w:lang w:eastAsia="zh-CN"/>
        </w:rPr>
        <w:t xml:space="preserve"> </w:t>
      </w:r>
      <w:r w:rsidRPr="00590BC5">
        <w:rPr>
          <w:lang w:eastAsia="zh-CN"/>
        </w:rPr>
        <w:t xml:space="preserve">Compared with structural curvature, amplitude curvature delineates several previously overlooked, small circular features in the southern part of the survey where the time slice cuts below the top Ellenburger Dolomite (Figure </w:t>
      </w:r>
      <w:r w:rsidR="00E01CA7">
        <w:t>4.</w:t>
      </w:r>
      <w:r w:rsidRPr="00590BC5">
        <w:rPr>
          <w:lang w:eastAsia="zh-CN"/>
        </w:rPr>
        <w:t xml:space="preserve">18a). Zooming in (Figure </w:t>
      </w:r>
      <w:r w:rsidR="00E01CA7">
        <w:t>4.</w:t>
      </w:r>
      <w:r w:rsidRPr="00590BC5">
        <w:rPr>
          <w:lang w:eastAsia="zh-CN"/>
        </w:rPr>
        <w:t xml:space="preserve">18b) we draw several vertical lines through the seismic amplitude map and display them in Figures 18c-f map. The small radius amplitude curvature anomalies appear as bright spot anomalies on the seismic section. Several of them exhibit the “string of pearls” pattern (green arrows on Figure </w:t>
      </w:r>
      <w:r w:rsidR="00E01CA7">
        <w:t>4.</w:t>
      </w:r>
      <w:r w:rsidRPr="00590BC5">
        <w:rPr>
          <w:lang w:eastAsia="zh-CN"/>
        </w:rPr>
        <w:t xml:space="preserve">18c-e) suggesting they are fault controlled. Those vertical karst anomalies within the Ellenburger have a nearly identical appearance to infilled karst collapse features widely seen in the Tarim Basin, China (Feng .et. al., 2012, Liu et. al., 2012, and Chen et. al., 2011). In the Tarim Basin, the collapse features are filled with Aeolian sands, and form excellent oil and gas reservoirs.  These subtle karst collapse features within the Ellenburger have a very different morphology from those that cut the Ellenburger and continue into the overlying Barnett Shale and Marble Falls Formations seen in Figures </w:t>
      </w:r>
      <w:r w:rsidR="00E01CA7">
        <w:t>4.</w:t>
      </w:r>
      <w:r w:rsidRPr="00590BC5">
        <w:rPr>
          <w:lang w:eastAsia="zh-CN"/>
        </w:rPr>
        <w:t xml:space="preserve">9 and </w:t>
      </w:r>
      <w:r w:rsidR="00E01CA7">
        <w:t>4.</w:t>
      </w:r>
      <w:r w:rsidRPr="00590BC5">
        <w:rPr>
          <w:lang w:eastAsia="zh-CN"/>
        </w:rPr>
        <w:t>18d. These subtle karst caves appear to be restricted within the Ellenburger and do not significantly alter</w:t>
      </w:r>
      <w:r>
        <w:rPr>
          <w:lang w:eastAsia="zh-CN"/>
        </w:rPr>
        <w:t xml:space="preserve"> the base of the Barnett Shale.</w:t>
      </w:r>
    </w:p>
    <w:p w:rsidR="00D94127" w:rsidRPr="00D94127" w:rsidRDefault="00D94127" w:rsidP="00D94127">
      <w:pPr>
        <w:ind w:firstLine="533"/>
        <w:jc w:val="both"/>
        <w:rPr>
          <w:highlight w:val="yellow"/>
          <w:lang w:eastAsia="zh-CN"/>
        </w:rPr>
      </w:pPr>
      <w:r w:rsidRPr="00590BC5">
        <w:rPr>
          <w:lang w:eastAsia="zh-CN"/>
        </w:rPr>
        <w:t xml:space="preserve">Figure </w:t>
      </w:r>
      <w:r w:rsidR="00E01CA7">
        <w:t>4.</w:t>
      </w:r>
      <w:r w:rsidRPr="00590BC5">
        <w:rPr>
          <w:lang w:eastAsia="zh-CN"/>
        </w:rPr>
        <w:t xml:space="preserve">18f shows a subtle collapse-caused fault in seismic section view. The left blue arrow indicates a curved, but continuous feature, while the right blue arrow indicates finite displacement along a small fault. Figures </w:t>
      </w:r>
      <w:r w:rsidR="00E01CA7">
        <w:t>4.</w:t>
      </w:r>
      <w:r w:rsidRPr="00590BC5">
        <w:rPr>
          <w:lang w:eastAsia="zh-CN"/>
        </w:rPr>
        <w:t>19a-d show the subtle faults on different attributes. Notice that dip magnitude, most-positive and most-negative amplitude curvature can detect two kinds of anomalies (blue arrows) at the edges of this subtle collapse-caused faults; however coherence can only detect the discontinuity associated with the faulted edge.</w:t>
      </w:r>
    </w:p>
    <w:p w:rsidR="00D94127" w:rsidRDefault="00D94127" w:rsidP="00D94127">
      <w:pPr>
        <w:pStyle w:val="Heading2"/>
        <w:rPr>
          <w:lang w:eastAsia="zh-CN"/>
        </w:rPr>
      </w:pPr>
      <w:bookmarkStart w:id="152" w:name="_Toc479931504"/>
      <w:r>
        <w:rPr>
          <w:lang w:eastAsia="zh-CN"/>
        </w:rPr>
        <w:t>KARST ON ATTRIBUTE HORIZON SLICES</w:t>
      </w:r>
      <w:bookmarkEnd w:id="152"/>
    </w:p>
    <w:p w:rsidR="00D94127" w:rsidRPr="00107A92" w:rsidRDefault="00D94127" w:rsidP="00D94127">
      <w:pPr>
        <w:ind w:firstLine="533"/>
        <w:jc w:val="both"/>
      </w:pPr>
      <w:r w:rsidRPr="00107A92">
        <w:t xml:space="preserve">Conventional interpretation is based on mapping faults and horizons. While faulted horizon are difficult and time consuming to interpret, karst surfaces are particularly tedious for the interpreter, because of their discontinuous character, high rugosity, etc. As with any unconformity, auto-trackers fail when the overlying strata juxtapose lateral changes in impedance. Interpreting karst topography is exceedingly difficult as the unconformity frequency cross-cuts strata with different and admixed lithologies characterized by highly variable impedance.  </w:t>
      </w:r>
      <w:r>
        <w:t>Where conventional 3</w:t>
      </w:r>
      <w:r w:rsidRPr="00107A92">
        <w:t>D interpretation fails, incorporation of horizon slices from attribute volumes provide an increasingly valuable alternative method for interpreting complex stratigraphic features, such as karst.</w:t>
      </w:r>
    </w:p>
    <w:p w:rsidR="00D94127" w:rsidRDefault="00D94127" w:rsidP="00D94127">
      <w:pPr>
        <w:ind w:firstLine="533"/>
        <w:jc w:val="both"/>
      </w:pPr>
      <w:r w:rsidRPr="00107A92">
        <w:rPr>
          <w:rFonts w:hint="eastAsia"/>
          <w:lang w:eastAsia="zh-CN"/>
        </w:rPr>
        <w:t xml:space="preserve">Figure </w:t>
      </w:r>
      <w:r w:rsidR="00E01CA7">
        <w:t>4.</w:t>
      </w:r>
      <w:r>
        <w:rPr>
          <w:lang w:eastAsia="zh-CN"/>
        </w:rPr>
        <w:t>20</w:t>
      </w:r>
      <w:r w:rsidRPr="00107A92">
        <w:rPr>
          <w:lang w:eastAsia="zh-CN"/>
        </w:rPr>
        <w:t xml:space="preserve"> shows the time-structure map at the </w:t>
      </w:r>
      <w:r w:rsidRPr="00107A92">
        <w:t xml:space="preserve">top Ellenburger Group co-rendered with a representative vertical slice through the seismic amplitude volume. </w:t>
      </w:r>
      <w:r>
        <w:t xml:space="preserve">The structure map shows increased rugosity of the surface towards the south. </w:t>
      </w:r>
      <w:r w:rsidRPr="00107A92">
        <w:rPr>
          <w:rFonts w:hint="eastAsia"/>
          <w:lang w:eastAsia="zh-CN"/>
        </w:rPr>
        <w:t>Figure</w:t>
      </w:r>
      <w:r w:rsidRPr="00107A92">
        <w:rPr>
          <w:lang w:eastAsia="zh-CN"/>
        </w:rPr>
        <w:t>s</w:t>
      </w:r>
      <w:r w:rsidRPr="00107A92">
        <w:rPr>
          <w:rFonts w:hint="eastAsia"/>
          <w:lang w:eastAsia="zh-CN"/>
        </w:rPr>
        <w:t xml:space="preserve"> </w:t>
      </w:r>
      <w:r w:rsidR="00E01CA7">
        <w:t>4.</w:t>
      </w:r>
      <w:r>
        <w:rPr>
          <w:rFonts w:hint="eastAsia"/>
          <w:lang w:eastAsia="zh-CN"/>
        </w:rPr>
        <w:t>21</w:t>
      </w:r>
      <w:r w:rsidRPr="00107A92">
        <w:rPr>
          <w:rFonts w:hint="eastAsia"/>
          <w:lang w:eastAsia="zh-CN"/>
        </w:rPr>
        <w:t>a and b</w:t>
      </w:r>
      <w:r w:rsidRPr="00107A92">
        <w:t xml:space="preserve"> </w:t>
      </w:r>
      <w:r w:rsidRPr="00107A92">
        <w:rPr>
          <w:lang w:eastAsia="zh-CN"/>
        </w:rPr>
        <w:t xml:space="preserve">show a horizon slice through the </w:t>
      </w:r>
      <w:r w:rsidRPr="00107A92">
        <w:rPr>
          <w:rFonts w:hint="eastAsia"/>
          <w:lang w:eastAsia="zh-CN"/>
        </w:rPr>
        <w:t>most</w:t>
      </w:r>
      <w:r w:rsidRPr="00107A92">
        <w:rPr>
          <w:lang w:eastAsia="zh-CN"/>
        </w:rPr>
        <w:t>-</w:t>
      </w:r>
      <w:r w:rsidRPr="00107A92">
        <w:rPr>
          <w:rFonts w:hint="eastAsia"/>
          <w:lang w:eastAsia="zh-CN"/>
        </w:rPr>
        <w:t>positive and most</w:t>
      </w:r>
      <w:r w:rsidRPr="00107A92">
        <w:rPr>
          <w:lang w:eastAsia="zh-CN"/>
        </w:rPr>
        <w:t>-</w:t>
      </w:r>
      <w:r w:rsidRPr="00107A92">
        <w:rPr>
          <w:rFonts w:hint="eastAsia"/>
          <w:lang w:eastAsia="zh-CN"/>
        </w:rPr>
        <w:t>negative curvature</w:t>
      </w:r>
      <w:r w:rsidRPr="00107A92">
        <w:rPr>
          <w:lang w:eastAsia="zh-CN"/>
        </w:rPr>
        <w:t xml:space="preserve"> volumes</w:t>
      </w:r>
      <w:r w:rsidRPr="00107A92">
        <w:t xml:space="preserve">. Dashed yellow lines indicate fault-controlled karst within the Ellenburger Group. </w:t>
      </w:r>
      <w:r w:rsidRPr="00107A92">
        <w:rPr>
          <w:rFonts w:hint="eastAsia"/>
          <w:lang w:eastAsia="zh-CN"/>
        </w:rPr>
        <w:t>Figure</w:t>
      </w:r>
      <w:r w:rsidRPr="00107A92">
        <w:rPr>
          <w:lang w:eastAsia="zh-CN"/>
        </w:rPr>
        <w:t>s</w:t>
      </w:r>
      <w:r w:rsidRPr="00107A92">
        <w:rPr>
          <w:rFonts w:hint="eastAsia"/>
          <w:lang w:eastAsia="zh-CN"/>
        </w:rPr>
        <w:t xml:space="preserve"> </w:t>
      </w:r>
      <w:r w:rsidR="00E01CA7">
        <w:t>4.</w:t>
      </w:r>
      <w:r>
        <w:rPr>
          <w:rFonts w:hint="eastAsia"/>
          <w:lang w:eastAsia="zh-CN"/>
        </w:rPr>
        <w:t>21</w:t>
      </w:r>
      <w:r w:rsidRPr="00107A92">
        <w:rPr>
          <w:rFonts w:hint="eastAsia"/>
          <w:lang w:eastAsia="zh-CN"/>
        </w:rPr>
        <w:t>c and d</w:t>
      </w:r>
      <w:r w:rsidRPr="00107A92">
        <w:t xml:space="preserve"> show the same horizon slices through the curvature column co-rendered with a horizon slice through the coherence volume shown previously </w:t>
      </w:r>
      <w:r>
        <w:t xml:space="preserve">in Figure </w:t>
      </w:r>
      <w:r w:rsidR="00E01CA7">
        <w:t>4.</w:t>
      </w:r>
      <w:r>
        <w:t>10</w:t>
      </w:r>
      <w:r w:rsidRPr="00107A92">
        <w:t>.  Black anomalies indicate discontinuities (faults, joints, and karst)</w:t>
      </w:r>
      <w:r w:rsidRPr="00107A92">
        <w:rPr>
          <w:rFonts w:hint="eastAsia"/>
          <w:lang w:eastAsia="zh-CN"/>
        </w:rPr>
        <w:t xml:space="preserve">, </w:t>
      </w:r>
      <w:r w:rsidRPr="00107A92">
        <w:rPr>
          <w:lang w:eastAsia="zh-CN"/>
        </w:rPr>
        <w:t xml:space="preserve">the latter of which correlate to red </w:t>
      </w:r>
      <w:r w:rsidRPr="00107A92">
        <w:rPr>
          <w:rFonts w:hint="eastAsia"/>
          <w:lang w:eastAsia="zh-CN"/>
        </w:rPr>
        <w:t>most</w:t>
      </w:r>
      <w:r w:rsidRPr="00107A92">
        <w:rPr>
          <w:lang w:eastAsia="zh-CN"/>
        </w:rPr>
        <w:t>-</w:t>
      </w:r>
      <w:r w:rsidRPr="00107A92">
        <w:rPr>
          <w:rFonts w:hint="eastAsia"/>
          <w:lang w:eastAsia="zh-CN"/>
        </w:rPr>
        <w:t xml:space="preserve">positive curvature and blue most negative </w:t>
      </w:r>
      <w:r w:rsidRPr="00107A92">
        <w:rPr>
          <w:lang w:eastAsia="zh-CN"/>
        </w:rPr>
        <w:t xml:space="preserve">structural </w:t>
      </w:r>
      <w:r w:rsidRPr="00107A92">
        <w:rPr>
          <w:rFonts w:hint="eastAsia"/>
          <w:lang w:eastAsia="zh-CN"/>
        </w:rPr>
        <w:t>curvature</w:t>
      </w:r>
      <w:r w:rsidRPr="00107A92">
        <w:rPr>
          <w:lang w:eastAsia="zh-CN"/>
        </w:rPr>
        <w:t xml:space="preserve"> anomalies</w:t>
      </w:r>
      <w:r>
        <w:t>.</w:t>
      </w:r>
    </w:p>
    <w:p w:rsidR="00D94127" w:rsidRDefault="00D94127" w:rsidP="00D94127">
      <w:pPr>
        <w:ind w:firstLine="533"/>
        <w:jc w:val="both"/>
      </w:pPr>
      <w:r>
        <w:t xml:space="preserve">Figure </w:t>
      </w:r>
      <w:r w:rsidR="00E01CA7">
        <w:t>4.</w:t>
      </w:r>
      <w:r>
        <w:t>22</w:t>
      </w:r>
      <w:r w:rsidRPr="00107A92">
        <w:t xml:space="preserve"> shows similar horizon slices, but now through the amplitude curvature volume. As seen previously on the time slices, the amplitude curvature varies more rapidly laterally, likely indicating changes in impedance interpreted as variations in diagenetic alteration. </w:t>
      </w:r>
      <w:r>
        <w:t xml:space="preserve">Figures </w:t>
      </w:r>
      <w:r w:rsidR="00E01CA7">
        <w:t>4.</w:t>
      </w:r>
      <w:r>
        <w:t>22</w:t>
      </w:r>
      <w:r w:rsidRPr="00107A92">
        <w:t>a and b show most-positive and most-negative amplitude curvature. Although these images are similar t</w:t>
      </w:r>
      <w:r>
        <w:t xml:space="preserve">o Figures </w:t>
      </w:r>
      <w:r w:rsidR="00E01CA7">
        <w:t>4.</w:t>
      </w:r>
      <w:r>
        <w:t>21</w:t>
      </w:r>
      <w:r w:rsidRPr="00107A92">
        <w:t>a and b, they indicate different concepts. The blue in the structural curvature indicates anomalously low structure, while the blue in the amplitude curvature indicates anomalously low amplitude. Thus, we observe lower reflectivity inside the structurally low collapse features, which likely results from anomalous attenuation and/or scattering.</w:t>
      </w:r>
    </w:p>
    <w:p w:rsidR="00D94127" w:rsidRDefault="00D94127" w:rsidP="00D94127">
      <w:pPr>
        <w:pStyle w:val="Heading2"/>
        <w:rPr>
          <w:lang w:eastAsia="zh-CN"/>
        </w:rPr>
      </w:pPr>
      <w:bookmarkStart w:id="153" w:name="_Toc479931505"/>
      <w:r>
        <w:rPr>
          <w:lang w:eastAsia="zh-CN"/>
        </w:rPr>
        <w:t>CONCLUSIONS</w:t>
      </w:r>
      <w:bookmarkEnd w:id="153"/>
    </w:p>
    <w:p w:rsidR="00D94127" w:rsidRPr="00107A92" w:rsidRDefault="00D94127" w:rsidP="00D94127">
      <w:pPr>
        <w:tabs>
          <w:tab w:val="left" w:pos="-31680"/>
        </w:tabs>
        <w:ind w:firstLine="533"/>
        <w:jc w:val="both"/>
        <w:rPr>
          <w:kern w:val="24"/>
        </w:rPr>
      </w:pPr>
      <w:r w:rsidRPr="00107A92">
        <w:rPr>
          <w:kern w:val="24"/>
        </w:rPr>
        <w:t xml:space="preserve">Karst, faults, and joints are known form geologic hazards for most Barnett Shale wells in the Fort Worth Basin. In the best cases, these drilling-related “geohazards” from conductive features that draw off expensive hydraulic fracturing fluid from the targeted shale formation. In the worst cases, the completed wells are hydraulically connected to the underlying Ellenburger aquifer and produces large amounts of water with little hydrocarbon. 3D seismic data are routinely acquired to map such geohazards prior to spudding. Such information should be presented during interdisciplinary, pre-spud meeting to alert the drilling and completion engineer of potential difficulties before finalization of the drilling and completion program. </w:t>
      </w:r>
    </w:p>
    <w:p w:rsidR="00D94127" w:rsidRPr="00107A92" w:rsidRDefault="00D94127" w:rsidP="00D94127">
      <w:pPr>
        <w:tabs>
          <w:tab w:val="left" w:pos="-31680"/>
        </w:tabs>
        <w:ind w:firstLine="533"/>
        <w:jc w:val="both"/>
        <w:rPr>
          <w:kern w:val="24"/>
        </w:rPr>
      </w:pPr>
      <w:r w:rsidRPr="00107A92">
        <w:rPr>
          <w:kern w:val="24"/>
        </w:rPr>
        <w:t xml:space="preserve">Karst collapse generate a distinct morphologic pattern on 3D seismic data. When plotted using a gray scale, karst dolines appear on coherence and dip magnitude time slices as characteristically circular to elliptical features, which provide a karst “fingerprint”. In this and many other surveys in the Fort Worth Basin, the karst are strongly correlated with fractures and joints, which in turn are clearly rendered on coherence and most negative curvature images. The chaotic nature of reflectors internal to the karst features, such as paleocavern fill, often result in low frequency anomalies. The loss of higher frequencies has two possible causes: the existence of fluid filled fractures and cracks within the karst collapse features giving rise to intrinsic attenuation, and scattering from the chaotic infill giving rise to geometric attenuation. In this survey area, and throughout much of the Fort Worth Basin, wells that penetrate karst features or coincident fault and fracture system will produce water from the Ellenburger Group and thus, are not intentionally drilled.  </w:t>
      </w:r>
    </w:p>
    <w:p w:rsidR="00D94127" w:rsidRPr="00107A92" w:rsidRDefault="00D94127" w:rsidP="00D94127">
      <w:pPr>
        <w:tabs>
          <w:tab w:val="left" w:pos="-31680"/>
        </w:tabs>
        <w:ind w:firstLine="533"/>
        <w:jc w:val="both"/>
        <w:rPr>
          <w:kern w:val="24"/>
        </w:rPr>
      </w:pPr>
      <w:r w:rsidRPr="00107A92">
        <w:rPr>
          <w:kern w:val="24"/>
        </w:rPr>
        <w:t>Reflectors dip into the collapse features giving an inward radial display when dip azimuth is plotted against a cyclical</w:t>
      </w:r>
      <w:r>
        <w:rPr>
          <w:kern w:val="24"/>
        </w:rPr>
        <w:t>-</w:t>
      </w:r>
      <w:r w:rsidRPr="00107A92">
        <w:rPr>
          <w:kern w:val="24"/>
        </w:rPr>
        <w:t>color bar. Vector convergence shows the complementary image, with reflectors converging outward towards the collapse edges. Reflectors at shallower levels in the Barnett Shale and Marble Falls intervals also show down warping into the karst but with parallel (nonconvergent) bedding and near constant thickness, implying that the actual collapse took place long after these formations were deposited. At the shallow Pennsylvanian Age Caddo horizon the reflectors show strong negative curvature and dip magnitude anomalies, but no coherence anomalies, suggesting either delayed collapse or continued diagenetic alteration of the Ellenburger from below. Solution-enlarged joints and faults may remain partially open, or be fill</w:t>
      </w:r>
      <w:r w:rsidR="00521608">
        <w:rPr>
          <w:kern w:val="24"/>
        </w:rPr>
        <w:t>ed</w:t>
      </w:r>
      <w:r w:rsidRPr="00107A92">
        <w:rPr>
          <w:kern w:val="24"/>
        </w:rPr>
        <w:t xml:space="preserve"> with impermeable clays or preferentially cemented (Hardage et al., 1996). In either case, they will give rise to lateral changes in amplitude measured by amplitude gradients and amplitude curvature. Karst-related architectural elements dolines, paleocaverns, karst towers, solution-enlarged joints, and rugose topography can be inferred from attributes by integrating modern and ancient analog, thereby providing mutually supportive lines of evidence for a compelling interpretation. </w:t>
      </w:r>
    </w:p>
    <w:p w:rsidR="00D94127" w:rsidRPr="00107A92" w:rsidRDefault="00D94127" w:rsidP="00F438B1">
      <w:pPr>
        <w:tabs>
          <w:tab w:val="left" w:pos="-31680"/>
        </w:tabs>
        <w:ind w:firstLine="533"/>
        <w:jc w:val="both"/>
        <w:rPr>
          <w:kern w:val="24"/>
        </w:rPr>
      </w:pPr>
      <w:r w:rsidRPr="00107A92">
        <w:rPr>
          <w:kern w:val="24"/>
        </w:rPr>
        <w:t>Time slices through seismic attributes provide a rapid yet quantitative delineation of karst terrains, delaying and perhaps circumventing the need to carefully pick the top of the difficult-to-pick Ellenburger unconformity. Indeed, many areas covered by 3D seismic data in the Fort Worth Basin have few wells, where the engineers turn to less intensely karst areas to complete.</w:t>
      </w:r>
    </w:p>
    <w:p w:rsidR="00D94127" w:rsidRPr="00107A92" w:rsidRDefault="00D94127" w:rsidP="00F438B1">
      <w:pPr>
        <w:ind w:firstLine="539"/>
        <w:jc w:val="both"/>
        <w:rPr>
          <w:lang w:eastAsia="zh-CN"/>
        </w:rPr>
      </w:pPr>
      <w:r w:rsidRPr="00107A92">
        <w:t>Interpreters often wish to know which attribute is “best” to delineate a given geologic feature of interest. We propose using mathematically independent attributes, coupled through the underlying geology, to provide a means of confirming or rejecting a given interpretation hypothesis.</w:t>
      </w:r>
    </w:p>
    <w:p w:rsidR="00D94127" w:rsidRDefault="00D94127" w:rsidP="00D94127">
      <w:pPr>
        <w:pStyle w:val="Heading2"/>
        <w:rPr>
          <w:lang w:eastAsia="zh-CN"/>
        </w:rPr>
      </w:pPr>
      <w:bookmarkStart w:id="154" w:name="_Toc479931506"/>
      <w:r>
        <w:rPr>
          <w:lang w:eastAsia="zh-CN"/>
        </w:rPr>
        <w:t>ACKOWLEDGEMENTS</w:t>
      </w:r>
      <w:bookmarkEnd w:id="154"/>
    </w:p>
    <w:p w:rsidR="00D94127" w:rsidRDefault="00D94127" w:rsidP="00D94127">
      <w:pPr>
        <w:ind w:firstLine="720"/>
        <w:jc w:val="both"/>
        <w:rPr>
          <w:lang w:eastAsia="zh-CN"/>
        </w:rPr>
      </w:pPr>
      <w:r w:rsidRPr="00107A92">
        <w:t>The authors would like to thank Marathon Oil for providing the data and key insight in the data analysis of this region. We also thank</w:t>
      </w:r>
      <w:r>
        <w:rPr>
          <w:rFonts w:hint="eastAsia"/>
          <w:lang w:eastAsia="zh-CN"/>
        </w:rPr>
        <w:t xml:space="preserve"> Mr. </w:t>
      </w:r>
      <w:r>
        <w:t>Jason Rush</w:t>
      </w:r>
      <w:r>
        <w:rPr>
          <w:rFonts w:hint="eastAsia"/>
          <w:lang w:eastAsia="zh-CN"/>
        </w:rPr>
        <w:t>, Dr. Yonghe Sun</w:t>
      </w:r>
      <w:r>
        <w:t>,</w:t>
      </w:r>
      <w:r>
        <w:rPr>
          <w:rFonts w:hint="eastAsia"/>
          <w:lang w:eastAsia="zh-CN"/>
        </w:rPr>
        <w:t xml:space="preserve"> Dr. </w:t>
      </w:r>
      <w:r w:rsidRPr="00107A92">
        <w:t>Sergio Chavez-Perez</w:t>
      </w:r>
      <w:r>
        <w:t>, and</w:t>
      </w:r>
      <w:r>
        <w:rPr>
          <w:rFonts w:hint="eastAsia"/>
          <w:lang w:eastAsia="zh-CN"/>
        </w:rPr>
        <w:t xml:space="preserve"> </w:t>
      </w:r>
      <w:r>
        <w:t>Don Herron</w:t>
      </w:r>
      <w:r>
        <w:rPr>
          <w:rFonts w:hint="eastAsia"/>
          <w:lang w:eastAsia="zh-CN"/>
        </w:rPr>
        <w:t xml:space="preserve"> for reviewing manuscript and providing supportive comments</w:t>
      </w:r>
      <w:r w:rsidRPr="00107A92">
        <w:t>. Financial support and most attribute computation was supported by the OU Attribute-Assisted Seismic Processing and Interpretation (Consortium). Data display was done using Petrel software provided to OU for use in research and education</w:t>
      </w:r>
      <w:r>
        <w:t>.</w:t>
      </w:r>
    </w:p>
    <w:p w:rsidR="006238AE" w:rsidRDefault="006238AE">
      <w:pPr>
        <w:spacing w:line="240" w:lineRule="auto"/>
        <w:rPr>
          <w:lang w:eastAsia="zh-CN"/>
        </w:rPr>
      </w:pPr>
      <w:r>
        <w:rPr>
          <w:lang w:eastAsia="zh-CN"/>
        </w:rPr>
        <w:br w:type="page"/>
      </w:r>
    </w:p>
    <w:p w:rsidR="00D94127" w:rsidRDefault="006238AE" w:rsidP="00A364F6">
      <w:pPr>
        <w:spacing w:line="240" w:lineRule="auto"/>
        <w:jc w:val="center"/>
        <w:rPr>
          <w:lang w:eastAsia="zh-CN"/>
        </w:rPr>
      </w:pPr>
      <w:r>
        <w:rPr>
          <w:noProof/>
          <w:lang w:eastAsia="zh-CN" w:bidi="ar-SA"/>
        </w:rPr>
        <w:drawing>
          <wp:inline distT="0" distB="0" distL="0" distR="0" wp14:anchorId="5774BED3" wp14:editId="4825D5C1">
            <wp:extent cx="7097254" cy="4211906"/>
            <wp:effectExtent l="0" t="5080" r="381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rot="16200000">
                      <a:off x="0" y="0"/>
                      <a:ext cx="7112602" cy="4221014"/>
                    </a:xfrm>
                    <a:prstGeom prst="rect">
                      <a:avLst/>
                    </a:prstGeom>
                  </pic:spPr>
                </pic:pic>
              </a:graphicData>
            </a:graphic>
          </wp:inline>
        </w:drawing>
      </w:r>
    </w:p>
    <w:p w:rsidR="007179F3" w:rsidRDefault="007179F3" w:rsidP="007179F3">
      <w:pPr>
        <w:keepNext/>
        <w:spacing w:line="240" w:lineRule="auto"/>
        <w:jc w:val="both"/>
      </w:pPr>
      <w:r>
        <w:rPr>
          <w:noProof/>
          <w:lang w:eastAsia="zh-CN" w:bidi="ar-SA"/>
        </w:rPr>
        <w:drawing>
          <wp:inline distT="0" distB="0" distL="0" distR="0" wp14:anchorId="73A37173" wp14:editId="34B6ADB1">
            <wp:extent cx="4644889" cy="6188529"/>
            <wp:effectExtent l="0" t="0" r="381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4656260" cy="6203679"/>
                    </a:xfrm>
                    <a:prstGeom prst="rect">
                      <a:avLst/>
                    </a:prstGeom>
                  </pic:spPr>
                </pic:pic>
              </a:graphicData>
            </a:graphic>
          </wp:inline>
        </w:drawing>
      </w:r>
    </w:p>
    <w:p w:rsidR="00D94127" w:rsidRDefault="007179F3" w:rsidP="007179F3">
      <w:pPr>
        <w:pStyle w:val="figurecaption"/>
      </w:pPr>
      <w:bookmarkStart w:id="155" w:name="_Toc478056989"/>
      <w:r>
        <w:t xml:space="preserve">Figure </w:t>
      </w:r>
      <w:r w:rsidR="006733BF">
        <w:fldChar w:fldCharType="begin"/>
      </w:r>
      <w:r w:rsidR="006733BF">
        <w:instrText xml:space="preserve"> STYLERE</w:instrText>
      </w:r>
      <w:r w:rsidR="006733BF">
        <w:instrText xml:space="preserv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w:t>
      </w:r>
      <w:r w:rsidR="006733BF">
        <w:rPr>
          <w:noProof/>
        </w:rPr>
        <w:fldChar w:fldCharType="end"/>
      </w:r>
      <w:r>
        <w:t xml:space="preserve"> </w:t>
      </w:r>
      <w:r w:rsidRPr="00107A92">
        <w:t>(a) Stratigraphic cross section and (b) stratigraphic column of the Fort Worth Basin. In the “core” study area of Wise and Denton Counties to the East, the Barnett Shale is subdivided into Upper and Lower units by the intervening Forestburg Lime. The calcite-rich geomechanical ductile Marble Falls and Viola Limestones from hydraulic fracture barriers. The Viola fracture barrier pinches out to the west, such that the Barnett Shale lies unconformably on top of the more brittle, dolomitic Ellenburger Group. The survey in the following figures is on strike with the are</w:t>
      </w:r>
      <w:r>
        <w:t>a of Young County in this image</w:t>
      </w:r>
      <w:r w:rsidRPr="00107A92">
        <w:t xml:space="preserve"> (After Pollastro et al., 2009)</w:t>
      </w:r>
      <w:r>
        <w:t>.</w:t>
      </w:r>
      <w:bookmarkEnd w:id="155"/>
    </w:p>
    <w:p w:rsidR="00A364F6" w:rsidRDefault="00A364F6" w:rsidP="007179F3">
      <w:pPr>
        <w:pStyle w:val="figurecaption"/>
        <w:rPr>
          <w:lang w:eastAsia="zh-CN"/>
        </w:rPr>
      </w:pPr>
    </w:p>
    <w:p w:rsidR="00A364F6" w:rsidRDefault="00A364F6" w:rsidP="007179F3">
      <w:pPr>
        <w:pStyle w:val="figurecaption"/>
        <w:rPr>
          <w:lang w:eastAsia="zh-CN"/>
        </w:rPr>
      </w:pPr>
    </w:p>
    <w:p w:rsidR="00A364F6" w:rsidRDefault="00A364F6" w:rsidP="00A364F6">
      <w:pPr>
        <w:keepNext/>
        <w:spacing w:line="240" w:lineRule="auto"/>
        <w:jc w:val="both"/>
      </w:pPr>
      <w:r>
        <w:rPr>
          <w:noProof/>
          <w:lang w:eastAsia="zh-CN" w:bidi="ar-SA"/>
        </w:rPr>
        <w:drawing>
          <wp:inline distT="0" distB="0" distL="0" distR="0" wp14:anchorId="14CB0A16" wp14:editId="6BB1B7AD">
            <wp:extent cx="5377950" cy="2873811"/>
            <wp:effectExtent l="0" t="0" r="0" b="317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425325" cy="2899127"/>
                    </a:xfrm>
                    <a:prstGeom prst="rect">
                      <a:avLst/>
                    </a:prstGeom>
                  </pic:spPr>
                </pic:pic>
              </a:graphicData>
            </a:graphic>
          </wp:inline>
        </w:drawing>
      </w:r>
    </w:p>
    <w:p w:rsidR="00CA7ACA" w:rsidRDefault="00A364F6" w:rsidP="00A364F6">
      <w:pPr>
        <w:pStyle w:val="figurecaption"/>
      </w:pPr>
      <w:bookmarkStart w:id="156" w:name="_Toc478056990"/>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2</w:t>
      </w:r>
      <w:r w:rsidR="006733BF">
        <w:rPr>
          <w:noProof/>
        </w:rPr>
        <w:fldChar w:fldCharType="end"/>
      </w:r>
      <w:r>
        <w:t xml:space="preserve"> </w:t>
      </w:r>
      <w:r w:rsidRPr="00107A92">
        <w:t>Genetic paleocave model for the Lower Ordovician of West Texas showing cave floor, cave roof, and collapsed breccia (modified after Kerans, 1988, 1989).</w:t>
      </w:r>
      <w:bookmarkEnd w:id="156"/>
    </w:p>
    <w:p w:rsidR="00A364F6" w:rsidRDefault="00A364F6" w:rsidP="00A364F6">
      <w:pPr>
        <w:pStyle w:val="figurecaption"/>
      </w:pPr>
    </w:p>
    <w:p w:rsidR="00A364F6" w:rsidRDefault="00A364F6" w:rsidP="00A364F6">
      <w:pPr>
        <w:pStyle w:val="figurecaption"/>
        <w:rPr>
          <w:lang w:eastAsia="zh-CN"/>
        </w:rPr>
      </w:pPr>
    </w:p>
    <w:p w:rsidR="00A364F6" w:rsidRDefault="00A364F6" w:rsidP="00A364F6">
      <w:pPr>
        <w:spacing w:line="240" w:lineRule="auto"/>
      </w:pPr>
      <w:r>
        <w:rPr>
          <w:noProof/>
          <w:lang w:eastAsia="zh-CN" w:bidi="ar-SA"/>
        </w:rPr>
        <w:drawing>
          <wp:inline distT="0" distB="0" distL="0" distR="0" wp14:anchorId="47986BDD" wp14:editId="22E15A2D">
            <wp:extent cx="5394960" cy="3648710"/>
            <wp:effectExtent l="0" t="0" r="0" b="889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394960" cy="3648710"/>
                    </a:xfrm>
                    <a:prstGeom prst="rect">
                      <a:avLst/>
                    </a:prstGeom>
                  </pic:spPr>
                </pic:pic>
              </a:graphicData>
            </a:graphic>
          </wp:inline>
        </w:drawing>
      </w:r>
      <w:r>
        <w:rPr>
          <w:noProof/>
          <w:lang w:eastAsia="zh-CN" w:bidi="ar-SA"/>
        </w:rPr>
        <w:drawing>
          <wp:inline distT="0" distB="0" distL="0" distR="0" wp14:anchorId="1DB92CE1" wp14:editId="1E9A9284">
            <wp:extent cx="5394960" cy="3648710"/>
            <wp:effectExtent l="0" t="0" r="0" b="889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394960" cy="3648710"/>
                    </a:xfrm>
                    <a:prstGeom prst="rect">
                      <a:avLst/>
                    </a:prstGeom>
                  </pic:spPr>
                </pic:pic>
              </a:graphicData>
            </a:graphic>
          </wp:inline>
        </w:drawing>
      </w:r>
    </w:p>
    <w:p w:rsidR="00A364F6" w:rsidRDefault="00A364F6" w:rsidP="00A364F6">
      <w:pPr>
        <w:pStyle w:val="figurecaption"/>
        <w:rPr>
          <w:lang w:eastAsia="zh-CN"/>
        </w:rPr>
      </w:pPr>
      <w:bookmarkStart w:id="157" w:name="_Toc478056991"/>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3</w:t>
      </w:r>
      <w:r w:rsidR="006733BF">
        <w:rPr>
          <w:noProof/>
        </w:rPr>
        <w:fldChar w:fldCharType="end"/>
      </w:r>
      <w:r>
        <w:t xml:space="preserve"> </w:t>
      </w:r>
      <w:r w:rsidRPr="00107A92">
        <w:t>Workflow (a) to precondition the seismic data prior to attribute computation and (b) illustrating the steps for structure oriented fil</w:t>
      </w:r>
      <w:r>
        <w:t xml:space="preserve">tering (SOF) based on principal </w:t>
      </w:r>
      <w:r w:rsidRPr="00107A92">
        <w:t>component analysis (modified after Marfurt, 2006). The filtered seismic amplitude is then spectrally balanced using the average time-frequency distribution computed using a matching-pursuit spectral decomposition algorit</w:t>
      </w:r>
      <w:r>
        <w:t>hm described by Liu et al. (2007</w:t>
      </w:r>
      <w:r w:rsidRPr="00107A92">
        <w:t>).</w:t>
      </w:r>
      <w:bookmarkEnd w:id="157"/>
    </w:p>
    <w:p w:rsidR="00CA7ACA" w:rsidRDefault="00A364F6" w:rsidP="00A364F6">
      <w:pPr>
        <w:spacing w:line="240" w:lineRule="auto"/>
        <w:jc w:val="center"/>
        <w:rPr>
          <w:lang w:eastAsia="zh-CN"/>
        </w:rPr>
      </w:pPr>
      <w:r>
        <w:rPr>
          <w:noProof/>
          <w:lang w:eastAsia="zh-CN" w:bidi="ar-SA"/>
        </w:rPr>
        <w:drawing>
          <wp:inline distT="0" distB="0" distL="0" distR="0" wp14:anchorId="582E6F3A" wp14:editId="7BDE0EAE">
            <wp:extent cx="4294414" cy="2884697"/>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4359675" cy="2928535"/>
                    </a:xfrm>
                    <a:prstGeom prst="rect">
                      <a:avLst/>
                    </a:prstGeom>
                  </pic:spPr>
                </pic:pic>
              </a:graphicData>
            </a:graphic>
          </wp:inline>
        </w:drawing>
      </w:r>
    </w:p>
    <w:p w:rsidR="006238AE" w:rsidRDefault="00A364F6" w:rsidP="00A364F6">
      <w:pPr>
        <w:spacing w:line="240" w:lineRule="auto"/>
        <w:jc w:val="center"/>
        <w:rPr>
          <w:lang w:eastAsia="zh-CN"/>
        </w:rPr>
      </w:pPr>
      <w:r>
        <w:rPr>
          <w:noProof/>
          <w:lang w:eastAsia="zh-CN" w:bidi="ar-SA"/>
        </w:rPr>
        <w:drawing>
          <wp:inline distT="0" distB="0" distL="0" distR="0" wp14:anchorId="554F3E56" wp14:editId="07A57E11">
            <wp:extent cx="4321628" cy="2902977"/>
            <wp:effectExtent l="0" t="0" r="317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4355127" cy="2925479"/>
                    </a:xfrm>
                    <a:prstGeom prst="rect">
                      <a:avLst/>
                    </a:prstGeom>
                  </pic:spPr>
                </pic:pic>
              </a:graphicData>
            </a:graphic>
          </wp:inline>
        </w:drawing>
      </w:r>
    </w:p>
    <w:p w:rsidR="006238AE" w:rsidRDefault="00A364F6" w:rsidP="00A364F6">
      <w:pPr>
        <w:spacing w:line="240" w:lineRule="auto"/>
        <w:jc w:val="center"/>
        <w:rPr>
          <w:lang w:eastAsia="zh-CN"/>
        </w:rPr>
      </w:pPr>
      <w:r>
        <w:rPr>
          <w:noProof/>
          <w:lang w:eastAsia="zh-CN" w:bidi="ar-SA"/>
        </w:rPr>
        <w:drawing>
          <wp:inline distT="0" distB="0" distL="0" distR="0" wp14:anchorId="1E70D76C" wp14:editId="5B9CBE2A">
            <wp:extent cx="4441371" cy="3260979"/>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4454191" cy="3270392"/>
                    </a:xfrm>
                    <a:prstGeom prst="rect">
                      <a:avLst/>
                    </a:prstGeom>
                  </pic:spPr>
                </pic:pic>
              </a:graphicData>
            </a:graphic>
          </wp:inline>
        </w:drawing>
      </w:r>
    </w:p>
    <w:p w:rsidR="00A364F6" w:rsidRDefault="00A364F6" w:rsidP="00A364F6">
      <w:pPr>
        <w:keepNext/>
        <w:spacing w:line="240" w:lineRule="auto"/>
        <w:jc w:val="center"/>
      </w:pPr>
      <w:r>
        <w:rPr>
          <w:noProof/>
          <w:lang w:eastAsia="zh-CN" w:bidi="ar-SA"/>
        </w:rPr>
        <w:drawing>
          <wp:inline distT="0" distB="0" distL="0" distR="0" wp14:anchorId="7CB41FF4" wp14:editId="6C170D80">
            <wp:extent cx="4446814" cy="326497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4463368" cy="3277130"/>
                    </a:xfrm>
                    <a:prstGeom prst="rect">
                      <a:avLst/>
                    </a:prstGeom>
                  </pic:spPr>
                </pic:pic>
              </a:graphicData>
            </a:graphic>
          </wp:inline>
        </w:drawing>
      </w:r>
    </w:p>
    <w:p w:rsidR="006238AE" w:rsidRDefault="00A364F6" w:rsidP="00A364F6">
      <w:pPr>
        <w:pStyle w:val="figurecaption"/>
        <w:rPr>
          <w:lang w:eastAsia="zh-CN"/>
        </w:rPr>
      </w:pPr>
      <w:bookmarkStart w:id="158" w:name="_Toc478056992"/>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4</w:t>
      </w:r>
      <w:r w:rsidR="006733BF">
        <w:rPr>
          <w:noProof/>
        </w:rPr>
        <w:fldChar w:fldCharType="end"/>
      </w:r>
      <w:r>
        <w:t xml:space="preserve"> </w:t>
      </w:r>
      <w:r w:rsidRPr="00107A92">
        <w:t xml:space="preserve">Average time-frequency spectrum for the entire survey (a) before and (b) after spectral balancing using a bluing factor of eβf where β=0.3. Note the increase in frequency content between t=0.6 and t=0.8 s. Line AA’ (c) before and (d) after time-variant spectral balancing. Note the increase in frequency content within the target Barnett Shale interval between t=0.6 and t=0.8 s as well as the interval above top basement (green arrows). Red arrow indicates one normal fault, and yellow arrows indicate </w:t>
      </w:r>
      <w:r>
        <w:t xml:space="preserve">large scale </w:t>
      </w:r>
      <w:r w:rsidRPr="00107A92">
        <w:t xml:space="preserve">karst dolines, </w:t>
      </w:r>
      <w:r>
        <w:t>collapse features</w:t>
      </w:r>
      <w:r w:rsidRPr="00107A92">
        <w:t>.</w:t>
      </w:r>
      <w:bookmarkEnd w:id="158"/>
    </w:p>
    <w:p w:rsidR="00E916C4" w:rsidRDefault="00E916C4" w:rsidP="00E916C4">
      <w:pPr>
        <w:keepNext/>
        <w:spacing w:line="240" w:lineRule="auto"/>
        <w:jc w:val="both"/>
      </w:pPr>
      <w:r>
        <w:rPr>
          <w:noProof/>
          <w:lang w:eastAsia="zh-CN" w:bidi="ar-SA"/>
        </w:rPr>
        <w:drawing>
          <wp:inline distT="0" distB="0" distL="0" distR="0" wp14:anchorId="6D4E6A04" wp14:editId="3F1BBF2A">
            <wp:extent cx="5110977" cy="4120351"/>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110977" cy="4120351"/>
                    </a:xfrm>
                    <a:prstGeom prst="rect">
                      <a:avLst/>
                    </a:prstGeom>
                  </pic:spPr>
                </pic:pic>
              </a:graphicData>
            </a:graphic>
          </wp:inline>
        </w:drawing>
      </w:r>
    </w:p>
    <w:p w:rsidR="006238AE" w:rsidRDefault="00E916C4" w:rsidP="00E916C4">
      <w:pPr>
        <w:pStyle w:val="figurecaption"/>
      </w:pPr>
      <w:bookmarkStart w:id="159" w:name="_Toc478056993"/>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5</w:t>
      </w:r>
      <w:r w:rsidR="006733BF">
        <w:rPr>
          <w:noProof/>
        </w:rPr>
        <w:fldChar w:fldCharType="end"/>
      </w:r>
      <w:r>
        <w:t xml:space="preserve"> </w:t>
      </w:r>
      <w:r w:rsidRPr="00107A92">
        <w:t>Time slice at t=0.750 s through the seismic amplitude volume at the approximate top Ellenburger horizon. Faults are indicated by red arrows. Large karst appears as circular features (yellow arrows). Smaller karst (green arrow) are less obvious but can also be seen. The location of line AA’ shown in the previous image is ind</w:t>
      </w:r>
      <w:r>
        <w:t>icated by the red dashed line.</w:t>
      </w:r>
      <w:bookmarkEnd w:id="159"/>
    </w:p>
    <w:p w:rsidR="00E916C4" w:rsidRDefault="00E916C4" w:rsidP="00E916C4">
      <w:pPr>
        <w:pStyle w:val="figurecaption"/>
        <w:rPr>
          <w:lang w:eastAsia="zh-CN"/>
        </w:rPr>
      </w:pPr>
    </w:p>
    <w:p w:rsidR="006238AE" w:rsidRDefault="00E916C4" w:rsidP="00E916C4">
      <w:pPr>
        <w:spacing w:line="240" w:lineRule="auto"/>
        <w:jc w:val="center"/>
        <w:rPr>
          <w:lang w:eastAsia="zh-CN"/>
        </w:rPr>
      </w:pPr>
      <w:r>
        <w:rPr>
          <w:noProof/>
          <w:lang w:eastAsia="zh-CN" w:bidi="ar-SA"/>
        </w:rPr>
        <w:drawing>
          <wp:inline distT="0" distB="0" distL="0" distR="0" wp14:anchorId="2EBE4C4B" wp14:editId="688FC964">
            <wp:extent cx="4310742" cy="347522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4364461" cy="3518527"/>
                    </a:xfrm>
                    <a:prstGeom prst="rect">
                      <a:avLst/>
                    </a:prstGeom>
                  </pic:spPr>
                </pic:pic>
              </a:graphicData>
            </a:graphic>
          </wp:inline>
        </w:drawing>
      </w:r>
    </w:p>
    <w:p w:rsidR="00E916C4" w:rsidRDefault="00E916C4" w:rsidP="00E916C4">
      <w:pPr>
        <w:spacing w:line="240" w:lineRule="auto"/>
        <w:jc w:val="center"/>
        <w:rPr>
          <w:lang w:eastAsia="zh-CN"/>
        </w:rPr>
      </w:pPr>
      <w:r>
        <w:rPr>
          <w:noProof/>
          <w:lang w:eastAsia="zh-CN" w:bidi="ar-SA"/>
        </w:rPr>
        <w:drawing>
          <wp:inline distT="0" distB="0" distL="0" distR="0" wp14:anchorId="4374AEF1" wp14:editId="2F73D20D">
            <wp:extent cx="4310380" cy="347492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4317747" cy="3480867"/>
                    </a:xfrm>
                    <a:prstGeom prst="rect">
                      <a:avLst/>
                    </a:prstGeom>
                  </pic:spPr>
                </pic:pic>
              </a:graphicData>
            </a:graphic>
          </wp:inline>
        </w:drawing>
      </w:r>
    </w:p>
    <w:p w:rsidR="00E916C4" w:rsidRDefault="00E916C4" w:rsidP="00E916C4">
      <w:pPr>
        <w:spacing w:line="240" w:lineRule="auto"/>
        <w:jc w:val="center"/>
        <w:rPr>
          <w:lang w:eastAsia="zh-CN"/>
        </w:rPr>
      </w:pPr>
      <w:r>
        <w:rPr>
          <w:noProof/>
          <w:lang w:eastAsia="zh-CN" w:bidi="ar-SA"/>
        </w:rPr>
        <w:drawing>
          <wp:inline distT="0" distB="0" distL="0" distR="0" wp14:anchorId="23D1C16E" wp14:editId="44693027">
            <wp:extent cx="4314173" cy="3477986"/>
            <wp:effectExtent l="0" t="0" r="0" b="825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4319880" cy="3482587"/>
                    </a:xfrm>
                    <a:prstGeom prst="rect">
                      <a:avLst/>
                    </a:prstGeom>
                  </pic:spPr>
                </pic:pic>
              </a:graphicData>
            </a:graphic>
          </wp:inline>
        </w:drawing>
      </w:r>
    </w:p>
    <w:p w:rsidR="00E916C4" w:rsidRDefault="00E916C4" w:rsidP="00E916C4">
      <w:pPr>
        <w:keepNext/>
        <w:spacing w:line="240" w:lineRule="auto"/>
        <w:jc w:val="center"/>
      </w:pPr>
      <w:r>
        <w:rPr>
          <w:noProof/>
          <w:lang w:eastAsia="zh-CN" w:bidi="ar-SA"/>
        </w:rPr>
        <w:drawing>
          <wp:inline distT="0" distB="0" distL="0" distR="0" wp14:anchorId="69CA7E2E" wp14:editId="75646EC4">
            <wp:extent cx="4327071" cy="3488384"/>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4342935" cy="3501173"/>
                    </a:xfrm>
                    <a:prstGeom prst="rect">
                      <a:avLst/>
                    </a:prstGeom>
                  </pic:spPr>
                </pic:pic>
              </a:graphicData>
            </a:graphic>
          </wp:inline>
        </w:drawing>
      </w:r>
    </w:p>
    <w:p w:rsidR="00E916C4" w:rsidRDefault="00E916C4" w:rsidP="00E916C4">
      <w:pPr>
        <w:pStyle w:val="figurecaption"/>
        <w:rPr>
          <w:lang w:eastAsia="zh-CN"/>
        </w:rPr>
      </w:pPr>
      <w:bookmarkStart w:id="160" w:name="_Toc478056994"/>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6</w:t>
      </w:r>
      <w:r w:rsidR="006733BF">
        <w:rPr>
          <w:noProof/>
        </w:rPr>
        <w:fldChar w:fldCharType="end"/>
      </w:r>
      <w:r>
        <w:t xml:space="preserve"> </w:t>
      </w:r>
      <w:r w:rsidRPr="00107A92">
        <w:t>Time slices at t=0.75 s through apparent dip volumes at (a) 0</w:t>
      </w:r>
      <w:r w:rsidRPr="00107A92">
        <w:rPr>
          <w:vertAlign w:val="superscript"/>
          <w:lang w:eastAsia="zh-CN"/>
        </w:rPr>
        <w:t>°</w:t>
      </w:r>
      <w:r w:rsidRPr="00107A92">
        <w:t>, (b) 45</w:t>
      </w:r>
      <w:r w:rsidRPr="00107A92">
        <w:rPr>
          <w:vertAlign w:val="superscript"/>
          <w:lang w:eastAsia="zh-CN"/>
        </w:rPr>
        <w:t>°</w:t>
      </w:r>
      <w:r w:rsidRPr="00107A92">
        <w:t>, (c) 90</w:t>
      </w:r>
      <w:r w:rsidRPr="00107A92">
        <w:rPr>
          <w:vertAlign w:val="superscript"/>
          <w:lang w:eastAsia="zh-CN"/>
        </w:rPr>
        <w:t>°</w:t>
      </w:r>
      <w:r w:rsidRPr="00107A92">
        <w:t>, and (d) 135</w:t>
      </w:r>
      <w:r w:rsidRPr="00107A92">
        <w:rPr>
          <w:vertAlign w:val="superscript"/>
          <w:lang w:eastAsia="zh-CN"/>
        </w:rPr>
        <w:t>°</w:t>
      </w:r>
      <w:r w:rsidRPr="00107A92">
        <w:t xml:space="preserve"> from North. Yellow arrows indicate channels or cave collapse. Red arrows indicate major faults, while pink arrows indicate minor flexures and blue arrows indicate joints.</w:t>
      </w:r>
      <w:bookmarkEnd w:id="160"/>
    </w:p>
    <w:p w:rsidR="00EF6C43" w:rsidRDefault="00EF6C43" w:rsidP="00EF6C43">
      <w:pPr>
        <w:keepNext/>
        <w:spacing w:line="240" w:lineRule="auto"/>
        <w:jc w:val="both"/>
      </w:pPr>
      <w:r>
        <w:rPr>
          <w:noProof/>
          <w:lang w:eastAsia="zh-CN" w:bidi="ar-SA"/>
        </w:rPr>
        <w:drawing>
          <wp:inline distT="0" distB="0" distL="0" distR="0" wp14:anchorId="3CC45BBF" wp14:editId="17245798">
            <wp:extent cx="5394960" cy="4106545"/>
            <wp:effectExtent l="0" t="0" r="0" b="825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394960" cy="4106545"/>
                    </a:xfrm>
                    <a:prstGeom prst="rect">
                      <a:avLst/>
                    </a:prstGeom>
                  </pic:spPr>
                </pic:pic>
              </a:graphicData>
            </a:graphic>
          </wp:inline>
        </w:drawing>
      </w:r>
    </w:p>
    <w:p w:rsidR="00E916C4" w:rsidRDefault="00EF6C43" w:rsidP="00EF6C43">
      <w:pPr>
        <w:pStyle w:val="figurecaption"/>
      </w:pPr>
      <w:bookmarkStart w:id="161" w:name="_Toc478056995"/>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7</w:t>
      </w:r>
      <w:r w:rsidR="006733BF">
        <w:rPr>
          <w:noProof/>
        </w:rPr>
        <w:fldChar w:fldCharType="end"/>
      </w:r>
      <w:r>
        <w:t xml:space="preserve"> </w:t>
      </w:r>
      <w:r w:rsidRPr="00107A92">
        <w:t xml:space="preserve">Mathematical model in defining reflector dip (modified after Marfurt, 2006). By convention, n = unit vector normal to the reflector; a = unit vector dip along the reflector; </w:t>
      </w:r>
      <w:r w:rsidRPr="00107A92">
        <w:rPr>
          <w:i/>
          <w:iCs/>
        </w:rPr>
        <w:sym w:font="Symbol" w:char="F071"/>
      </w:r>
      <w:r w:rsidRPr="00107A92">
        <w:rPr>
          <w:i/>
          <w:iCs/>
        </w:rPr>
        <w:t xml:space="preserve"> </w:t>
      </w:r>
      <w:r w:rsidRPr="00107A92">
        <w:t xml:space="preserve">= dip magnitude; </w:t>
      </w:r>
      <w:r w:rsidRPr="00107A92">
        <w:rPr>
          <w:i/>
          <w:iCs/>
        </w:rPr>
        <w:sym w:font="Symbol" w:char="F066"/>
      </w:r>
      <w:r w:rsidRPr="00107A92">
        <w:t xml:space="preserve"> = dip azimuth; </w:t>
      </w:r>
      <w:r w:rsidRPr="00107A92">
        <w:rPr>
          <w:i/>
          <w:iCs/>
        </w:rPr>
        <w:sym w:font="Symbol" w:char="F079"/>
      </w:r>
      <w:r w:rsidRPr="00107A92">
        <w:t xml:space="preserve"> = strike; </w:t>
      </w:r>
      <m:oMath>
        <m:sSub>
          <m:sSubPr>
            <m:ctrlPr>
              <w:rPr>
                <w:rFonts w:ascii="Cambria Math" w:hAnsi="Cambria Math"/>
                <w:i/>
                <w:iCs/>
                <w:lang w:val="pt-BR"/>
              </w:rPr>
            </m:ctrlPr>
          </m:sSubPr>
          <m:e>
            <m:r>
              <m:rPr>
                <m:nor/>
              </m:rPr>
              <w:sym w:font="Symbol" w:char="F071"/>
            </m:r>
          </m:e>
          <m:sub>
            <m:r>
              <w:rPr>
                <w:rFonts w:ascii="Cambria Math" w:hAnsi="Cambria Math"/>
              </w:rPr>
              <m:t>x</m:t>
            </m:r>
          </m:sub>
        </m:sSub>
      </m:oMath>
      <w:r w:rsidRPr="00107A92">
        <w:t xml:space="preserve"> = the apparent dip in the </w:t>
      </w:r>
      <w:r w:rsidRPr="00107A92">
        <w:rPr>
          <w:i/>
          <w:iCs/>
        </w:rPr>
        <w:t>xz</w:t>
      </w:r>
      <w:r w:rsidRPr="00107A92">
        <w:t xml:space="preserve"> plane; and </w:t>
      </w:r>
      <m:oMath>
        <m:sSub>
          <m:sSubPr>
            <m:ctrlPr>
              <w:rPr>
                <w:rFonts w:ascii="Cambria Math" w:hAnsi="Cambria Math"/>
                <w:i/>
                <w:iCs/>
                <w:lang w:val="pt-BR"/>
              </w:rPr>
            </m:ctrlPr>
          </m:sSubPr>
          <m:e>
            <m:r>
              <m:rPr>
                <m:nor/>
              </m:rPr>
              <w:sym w:font="Symbol" w:char="F071"/>
            </m:r>
          </m:e>
          <m:sub>
            <m:r>
              <w:rPr>
                <w:rFonts w:ascii="Cambria Math" w:hAnsi="Cambria Math"/>
              </w:rPr>
              <m:t>y</m:t>
            </m:r>
          </m:sub>
        </m:sSub>
      </m:oMath>
      <w:r w:rsidRPr="00107A92">
        <w:t xml:space="preserve"> = the apparent dip in the </w:t>
      </w:r>
      <w:r w:rsidRPr="00107A92">
        <w:rPr>
          <w:i/>
          <w:iCs/>
        </w:rPr>
        <w:t>yz</w:t>
      </w:r>
      <w:r w:rsidRPr="00107A92">
        <w:t xml:space="preserve"> plane.</w:t>
      </w:r>
      <w:bookmarkEnd w:id="161"/>
    </w:p>
    <w:p w:rsidR="00EF6C43" w:rsidRDefault="00EF6C43" w:rsidP="00EF6C43">
      <w:pPr>
        <w:pStyle w:val="figurecaption"/>
        <w:rPr>
          <w:lang w:eastAsia="zh-CN"/>
        </w:rPr>
      </w:pPr>
    </w:p>
    <w:p w:rsidR="00E916C4" w:rsidRDefault="00EF6C43" w:rsidP="00EF6C43">
      <w:pPr>
        <w:spacing w:line="240" w:lineRule="auto"/>
        <w:jc w:val="center"/>
        <w:rPr>
          <w:lang w:eastAsia="zh-CN"/>
        </w:rPr>
      </w:pPr>
      <w:r>
        <w:rPr>
          <w:noProof/>
          <w:lang w:eastAsia="zh-CN" w:bidi="ar-SA"/>
        </w:rPr>
        <w:drawing>
          <wp:inline distT="0" distB="0" distL="0" distR="0" wp14:anchorId="5DB2D817" wp14:editId="15C3BFC1">
            <wp:extent cx="4136571" cy="3311051"/>
            <wp:effectExtent l="0" t="0" r="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4155217" cy="3325976"/>
                    </a:xfrm>
                    <a:prstGeom prst="rect">
                      <a:avLst/>
                    </a:prstGeom>
                  </pic:spPr>
                </pic:pic>
              </a:graphicData>
            </a:graphic>
          </wp:inline>
        </w:drawing>
      </w:r>
    </w:p>
    <w:p w:rsidR="00EF6C43" w:rsidRDefault="00EF6C43" w:rsidP="00EF6C43">
      <w:pPr>
        <w:keepNext/>
        <w:spacing w:line="240" w:lineRule="auto"/>
        <w:jc w:val="center"/>
      </w:pPr>
      <w:r>
        <w:rPr>
          <w:noProof/>
          <w:lang w:eastAsia="zh-CN" w:bidi="ar-SA"/>
        </w:rPr>
        <w:drawing>
          <wp:inline distT="0" distB="0" distL="0" distR="0" wp14:anchorId="13B43393" wp14:editId="4DD0EF1C">
            <wp:extent cx="4169229" cy="3337193"/>
            <wp:effectExtent l="0" t="0" r="317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4209593" cy="3369502"/>
                    </a:xfrm>
                    <a:prstGeom prst="rect">
                      <a:avLst/>
                    </a:prstGeom>
                  </pic:spPr>
                </pic:pic>
              </a:graphicData>
            </a:graphic>
          </wp:inline>
        </w:drawing>
      </w:r>
    </w:p>
    <w:p w:rsidR="00E916C4" w:rsidRDefault="00EF6C43" w:rsidP="00EF6C43">
      <w:pPr>
        <w:pStyle w:val="figurecaption"/>
        <w:rPr>
          <w:lang w:eastAsia="zh-CN"/>
        </w:rPr>
      </w:pPr>
      <w:bookmarkStart w:id="162" w:name="_Toc478056996"/>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8</w:t>
      </w:r>
      <w:r w:rsidR="006733BF">
        <w:rPr>
          <w:noProof/>
        </w:rPr>
        <w:fldChar w:fldCharType="end"/>
      </w:r>
      <w:r>
        <w:t xml:space="preserve"> </w:t>
      </w:r>
      <w:r w:rsidRPr="00107A92">
        <w:t>Time slice at t=0.750 s through (a) volumetric dip and (b) the dip azimuth modulated by dip magnitude using a 2D color bar. Red arrows indicate faults that control many of the larger collapse features. Dashed red lines show a “string of pearls” features which when correlated with most negative curvature indicates their control by diagenetically altered joints or faults with little vertical offset. We interpret the feature indicated by the blue arrows to be a valley or cave collapse</w:t>
      </w:r>
      <w:r>
        <w:t>, or channel-like collapse features</w:t>
      </w:r>
      <w:r w:rsidRPr="00107A92">
        <w:t xml:space="preserve">. Green arrow indicates small scale karst that are far from major fault zones. Orange arrows indicate a relatively rugose surface that </w:t>
      </w:r>
      <w:r>
        <w:t>are</w:t>
      </w:r>
      <w:r w:rsidRPr="00107A92">
        <w:t xml:space="preserve"> free of large collapse features.</w:t>
      </w:r>
      <w:bookmarkEnd w:id="162"/>
    </w:p>
    <w:p w:rsidR="00E916C4" w:rsidRDefault="00471D07" w:rsidP="006238AE">
      <w:pPr>
        <w:spacing w:line="240" w:lineRule="auto"/>
        <w:jc w:val="both"/>
        <w:rPr>
          <w:lang w:eastAsia="zh-CN"/>
        </w:rPr>
      </w:pPr>
      <w:r>
        <w:rPr>
          <w:noProof/>
          <w:lang w:eastAsia="zh-CN" w:bidi="ar-SA"/>
        </w:rPr>
        <w:drawing>
          <wp:inline distT="0" distB="0" distL="0" distR="0" wp14:anchorId="63C47782" wp14:editId="579B51E1">
            <wp:extent cx="4974771" cy="3616324"/>
            <wp:effectExtent l="0" t="0" r="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4997741" cy="3633022"/>
                    </a:xfrm>
                    <a:prstGeom prst="rect">
                      <a:avLst/>
                    </a:prstGeom>
                  </pic:spPr>
                </pic:pic>
              </a:graphicData>
            </a:graphic>
          </wp:inline>
        </w:drawing>
      </w:r>
    </w:p>
    <w:p w:rsidR="00E916C4" w:rsidRDefault="00471D07" w:rsidP="00471D07">
      <w:pPr>
        <w:spacing w:line="240" w:lineRule="auto"/>
        <w:rPr>
          <w:lang w:eastAsia="zh-CN"/>
        </w:rPr>
      </w:pPr>
      <w:r>
        <w:rPr>
          <w:noProof/>
          <w:lang w:eastAsia="zh-CN" w:bidi="ar-SA"/>
        </w:rPr>
        <w:drawing>
          <wp:inline distT="0" distB="0" distL="0" distR="0" wp14:anchorId="4AAE6B3D" wp14:editId="292ACE67">
            <wp:extent cx="4365286" cy="3173269"/>
            <wp:effectExtent l="0" t="0" r="0" b="825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4365286" cy="3173269"/>
                    </a:xfrm>
                    <a:prstGeom prst="rect">
                      <a:avLst/>
                    </a:prstGeom>
                  </pic:spPr>
                </pic:pic>
              </a:graphicData>
            </a:graphic>
          </wp:inline>
        </w:drawing>
      </w:r>
    </w:p>
    <w:p w:rsidR="00E916C4" w:rsidRDefault="00471D07" w:rsidP="006238AE">
      <w:pPr>
        <w:spacing w:line="240" w:lineRule="auto"/>
        <w:jc w:val="both"/>
        <w:rPr>
          <w:lang w:eastAsia="zh-CN"/>
        </w:rPr>
      </w:pPr>
      <w:r>
        <w:rPr>
          <w:noProof/>
          <w:lang w:eastAsia="zh-CN" w:bidi="ar-SA"/>
        </w:rPr>
        <w:drawing>
          <wp:inline distT="0" distB="0" distL="0" distR="0" wp14:anchorId="1BA66167" wp14:editId="3EA37E48">
            <wp:extent cx="5394960" cy="2258695"/>
            <wp:effectExtent l="0" t="0" r="0" b="825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394960" cy="2258695"/>
                    </a:xfrm>
                    <a:prstGeom prst="rect">
                      <a:avLst/>
                    </a:prstGeom>
                  </pic:spPr>
                </pic:pic>
              </a:graphicData>
            </a:graphic>
          </wp:inline>
        </w:drawing>
      </w:r>
    </w:p>
    <w:p w:rsidR="00E916C4" w:rsidRDefault="00471D07" w:rsidP="006238AE">
      <w:pPr>
        <w:spacing w:line="240" w:lineRule="auto"/>
        <w:jc w:val="both"/>
        <w:rPr>
          <w:lang w:eastAsia="zh-CN"/>
        </w:rPr>
      </w:pPr>
      <w:r>
        <w:rPr>
          <w:noProof/>
          <w:lang w:eastAsia="zh-CN" w:bidi="ar-SA"/>
        </w:rPr>
        <w:drawing>
          <wp:inline distT="0" distB="0" distL="0" distR="0" wp14:anchorId="7DDFF3BC" wp14:editId="7B0188FA">
            <wp:extent cx="5394960" cy="2258695"/>
            <wp:effectExtent l="0" t="0" r="0" b="825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394960" cy="2258695"/>
                    </a:xfrm>
                    <a:prstGeom prst="rect">
                      <a:avLst/>
                    </a:prstGeom>
                  </pic:spPr>
                </pic:pic>
              </a:graphicData>
            </a:graphic>
          </wp:inline>
        </w:drawing>
      </w:r>
    </w:p>
    <w:p w:rsidR="00E916C4" w:rsidRDefault="00471D07" w:rsidP="00471D07">
      <w:pPr>
        <w:spacing w:line="240" w:lineRule="auto"/>
        <w:rPr>
          <w:lang w:eastAsia="zh-CN"/>
        </w:rPr>
      </w:pPr>
      <w:r>
        <w:rPr>
          <w:noProof/>
          <w:lang w:eastAsia="zh-CN" w:bidi="ar-SA"/>
        </w:rPr>
        <w:drawing>
          <wp:inline distT="0" distB="0" distL="0" distR="0" wp14:anchorId="38F0EE71" wp14:editId="316DEBCB">
            <wp:extent cx="3472634" cy="2530995"/>
            <wp:effectExtent l="0" t="0" r="0" b="317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3472634" cy="2530995"/>
                    </a:xfrm>
                    <a:prstGeom prst="rect">
                      <a:avLst/>
                    </a:prstGeom>
                  </pic:spPr>
                </pic:pic>
              </a:graphicData>
            </a:graphic>
          </wp:inline>
        </w:drawing>
      </w:r>
    </w:p>
    <w:p w:rsidR="00E916C4" w:rsidRDefault="00471D07" w:rsidP="006238AE">
      <w:pPr>
        <w:spacing w:line="240" w:lineRule="auto"/>
        <w:jc w:val="both"/>
        <w:rPr>
          <w:lang w:eastAsia="zh-CN"/>
        </w:rPr>
      </w:pPr>
      <w:r>
        <w:rPr>
          <w:noProof/>
          <w:lang w:eastAsia="zh-CN" w:bidi="ar-SA"/>
        </w:rPr>
        <w:drawing>
          <wp:inline distT="0" distB="0" distL="0" distR="0" wp14:anchorId="223DE42C" wp14:editId="4CFF0C3A">
            <wp:extent cx="5394960" cy="2258695"/>
            <wp:effectExtent l="0" t="0" r="0" b="825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394960" cy="2258695"/>
                    </a:xfrm>
                    <a:prstGeom prst="rect">
                      <a:avLst/>
                    </a:prstGeom>
                  </pic:spPr>
                </pic:pic>
              </a:graphicData>
            </a:graphic>
          </wp:inline>
        </w:drawing>
      </w:r>
    </w:p>
    <w:p w:rsidR="00471D07" w:rsidRDefault="00471D07" w:rsidP="00471D07">
      <w:pPr>
        <w:keepNext/>
        <w:spacing w:line="240" w:lineRule="auto"/>
        <w:jc w:val="both"/>
      </w:pPr>
      <w:r>
        <w:rPr>
          <w:noProof/>
          <w:lang w:eastAsia="zh-CN" w:bidi="ar-SA"/>
        </w:rPr>
        <w:drawing>
          <wp:inline distT="0" distB="0" distL="0" distR="0" wp14:anchorId="79F67CAC" wp14:editId="0D6DBBBA">
            <wp:extent cx="5394960" cy="2258695"/>
            <wp:effectExtent l="0" t="0" r="0" b="825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5394960" cy="2258695"/>
                    </a:xfrm>
                    <a:prstGeom prst="rect">
                      <a:avLst/>
                    </a:prstGeom>
                  </pic:spPr>
                </pic:pic>
              </a:graphicData>
            </a:graphic>
          </wp:inline>
        </w:drawing>
      </w:r>
    </w:p>
    <w:p w:rsidR="00E916C4" w:rsidRDefault="00471D07" w:rsidP="00471D07">
      <w:pPr>
        <w:pStyle w:val="figurecaption"/>
        <w:rPr>
          <w:lang w:eastAsia="zh-CN"/>
        </w:rPr>
      </w:pPr>
      <w:bookmarkStart w:id="163" w:name="_Toc478056997"/>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9</w:t>
      </w:r>
      <w:r w:rsidR="006733BF">
        <w:rPr>
          <w:noProof/>
        </w:rPr>
        <w:fldChar w:fldCharType="end"/>
      </w:r>
      <w:r>
        <w:t xml:space="preserve"> </w:t>
      </w:r>
      <w:r w:rsidRPr="001B69A1">
        <w:t xml:space="preserve">Time slice at t=0.750s through (a) </w:t>
      </w:r>
      <w:r>
        <w:t>volumetric dip, and (b) and (e) zoomed in zones.</w:t>
      </w:r>
      <w:r w:rsidRPr="001B69A1">
        <w:t xml:space="preserve"> (c), (d), (</w:t>
      </w:r>
      <w:r>
        <w:t>f</w:t>
      </w:r>
      <w:r w:rsidRPr="001B69A1">
        <w:t>)</w:t>
      </w:r>
      <w:r>
        <w:t>, and (g</w:t>
      </w:r>
      <w:r w:rsidRPr="001B69A1">
        <w:t>) are seismic section view of line</w:t>
      </w:r>
      <w:r>
        <w:t xml:space="preserve">s </w:t>
      </w:r>
      <w:r w:rsidRPr="001B69A1">
        <w:t>B</w:t>
      </w:r>
      <w:r>
        <w:t>B’</w:t>
      </w:r>
      <w:r w:rsidRPr="001B69A1">
        <w:t>, C</w:t>
      </w:r>
      <w:r>
        <w:t xml:space="preserve">C’, </w:t>
      </w:r>
      <w:r w:rsidRPr="001B69A1">
        <w:t>D</w:t>
      </w:r>
      <w:r>
        <w:t xml:space="preserve">D’, and </w:t>
      </w:r>
      <w:r w:rsidRPr="001B69A1">
        <w:t>E</w:t>
      </w:r>
      <w:r>
        <w:t>E’</w:t>
      </w:r>
      <w:r w:rsidRPr="001B69A1">
        <w:t xml:space="preserve"> show large scale karst collapse features (yellow arrows), major faults (red arrows), channel-like collapse features (blue arrows), and small scale karst collapse features. </w:t>
      </w:r>
      <w:r w:rsidRPr="006B2563">
        <w:t>Notice that not all karst collapse features exhibit bright bottom reflections, suggesting heterogeneity in their fill.</w:t>
      </w:r>
      <w:bookmarkEnd w:id="163"/>
    </w:p>
    <w:p w:rsidR="008C3E03" w:rsidRDefault="008C3E03" w:rsidP="008C3E03">
      <w:pPr>
        <w:keepNext/>
        <w:spacing w:line="240" w:lineRule="auto"/>
        <w:jc w:val="center"/>
      </w:pPr>
      <w:r>
        <w:rPr>
          <w:noProof/>
          <w:lang w:eastAsia="zh-CN" w:bidi="ar-SA"/>
        </w:rPr>
        <w:drawing>
          <wp:inline distT="0" distB="0" distL="0" distR="0" wp14:anchorId="124B2B8B" wp14:editId="64D71CF8">
            <wp:extent cx="4278086" cy="3459073"/>
            <wp:effectExtent l="0" t="0" r="8255" b="825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4286096" cy="3465549"/>
                    </a:xfrm>
                    <a:prstGeom prst="rect">
                      <a:avLst/>
                    </a:prstGeom>
                  </pic:spPr>
                </pic:pic>
              </a:graphicData>
            </a:graphic>
          </wp:inline>
        </w:drawing>
      </w:r>
    </w:p>
    <w:p w:rsidR="00E916C4" w:rsidRDefault="008C3E03" w:rsidP="008C3E03">
      <w:pPr>
        <w:pStyle w:val="figurecaption"/>
      </w:pPr>
      <w:bookmarkStart w:id="164" w:name="_Toc478056998"/>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10</w:t>
      </w:r>
      <w:r w:rsidR="006733BF">
        <w:rPr>
          <w:noProof/>
        </w:rPr>
        <w:fldChar w:fldCharType="end"/>
      </w:r>
      <w:r>
        <w:t xml:space="preserve"> </w:t>
      </w:r>
      <w:r w:rsidRPr="00107A92">
        <w:t>Time slice at t=0.750 s through eigenstructure-based coherence. Note that the faults (red arrows)</w:t>
      </w:r>
      <w:r>
        <w:t>, channel-like collapse features (blue arrows)</w:t>
      </w:r>
      <w:r w:rsidRPr="00107A92">
        <w:t xml:space="preserve"> and large collapse features (yellow arrows) do not appear as strong as in the dip magnitude image. Orange arrows indicate incoherent, rugose surfaces that are free of large collapse features.</w:t>
      </w:r>
      <w:bookmarkEnd w:id="164"/>
    </w:p>
    <w:p w:rsidR="008C3E03" w:rsidRDefault="008C3E03" w:rsidP="008C3E03">
      <w:pPr>
        <w:pStyle w:val="figurecaption"/>
      </w:pPr>
    </w:p>
    <w:p w:rsidR="008C3E03" w:rsidRDefault="008C3E03" w:rsidP="008C3E03">
      <w:pPr>
        <w:pStyle w:val="figurecaption"/>
      </w:pPr>
    </w:p>
    <w:p w:rsidR="008C3E03" w:rsidRDefault="008C3E03" w:rsidP="008C3E03">
      <w:pPr>
        <w:pStyle w:val="figurecaption"/>
      </w:pPr>
    </w:p>
    <w:p w:rsidR="008C3E03" w:rsidRDefault="008C3E03" w:rsidP="008C3E03">
      <w:pPr>
        <w:pStyle w:val="figurecaption"/>
        <w:rPr>
          <w:lang w:eastAsia="zh-CN"/>
        </w:rPr>
      </w:pPr>
    </w:p>
    <w:p w:rsidR="00E916C4" w:rsidRDefault="008C3E03" w:rsidP="008C3E03">
      <w:pPr>
        <w:spacing w:line="240" w:lineRule="auto"/>
        <w:jc w:val="center"/>
        <w:rPr>
          <w:lang w:eastAsia="zh-CN"/>
        </w:rPr>
      </w:pPr>
      <w:r>
        <w:rPr>
          <w:noProof/>
          <w:lang w:eastAsia="zh-CN" w:bidi="ar-SA"/>
        </w:rPr>
        <w:drawing>
          <wp:inline distT="0" distB="0" distL="0" distR="0" wp14:anchorId="5D2A6BDE" wp14:editId="22B7F285">
            <wp:extent cx="4163786" cy="3366654"/>
            <wp:effectExtent l="0" t="0" r="8255" b="571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4185730" cy="3384397"/>
                    </a:xfrm>
                    <a:prstGeom prst="rect">
                      <a:avLst/>
                    </a:prstGeom>
                  </pic:spPr>
                </pic:pic>
              </a:graphicData>
            </a:graphic>
          </wp:inline>
        </w:drawing>
      </w:r>
    </w:p>
    <w:p w:rsidR="008C3E03" w:rsidRDefault="008C3E03" w:rsidP="008C3E03">
      <w:pPr>
        <w:keepNext/>
        <w:spacing w:line="240" w:lineRule="auto"/>
        <w:jc w:val="center"/>
      </w:pPr>
      <w:r>
        <w:rPr>
          <w:noProof/>
          <w:lang w:eastAsia="zh-CN" w:bidi="ar-SA"/>
        </w:rPr>
        <w:drawing>
          <wp:inline distT="0" distB="0" distL="0" distR="0" wp14:anchorId="48564D26" wp14:editId="26FA214C">
            <wp:extent cx="4196442" cy="3393059"/>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4210207" cy="3404189"/>
                    </a:xfrm>
                    <a:prstGeom prst="rect">
                      <a:avLst/>
                    </a:prstGeom>
                  </pic:spPr>
                </pic:pic>
              </a:graphicData>
            </a:graphic>
          </wp:inline>
        </w:drawing>
      </w:r>
    </w:p>
    <w:p w:rsidR="00E916C4" w:rsidRDefault="008C3E03" w:rsidP="008C3E03">
      <w:pPr>
        <w:pStyle w:val="figurecaption"/>
        <w:rPr>
          <w:lang w:eastAsia="zh-CN"/>
        </w:rPr>
      </w:pPr>
      <w:bookmarkStart w:id="165" w:name="_Toc478056999"/>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11</w:t>
      </w:r>
      <w:r w:rsidR="006733BF">
        <w:rPr>
          <w:noProof/>
        </w:rPr>
        <w:fldChar w:fldCharType="end"/>
      </w:r>
      <w:r>
        <w:t xml:space="preserve"> </w:t>
      </w:r>
      <w:r w:rsidRPr="00107A92">
        <w:t>Time slice at t=0.750 s through (a) the peak spectral magnitude volumes computed using a matching pursuit algorithm d</w:t>
      </w:r>
      <w:r>
        <w:t>escribed by Liu et al. (2007</w:t>
      </w:r>
      <w:r w:rsidRPr="00107A92">
        <w:t xml:space="preserve">) and (b) peak magnitude and frequency modulated images co-rendered with dip magnitude image. </w:t>
      </w:r>
      <w:r>
        <w:t xml:space="preserve">Yellow arrows indicate large scale karst features. </w:t>
      </w:r>
      <w:r w:rsidRPr="00107A92">
        <w:t xml:space="preserve">Red arrows indicate faults, blue arrows </w:t>
      </w:r>
      <w:r>
        <w:t>channel-like</w:t>
      </w:r>
      <w:r w:rsidRPr="00107A92">
        <w:t xml:space="preserve"> collapse and green arrow small karst shown on the previous image. Orange arrows indicate a relatively rugose surface that </w:t>
      </w:r>
      <w:r>
        <w:t>are</w:t>
      </w:r>
      <w:r w:rsidRPr="00107A92">
        <w:t xml:space="preserve"> free of large collapse features.</w:t>
      </w:r>
      <w:bookmarkEnd w:id="165"/>
    </w:p>
    <w:p w:rsidR="00557B40" w:rsidRDefault="00557B40" w:rsidP="00557B40">
      <w:pPr>
        <w:keepNext/>
        <w:spacing w:line="240" w:lineRule="auto"/>
        <w:jc w:val="both"/>
      </w:pPr>
      <w:r>
        <w:rPr>
          <w:noProof/>
          <w:lang w:eastAsia="zh-CN" w:bidi="ar-SA"/>
        </w:rPr>
        <w:drawing>
          <wp:inline distT="0" distB="0" distL="0" distR="0" wp14:anchorId="162481E3" wp14:editId="501C0E08">
            <wp:extent cx="5394960" cy="265239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5394960" cy="2652395"/>
                    </a:xfrm>
                    <a:prstGeom prst="rect">
                      <a:avLst/>
                    </a:prstGeom>
                  </pic:spPr>
                </pic:pic>
              </a:graphicData>
            </a:graphic>
          </wp:inline>
        </w:drawing>
      </w:r>
    </w:p>
    <w:p w:rsidR="00E916C4" w:rsidRDefault="00557B40" w:rsidP="00557B40">
      <w:pPr>
        <w:pStyle w:val="figurecaption"/>
        <w:rPr>
          <w:lang w:eastAsia="zh-CN"/>
        </w:rPr>
      </w:pPr>
      <w:bookmarkStart w:id="166" w:name="_Toc478057000"/>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12</w:t>
      </w:r>
      <w:r w:rsidR="006733BF">
        <w:rPr>
          <w:noProof/>
        </w:rPr>
        <w:fldChar w:fldCharType="end"/>
      </w:r>
      <w:r>
        <w:t xml:space="preserve"> </w:t>
      </w:r>
      <w:r w:rsidRPr="00107A92">
        <w:rPr>
          <w:lang w:eastAsia="zh-CN"/>
        </w:rPr>
        <w:t>Curvature model shows curvature value change based on plane angle (modified after Marfurt, 2010).</w:t>
      </w:r>
      <w:bookmarkEnd w:id="166"/>
    </w:p>
    <w:p w:rsidR="00557B40" w:rsidRDefault="00557B40" w:rsidP="00557B40">
      <w:pPr>
        <w:pStyle w:val="figurecaption"/>
        <w:rPr>
          <w:lang w:eastAsia="zh-CN"/>
        </w:rPr>
      </w:pPr>
    </w:p>
    <w:p w:rsidR="00557B40" w:rsidRDefault="00557B40" w:rsidP="00557B40">
      <w:pPr>
        <w:pStyle w:val="figurecaption"/>
        <w:rPr>
          <w:lang w:eastAsia="zh-CN"/>
        </w:rPr>
      </w:pPr>
    </w:p>
    <w:p w:rsidR="00557B40" w:rsidRDefault="00557B40" w:rsidP="00557B40">
      <w:pPr>
        <w:pStyle w:val="figurecaption"/>
        <w:rPr>
          <w:lang w:eastAsia="zh-CN"/>
        </w:rPr>
      </w:pPr>
    </w:p>
    <w:p w:rsidR="00557B40" w:rsidRDefault="00557B40" w:rsidP="00557B40">
      <w:pPr>
        <w:pStyle w:val="figurecaption"/>
        <w:rPr>
          <w:lang w:eastAsia="zh-CN"/>
        </w:rPr>
      </w:pPr>
    </w:p>
    <w:p w:rsidR="00557B40" w:rsidRDefault="00557B40" w:rsidP="00557B40">
      <w:pPr>
        <w:pStyle w:val="figurecaption"/>
        <w:rPr>
          <w:lang w:eastAsia="zh-CN"/>
        </w:rPr>
      </w:pPr>
    </w:p>
    <w:p w:rsidR="00557B40" w:rsidRDefault="00557B40" w:rsidP="00557B40">
      <w:pPr>
        <w:pStyle w:val="figurecaption"/>
        <w:rPr>
          <w:lang w:eastAsia="zh-CN"/>
        </w:rPr>
      </w:pPr>
    </w:p>
    <w:p w:rsidR="00557B40" w:rsidRDefault="00557B40" w:rsidP="00557B40">
      <w:pPr>
        <w:pStyle w:val="figurecaption"/>
        <w:rPr>
          <w:lang w:eastAsia="zh-CN"/>
        </w:rPr>
      </w:pPr>
    </w:p>
    <w:p w:rsidR="00E916C4" w:rsidRDefault="00557B40" w:rsidP="00557B40">
      <w:pPr>
        <w:spacing w:line="240" w:lineRule="auto"/>
        <w:jc w:val="center"/>
        <w:rPr>
          <w:lang w:eastAsia="zh-CN"/>
        </w:rPr>
      </w:pPr>
      <w:r>
        <w:rPr>
          <w:noProof/>
          <w:lang w:eastAsia="zh-CN" w:bidi="ar-SA"/>
        </w:rPr>
        <w:drawing>
          <wp:inline distT="0" distB="0" distL="0" distR="0" wp14:anchorId="46E15F6F" wp14:editId="3E3F7757">
            <wp:extent cx="4133187" cy="3341914"/>
            <wp:effectExtent l="0" t="0" r="127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4133187" cy="3341914"/>
                    </a:xfrm>
                    <a:prstGeom prst="rect">
                      <a:avLst/>
                    </a:prstGeom>
                  </pic:spPr>
                </pic:pic>
              </a:graphicData>
            </a:graphic>
          </wp:inline>
        </w:drawing>
      </w:r>
    </w:p>
    <w:p w:rsidR="006238AE" w:rsidRDefault="00557B40" w:rsidP="00557B40">
      <w:pPr>
        <w:spacing w:line="240" w:lineRule="auto"/>
        <w:jc w:val="center"/>
        <w:rPr>
          <w:lang w:eastAsia="zh-CN"/>
        </w:rPr>
      </w:pPr>
      <w:r>
        <w:rPr>
          <w:noProof/>
          <w:lang w:eastAsia="zh-CN" w:bidi="ar-SA"/>
        </w:rPr>
        <w:drawing>
          <wp:inline distT="0" distB="0" distL="0" distR="0" wp14:anchorId="6147B8D2" wp14:editId="2C7BCEC5">
            <wp:extent cx="4180114" cy="3379857"/>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4199183" cy="3395276"/>
                    </a:xfrm>
                    <a:prstGeom prst="rect">
                      <a:avLst/>
                    </a:prstGeom>
                  </pic:spPr>
                </pic:pic>
              </a:graphicData>
            </a:graphic>
          </wp:inline>
        </w:drawing>
      </w:r>
    </w:p>
    <w:p w:rsidR="006238AE" w:rsidRDefault="007C1312" w:rsidP="00557B40">
      <w:pPr>
        <w:spacing w:line="240" w:lineRule="auto"/>
        <w:jc w:val="center"/>
        <w:rPr>
          <w:lang w:eastAsia="zh-CN"/>
        </w:rPr>
      </w:pPr>
      <w:r>
        <w:rPr>
          <w:noProof/>
          <w:lang w:eastAsia="zh-CN" w:bidi="ar-SA"/>
        </w:rPr>
        <w:drawing>
          <wp:inline distT="0" distB="0" distL="0" distR="0" wp14:anchorId="0F17FE22" wp14:editId="29BF858E">
            <wp:extent cx="4029075" cy="341503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4050697" cy="3433357"/>
                    </a:xfrm>
                    <a:prstGeom prst="rect">
                      <a:avLst/>
                    </a:prstGeom>
                  </pic:spPr>
                </pic:pic>
              </a:graphicData>
            </a:graphic>
          </wp:inline>
        </w:drawing>
      </w:r>
    </w:p>
    <w:p w:rsidR="00557B40" w:rsidRDefault="007C1312" w:rsidP="00557B40">
      <w:pPr>
        <w:keepNext/>
        <w:spacing w:line="240" w:lineRule="auto"/>
        <w:jc w:val="center"/>
      </w:pPr>
      <w:r>
        <w:rPr>
          <w:noProof/>
          <w:lang w:eastAsia="zh-CN" w:bidi="ar-SA"/>
        </w:rPr>
        <w:drawing>
          <wp:inline distT="0" distB="0" distL="0" distR="0" wp14:anchorId="2F680B79" wp14:editId="49FA52C0">
            <wp:extent cx="4105275" cy="339954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4121610" cy="3413074"/>
                    </a:xfrm>
                    <a:prstGeom prst="rect">
                      <a:avLst/>
                    </a:prstGeom>
                  </pic:spPr>
                </pic:pic>
              </a:graphicData>
            </a:graphic>
          </wp:inline>
        </w:drawing>
      </w:r>
    </w:p>
    <w:p w:rsidR="00557B40" w:rsidRDefault="00557B40" w:rsidP="00557B40">
      <w:pPr>
        <w:pStyle w:val="figurecaption"/>
        <w:rPr>
          <w:lang w:eastAsia="zh-CN"/>
        </w:rPr>
      </w:pPr>
      <w:bookmarkStart w:id="167" w:name="_Toc478057001"/>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13</w:t>
      </w:r>
      <w:r w:rsidR="006733BF">
        <w:rPr>
          <w:noProof/>
        </w:rPr>
        <w:fldChar w:fldCharType="end"/>
      </w:r>
      <w:r>
        <w:t xml:space="preserve"> </w:t>
      </w:r>
      <w:r w:rsidRPr="00107A92">
        <w:t>Time slice at t=0.750 s through (a) most-positive and (b) most-negative structural curvature, and (c) most-positive and (b) most-negative structural curvature co-rendered with dip magnitude. In this survey, the major faults are expressed by a positive curvature anomaly on the footwall which laterally offset from a corresponding a negative curvature anomaly on the hanging wall. The dip magnitude and coherence anomalies fall between the two curvature anomalies. In this image, the bowl shaped collapse features express a negative value and appear as blue ellipses (yellow and green arrows).  The rugose surface (orange arrows) is represented by a shorter wavelength, lower deformation pattern.  Yellow polygons indicate the area where large collapse features are controlled by faults.</w:t>
      </w:r>
      <w:r>
        <w:t xml:space="preserve"> Blue arrows indicate channel-like collapse features as red anomalies.</w:t>
      </w:r>
      <w:bookmarkEnd w:id="167"/>
    </w:p>
    <w:p w:rsidR="00557B40" w:rsidRDefault="00557B40" w:rsidP="00557B40">
      <w:pPr>
        <w:spacing w:line="240" w:lineRule="auto"/>
        <w:jc w:val="center"/>
        <w:rPr>
          <w:lang w:eastAsia="zh-CN"/>
        </w:rPr>
      </w:pPr>
      <w:r>
        <w:rPr>
          <w:noProof/>
          <w:lang w:eastAsia="zh-CN" w:bidi="ar-SA"/>
        </w:rPr>
        <w:drawing>
          <wp:inline distT="0" distB="0" distL="0" distR="0" wp14:anchorId="334C1B50" wp14:editId="3F169BAD">
            <wp:extent cx="4261757" cy="3445870"/>
            <wp:effectExtent l="0" t="0" r="5715" b="2540"/>
            <wp:docPr id="19460" name="Picture 19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287515" cy="3466697"/>
                    </a:xfrm>
                    <a:prstGeom prst="rect">
                      <a:avLst/>
                    </a:prstGeom>
                  </pic:spPr>
                </pic:pic>
              </a:graphicData>
            </a:graphic>
          </wp:inline>
        </w:drawing>
      </w:r>
    </w:p>
    <w:p w:rsidR="00557B40" w:rsidRDefault="00557B40" w:rsidP="00557B40">
      <w:pPr>
        <w:keepNext/>
        <w:spacing w:line="240" w:lineRule="auto"/>
        <w:jc w:val="center"/>
      </w:pPr>
      <w:r>
        <w:rPr>
          <w:noProof/>
          <w:lang w:eastAsia="zh-CN" w:bidi="ar-SA"/>
        </w:rPr>
        <w:drawing>
          <wp:inline distT="0" distB="0" distL="0" distR="0" wp14:anchorId="237DD889" wp14:editId="57C614CB">
            <wp:extent cx="4327071" cy="3498680"/>
            <wp:effectExtent l="0" t="0" r="0" b="6985"/>
            <wp:docPr id="19473" name="Picture 19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4341875" cy="3510650"/>
                    </a:xfrm>
                    <a:prstGeom prst="rect">
                      <a:avLst/>
                    </a:prstGeom>
                  </pic:spPr>
                </pic:pic>
              </a:graphicData>
            </a:graphic>
          </wp:inline>
        </w:drawing>
      </w:r>
    </w:p>
    <w:p w:rsidR="00557B40" w:rsidRDefault="00557B40" w:rsidP="00557B40">
      <w:pPr>
        <w:pStyle w:val="figurecaption"/>
        <w:rPr>
          <w:lang w:eastAsia="zh-CN"/>
        </w:rPr>
      </w:pPr>
      <w:bookmarkStart w:id="168" w:name="_Toc478057002"/>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14</w:t>
      </w:r>
      <w:r w:rsidR="006733BF">
        <w:rPr>
          <w:noProof/>
        </w:rPr>
        <w:fldChar w:fldCharType="end"/>
      </w:r>
      <w:r>
        <w:t xml:space="preserve"> </w:t>
      </w:r>
      <w:r w:rsidRPr="00107A92">
        <w:t>Time slice at t=0.750 s through (a) rotation co-rendered with dip azimuth and (b) vector convergence co-rendered with dip magnitude. Note the red arrows indicate major faults, and yellow polygon</w:t>
      </w:r>
      <w:r>
        <w:t xml:space="preserve"> (14a) and white polygon</w:t>
      </w:r>
      <w:r w:rsidRPr="00107A92">
        <w:t xml:space="preserve"> indicates fault-controlled karst features.</w:t>
      </w:r>
      <w:bookmarkEnd w:id="168"/>
    </w:p>
    <w:p w:rsidR="00F41300" w:rsidRDefault="00F41300" w:rsidP="00F41300">
      <w:pPr>
        <w:keepNext/>
        <w:spacing w:line="240" w:lineRule="auto"/>
        <w:jc w:val="center"/>
      </w:pPr>
      <w:r>
        <w:rPr>
          <w:noProof/>
          <w:lang w:eastAsia="zh-CN" w:bidi="ar-SA"/>
        </w:rPr>
        <w:drawing>
          <wp:inline distT="0" distB="0" distL="0" distR="0" wp14:anchorId="534CE132" wp14:editId="0039AAAF">
            <wp:extent cx="4316186" cy="3489878"/>
            <wp:effectExtent l="0" t="0" r="8255" b="0"/>
            <wp:docPr id="19474" name="Picture 19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4336676" cy="3506446"/>
                    </a:xfrm>
                    <a:prstGeom prst="rect">
                      <a:avLst/>
                    </a:prstGeom>
                  </pic:spPr>
                </pic:pic>
              </a:graphicData>
            </a:graphic>
          </wp:inline>
        </w:drawing>
      </w:r>
    </w:p>
    <w:p w:rsidR="00557B40" w:rsidRDefault="00F41300" w:rsidP="00F41300">
      <w:pPr>
        <w:pStyle w:val="figurecaption"/>
        <w:rPr>
          <w:lang w:eastAsia="zh-CN"/>
        </w:rPr>
      </w:pPr>
      <w:bookmarkStart w:id="169" w:name="_Toc478057003"/>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15</w:t>
      </w:r>
      <w:r w:rsidR="006733BF">
        <w:rPr>
          <w:noProof/>
        </w:rPr>
        <w:fldChar w:fldCharType="end"/>
      </w:r>
      <w:r>
        <w:t xml:space="preserve"> </w:t>
      </w:r>
      <w:r w:rsidRPr="00107A92">
        <w:rPr>
          <w:lang w:eastAsia="zh-CN"/>
        </w:rPr>
        <w:t>Time slice at t=0.750 s through coherent energy attributes. Note the red arrows indicate major faults, and yellow polygon indicates fault-controlled karst features.</w:t>
      </w:r>
      <w:bookmarkEnd w:id="169"/>
    </w:p>
    <w:p w:rsidR="00557B40" w:rsidRDefault="00557B40" w:rsidP="00F41300">
      <w:pPr>
        <w:spacing w:line="240" w:lineRule="auto"/>
        <w:rPr>
          <w:lang w:eastAsia="zh-CN"/>
        </w:rPr>
      </w:pPr>
    </w:p>
    <w:p w:rsidR="00F41300" w:rsidRDefault="00F41300" w:rsidP="00F41300">
      <w:pPr>
        <w:spacing w:line="240" w:lineRule="auto"/>
        <w:rPr>
          <w:lang w:eastAsia="zh-CN"/>
        </w:rPr>
      </w:pPr>
    </w:p>
    <w:p w:rsidR="00F41300" w:rsidRDefault="00F41300" w:rsidP="00F41300">
      <w:pPr>
        <w:spacing w:line="240" w:lineRule="auto"/>
        <w:rPr>
          <w:lang w:eastAsia="zh-CN"/>
        </w:rPr>
      </w:pPr>
    </w:p>
    <w:p w:rsidR="00557B40" w:rsidRDefault="00F41300" w:rsidP="00F41300">
      <w:pPr>
        <w:spacing w:line="240" w:lineRule="auto"/>
        <w:jc w:val="center"/>
        <w:rPr>
          <w:lang w:eastAsia="zh-CN"/>
        </w:rPr>
      </w:pPr>
      <w:r>
        <w:rPr>
          <w:noProof/>
          <w:lang w:eastAsia="zh-CN" w:bidi="ar-SA"/>
        </w:rPr>
        <w:drawing>
          <wp:inline distT="0" distB="0" distL="0" distR="0" wp14:anchorId="1EF17CC9" wp14:editId="6FDA9EF5">
            <wp:extent cx="4441371" cy="3591097"/>
            <wp:effectExtent l="0" t="0" r="0" b="9525"/>
            <wp:docPr id="19478" name="Picture 19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4455818" cy="3602779"/>
                    </a:xfrm>
                    <a:prstGeom prst="rect">
                      <a:avLst/>
                    </a:prstGeom>
                  </pic:spPr>
                </pic:pic>
              </a:graphicData>
            </a:graphic>
          </wp:inline>
        </w:drawing>
      </w:r>
    </w:p>
    <w:p w:rsidR="00557B40" w:rsidRDefault="00F41300" w:rsidP="00F41300">
      <w:pPr>
        <w:spacing w:line="240" w:lineRule="auto"/>
        <w:jc w:val="center"/>
        <w:rPr>
          <w:lang w:eastAsia="zh-CN"/>
        </w:rPr>
      </w:pPr>
      <w:r>
        <w:rPr>
          <w:noProof/>
          <w:lang w:eastAsia="zh-CN" w:bidi="ar-SA"/>
        </w:rPr>
        <w:drawing>
          <wp:inline distT="0" distB="0" distL="0" distR="0" wp14:anchorId="38CDA40E" wp14:editId="6CA9FF92">
            <wp:extent cx="4468585" cy="3613102"/>
            <wp:effectExtent l="0" t="0" r="8255" b="6985"/>
            <wp:docPr id="19480" name="Picture 19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4487599" cy="3628475"/>
                    </a:xfrm>
                    <a:prstGeom prst="rect">
                      <a:avLst/>
                    </a:prstGeom>
                  </pic:spPr>
                </pic:pic>
              </a:graphicData>
            </a:graphic>
          </wp:inline>
        </w:drawing>
      </w:r>
    </w:p>
    <w:p w:rsidR="00557B40" w:rsidRDefault="00F41300" w:rsidP="00F41300">
      <w:pPr>
        <w:spacing w:line="240" w:lineRule="auto"/>
        <w:jc w:val="center"/>
        <w:rPr>
          <w:lang w:eastAsia="zh-CN"/>
        </w:rPr>
      </w:pPr>
      <w:r>
        <w:rPr>
          <w:noProof/>
          <w:lang w:eastAsia="zh-CN" w:bidi="ar-SA"/>
        </w:rPr>
        <w:drawing>
          <wp:inline distT="0" distB="0" distL="0" distR="0" wp14:anchorId="12AE8D50" wp14:editId="5D6CD61E">
            <wp:extent cx="4506685" cy="3643908"/>
            <wp:effectExtent l="0" t="0" r="8255" b="0"/>
            <wp:docPr id="19481" name="Picture 19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4519702" cy="3654433"/>
                    </a:xfrm>
                    <a:prstGeom prst="rect">
                      <a:avLst/>
                    </a:prstGeom>
                  </pic:spPr>
                </pic:pic>
              </a:graphicData>
            </a:graphic>
          </wp:inline>
        </w:drawing>
      </w:r>
    </w:p>
    <w:p w:rsidR="00F41300" w:rsidRDefault="00F41300" w:rsidP="00F41300">
      <w:pPr>
        <w:keepNext/>
        <w:spacing w:line="240" w:lineRule="auto"/>
        <w:jc w:val="center"/>
      </w:pPr>
      <w:r>
        <w:rPr>
          <w:noProof/>
          <w:lang w:eastAsia="zh-CN" w:bidi="ar-SA"/>
        </w:rPr>
        <w:drawing>
          <wp:inline distT="0" distB="0" distL="0" distR="0" wp14:anchorId="5412C444" wp14:editId="7926D840">
            <wp:extent cx="4517571" cy="3652710"/>
            <wp:effectExtent l="0" t="0" r="0" b="5080"/>
            <wp:docPr id="19503" name="Picture 19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4531759" cy="3664182"/>
                    </a:xfrm>
                    <a:prstGeom prst="rect">
                      <a:avLst/>
                    </a:prstGeom>
                  </pic:spPr>
                </pic:pic>
              </a:graphicData>
            </a:graphic>
          </wp:inline>
        </w:drawing>
      </w:r>
    </w:p>
    <w:p w:rsidR="00557B40" w:rsidRDefault="00F41300" w:rsidP="00F41300">
      <w:pPr>
        <w:pStyle w:val="figurecaption"/>
        <w:rPr>
          <w:lang w:eastAsia="zh-CN"/>
        </w:rPr>
      </w:pPr>
      <w:bookmarkStart w:id="170" w:name="_Toc478057004"/>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16</w:t>
      </w:r>
      <w:r w:rsidR="006733BF">
        <w:rPr>
          <w:noProof/>
        </w:rPr>
        <w:fldChar w:fldCharType="end"/>
      </w:r>
      <w:r>
        <w:t xml:space="preserve"> </w:t>
      </w:r>
      <w:r w:rsidRPr="00107A92">
        <w:rPr>
          <w:lang w:eastAsia="zh-CN"/>
        </w:rPr>
        <w:t>Time slices at t=0.750 s through at (a) 0</w:t>
      </w:r>
      <w:r w:rsidRPr="00107A92">
        <w:rPr>
          <w:vertAlign w:val="superscript"/>
          <w:lang w:eastAsia="zh-CN"/>
        </w:rPr>
        <w:t>°</w:t>
      </w:r>
      <w:r w:rsidRPr="00107A92">
        <w:rPr>
          <w:lang w:eastAsia="zh-CN"/>
        </w:rPr>
        <w:t>, (b) 45</w:t>
      </w:r>
      <w:r w:rsidRPr="00107A92">
        <w:rPr>
          <w:vertAlign w:val="superscript"/>
          <w:lang w:eastAsia="zh-CN"/>
        </w:rPr>
        <w:t>°</w:t>
      </w:r>
      <w:r w:rsidRPr="00107A92">
        <w:rPr>
          <w:lang w:eastAsia="zh-CN"/>
        </w:rPr>
        <w:t>, (c) 90</w:t>
      </w:r>
      <w:r w:rsidRPr="00107A92">
        <w:rPr>
          <w:vertAlign w:val="superscript"/>
          <w:lang w:eastAsia="zh-CN"/>
        </w:rPr>
        <w:t>°</w:t>
      </w:r>
      <w:r w:rsidRPr="00107A92">
        <w:rPr>
          <w:lang w:eastAsia="zh-CN"/>
        </w:rPr>
        <w:t>, and (d) 135</w:t>
      </w:r>
      <w:r w:rsidRPr="00107A92">
        <w:rPr>
          <w:vertAlign w:val="superscript"/>
          <w:lang w:eastAsia="zh-CN"/>
        </w:rPr>
        <w:t>°</w:t>
      </w:r>
      <w:r w:rsidRPr="00107A92">
        <w:rPr>
          <w:lang w:eastAsia="zh-CN"/>
        </w:rPr>
        <w:t xml:space="preserve"> from North amplitude gradients computed along structural dip. Large karst do not appear to give a strong amplitude anomaly, although small karst (green arrow) do. There does not appear to be significant acquisition footprint in either of the gradient images. </w:t>
      </w:r>
      <w:r>
        <w:rPr>
          <w:lang w:eastAsia="zh-CN"/>
        </w:rPr>
        <w:t>Faults (red arrows) and channel-like collapse features (blue arrows) appear differently on each degree amplitude gradients.</w:t>
      </w:r>
      <w:bookmarkEnd w:id="170"/>
    </w:p>
    <w:p w:rsidR="00F41300" w:rsidRDefault="00F41300" w:rsidP="00F41300">
      <w:pPr>
        <w:pStyle w:val="figurecaption"/>
        <w:rPr>
          <w:lang w:eastAsia="zh-CN"/>
        </w:rPr>
      </w:pPr>
    </w:p>
    <w:p w:rsidR="00F41300" w:rsidRDefault="00F41300" w:rsidP="00F41300">
      <w:pPr>
        <w:spacing w:line="240" w:lineRule="auto"/>
        <w:jc w:val="center"/>
        <w:rPr>
          <w:lang w:eastAsia="zh-CN"/>
        </w:rPr>
      </w:pPr>
      <w:r>
        <w:rPr>
          <w:noProof/>
          <w:lang w:eastAsia="zh-CN" w:bidi="ar-SA"/>
        </w:rPr>
        <w:drawing>
          <wp:inline distT="0" distB="0" distL="0" distR="0" wp14:anchorId="7445488E" wp14:editId="31F09596">
            <wp:extent cx="4566557" cy="3692318"/>
            <wp:effectExtent l="0" t="0" r="5715" b="3810"/>
            <wp:docPr id="19504" name="Picture 19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4582508" cy="3705215"/>
                    </a:xfrm>
                    <a:prstGeom prst="rect">
                      <a:avLst/>
                    </a:prstGeom>
                  </pic:spPr>
                </pic:pic>
              </a:graphicData>
            </a:graphic>
          </wp:inline>
        </w:drawing>
      </w:r>
    </w:p>
    <w:p w:rsidR="00F41300" w:rsidRDefault="00F41300" w:rsidP="00F41300">
      <w:pPr>
        <w:spacing w:line="240" w:lineRule="auto"/>
        <w:jc w:val="center"/>
        <w:rPr>
          <w:lang w:eastAsia="zh-CN"/>
        </w:rPr>
      </w:pPr>
      <w:r>
        <w:rPr>
          <w:noProof/>
          <w:lang w:eastAsia="zh-CN" w:bidi="ar-SA"/>
        </w:rPr>
        <w:drawing>
          <wp:inline distT="0" distB="0" distL="0" distR="0" wp14:anchorId="33B2A35A" wp14:editId="709A0EC3">
            <wp:extent cx="4588328" cy="3709921"/>
            <wp:effectExtent l="0" t="0" r="3175" b="5080"/>
            <wp:docPr id="19515" name="Picture 19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4599431" cy="3718898"/>
                    </a:xfrm>
                    <a:prstGeom prst="rect">
                      <a:avLst/>
                    </a:prstGeom>
                  </pic:spPr>
                </pic:pic>
              </a:graphicData>
            </a:graphic>
          </wp:inline>
        </w:drawing>
      </w:r>
    </w:p>
    <w:p w:rsidR="00F41300" w:rsidRDefault="00F41300" w:rsidP="00F41300">
      <w:pPr>
        <w:spacing w:line="240" w:lineRule="auto"/>
        <w:jc w:val="center"/>
        <w:rPr>
          <w:lang w:eastAsia="zh-CN"/>
        </w:rPr>
      </w:pPr>
      <w:r>
        <w:rPr>
          <w:noProof/>
          <w:lang w:eastAsia="zh-CN" w:bidi="ar-SA"/>
        </w:rPr>
        <w:drawing>
          <wp:inline distT="0" distB="0" distL="0" distR="0" wp14:anchorId="335C301C" wp14:editId="2809B118">
            <wp:extent cx="4590936" cy="3712029"/>
            <wp:effectExtent l="0" t="0" r="635" b="3175"/>
            <wp:docPr id="19516" name="Picture 19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4598476" cy="3718126"/>
                    </a:xfrm>
                    <a:prstGeom prst="rect">
                      <a:avLst/>
                    </a:prstGeom>
                  </pic:spPr>
                </pic:pic>
              </a:graphicData>
            </a:graphic>
          </wp:inline>
        </w:drawing>
      </w:r>
    </w:p>
    <w:p w:rsidR="00F41300" w:rsidRDefault="00F41300" w:rsidP="00F41300">
      <w:pPr>
        <w:keepNext/>
        <w:spacing w:line="240" w:lineRule="auto"/>
        <w:jc w:val="center"/>
      </w:pPr>
      <w:r>
        <w:rPr>
          <w:noProof/>
          <w:lang w:eastAsia="zh-CN" w:bidi="ar-SA"/>
        </w:rPr>
        <w:drawing>
          <wp:inline distT="0" distB="0" distL="0" distR="0" wp14:anchorId="06ACC6A4" wp14:editId="06A5A401">
            <wp:extent cx="4604657" cy="3723123"/>
            <wp:effectExtent l="0" t="0" r="5715" b="0"/>
            <wp:docPr id="19518" name="Picture 1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4610816" cy="3728103"/>
                    </a:xfrm>
                    <a:prstGeom prst="rect">
                      <a:avLst/>
                    </a:prstGeom>
                  </pic:spPr>
                </pic:pic>
              </a:graphicData>
            </a:graphic>
          </wp:inline>
        </w:drawing>
      </w:r>
    </w:p>
    <w:p w:rsidR="00F41300" w:rsidRDefault="00F41300" w:rsidP="00F41300">
      <w:pPr>
        <w:pStyle w:val="figurecaption"/>
        <w:rPr>
          <w:lang w:eastAsia="zh-CN"/>
        </w:rPr>
      </w:pPr>
      <w:bookmarkStart w:id="171" w:name="_Toc478057005"/>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17</w:t>
      </w:r>
      <w:r w:rsidR="006733BF">
        <w:rPr>
          <w:noProof/>
        </w:rPr>
        <w:fldChar w:fldCharType="end"/>
      </w:r>
      <w:r>
        <w:t xml:space="preserve"> </w:t>
      </w:r>
      <w:r w:rsidRPr="00107A92">
        <w:t>Time slices at t=0.750 s through (a) most-positive and (b) most-negative amplitude curvature, and (c) most-positive and (d) most-negative amplitude curvature volumes co-rendered with dip magnitude volumes. Dashed yellow polygons indicate ar</w:t>
      </w:r>
      <w:r>
        <w:t>eas of fault-controlled karst</w:t>
      </w:r>
      <w:r w:rsidRPr="00107A92">
        <w:t xml:space="preserve">. While structural curvature is computed by taking the derivative of the inline and crossline dip components, amplitude curvature is computed by taking the derivative of the inline and crossline amplitude gradients shown in the previous image. Yellow dashed line indicates zone dominated by fault controlled karst. Although NW-SE and NE-SW lineaments could be acquisition footprint, we interpret lineaments at other azimuths to indicate diagenetically altered joints giving rise to laterally variable reflectivity. </w:t>
      </w:r>
      <w:r>
        <w:t>Green arrows indicate small karst. Some of those can only be highlighted by amplitude gradient and amplitude curvature.</w:t>
      </w:r>
      <w:bookmarkEnd w:id="171"/>
    </w:p>
    <w:p w:rsidR="00F41300" w:rsidRDefault="00F41300" w:rsidP="006238AE">
      <w:pPr>
        <w:spacing w:line="240" w:lineRule="auto"/>
        <w:jc w:val="both"/>
        <w:rPr>
          <w:lang w:eastAsia="zh-CN"/>
        </w:rPr>
      </w:pPr>
    </w:p>
    <w:p w:rsidR="00F41300" w:rsidRDefault="00F41300" w:rsidP="006238AE">
      <w:pPr>
        <w:spacing w:line="240" w:lineRule="auto"/>
        <w:jc w:val="both"/>
        <w:rPr>
          <w:lang w:eastAsia="zh-CN"/>
        </w:rPr>
      </w:pPr>
    </w:p>
    <w:p w:rsidR="00F41300" w:rsidRDefault="00F41300" w:rsidP="006238AE">
      <w:pPr>
        <w:spacing w:line="240" w:lineRule="auto"/>
        <w:jc w:val="both"/>
        <w:rPr>
          <w:lang w:eastAsia="zh-CN"/>
        </w:rPr>
      </w:pPr>
    </w:p>
    <w:p w:rsidR="00F41300" w:rsidRDefault="00F41300" w:rsidP="006238AE">
      <w:pPr>
        <w:spacing w:line="240" w:lineRule="auto"/>
        <w:jc w:val="both"/>
        <w:rPr>
          <w:lang w:eastAsia="zh-CN"/>
        </w:rPr>
      </w:pPr>
    </w:p>
    <w:p w:rsidR="00F41300" w:rsidRDefault="00F41300" w:rsidP="006238AE">
      <w:pPr>
        <w:spacing w:line="240" w:lineRule="auto"/>
        <w:jc w:val="both"/>
        <w:rPr>
          <w:lang w:eastAsia="zh-CN"/>
        </w:rPr>
      </w:pPr>
    </w:p>
    <w:p w:rsidR="00F41300" w:rsidRDefault="00F41300" w:rsidP="006238AE">
      <w:pPr>
        <w:spacing w:line="240" w:lineRule="auto"/>
        <w:jc w:val="both"/>
        <w:rPr>
          <w:lang w:eastAsia="zh-CN"/>
        </w:rPr>
      </w:pPr>
    </w:p>
    <w:p w:rsidR="00557B40" w:rsidRDefault="00F41300" w:rsidP="00E360F9">
      <w:pPr>
        <w:spacing w:line="240" w:lineRule="auto"/>
        <w:jc w:val="center"/>
        <w:rPr>
          <w:lang w:eastAsia="zh-CN"/>
        </w:rPr>
      </w:pPr>
      <w:r>
        <w:rPr>
          <w:noProof/>
          <w:lang w:eastAsia="zh-CN" w:bidi="ar-SA"/>
        </w:rPr>
        <w:drawing>
          <wp:inline distT="0" distB="0" distL="0" distR="0" wp14:anchorId="28E1F225" wp14:editId="05F0723F">
            <wp:extent cx="4147566" cy="2933777"/>
            <wp:effectExtent l="0" t="0" r="5715" b="0"/>
            <wp:docPr id="19519" name="Picture 19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4147566" cy="2933777"/>
                    </a:xfrm>
                    <a:prstGeom prst="rect">
                      <a:avLst/>
                    </a:prstGeom>
                  </pic:spPr>
                </pic:pic>
              </a:graphicData>
            </a:graphic>
          </wp:inline>
        </w:drawing>
      </w:r>
    </w:p>
    <w:p w:rsidR="00F41300" w:rsidRDefault="00E360F9" w:rsidP="00E360F9">
      <w:pPr>
        <w:spacing w:line="240" w:lineRule="auto"/>
        <w:jc w:val="center"/>
        <w:rPr>
          <w:lang w:eastAsia="zh-CN"/>
        </w:rPr>
      </w:pPr>
      <w:r>
        <w:rPr>
          <w:noProof/>
          <w:lang w:eastAsia="zh-CN" w:bidi="ar-SA"/>
        </w:rPr>
        <w:drawing>
          <wp:inline distT="0" distB="0" distL="0" distR="0" wp14:anchorId="26A2742B" wp14:editId="6D689E52">
            <wp:extent cx="4147566" cy="2933777"/>
            <wp:effectExtent l="0" t="0" r="571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4147566" cy="2933777"/>
                    </a:xfrm>
                    <a:prstGeom prst="rect">
                      <a:avLst/>
                    </a:prstGeom>
                  </pic:spPr>
                </pic:pic>
              </a:graphicData>
            </a:graphic>
          </wp:inline>
        </w:drawing>
      </w:r>
    </w:p>
    <w:p w:rsidR="00F41300" w:rsidRDefault="00E360F9" w:rsidP="00E360F9">
      <w:pPr>
        <w:spacing w:line="240" w:lineRule="auto"/>
        <w:jc w:val="center"/>
        <w:rPr>
          <w:lang w:eastAsia="zh-CN"/>
        </w:rPr>
      </w:pPr>
      <w:r>
        <w:rPr>
          <w:noProof/>
          <w:lang w:eastAsia="zh-CN" w:bidi="ar-SA"/>
        </w:rPr>
        <w:drawing>
          <wp:inline distT="0" distB="0" distL="0" distR="0" wp14:anchorId="05F1928D" wp14:editId="56677E22">
            <wp:extent cx="5214394" cy="2422135"/>
            <wp:effectExtent l="0" t="0" r="571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5214394" cy="2422135"/>
                    </a:xfrm>
                    <a:prstGeom prst="rect">
                      <a:avLst/>
                    </a:prstGeom>
                  </pic:spPr>
                </pic:pic>
              </a:graphicData>
            </a:graphic>
          </wp:inline>
        </w:drawing>
      </w:r>
    </w:p>
    <w:p w:rsidR="00F41300" w:rsidRDefault="00E360F9" w:rsidP="00E360F9">
      <w:pPr>
        <w:spacing w:line="240" w:lineRule="auto"/>
        <w:jc w:val="center"/>
        <w:rPr>
          <w:lang w:eastAsia="zh-CN"/>
        </w:rPr>
      </w:pPr>
      <w:r>
        <w:rPr>
          <w:noProof/>
          <w:lang w:eastAsia="zh-CN" w:bidi="ar-SA"/>
        </w:rPr>
        <w:drawing>
          <wp:inline distT="0" distB="0" distL="0" distR="0" wp14:anchorId="33EEF56B" wp14:editId="09F1612C">
            <wp:extent cx="5214394" cy="2422135"/>
            <wp:effectExtent l="0" t="0" r="571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214394" cy="2422135"/>
                    </a:xfrm>
                    <a:prstGeom prst="rect">
                      <a:avLst/>
                    </a:prstGeom>
                  </pic:spPr>
                </pic:pic>
              </a:graphicData>
            </a:graphic>
          </wp:inline>
        </w:drawing>
      </w:r>
    </w:p>
    <w:p w:rsidR="00F41300" w:rsidRDefault="00E360F9" w:rsidP="00E360F9">
      <w:pPr>
        <w:spacing w:line="240" w:lineRule="auto"/>
        <w:jc w:val="center"/>
        <w:rPr>
          <w:lang w:eastAsia="zh-CN"/>
        </w:rPr>
      </w:pPr>
      <w:r>
        <w:rPr>
          <w:noProof/>
          <w:lang w:eastAsia="zh-CN" w:bidi="ar-SA"/>
        </w:rPr>
        <w:drawing>
          <wp:inline distT="0" distB="0" distL="0" distR="0" wp14:anchorId="6D20B716" wp14:editId="4FA905E4">
            <wp:extent cx="5214394" cy="2422135"/>
            <wp:effectExtent l="0" t="0" r="571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5214394" cy="2422135"/>
                    </a:xfrm>
                    <a:prstGeom prst="rect">
                      <a:avLst/>
                    </a:prstGeom>
                  </pic:spPr>
                </pic:pic>
              </a:graphicData>
            </a:graphic>
          </wp:inline>
        </w:drawing>
      </w:r>
    </w:p>
    <w:p w:rsidR="00E360F9" w:rsidRDefault="00E360F9" w:rsidP="00E360F9">
      <w:pPr>
        <w:keepNext/>
        <w:spacing w:line="240" w:lineRule="auto"/>
        <w:jc w:val="center"/>
      </w:pPr>
      <w:r>
        <w:rPr>
          <w:noProof/>
          <w:lang w:eastAsia="zh-CN" w:bidi="ar-SA"/>
        </w:rPr>
        <w:drawing>
          <wp:inline distT="0" distB="0" distL="0" distR="0" wp14:anchorId="2083C747" wp14:editId="30E7B019">
            <wp:extent cx="5214394" cy="2422135"/>
            <wp:effectExtent l="0" t="0" r="571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214394" cy="2422135"/>
                    </a:xfrm>
                    <a:prstGeom prst="rect">
                      <a:avLst/>
                    </a:prstGeom>
                  </pic:spPr>
                </pic:pic>
              </a:graphicData>
            </a:graphic>
          </wp:inline>
        </w:drawing>
      </w:r>
    </w:p>
    <w:p w:rsidR="00F41300" w:rsidRDefault="00E360F9" w:rsidP="00E360F9">
      <w:pPr>
        <w:pStyle w:val="figurecaption"/>
        <w:rPr>
          <w:lang w:eastAsia="zh-CN"/>
        </w:rPr>
      </w:pPr>
      <w:bookmarkStart w:id="172" w:name="_Toc478057006"/>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18</w:t>
      </w:r>
      <w:r w:rsidR="006733BF">
        <w:rPr>
          <w:noProof/>
        </w:rPr>
        <w:fldChar w:fldCharType="end"/>
      </w:r>
      <w:r>
        <w:t xml:space="preserve"> </w:t>
      </w:r>
      <w:r w:rsidRPr="001B69A1">
        <w:t>Time slice at t=0.750s through (a) most-negative amplitude cu</w:t>
      </w:r>
      <w:r>
        <w:t>rvature, and (b) zoomed in zone.</w:t>
      </w:r>
      <w:r w:rsidRPr="001B69A1">
        <w:t xml:space="preserve"> (c), (d), (e)</w:t>
      </w:r>
      <w:r>
        <w:t>,</w:t>
      </w:r>
      <w:r w:rsidRPr="001B69A1">
        <w:t xml:space="preserve"> and (f) are seismic section view of line</w:t>
      </w:r>
      <w:r>
        <w:t>s FF’, GG’, HH’, and II’</w:t>
      </w:r>
      <w:r w:rsidRPr="001B69A1">
        <w:t xml:space="preserve">. </w:t>
      </w:r>
      <w:r>
        <w:t>Circular collapse features are contained entirely within the Ellenburger Dolomite formation and do not propagate shallower. Several of exhibit the “string</w:t>
      </w:r>
      <w:r w:rsidRPr="001B69A1">
        <w:t xml:space="preserve"> of pearl</w:t>
      </w:r>
      <w:r>
        <w:t>s</w:t>
      </w:r>
      <w:r w:rsidRPr="001B69A1">
        <w:t xml:space="preserve">” </w:t>
      </w:r>
      <w:r>
        <w:t>pattern, suggesting that they are controlled by faults or joints</w:t>
      </w:r>
      <w:r w:rsidRPr="001B69A1">
        <w:t>.</w:t>
      </w:r>
      <w:bookmarkEnd w:id="172"/>
    </w:p>
    <w:p w:rsidR="00F41300" w:rsidRDefault="00F41300" w:rsidP="006238AE">
      <w:pPr>
        <w:spacing w:line="240" w:lineRule="auto"/>
        <w:jc w:val="both"/>
        <w:rPr>
          <w:lang w:eastAsia="zh-CN"/>
        </w:rPr>
      </w:pPr>
    </w:p>
    <w:p w:rsidR="00F41300" w:rsidRDefault="00F41300" w:rsidP="006238AE">
      <w:pPr>
        <w:spacing w:line="240" w:lineRule="auto"/>
        <w:jc w:val="both"/>
        <w:rPr>
          <w:lang w:eastAsia="zh-CN"/>
        </w:rPr>
      </w:pPr>
    </w:p>
    <w:p w:rsidR="00E360F9" w:rsidRDefault="00E360F9" w:rsidP="006238AE">
      <w:pPr>
        <w:spacing w:line="240" w:lineRule="auto"/>
        <w:jc w:val="both"/>
        <w:rPr>
          <w:lang w:eastAsia="zh-CN"/>
        </w:rPr>
      </w:pPr>
    </w:p>
    <w:p w:rsidR="00E360F9" w:rsidRDefault="00E360F9" w:rsidP="006238AE">
      <w:pPr>
        <w:spacing w:line="240" w:lineRule="auto"/>
        <w:jc w:val="both"/>
        <w:rPr>
          <w:lang w:eastAsia="zh-CN"/>
        </w:rPr>
      </w:pPr>
    </w:p>
    <w:p w:rsidR="00E360F9" w:rsidRDefault="00E360F9" w:rsidP="006238AE">
      <w:pPr>
        <w:spacing w:line="240" w:lineRule="auto"/>
        <w:jc w:val="both"/>
        <w:rPr>
          <w:lang w:eastAsia="zh-CN"/>
        </w:rPr>
      </w:pPr>
    </w:p>
    <w:p w:rsidR="00E360F9" w:rsidRDefault="00E360F9" w:rsidP="006238AE">
      <w:pPr>
        <w:spacing w:line="240" w:lineRule="auto"/>
        <w:jc w:val="both"/>
        <w:rPr>
          <w:lang w:eastAsia="zh-CN"/>
        </w:rPr>
      </w:pPr>
    </w:p>
    <w:p w:rsidR="00E360F9" w:rsidRDefault="00E360F9" w:rsidP="006238AE">
      <w:pPr>
        <w:spacing w:line="240" w:lineRule="auto"/>
        <w:jc w:val="both"/>
        <w:rPr>
          <w:lang w:eastAsia="zh-CN"/>
        </w:rPr>
      </w:pPr>
    </w:p>
    <w:p w:rsidR="00E360F9" w:rsidRDefault="00E360F9" w:rsidP="006238AE">
      <w:pPr>
        <w:spacing w:line="240" w:lineRule="auto"/>
        <w:jc w:val="both"/>
        <w:rPr>
          <w:lang w:eastAsia="zh-CN"/>
        </w:rPr>
      </w:pPr>
    </w:p>
    <w:p w:rsidR="00E360F9" w:rsidRDefault="00E360F9" w:rsidP="006238AE">
      <w:pPr>
        <w:spacing w:line="240" w:lineRule="auto"/>
        <w:jc w:val="both"/>
        <w:rPr>
          <w:lang w:eastAsia="zh-CN"/>
        </w:rPr>
      </w:pPr>
    </w:p>
    <w:p w:rsidR="00E360F9" w:rsidRDefault="00E360F9" w:rsidP="006238AE">
      <w:pPr>
        <w:spacing w:line="240" w:lineRule="auto"/>
        <w:jc w:val="both"/>
        <w:rPr>
          <w:lang w:eastAsia="zh-CN"/>
        </w:rPr>
      </w:pPr>
    </w:p>
    <w:p w:rsidR="00E360F9" w:rsidRDefault="00E360F9" w:rsidP="006238AE">
      <w:pPr>
        <w:spacing w:line="240" w:lineRule="auto"/>
        <w:jc w:val="both"/>
        <w:rPr>
          <w:lang w:eastAsia="zh-CN"/>
        </w:rPr>
      </w:pPr>
    </w:p>
    <w:p w:rsidR="00E360F9" w:rsidRDefault="00E360F9" w:rsidP="006238AE">
      <w:pPr>
        <w:spacing w:line="240" w:lineRule="auto"/>
        <w:jc w:val="both"/>
        <w:rPr>
          <w:lang w:eastAsia="zh-CN"/>
        </w:rPr>
      </w:pPr>
    </w:p>
    <w:p w:rsidR="00E360F9" w:rsidRDefault="00E360F9" w:rsidP="006238AE">
      <w:pPr>
        <w:spacing w:line="240" w:lineRule="auto"/>
        <w:jc w:val="both"/>
        <w:rPr>
          <w:lang w:eastAsia="zh-CN"/>
        </w:rPr>
      </w:pPr>
    </w:p>
    <w:p w:rsidR="00E360F9" w:rsidRDefault="00E360F9" w:rsidP="006238AE">
      <w:pPr>
        <w:spacing w:line="240" w:lineRule="auto"/>
        <w:jc w:val="both"/>
        <w:rPr>
          <w:lang w:eastAsia="zh-CN"/>
        </w:rPr>
      </w:pPr>
    </w:p>
    <w:p w:rsidR="00E360F9" w:rsidRDefault="00E360F9" w:rsidP="00E360F9">
      <w:pPr>
        <w:spacing w:line="240" w:lineRule="auto"/>
        <w:jc w:val="center"/>
        <w:rPr>
          <w:lang w:eastAsia="zh-CN"/>
        </w:rPr>
      </w:pPr>
      <w:r>
        <w:rPr>
          <w:noProof/>
          <w:lang w:eastAsia="zh-CN" w:bidi="ar-SA"/>
        </w:rPr>
        <w:drawing>
          <wp:inline distT="0" distB="0" distL="0" distR="0" wp14:anchorId="78C5D4F2" wp14:editId="00F3D394">
            <wp:extent cx="4321742" cy="2628969"/>
            <wp:effectExtent l="0" t="0" r="317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4321742" cy="2628969"/>
                    </a:xfrm>
                    <a:prstGeom prst="rect">
                      <a:avLst/>
                    </a:prstGeom>
                  </pic:spPr>
                </pic:pic>
              </a:graphicData>
            </a:graphic>
          </wp:inline>
        </w:drawing>
      </w:r>
    </w:p>
    <w:p w:rsidR="00E360F9" w:rsidRDefault="00E360F9" w:rsidP="00E360F9">
      <w:pPr>
        <w:spacing w:line="240" w:lineRule="auto"/>
        <w:jc w:val="center"/>
        <w:rPr>
          <w:lang w:eastAsia="zh-CN"/>
        </w:rPr>
      </w:pPr>
      <w:r>
        <w:rPr>
          <w:noProof/>
          <w:lang w:eastAsia="zh-CN" w:bidi="ar-SA"/>
        </w:rPr>
        <w:drawing>
          <wp:inline distT="0" distB="0" distL="0" distR="0" wp14:anchorId="0E817BE0" wp14:editId="2C6B5914">
            <wp:extent cx="4321742" cy="2628969"/>
            <wp:effectExtent l="0" t="0" r="317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4321742" cy="2628969"/>
                    </a:xfrm>
                    <a:prstGeom prst="rect">
                      <a:avLst/>
                    </a:prstGeom>
                  </pic:spPr>
                </pic:pic>
              </a:graphicData>
            </a:graphic>
          </wp:inline>
        </w:drawing>
      </w:r>
    </w:p>
    <w:p w:rsidR="00E360F9" w:rsidRDefault="00E360F9" w:rsidP="00E360F9">
      <w:pPr>
        <w:spacing w:line="240" w:lineRule="auto"/>
        <w:jc w:val="center"/>
        <w:rPr>
          <w:lang w:eastAsia="zh-CN"/>
        </w:rPr>
      </w:pPr>
      <w:r>
        <w:rPr>
          <w:noProof/>
          <w:lang w:eastAsia="zh-CN" w:bidi="ar-SA"/>
        </w:rPr>
        <w:drawing>
          <wp:inline distT="0" distB="0" distL="0" distR="0" wp14:anchorId="3FF48F16" wp14:editId="53F2DD6C">
            <wp:extent cx="4321742" cy="2628969"/>
            <wp:effectExtent l="0" t="0" r="317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4321742" cy="2628969"/>
                    </a:xfrm>
                    <a:prstGeom prst="rect">
                      <a:avLst/>
                    </a:prstGeom>
                  </pic:spPr>
                </pic:pic>
              </a:graphicData>
            </a:graphic>
          </wp:inline>
        </w:drawing>
      </w:r>
    </w:p>
    <w:p w:rsidR="00E360F9" w:rsidRDefault="00E360F9" w:rsidP="00E360F9">
      <w:pPr>
        <w:keepNext/>
        <w:spacing w:line="240" w:lineRule="auto"/>
        <w:jc w:val="center"/>
      </w:pPr>
      <w:r>
        <w:rPr>
          <w:noProof/>
          <w:lang w:eastAsia="zh-CN" w:bidi="ar-SA"/>
        </w:rPr>
        <w:drawing>
          <wp:inline distT="0" distB="0" distL="0" distR="0" wp14:anchorId="718DB8B2" wp14:editId="5E0EE19A">
            <wp:extent cx="4321742" cy="2628969"/>
            <wp:effectExtent l="0" t="0" r="317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4321742" cy="2628969"/>
                    </a:xfrm>
                    <a:prstGeom prst="rect">
                      <a:avLst/>
                    </a:prstGeom>
                  </pic:spPr>
                </pic:pic>
              </a:graphicData>
            </a:graphic>
          </wp:inline>
        </w:drawing>
      </w:r>
    </w:p>
    <w:p w:rsidR="00E360F9" w:rsidRDefault="00E360F9" w:rsidP="00E360F9">
      <w:pPr>
        <w:pStyle w:val="figurecaption"/>
        <w:rPr>
          <w:lang w:eastAsia="zh-CN"/>
        </w:rPr>
      </w:pPr>
      <w:bookmarkStart w:id="173" w:name="_Toc478057007"/>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rsidR="00F93C70">
        <w:t>.</w:t>
      </w:r>
      <w:r w:rsidR="006733BF">
        <w:fldChar w:fldCharType="begin"/>
      </w:r>
      <w:r w:rsidR="006733BF">
        <w:instrText xml:space="preserve"> SEQ Figure \* ARABIC \s 1 </w:instrText>
      </w:r>
      <w:r w:rsidR="006733BF">
        <w:fldChar w:fldCharType="separate"/>
      </w:r>
      <w:r w:rsidR="008848D1">
        <w:rPr>
          <w:noProof/>
        </w:rPr>
        <w:t>19</w:t>
      </w:r>
      <w:r w:rsidR="006733BF">
        <w:rPr>
          <w:noProof/>
        </w:rPr>
        <w:fldChar w:fldCharType="end"/>
      </w:r>
      <w:r>
        <w:t xml:space="preserve"> </w:t>
      </w:r>
      <w:r w:rsidRPr="001B69A1">
        <w:rPr>
          <w:lang w:eastAsia="zh-CN"/>
        </w:rPr>
        <w:t>Time slice of zoomed in area at t=0.750s through (a) dip magnitude, (b) coherence, (c) most-positive amplitude curvature, and (d) most-negative amplitude curvature. Notice that blue arrows indicate subtle collapse-caused fault.</w:t>
      </w:r>
      <w:bookmarkEnd w:id="173"/>
    </w:p>
    <w:p w:rsidR="00E360F9" w:rsidRDefault="00E360F9" w:rsidP="006238AE">
      <w:pPr>
        <w:spacing w:line="240" w:lineRule="auto"/>
        <w:jc w:val="both"/>
        <w:rPr>
          <w:lang w:eastAsia="zh-CN"/>
        </w:rPr>
      </w:pPr>
    </w:p>
    <w:p w:rsidR="00E360F9" w:rsidRDefault="00E360F9" w:rsidP="006238AE">
      <w:pPr>
        <w:spacing w:line="240" w:lineRule="auto"/>
        <w:jc w:val="both"/>
        <w:rPr>
          <w:lang w:eastAsia="zh-CN"/>
        </w:rPr>
      </w:pPr>
    </w:p>
    <w:p w:rsidR="00E360F9" w:rsidRDefault="00E360F9" w:rsidP="006238AE">
      <w:pPr>
        <w:spacing w:line="240" w:lineRule="auto"/>
        <w:jc w:val="both"/>
        <w:rPr>
          <w:lang w:eastAsia="zh-CN"/>
        </w:rPr>
      </w:pPr>
    </w:p>
    <w:p w:rsidR="00E360F9" w:rsidRDefault="00E360F9" w:rsidP="006238AE">
      <w:pPr>
        <w:spacing w:line="240" w:lineRule="auto"/>
        <w:jc w:val="both"/>
        <w:rPr>
          <w:lang w:eastAsia="zh-CN"/>
        </w:rPr>
      </w:pPr>
    </w:p>
    <w:p w:rsidR="00F93C70" w:rsidRDefault="00F93C70" w:rsidP="006238AE">
      <w:pPr>
        <w:spacing w:line="240" w:lineRule="auto"/>
        <w:jc w:val="both"/>
        <w:rPr>
          <w:lang w:eastAsia="zh-CN"/>
        </w:rPr>
      </w:pPr>
    </w:p>
    <w:p w:rsidR="00F93C70" w:rsidRDefault="00F93C70" w:rsidP="006238AE">
      <w:pPr>
        <w:spacing w:line="240" w:lineRule="auto"/>
        <w:jc w:val="both"/>
        <w:rPr>
          <w:lang w:eastAsia="zh-CN"/>
        </w:rPr>
      </w:pPr>
    </w:p>
    <w:p w:rsidR="00F93C70" w:rsidRDefault="00F93C70" w:rsidP="006238AE">
      <w:pPr>
        <w:spacing w:line="240" w:lineRule="auto"/>
        <w:jc w:val="both"/>
        <w:rPr>
          <w:lang w:eastAsia="zh-CN"/>
        </w:rPr>
      </w:pPr>
    </w:p>
    <w:p w:rsidR="00F93C70" w:rsidRDefault="00F93C70" w:rsidP="006238AE">
      <w:pPr>
        <w:spacing w:line="240" w:lineRule="auto"/>
        <w:jc w:val="both"/>
        <w:rPr>
          <w:lang w:eastAsia="zh-CN"/>
        </w:rPr>
      </w:pPr>
    </w:p>
    <w:p w:rsidR="00F93C70" w:rsidRDefault="00F93C70" w:rsidP="006238AE">
      <w:pPr>
        <w:spacing w:line="240" w:lineRule="auto"/>
        <w:jc w:val="both"/>
        <w:rPr>
          <w:lang w:eastAsia="zh-CN"/>
        </w:rPr>
      </w:pPr>
    </w:p>
    <w:p w:rsidR="00F93C70" w:rsidRDefault="00F93C70" w:rsidP="006238AE">
      <w:pPr>
        <w:spacing w:line="240" w:lineRule="auto"/>
        <w:jc w:val="both"/>
        <w:rPr>
          <w:lang w:eastAsia="zh-CN"/>
        </w:rPr>
      </w:pPr>
    </w:p>
    <w:p w:rsidR="00F93C70" w:rsidRDefault="00F93C70" w:rsidP="006238AE">
      <w:pPr>
        <w:spacing w:line="240" w:lineRule="auto"/>
        <w:jc w:val="both"/>
        <w:rPr>
          <w:lang w:eastAsia="zh-CN"/>
        </w:rPr>
      </w:pPr>
    </w:p>
    <w:p w:rsidR="00F93C70" w:rsidRDefault="00F93C70" w:rsidP="00F93C70">
      <w:pPr>
        <w:keepNext/>
        <w:spacing w:line="240" w:lineRule="auto"/>
        <w:jc w:val="both"/>
      </w:pPr>
      <w:r>
        <w:rPr>
          <w:noProof/>
          <w:lang w:eastAsia="zh-CN" w:bidi="ar-SA"/>
        </w:rPr>
        <w:drawing>
          <wp:inline distT="0" distB="0" distL="0" distR="0" wp14:anchorId="1A6BB56B" wp14:editId="31F6A492">
            <wp:extent cx="5394960" cy="3228975"/>
            <wp:effectExtent l="0" t="0" r="0"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5394960" cy="3228975"/>
                    </a:xfrm>
                    <a:prstGeom prst="rect">
                      <a:avLst/>
                    </a:prstGeom>
                  </pic:spPr>
                </pic:pic>
              </a:graphicData>
            </a:graphic>
          </wp:inline>
        </w:drawing>
      </w:r>
    </w:p>
    <w:p w:rsidR="00E360F9" w:rsidRDefault="00F93C70" w:rsidP="00F93C70">
      <w:pPr>
        <w:pStyle w:val="figurecaption"/>
        <w:rPr>
          <w:lang w:eastAsia="zh-CN"/>
        </w:rPr>
      </w:pPr>
      <w:bookmarkStart w:id="174" w:name="_Toc478057008"/>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t>.</w:t>
      </w:r>
      <w:r w:rsidR="006733BF">
        <w:fldChar w:fldCharType="begin"/>
      </w:r>
      <w:r w:rsidR="006733BF">
        <w:instrText xml:space="preserve"> SEQ Figure \* ARABIC \s 1 </w:instrText>
      </w:r>
      <w:r w:rsidR="006733BF">
        <w:fldChar w:fldCharType="separate"/>
      </w:r>
      <w:r w:rsidR="008848D1">
        <w:rPr>
          <w:noProof/>
        </w:rPr>
        <w:t>20</w:t>
      </w:r>
      <w:r w:rsidR="006733BF">
        <w:rPr>
          <w:noProof/>
        </w:rPr>
        <w:fldChar w:fldCharType="end"/>
      </w:r>
      <w:r>
        <w:t xml:space="preserve"> </w:t>
      </w:r>
      <w:r w:rsidRPr="00107A92">
        <w:rPr>
          <w:lang w:eastAsia="zh-CN"/>
        </w:rPr>
        <w:t xml:space="preserve">Time structure map of the top Ellenburger Group horizon. Karst collapse and </w:t>
      </w:r>
      <w:r>
        <w:rPr>
          <w:lang w:eastAsia="zh-CN"/>
        </w:rPr>
        <w:t>three</w:t>
      </w:r>
      <w:r w:rsidRPr="00107A92">
        <w:rPr>
          <w:lang w:eastAsia="zh-CN"/>
        </w:rPr>
        <w:t xml:space="preserve"> major fault</w:t>
      </w:r>
      <w:r>
        <w:rPr>
          <w:lang w:eastAsia="zh-CN"/>
        </w:rPr>
        <w:t>s</w:t>
      </w:r>
      <w:r w:rsidRPr="00107A92">
        <w:rPr>
          <w:lang w:eastAsia="zh-CN"/>
        </w:rPr>
        <w:t xml:space="preserve"> are clearly seen. Note the increased rugosity of the surface towards the south</w:t>
      </w:r>
      <w:r>
        <w:rPr>
          <w:lang w:eastAsia="zh-CN"/>
        </w:rPr>
        <w:t>, and increased karst collapse towards the north</w:t>
      </w:r>
      <w:r w:rsidRPr="00107A92">
        <w:rPr>
          <w:lang w:eastAsia="zh-CN"/>
        </w:rPr>
        <w:t>.</w:t>
      </w:r>
      <w:r>
        <w:rPr>
          <w:lang w:eastAsia="zh-CN"/>
        </w:rPr>
        <w:t xml:space="preserve"> </w:t>
      </w:r>
      <w:r w:rsidRPr="00C82FA9">
        <w:rPr>
          <w:lang w:eastAsia="zh-CN"/>
        </w:rPr>
        <w:t>Orange arrows indicate rugose surface. Red arrows indicate major faults.</w:t>
      </w:r>
      <w:bookmarkEnd w:id="174"/>
    </w:p>
    <w:p w:rsidR="004A74B5" w:rsidRDefault="004A74B5" w:rsidP="006238AE">
      <w:pPr>
        <w:spacing w:line="240" w:lineRule="auto"/>
        <w:jc w:val="both"/>
        <w:rPr>
          <w:lang w:eastAsia="zh-CN"/>
        </w:rPr>
      </w:pPr>
    </w:p>
    <w:p w:rsidR="00F93C70" w:rsidRDefault="00F93C70" w:rsidP="006238AE">
      <w:pPr>
        <w:spacing w:line="240" w:lineRule="auto"/>
        <w:jc w:val="both"/>
        <w:rPr>
          <w:lang w:eastAsia="zh-CN"/>
        </w:rPr>
      </w:pPr>
    </w:p>
    <w:p w:rsidR="00F93C70" w:rsidRDefault="00F93C70" w:rsidP="006238AE">
      <w:pPr>
        <w:spacing w:line="240" w:lineRule="auto"/>
        <w:jc w:val="both"/>
        <w:rPr>
          <w:lang w:eastAsia="zh-CN"/>
        </w:rPr>
      </w:pPr>
    </w:p>
    <w:p w:rsidR="00F93C70" w:rsidRDefault="00F93C70" w:rsidP="006238AE">
      <w:pPr>
        <w:spacing w:line="240" w:lineRule="auto"/>
        <w:jc w:val="both"/>
        <w:rPr>
          <w:lang w:eastAsia="zh-CN"/>
        </w:rPr>
      </w:pPr>
    </w:p>
    <w:p w:rsidR="00F93C70" w:rsidRDefault="00F93C70" w:rsidP="006238AE">
      <w:pPr>
        <w:spacing w:line="240" w:lineRule="auto"/>
        <w:jc w:val="both"/>
        <w:rPr>
          <w:lang w:eastAsia="zh-CN"/>
        </w:rPr>
      </w:pPr>
    </w:p>
    <w:p w:rsidR="00F93C70" w:rsidRDefault="00F93C70" w:rsidP="006238AE">
      <w:pPr>
        <w:spacing w:line="240" w:lineRule="auto"/>
        <w:jc w:val="both"/>
        <w:rPr>
          <w:lang w:eastAsia="zh-CN"/>
        </w:rPr>
      </w:pPr>
    </w:p>
    <w:p w:rsidR="004A74B5" w:rsidRDefault="004A74B5" w:rsidP="006238AE">
      <w:pPr>
        <w:spacing w:line="240" w:lineRule="auto"/>
        <w:jc w:val="both"/>
        <w:rPr>
          <w:lang w:eastAsia="zh-CN"/>
        </w:rPr>
      </w:pPr>
    </w:p>
    <w:p w:rsidR="004A74B5" w:rsidRDefault="00F93C70" w:rsidP="006238AE">
      <w:pPr>
        <w:spacing w:line="240" w:lineRule="auto"/>
        <w:jc w:val="both"/>
        <w:rPr>
          <w:lang w:eastAsia="zh-CN"/>
        </w:rPr>
      </w:pPr>
      <w:r>
        <w:rPr>
          <w:noProof/>
          <w:lang w:eastAsia="zh-CN" w:bidi="ar-SA"/>
        </w:rPr>
        <w:drawing>
          <wp:inline distT="0" distB="0" distL="0" distR="0" wp14:anchorId="2545A702" wp14:editId="551327DB">
            <wp:extent cx="5394960" cy="322897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5394960" cy="3228975"/>
                    </a:xfrm>
                    <a:prstGeom prst="rect">
                      <a:avLst/>
                    </a:prstGeom>
                  </pic:spPr>
                </pic:pic>
              </a:graphicData>
            </a:graphic>
          </wp:inline>
        </w:drawing>
      </w:r>
    </w:p>
    <w:p w:rsidR="004A74B5" w:rsidRDefault="00F93C70" w:rsidP="006238AE">
      <w:pPr>
        <w:spacing w:line="240" w:lineRule="auto"/>
        <w:jc w:val="both"/>
        <w:rPr>
          <w:lang w:eastAsia="zh-CN"/>
        </w:rPr>
      </w:pPr>
      <w:r>
        <w:rPr>
          <w:noProof/>
          <w:lang w:eastAsia="zh-CN" w:bidi="ar-SA"/>
        </w:rPr>
        <w:drawing>
          <wp:inline distT="0" distB="0" distL="0" distR="0" wp14:anchorId="337CE484" wp14:editId="5538F663">
            <wp:extent cx="5394960" cy="3228975"/>
            <wp:effectExtent l="0" t="0" r="0"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5394960" cy="3228975"/>
                    </a:xfrm>
                    <a:prstGeom prst="rect">
                      <a:avLst/>
                    </a:prstGeom>
                  </pic:spPr>
                </pic:pic>
              </a:graphicData>
            </a:graphic>
          </wp:inline>
        </w:drawing>
      </w:r>
    </w:p>
    <w:p w:rsidR="004A74B5" w:rsidRDefault="00F93C70" w:rsidP="006238AE">
      <w:pPr>
        <w:spacing w:line="240" w:lineRule="auto"/>
        <w:jc w:val="both"/>
        <w:rPr>
          <w:lang w:eastAsia="zh-CN"/>
        </w:rPr>
      </w:pPr>
      <w:r>
        <w:rPr>
          <w:noProof/>
          <w:lang w:eastAsia="zh-CN" w:bidi="ar-SA"/>
        </w:rPr>
        <w:drawing>
          <wp:inline distT="0" distB="0" distL="0" distR="0" wp14:anchorId="1739FC0E" wp14:editId="44A028B3">
            <wp:extent cx="5394960" cy="3228975"/>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5394960" cy="3228975"/>
                    </a:xfrm>
                    <a:prstGeom prst="rect">
                      <a:avLst/>
                    </a:prstGeom>
                  </pic:spPr>
                </pic:pic>
              </a:graphicData>
            </a:graphic>
          </wp:inline>
        </w:drawing>
      </w:r>
    </w:p>
    <w:p w:rsidR="00F93C70" w:rsidRDefault="00F93C70" w:rsidP="00F93C70">
      <w:pPr>
        <w:keepNext/>
        <w:spacing w:line="240" w:lineRule="auto"/>
        <w:jc w:val="both"/>
      </w:pPr>
      <w:r>
        <w:rPr>
          <w:noProof/>
          <w:lang w:eastAsia="zh-CN" w:bidi="ar-SA"/>
        </w:rPr>
        <w:drawing>
          <wp:inline distT="0" distB="0" distL="0" distR="0" wp14:anchorId="568E6626" wp14:editId="11D916D9">
            <wp:extent cx="5394960" cy="3228975"/>
            <wp:effectExtent l="0" t="0" r="0"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394960" cy="3228975"/>
                    </a:xfrm>
                    <a:prstGeom prst="rect">
                      <a:avLst/>
                    </a:prstGeom>
                  </pic:spPr>
                </pic:pic>
              </a:graphicData>
            </a:graphic>
          </wp:inline>
        </w:drawing>
      </w:r>
    </w:p>
    <w:p w:rsidR="004A74B5" w:rsidRDefault="00F93C70" w:rsidP="00F93C70">
      <w:pPr>
        <w:pStyle w:val="figurecaption"/>
        <w:rPr>
          <w:lang w:eastAsia="zh-CN"/>
        </w:rPr>
      </w:pPr>
      <w:bookmarkStart w:id="175" w:name="_Toc478057009"/>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t>.</w:t>
      </w:r>
      <w:r w:rsidR="006733BF">
        <w:fldChar w:fldCharType="begin"/>
      </w:r>
      <w:r w:rsidR="006733BF">
        <w:instrText xml:space="preserve"> SEQ Figure \* ARABIC \s 1 </w:instrText>
      </w:r>
      <w:r w:rsidR="006733BF">
        <w:fldChar w:fldCharType="separate"/>
      </w:r>
      <w:r w:rsidR="008848D1">
        <w:rPr>
          <w:noProof/>
        </w:rPr>
        <w:t>21</w:t>
      </w:r>
      <w:r w:rsidR="006733BF">
        <w:rPr>
          <w:noProof/>
        </w:rPr>
        <w:fldChar w:fldCharType="end"/>
      </w:r>
      <w:r>
        <w:t xml:space="preserve"> </w:t>
      </w:r>
      <w:r w:rsidRPr="00107A92">
        <w:rPr>
          <w:lang w:eastAsia="zh-CN"/>
        </w:rPr>
        <w:t>Vertical slice through seismic amplitude and horizon slices along the top Ellenburger Group horizon though the (a) most-positive and (b) most-negative structural curvature and (c) most-positive and (d) most-negative structural curvature co-rendered with coherence. Red arrows indicate major faults, yellow dash</w:t>
      </w:r>
      <w:r>
        <w:rPr>
          <w:lang w:eastAsia="zh-CN"/>
        </w:rPr>
        <w:t>ed lines indicate where karst</w:t>
      </w:r>
      <w:r w:rsidRPr="00107A92">
        <w:rPr>
          <w:lang w:eastAsia="zh-CN"/>
        </w:rPr>
        <w:t xml:space="preserve"> is developed and larger than other area where there is no major faults. Yellow arrows indicate surface folds and joints.</w:t>
      </w:r>
      <w:bookmarkEnd w:id="175"/>
    </w:p>
    <w:p w:rsidR="004A74B5" w:rsidRDefault="00F93C70" w:rsidP="006238AE">
      <w:pPr>
        <w:spacing w:line="240" w:lineRule="auto"/>
        <w:jc w:val="both"/>
        <w:rPr>
          <w:lang w:eastAsia="zh-CN"/>
        </w:rPr>
      </w:pPr>
      <w:r>
        <w:rPr>
          <w:noProof/>
          <w:lang w:eastAsia="zh-CN" w:bidi="ar-SA"/>
        </w:rPr>
        <w:drawing>
          <wp:inline distT="0" distB="0" distL="0" distR="0" wp14:anchorId="1B217241" wp14:editId="254FC403">
            <wp:extent cx="5394960" cy="3228975"/>
            <wp:effectExtent l="0" t="0" r="0"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5394960" cy="3228975"/>
                    </a:xfrm>
                    <a:prstGeom prst="rect">
                      <a:avLst/>
                    </a:prstGeom>
                  </pic:spPr>
                </pic:pic>
              </a:graphicData>
            </a:graphic>
          </wp:inline>
        </w:drawing>
      </w:r>
    </w:p>
    <w:p w:rsidR="00F93C70" w:rsidRDefault="00F93C70" w:rsidP="00F93C70">
      <w:pPr>
        <w:keepNext/>
        <w:spacing w:line="240" w:lineRule="auto"/>
        <w:jc w:val="both"/>
      </w:pPr>
      <w:r>
        <w:rPr>
          <w:noProof/>
          <w:lang w:eastAsia="zh-CN" w:bidi="ar-SA"/>
        </w:rPr>
        <w:drawing>
          <wp:inline distT="0" distB="0" distL="0" distR="0" wp14:anchorId="5EC4C025" wp14:editId="0067F39D">
            <wp:extent cx="5394960" cy="3228975"/>
            <wp:effectExtent l="0" t="0" r="0" b="952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5394960" cy="3228975"/>
                    </a:xfrm>
                    <a:prstGeom prst="rect">
                      <a:avLst/>
                    </a:prstGeom>
                  </pic:spPr>
                </pic:pic>
              </a:graphicData>
            </a:graphic>
          </wp:inline>
        </w:drawing>
      </w:r>
    </w:p>
    <w:p w:rsidR="004A74B5" w:rsidRDefault="00F93C70" w:rsidP="00F93C70">
      <w:pPr>
        <w:pStyle w:val="figurecaption"/>
        <w:rPr>
          <w:lang w:eastAsia="zh-CN"/>
        </w:rPr>
      </w:pPr>
      <w:bookmarkStart w:id="176" w:name="_Toc478057010"/>
      <w:r>
        <w:t xml:space="preserve">Figure </w:t>
      </w:r>
      <w:r w:rsidR="006733BF">
        <w:fldChar w:fldCharType="begin"/>
      </w:r>
      <w:r w:rsidR="006733BF">
        <w:instrText xml:space="preserve"> STYLEREF 1 \s </w:instrText>
      </w:r>
      <w:r w:rsidR="006733BF">
        <w:fldChar w:fldCharType="separate"/>
      </w:r>
      <w:r w:rsidR="008848D1">
        <w:rPr>
          <w:noProof/>
        </w:rPr>
        <w:t>4</w:t>
      </w:r>
      <w:r w:rsidR="006733BF">
        <w:rPr>
          <w:noProof/>
        </w:rPr>
        <w:fldChar w:fldCharType="end"/>
      </w:r>
      <w:r>
        <w:t>.</w:t>
      </w:r>
      <w:r w:rsidR="006733BF">
        <w:fldChar w:fldCharType="begin"/>
      </w:r>
      <w:r w:rsidR="006733BF">
        <w:instrText xml:space="preserve"> SEQ Figure \* ARABIC \s 1 </w:instrText>
      </w:r>
      <w:r w:rsidR="006733BF">
        <w:fldChar w:fldCharType="separate"/>
      </w:r>
      <w:r w:rsidR="008848D1">
        <w:rPr>
          <w:noProof/>
        </w:rPr>
        <w:t>22</w:t>
      </w:r>
      <w:r w:rsidR="006733BF">
        <w:rPr>
          <w:noProof/>
        </w:rPr>
        <w:fldChar w:fldCharType="end"/>
      </w:r>
      <w:r>
        <w:t xml:space="preserve"> </w:t>
      </w:r>
      <w:r w:rsidRPr="00107A92">
        <w:rPr>
          <w:lang w:eastAsia="zh-CN"/>
        </w:rPr>
        <w:t>Vertical slice through seismic amplitude and horizon slices along the top Ellenburger Group horizon though the (a) most-positive and (b) most-negative amplitude curvature. Red arrows indicate major faults. Blue arrows indicate fault-controlled karst. Yellow arrows indicate surface folds and joints. The fractures are developed in zones where faults and karst are also developed. Green arrows indicate the zones have no faults effects, so that fractures are not developed.</w:t>
      </w:r>
      <w:bookmarkEnd w:id="176"/>
    </w:p>
    <w:p w:rsidR="004A74B5" w:rsidRDefault="004A74B5" w:rsidP="006238AE">
      <w:pPr>
        <w:spacing w:line="240" w:lineRule="auto"/>
        <w:jc w:val="both"/>
        <w:rPr>
          <w:lang w:eastAsia="zh-CN"/>
        </w:rPr>
      </w:pPr>
    </w:p>
    <w:p w:rsidR="00313E44" w:rsidRDefault="00313E44">
      <w:pPr>
        <w:spacing w:line="240" w:lineRule="auto"/>
        <w:rPr>
          <w:lang w:eastAsia="zh-CN"/>
        </w:rPr>
      </w:pPr>
      <w:r>
        <w:rPr>
          <w:lang w:eastAsia="zh-CN"/>
        </w:rPr>
        <w:br w:type="page"/>
      </w:r>
    </w:p>
    <w:p w:rsidR="00C8288A" w:rsidRPr="00E901A4" w:rsidRDefault="00C8288A" w:rsidP="00C8288A">
      <w:pPr>
        <w:rPr>
          <w:lang w:eastAsia="zh-CN"/>
        </w:rPr>
      </w:pPr>
    </w:p>
    <w:p w:rsidR="00C8288A" w:rsidRDefault="00C8288A" w:rsidP="00C8288A">
      <w:pPr>
        <w:pStyle w:val="Heading2"/>
        <w:rPr>
          <w:lang w:eastAsia="zh-CN"/>
        </w:rPr>
      </w:pPr>
      <w:bookmarkStart w:id="177" w:name="_Toc479931507"/>
      <w:r>
        <w:rPr>
          <w:lang w:eastAsia="zh-CN"/>
        </w:rPr>
        <w:t>REFERENCES</w:t>
      </w:r>
      <w:bookmarkEnd w:id="177"/>
    </w:p>
    <w:p w:rsidR="00C8288A" w:rsidRDefault="00C8288A" w:rsidP="00C8288A">
      <w:pPr>
        <w:spacing w:before="240"/>
        <w:ind w:left="567" w:hanging="567"/>
        <w:jc w:val="both"/>
      </w:pPr>
      <w:r w:rsidRPr="00107A92">
        <w:t xml:space="preserve">Al-Dossary, S., and K. J. Marfurt, 2006, 3D volumetric multispectral estimates of reflector curvature and rotation: Geophysics, </w:t>
      </w:r>
      <w:r w:rsidRPr="00107A92">
        <w:rPr>
          <w:b/>
        </w:rPr>
        <w:t>71</w:t>
      </w:r>
      <w:r w:rsidRPr="00107A92">
        <w:t>, P41-P51.</w:t>
      </w:r>
    </w:p>
    <w:p w:rsidR="00C8288A" w:rsidRDefault="00C8288A" w:rsidP="00C8288A">
      <w:pPr>
        <w:spacing w:before="240"/>
        <w:ind w:left="567" w:hanging="567"/>
        <w:jc w:val="both"/>
      </w:pPr>
      <w:r w:rsidRPr="00107A92">
        <w:t>Bahorich, M. S., and S. L. Farmer, 1995, 3D seismic discontinuity for faults and stratigraphic features: The coherence cube: 65th Annual International Meeting, SEG, Expanded Abstracts, 93-96.</w:t>
      </w:r>
    </w:p>
    <w:p w:rsidR="00C8288A" w:rsidRDefault="00C8288A" w:rsidP="00C8288A">
      <w:pPr>
        <w:spacing w:before="240"/>
        <w:ind w:left="567" w:hanging="567"/>
        <w:jc w:val="both"/>
      </w:pPr>
      <w:r w:rsidRPr="00107A92">
        <w:t>Bruner</w:t>
      </w:r>
      <w:r w:rsidRPr="00107A92">
        <w:rPr>
          <w:rFonts w:hint="eastAsia"/>
        </w:rPr>
        <w:t>,</w:t>
      </w:r>
      <w:r w:rsidRPr="00107A92">
        <w:t xml:space="preserve"> K.</w:t>
      </w:r>
      <w:r w:rsidRPr="00107A92">
        <w:rPr>
          <w:rFonts w:hint="eastAsia"/>
        </w:rPr>
        <w:t xml:space="preserve"> </w:t>
      </w:r>
      <w:r w:rsidRPr="00107A92">
        <w:t>R.</w:t>
      </w:r>
      <w:r w:rsidRPr="00107A92">
        <w:rPr>
          <w:rFonts w:hint="eastAsia"/>
        </w:rPr>
        <w:t>,</w:t>
      </w:r>
      <w:r w:rsidRPr="00107A92">
        <w:t xml:space="preserve"> and R. Smosna,</w:t>
      </w:r>
      <w:r w:rsidRPr="00107A92">
        <w:rPr>
          <w:rFonts w:hint="eastAsia"/>
        </w:rPr>
        <w:t xml:space="preserve"> 2011,</w:t>
      </w:r>
      <w:r w:rsidRPr="00107A92">
        <w:t xml:space="preserve"> A comparative study of the Mississippian Barnett Shale, Fort Worth basin, and Devonian Marcellus Shale, Appalachian basin: </w:t>
      </w:r>
      <w:r w:rsidRPr="00107A92">
        <w:rPr>
          <w:rFonts w:hint="eastAsia"/>
        </w:rPr>
        <w:t>Technical Report</w:t>
      </w:r>
      <w:r w:rsidRPr="00107A92">
        <w:t xml:space="preserve"> DOE/NETL/2011/1478</w:t>
      </w:r>
      <w:r w:rsidRPr="00107A92">
        <w:rPr>
          <w:rFonts w:hint="eastAsia"/>
        </w:rPr>
        <w:t xml:space="preserve">, </w:t>
      </w:r>
      <w:r w:rsidRPr="00107A92">
        <w:t>National Energy Technology Laboratory</w:t>
      </w:r>
      <w:r w:rsidRPr="00107A92">
        <w:rPr>
          <w:rFonts w:hint="eastAsia"/>
        </w:rPr>
        <w:t xml:space="preserve"> for The United States Department of Energy</w:t>
      </w:r>
      <w:r w:rsidRPr="00107A92">
        <w:t>.</w:t>
      </w:r>
    </w:p>
    <w:p w:rsidR="00C8288A" w:rsidRDefault="00C8288A" w:rsidP="00C8288A">
      <w:pPr>
        <w:spacing w:before="240"/>
        <w:ind w:left="567" w:hanging="567"/>
        <w:jc w:val="both"/>
      </w:pPr>
      <w:r w:rsidRPr="0000343B">
        <w:t xml:space="preserve">Chen, M., S. Zhan, Z. Wan, H. Zhang, and L. Li, 2010, Detecting carbonate-karst reservoir using the directional amplitude gradient difference technique: </w:t>
      </w:r>
      <w:r w:rsidRPr="0000343B">
        <w:rPr>
          <w:rFonts w:hint="eastAsia"/>
        </w:rPr>
        <w:t>8</w:t>
      </w:r>
      <w:r w:rsidRPr="0000343B">
        <w:t>1</w:t>
      </w:r>
      <w:r w:rsidRPr="0000343B">
        <w:rPr>
          <w:rFonts w:hint="eastAsia"/>
        </w:rPr>
        <w:t xml:space="preserve">th </w:t>
      </w:r>
      <w:r w:rsidRPr="0000343B">
        <w:t>Annual Intern</w:t>
      </w:r>
      <w:r w:rsidRPr="0000343B">
        <w:rPr>
          <w:rFonts w:hint="eastAsia"/>
        </w:rPr>
        <w:t>a</w:t>
      </w:r>
      <w:r w:rsidRPr="0000343B">
        <w:t>t</w:t>
      </w:r>
      <w:r w:rsidRPr="0000343B">
        <w:rPr>
          <w:rFonts w:hint="eastAsia"/>
        </w:rPr>
        <w:t>ional Meeting</w:t>
      </w:r>
      <w:r w:rsidRPr="0000343B">
        <w:t xml:space="preserve">, </w:t>
      </w:r>
      <w:r w:rsidRPr="0000343B">
        <w:rPr>
          <w:rFonts w:hint="eastAsia"/>
        </w:rPr>
        <w:t>SEG</w:t>
      </w:r>
      <w:r w:rsidRPr="0000343B">
        <w:t>, Expanded Abstracts, 1845-1849.</w:t>
      </w:r>
    </w:p>
    <w:p w:rsidR="00C8288A" w:rsidRDefault="00C8288A" w:rsidP="00C8288A">
      <w:pPr>
        <w:spacing w:before="240"/>
        <w:ind w:left="567" w:hanging="567"/>
        <w:jc w:val="both"/>
      </w:pPr>
      <w:r>
        <w:t xml:space="preserve">Chopra, S., and K. J. Marfurt, 2007, Volumetric curvature attributes add value to 3D seismic data interpretation: The Leading Edge, </w:t>
      </w:r>
      <w:r>
        <w:rPr>
          <w:b/>
        </w:rPr>
        <w:t>27</w:t>
      </w:r>
      <w:r>
        <w:t>, 856-867.</w:t>
      </w:r>
    </w:p>
    <w:p w:rsidR="00C8288A" w:rsidRDefault="00C8288A" w:rsidP="00C8288A">
      <w:pPr>
        <w:spacing w:before="240"/>
        <w:ind w:left="567" w:hanging="567"/>
        <w:jc w:val="both"/>
      </w:pPr>
      <w:r w:rsidRPr="00107A92">
        <w:t xml:space="preserve">Duo Q., Y. Sun, C. Sullivan, and H. Guo, 2011, Paleokarst system development in the San Andres Formation, Permian Basin, revealed by seismic characterization: Journal of Applied Geophysics, </w:t>
      </w:r>
      <w:r w:rsidRPr="00107A92">
        <w:rPr>
          <w:b/>
        </w:rPr>
        <w:t>75,</w:t>
      </w:r>
      <w:r w:rsidRPr="00107A92">
        <w:t xml:space="preserve"> 379-389.</w:t>
      </w:r>
    </w:p>
    <w:p w:rsidR="00C8288A" w:rsidRDefault="00C8288A" w:rsidP="00C8288A">
      <w:pPr>
        <w:spacing w:before="240"/>
        <w:ind w:left="567" w:hanging="567"/>
        <w:jc w:val="both"/>
      </w:pPr>
      <w:r w:rsidRPr="00107A92">
        <w:t xml:space="preserve">Elebiju, O. O., G. R. Keller, and K. J. Marfurt, 2010, Case history investigation of links between Precambrian basement structure and Paleozoic strata in the Fort Worth basin, Texas, USA, using high-resolution aeromagnetic, HRAM data and seismic attributes: Geophysics, </w:t>
      </w:r>
      <w:r w:rsidRPr="00107A92">
        <w:rPr>
          <w:b/>
        </w:rPr>
        <w:t>75</w:t>
      </w:r>
      <w:r w:rsidRPr="00107A92">
        <w:t>, 157–168.</w:t>
      </w:r>
    </w:p>
    <w:p w:rsidR="00C8288A" w:rsidRDefault="00C8288A" w:rsidP="00C8288A">
      <w:pPr>
        <w:spacing w:before="240"/>
        <w:ind w:left="567" w:hanging="567"/>
        <w:jc w:val="both"/>
      </w:pPr>
      <w:r w:rsidRPr="004355C8">
        <w:t xml:space="preserve">Feng, X., </w:t>
      </w:r>
      <w:r>
        <w:t>Y. Wang</w:t>
      </w:r>
      <w:r w:rsidRPr="004355C8">
        <w:t xml:space="preserve">, </w:t>
      </w:r>
      <w:r>
        <w:t>X. Wang</w:t>
      </w:r>
      <w:r w:rsidRPr="004355C8">
        <w:t xml:space="preserve">, </w:t>
      </w:r>
      <w:r>
        <w:t>N. Wang</w:t>
      </w:r>
      <w:r w:rsidRPr="004355C8">
        <w:t xml:space="preserve">, </w:t>
      </w:r>
      <w:r>
        <w:t xml:space="preserve">G. Gao </w:t>
      </w:r>
      <w:r w:rsidRPr="004355C8">
        <w:t xml:space="preserve">and </w:t>
      </w:r>
      <w:r>
        <w:t xml:space="preserve">X. Zhu, 2012, </w:t>
      </w:r>
      <w:r w:rsidRPr="004355C8">
        <w:t>The application of high-resolution 3D seismic acquisition techniques for carbonate reser</w:t>
      </w:r>
      <w:r>
        <w:t xml:space="preserve">voir characterization in China: The Leading Edge, </w:t>
      </w:r>
      <w:r w:rsidRPr="00542872">
        <w:rPr>
          <w:b/>
        </w:rPr>
        <w:t>31</w:t>
      </w:r>
      <w:r w:rsidRPr="004355C8">
        <w:t>, 168–179.</w:t>
      </w:r>
    </w:p>
    <w:p w:rsidR="00C8288A" w:rsidRDefault="00C8288A" w:rsidP="00C8288A">
      <w:pPr>
        <w:spacing w:before="240"/>
        <w:ind w:left="567" w:hanging="567"/>
        <w:jc w:val="both"/>
      </w:pPr>
      <w:r w:rsidRPr="00107A92">
        <w:t xml:space="preserve">Ferrill, D. A., and A. P. Morris, 2008, Fault zone deformation controlled by carbonate mechanical stratigraphy, Balcones fault system, Texas, AAPG Bulletin, </w:t>
      </w:r>
      <w:r w:rsidRPr="00107A92">
        <w:rPr>
          <w:b/>
        </w:rPr>
        <w:t>92</w:t>
      </w:r>
      <w:r w:rsidRPr="00107A92">
        <w:t xml:space="preserve">, 359-380.  </w:t>
      </w:r>
    </w:p>
    <w:p w:rsidR="00C8288A" w:rsidRDefault="00C8288A" w:rsidP="00C8288A">
      <w:pPr>
        <w:spacing w:before="240"/>
        <w:ind w:left="567" w:hanging="567"/>
        <w:jc w:val="both"/>
      </w:pPr>
      <w:r w:rsidRPr="00107A92">
        <w:t>Gale, J. F. W., R. M. Reed, and J. Holder, 2007, Natural fractures in the Barnett Shale and their importance for hydraulic fracture treatments: American Association Petroleum Geologists Bulletin, v 91, p. 603–622.</w:t>
      </w:r>
    </w:p>
    <w:p w:rsidR="00C8288A" w:rsidRDefault="00C8288A" w:rsidP="00C8288A">
      <w:pPr>
        <w:spacing w:before="240"/>
        <w:ind w:left="567" w:hanging="567"/>
        <w:jc w:val="both"/>
      </w:pPr>
      <w:r w:rsidRPr="00107A92">
        <w:t>Hardage, B., D. Carr, D. Lancaster, J. Simmons, Jr, R. Elphick, V. P</w:t>
      </w:r>
      <w:r>
        <w:t>endleton, and R. Johns, 1996, 3</w:t>
      </w:r>
      <w:r w:rsidRPr="00107A92">
        <w:t xml:space="preserve">D seismic evidence of the effects of carbonate karst collapse on overlying clastic stratigraphy and reservoir compartmentalization: Geophysics, </w:t>
      </w:r>
      <w:r w:rsidRPr="00107A92">
        <w:rPr>
          <w:b/>
        </w:rPr>
        <w:t>61</w:t>
      </w:r>
      <w:r w:rsidRPr="00107A92">
        <w:t>, 1336 –1350.</w:t>
      </w:r>
    </w:p>
    <w:p w:rsidR="00C8288A" w:rsidRDefault="00C8288A" w:rsidP="00C8288A">
      <w:pPr>
        <w:spacing w:before="240"/>
        <w:ind w:left="567" w:hanging="567"/>
        <w:jc w:val="both"/>
      </w:pPr>
      <w:r w:rsidRPr="00107A92">
        <w:t>Holtz, M. H., and C., Kerans, 1992, Characterization and categorization of West Texas Ellenburger reservoirs, in Candelaria, M. P., and Reed, C. L., eds., Paleokarst, karst related diagenesis and reservoir development: examples from Ordovician-Devonian age strata of West Texas and the Mid-Continent: Permian Basin Section SEPM Publication No. 92-33, 31–44.</w:t>
      </w:r>
    </w:p>
    <w:p w:rsidR="00C8288A" w:rsidRDefault="00C8288A" w:rsidP="00C8288A">
      <w:pPr>
        <w:spacing w:before="240"/>
        <w:ind w:left="567" w:hanging="567"/>
        <w:jc w:val="both"/>
      </w:pPr>
      <w:r w:rsidRPr="00107A92">
        <w:t>Kerans, C., 1988, Karst-controlled reservoir heterogeneity in Ellenburger Group carbonates of West Texas: reply: AAPG Bulletin, v. 72, p. 1160–1183.</w:t>
      </w:r>
    </w:p>
    <w:p w:rsidR="00C8288A" w:rsidRDefault="00C8288A" w:rsidP="00C8288A">
      <w:pPr>
        <w:spacing w:before="240"/>
        <w:ind w:left="567" w:hanging="567"/>
        <w:jc w:val="both"/>
      </w:pPr>
      <w:r w:rsidRPr="00107A92">
        <w:t>Kerans, C., 1989, Karst-controlled reservoir heterogeneity and an example from the Ellenburger Group (Lower Ordovician) of West Texas: The University of Texas at Austin, Bureau of Economic Geology Report of Investigations No. 186, 40 p.</w:t>
      </w:r>
    </w:p>
    <w:p w:rsidR="00C8288A" w:rsidRDefault="00C8288A" w:rsidP="00C8288A">
      <w:pPr>
        <w:spacing w:before="240"/>
        <w:ind w:left="567" w:hanging="567"/>
        <w:jc w:val="both"/>
      </w:pPr>
      <w:r w:rsidRPr="00107A92">
        <w:t>Kerans, C., 1990, Depositional systems and karst geology of the Ellenburger Group (Lower Ordovician), subsurface West Texas: The University of Texas at Austin, Bureau of Economic Geology Report of Investigations No. 193, 63 p., 6 pl.</w:t>
      </w:r>
    </w:p>
    <w:p w:rsidR="00C8288A" w:rsidRDefault="00C8288A" w:rsidP="00C8288A">
      <w:pPr>
        <w:spacing w:before="240"/>
        <w:ind w:left="567" w:hanging="567"/>
        <w:jc w:val="both"/>
      </w:pPr>
      <w:r w:rsidRPr="00107A92">
        <w:t xml:space="preserve">Khatamadi, M., G. R. Keller, and K. J. Marfurt, 2013, A window into the Proterozoic: Integrating 3D seismic, gravity and magnetic data to image subbasement structures in the southeast Fort Worth basin: Interpretation, </w:t>
      </w:r>
      <w:r w:rsidRPr="00107A92">
        <w:rPr>
          <w:b/>
        </w:rPr>
        <w:t>1</w:t>
      </w:r>
      <w:r w:rsidRPr="00107A92">
        <w:t>, T125-T142.</w:t>
      </w:r>
    </w:p>
    <w:p w:rsidR="00C8288A" w:rsidRDefault="00C8288A" w:rsidP="00C8288A">
      <w:pPr>
        <w:spacing w:before="240"/>
        <w:ind w:left="567" w:hanging="567"/>
        <w:jc w:val="both"/>
      </w:pPr>
      <w:r w:rsidRPr="00107A92">
        <w:t>Leach, D.L., and Sangster, D.F., 1993, Mississippi Valley-type lead-zinc deposits: Geological Association of Canada Special Paper 40, p. 289–314.</w:t>
      </w:r>
    </w:p>
    <w:p w:rsidR="00C8288A" w:rsidRDefault="00C8288A" w:rsidP="00C8288A">
      <w:pPr>
        <w:spacing w:before="240"/>
        <w:ind w:left="567" w:hanging="567"/>
        <w:jc w:val="both"/>
      </w:pPr>
      <w:r>
        <w:t xml:space="preserve">Liu, J. and K. J. Marfurt, 2007, Instantaneous spectral attributes to detect channels: Geophysics, </w:t>
      </w:r>
      <w:r w:rsidRPr="00937D2B">
        <w:rPr>
          <w:b/>
        </w:rPr>
        <w:t>72</w:t>
      </w:r>
      <w:r>
        <w:t>, 23-31.</w:t>
      </w:r>
    </w:p>
    <w:p w:rsidR="00C8288A" w:rsidRDefault="00C8288A" w:rsidP="00C8288A">
      <w:pPr>
        <w:spacing w:before="240"/>
        <w:ind w:left="567" w:hanging="567"/>
        <w:jc w:val="both"/>
      </w:pPr>
      <w:r w:rsidRPr="0000343B">
        <w:t>Liu, Y., X. Liang, and Y. Zhou, 2011, A method of acquiring full azimuth data for carbonate reservoirs exploration in Tarim basin, western China: 82</w:t>
      </w:r>
      <w:r w:rsidRPr="0000343B">
        <w:rPr>
          <w:vertAlign w:val="superscript"/>
        </w:rPr>
        <w:t>nd</w:t>
      </w:r>
      <w:r w:rsidRPr="0000343B">
        <w:t xml:space="preserve"> Annual International Meeting, SEG, Expanded Abstracts, 1-5.</w:t>
      </w:r>
    </w:p>
    <w:p w:rsidR="00C8288A" w:rsidRDefault="00C8288A" w:rsidP="00C8288A">
      <w:pPr>
        <w:spacing w:before="240"/>
        <w:ind w:left="567" w:hanging="567"/>
        <w:jc w:val="both"/>
      </w:pPr>
      <w:r w:rsidRPr="00107A92">
        <w:t>Loucks, R. G., 2003, Understanding the development of breccias and fractures in Ordovician carbonate reservoirs, in Hunt, T. J., and Lufholm, P. H., The Permian Basin: back to basics: West Texas Geological Society Fall Symposium: West Texas Geological Society Publication No. 03-112, 231–252.</w:t>
      </w:r>
    </w:p>
    <w:p w:rsidR="00C8288A" w:rsidRDefault="00C8288A" w:rsidP="00C8288A">
      <w:pPr>
        <w:spacing w:before="240"/>
        <w:ind w:left="567" w:hanging="567"/>
        <w:jc w:val="both"/>
      </w:pPr>
      <w:r w:rsidRPr="00107A92">
        <w:t>Loucks, R. G., 2008, Review of the Lower Ordovician Ellenburger Group of the Permian Basin, west Texas.</w:t>
      </w:r>
    </w:p>
    <w:p w:rsidR="00C8288A" w:rsidRDefault="00C8288A" w:rsidP="00C8288A">
      <w:pPr>
        <w:spacing w:before="240"/>
        <w:ind w:left="567" w:hanging="567"/>
        <w:jc w:val="both"/>
      </w:pPr>
      <w:r w:rsidRPr="00107A92">
        <w:t xml:space="preserve">Lucia, F. J., 1995, Lower Paleozoic cavern development, collapse, and dolomitization, Franklin Mountains, El Paso, Texas, </w:t>
      </w:r>
      <w:r w:rsidRPr="00107A92">
        <w:rPr>
          <w:i/>
          <w:iCs/>
        </w:rPr>
        <w:t xml:space="preserve">in </w:t>
      </w:r>
      <w:r w:rsidRPr="00107A92">
        <w:t>Budd, D. A., Saller, A. H., and Harris, P. M., eds., Unconformities and porosity in carbonate strata: AAPG Memoir 63, p. 279–300.</w:t>
      </w:r>
    </w:p>
    <w:p w:rsidR="00C8288A" w:rsidRDefault="00C8288A" w:rsidP="00C8288A">
      <w:pPr>
        <w:spacing w:before="240"/>
        <w:ind w:left="567" w:hanging="567"/>
        <w:jc w:val="both"/>
      </w:pPr>
      <w:r w:rsidRPr="00C03BCD">
        <w:rPr>
          <w:lang w:eastAsia="zh-CN"/>
        </w:rPr>
        <w:t>Marfurt, K. J., and R. L. Kirlin, 2000, 3-D b</w:t>
      </w:r>
      <w:r>
        <w:rPr>
          <w:lang w:eastAsia="zh-CN"/>
        </w:rPr>
        <w:t>road-band estimates of reﬂector</w:t>
      </w:r>
      <w:r>
        <w:rPr>
          <w:rFonts w:hint="eastAsia"/>
          <w:lang w:eastAsia="zh-CN"/>
        </w:rPr>
        <w:t xml:space="preserve"> </w:t>
      </w:r>
      <w:r>
        <w:rPr>
          <w:lang w:eastAsia="zh-CN"/>
        </w:rPr>
        <w:t>dip and amplitude:</w:t>
      </w:r>
      <w:r>
        <w:rPr>
          <w:rFonts w:hint="eastAsia"/>
          <w:lang w:eastAsia="zh-CN"/>
        </w:rPr>
        <w:t xml:space="preserve"> </w:t>
      </w:r>
      <w:r w:rsidRPr="00C03BCD">
        <w:rPr>
          <w:lang w:eastAsia="zh-CN"/>
        </w:rPr>
        <w:t>Geophysics, 65, 304–320.</w:t>
      </w:r>
    </w:p>
    <w:p w:rsidR="00C8288A" w:rsidRDefault="00C8288A" w:rsidP="00C8288A">
      <w:pPr>
        <w:spacing w:before="240"/>
        <w:ind w:left="567" w:hanging="567"/>
        <w:jc w:val="both"/>
      </w:pPr>
      <w:r w:rsidRPr="00107A92">
        <w:t xml:space="preserve">Marfurt, K. J., 2006, Robust estimates of 3D reflector dip and azimuth: Geophysics, </w:t>
      </w:r>
      <w:r w:rsidRPr="00107A92">
        <w:rPr>
          <w:b/>
        </w:rPr>
        <w:t>71</w:t>
      </w:r>
      <w:r w:rsidRPr="00107A92">
        <w:t>, 29-40.</w:t>
      </w:r>
    </w:p>
    <w:p w:rsidR="00C8288A" w:rsidRDefault="00C8288A" w:rsidP="00C8288A">
      <w:pPr>
        <w:spacing w:before="240"/>
        <w:ind w:left="567" w:hanging="567"/>
        <w:jc w:val="both"/>
      </w:pPr>
      <w:r w:rsidRPr="0000343B">
        <w:t>Marfurt, K. J., and J. R. Rich, 2010, Beyond curvature</w:t>
      </w:r>
      <w:r w:rsidRPr="0000343B">
        <w:rPr>
          <w:rFonts w:hint="eastAsia"/>
          <w:lang w:eastAsia="zh-CN"/>
        </w:rPr>
        <w:t>-</w:t>
      </w:r>
      <w:r w:rsidRPr="0000343B">
        <w:t>Volumetric estimates of reflector rotation and convergence: 80th Annual International Meeting, SEG, Expanded Abstracts, 1467–1472.</w:t>
      </w:r>
    </w:p>
    <w:p w:rsidR="00C8288A" w:rsidRDefault="00C8288A" w:rsidP="00C8288A">
      <w:pPr>
        <w:spacing w:before="240"/>
        <w:ind w:left="567" w:hanging="567"/>
        <w:jc w:val="both"/>
      </w:pPr>
      <w:r w:rsidRPr="00107A92">
        <w:t xml:space="preserve">McDonnell, A., R. G. Loucks, and T. Dooley, 2007, Quantifying the origin and geometry of circular sag structures in northern Fort Worth Basin, Texas: paleocave collapse, pull-apart fault systems, or hydrothermal alteration? AAPG Bulletin, </w:t>
      </w:r>
      <w:r w:rsidRPr="00107A92">
        <w:rPr>
          <w:b/>
        </w:rPr>
        <w:t>91</w:t>
      </w:r>
      <w:r w:rsidRPr="00107A92">
        <w:t>, 1295–1318.</w:t>
      </w:r>
    </w:p>
    <w:p w:rsidR="00C8288A" w:rsidRDefault="00C8288A" w:rsidP="00C8288A">
      <w:pPr>
        <w:spacing w:before="240"/>
        <w:ind w:left="567" w:hanging="567"/>
        <w:jc w:val="both"/>
      </w:pPr>
      <w:r w:rsidRPr="0000343B">
        <w:t>Neep, J. P., 2007, Time-Variant colored inversion and spectral blueing: 69</w:t>
      </w:r>
      <w:r w:rsidRPr="0000343B">
        <w:rPr>
          <w:vertAlign w:val="superscript"/>
        </w:rPr>
        <w:t>th</w:t>
      </w:r>
      <w:r w:rsidRPr="0000343B">
        <w:t xml:space="preserve"> Conference and Exhibition, EAGE, Expanded Abstract, E044.</w:t>
      </w:r>
    </w:p>
    <w:p w:rsidR="00C8288A" w:rsidRDefault="00C8288A" w:rsidP="00C8288A">
      <w:pPr>
        <w:spacing w:before="240"/>
        <w:ind w:left="567" w:hanging="567"/>
        <w:jc w:val="both"/>
      </w:pPr>
      <w:r w:rsidRPr="00107A92">
        <w:t xml:space="preserve">Partyka, G. A., J. A. Gridley, and J. A. Lopez, 1999, Interpretational </w:t>
      </w:r>
      <w:r>
        <w:t>applications</w:t>
      </w:r>
      <w:r w:rsidRPr="00107A92">
        <w:t xml:space="preserve"> of spectral decomposition in reservoir characterization: The Leading Edge, </w:t>
      </w:r>
      <w:r w:rsidRPr="00107A92">
        <w:rPr>
          <w:b/>
        </w:rPr>
        <w:t>18</w:t>
      </w:r>
      <w:r w:rsidRPr="00107A92">
        <w:t xml:space="preserve">, </w:t>
      </w:r>
      <w:r w:rsidRPr="00107A92">
        <w:rPr>
          <w:rFonts w:hint="eastAsia"/>
        </w:rPr>
        <w:t xml:space="preserve"> </w:t>
      </w:r>
      <w:r w:rsidRPr="00107A92">
        <w:t xml:space="preserve">353–360. </w:t>
      </w:r>
    </w:p>
    <w:p w:rsidR="00C8288A" w:rsidRDefault="00C8288A" w:rsidP="00C8288A">
      <w:pPr>
        <w:spacing w:before="240"/>
        <w:ind w:left="567" w:hanging="567"/>
        <w:jc w:val="both"/>
      </w:pPr>
      <w:r w:rsidRPr="00107A92">
        <w:t xml:space="preserve">Pollastro, R. M., D. M. Jarvie, R. J. Hill, and C. W. Adams, 2007, Geologic framework of the Mississippian Barnett shale, Barnett-paleozoic total petroleum system, Bend arch – Fort Worth basin, Texas: AAPG Bulletin, </w:t>
      </w:r>
      <w:r w:rsidRPr="00107A92">
        <w:rPr>
          <w:b/>
        </w:rPr>
        <w:t>91</w:t>
      </w:r>
      <w:r w:rsidRPr="00107A92">
        <w:t>, 405-436.</w:t>
      </w:r>
    </w:p>
    <w:p w:rsidR="00C8288A" w:rsidRDefault="00C8288A" w:rsidP="00C8288A">
      <w:pPr>
        <w:spacing w:before="240"/>
        <w:ind w:left="567" w:hanging="567"/>
        <w:jc w:val="both"/>
      </w:pPr>
      <w:r w:rsidRPr="00107A92">
        <w:t xml:space="preserve">Qi, J., and J. P. Castagna, 2013, Application of a PCA fault-attribute and spectral decomposition in Barnett Shale fault detection: </w:t>
      </w:r>
      <w:r w:rsidRPr="00107A92">
        <w:rPr>
          <w:rFonts w:hint="eastAsia"/>
        </w:rPr>
        <w:t>8</w:t>
      </w:r>
      <w:r w:rsidRPr="00107A92">
        <w:t>3</w:t>
      </w:r>
      <w:r>
        <w:rPr>
          <w:rFonts w:hint="eastAsia"/>
        </w:rPr>
        <w:t>rd</w:t>
      </w:r>
      <w:r w:rsidRPr="00107A92">
        <w:rPr>
          <w:rFonts w:hint="eastAsia"/>
        </w:rPr>
        <w:t xml:space="preserve"> </w:t>
      </w:r>
      <w:r w:rsidRPr="00107A92">
        <w:t>Annual Intern</w:t>
      </w:r>
      <w:r w:rsidRPr="00107A92">
        <w:rPr>
          <w:rFonts w:hint="eastAsia"/>
        </w:rPr>
        <w:t>a</w:t>
      </w:r>
      <w:r w:rsidRPr="00107A92">
        <w:t>t</w:t>
      </w:r>
      <w:r w:rsidRPr="00107A92">
        <w:rPr>
          <w:rFonts w:hint="eastAsia"/>
        </w:rPr>
        <w:t>ional Meeting</w:t>
      </w:r>
      <w:r w:rsidRPr="00107A92">
        <w:t xml:space="preserve">, </w:t>
      </w:r>
      <w:r w:rsidRPr="00107A92">
        <w:rPr>
          <w:rFonts w:hint="eastAsia"/>
        </w:rPr>
        <w:t>SEG</w:t>
      </w:r>
      <w:r w:rsidRPr="00107A92">
        <w:t>, Expanded Abstracts, 1421-1425.</w:t>
      </w:r>
    </w:p>
    <w:p w:rsidR="00C8288A" w:rsidRDefault="00C8288A" w:rsidP="00C8288A">
      <w:pPr>
        <w:spacing w:before="240"/>
        <w:ind w:left="567" w:hanging="567"/>
        <w:jc w:val="both"/>
      </w:pPr>
      <w:r w:rsidRPr="0000343B">
        <w:t>Roende, H., C. Meeder, J. Allen, S. Peterson, and D. Eubanks, 2008, Estimating subsurface stress direction and intensity from subsurface full azimuth land data: 78th Annual International Meeting, SEG, Expanded Abstracts, 217-220.</w:t>
      </w:r>
    </w:p>
    <w:p w:rsidR="00C8288A" w:rsidRDefault="00C8288A" w:rsidP="00C8288A">
      <w:pPr>
        <w:spacing w:before="240"/>
        <w:ind w:left="567" w:hanging="567"/>
        <w:jc w:val="both"/>
      </w:pPr>
      <w:r w:rsidRPr="0000343B">
        <w:t>Roth, M., and A. Thompson, 2009,</w:t>
      </w:r>
      <w:r w:rsidRPr="0000343B">
        <w:rPr>
          <w:bCs/>
        </w:rPr>
        <w:t xml:space="preserve"> Fracture interpretation in the Barnett Shale using macro and microseismic data: First Break, </w:t>
      </w:r>
      <w:r w:rsidRPr="0000343B">
        <w:rPr>
          <w:b/>
          <w:bCs/>
        </w:rPr>
        <w:t>27</w:t>
      </w:r>
      <w:r w:rsidRPr="0000343B">
        <w:rPr>
          <w:bCs/>
        </w:rPr>
        <w:t>, 61-65.</w:t>
      </w:r>
    </w:p>
    <w:p w:rsidR="00C8288A" w:rsidRDefault="00C8288A" w:rsidP="00C8288A">
      <w:pPr>
        <w:spacing w:before="240"/>
        <w:ind w:left="567" w:hanging="567"/>
        <w:jc w:val="both"/>
      </w:pPr>
      <w:r w:rsidRPr="00107A92">
        <w:t>Schuelke, J. S., 2011, Overview of seismic attribute analysis in shale play: Attributes: New views on seismic imaging-Their use in exploration and production, Presented at 31st Annual GCSSEPM Foundation Bob F. Perkins Research Conference.</w:t>
      </w:r>
    </w:p>
    <w:p w:rsidR="00C8288A" w:rsidRDefault="00C8288A" w:rsidP="00C8288A">
      <w:pPr>
        <w:spacing w:before="240"/>
        <w:ind w:left="567" w:hanging="567"/>
        <w:jc w:val="both"/>
      </w:pPr>
      <w:r w:rsidRPr="00B04A9D">
        <w:rPr>
          <w:color w:val="000000"/>
          <w:shd w:val="clear" w:color="auto" w:fill="FFFFFF"/>
        </w:rPr>
        <w:t>Sullivan, E., K. Marfurt, and M. Ammerman, , 2003, Bottoms up karst: New 3D seismic attributes shed light on the Ellenburger (Ordovician) carbonates in the Fort Worth Basin (north Texas, USA), 73rd Annual International Meeting, Society of Exploration Geophysicists Expanded Abstracts, 482-485.</w:t>
      </w:r>
    </w:p>
    <w:p w:rsidR="00C8288A" w:rsidRDefault="00C8288A" w:rsidP="00C8288A">
      <w:pPr>
        <w:spacing w:before="240"/>
        <w:ind w:left="567" w:hanging="567"/>
        <w:jc w:val="both"/>
      </w:pPr>
      <w:r w:rsidRPr="00107A92">
        <w:t xml:space="preserve">Sullivan, E. C., K. J. Marfurt, A. Lacazette, and M. Ammerman, 2006, Application of new seismic attributes to collapse chimneys in the Fort Worth basin: Geophysics, </w:t>
      </w:r>
      <w:r w:rsidRPr="00107A92">
        <w:rPr>
          <w:b/>
        </w:rPr>
        <w:t>71</w:t>
      </w:r>
      <w:r w:rsidRPr="00107A92">
        <w:t>, 111-119.</w:t>
      </w:r>
    </w:p>
    <w:p w:rsidR="00C8288A" w:rsidRDefault="00C8288A" w:rsidP="00C8288A">
      <w:pPr>
        <w:spacing w:before="240"/>
        <w:ind w:left="567" w:hanging="567"/>
        <w:jc w:val="both"/>
      </w:pPr>
      <w:r w:rsidRPr="00107A92">
        <w:t xml:space="preserve">Wang, F.P., and J. F. W. Gale, 2009, Screening criteria for shale-gas systems: GCAGS Transactions, </w:t>
      </w:r>
      <w:r w:rsidRPr="00107A92">
        <w:rPr>
          <w:b/>
        </w:rPr>
        <w:t>59</w:t>
      </w:r>
      <w:r w:rsidRPr="00107A92">
        <w:t>, 779 – 793</w:t>
      </w:r>
    </w:p>
    <w:p w:rsidR="00C8288A" w:rsidRDefault="00C8288A" w:rsidP="00C8288A">
      <w:pPr>
        <w:spacing w:line="240" w:lineRule="auto"/>
      </w:pPr>
      <w:r>
        <w:br w:type="page"/>
      </w:r>
    </w:p>
    <w:p w:rsidR="00C8288A" w:rsidRDefault="00C8288A">
      <w:pPr>
        <w:spacing w:line="240" w:lineRule="auto"/>
        <w:rPr>
          <w:lang w:eastAsia="zh-CN"/>
        </w:rPr>
      </w:pPr>
    </w:p>
    <w:p w:rsidR="00E901A4" w:rsidRDefault="00E901A4" w:rsidP="00E901A4">
      <w:pPr>
        <w:pStyle w:val="Heading2"/>
        <w:rPr>
          <w:lang w:eastAsia="zh-CN"/>
        </w:rPr>
      </w:pPr>
      <w:bookmarkStart w:id="178" w:name="_Toc479931508"/>
      <w:r>
        <w:rPr>
          <w:lang w:eastAsia="zh-CN"/>
        </w:rPr>
        <w:t>APPENDIX</w:t>
      </w:r>
      <w:r w:rsidR="00863FAF">
        <w:rPr>
          <w:lang w:eastAsia="zh-CN"/>
        </w:rPr>
        <w:t xml:space="preserve"> A</w:t>
      </w:r>
      <w:bookmarkEnd w:id="178"/>
    </w:p>
    <w:p w:rsidR="00E901A4" w:rsidRDefault="00E901A4" w:rsidP="00352417">
      <w:pPr>
        <w:ind w:firstLine="720"/>
        <w:jc w:val="both"/>
        <w:rPr>
          <w:lang w:eastAsia="zh-CN"/>
        </w:rPr>
      </w:pPr>
      <w:r>
        <w:rPr>
          <w:rFonts w:hint="eastAsia"/>
          <w:lang w:eastAsia="zh-CN"/>
        </w:rPr>
        <w:t xml:space="preserve">In this appendix, we </w:t>
      </w:r>
      <w:r>
        <w:rPr>
          <w:lang w:eastAsia="zh-CN"/>
        </w:rPr>
        <w:t>summarize several of the</w:t>
      </w:r>
      <w:r>
        <w:rPr>
          <w:rFonts w:hint="eastAsia"/>
          <w:lang w:eastAsia="zh-CN"/>
        </w:rPr>
        <w:t xml:space="preserve"> seismic attributes used in the paper. </w:t>
      </w:r>
      <w:r>
        <w:rPr>
          <w:lang w:eastAsia="zh-CN"/>
        </w:rPr>
        <w:t xml:space="preserve">Several of these definitions are extracted from the glossary in Chopra and Marfurt (2007) which in turn were adapted from definition in </w:t>
      </w:r>
      <w:r w:rsidRPr="009B3F5D">
        <w:rPr>
          <w:lang w:eastAsia="zh-CN"/>
        </w:rPr>
        <w:t>Sheriff (2002</w:t>
      </w:r>
      <w:r>
        <w:rPr>
          <w:lang w:eastAsia="zh-CN"/>
        </w:rPr>
        <w:t>). Much greater detail can be found under geology.ou.edu/aaspi/documentation.</w:t>
      </w:r>
    </w:p>
    <w:p w:rsidR="00863FAF" w:rsidRDefault="00863FAF" w:rsidP="00863FAF">
      <w:pPr>
        <w:pStyle w:val="Heading3"/>
        <w:rPr>
          <w:lang w:eastAsia="zh-CN"/>
        </w:rPr>
      </w:pPr>
      <w:bookmarkStart w:id="179" w:name="_Toc479931509"/>
      <w:r>
        <w:rPr>
          <w:lang w:eastAsia="zh-CN"/>
        </w:rPr>
        <w:t>Apparent inline dip</w:t>
      </w:r>
      <w:bookmarkEnd w:id="179"/>
    </w:p>
    <w:p w:rsidR="00863FAF" w:rsidRDefault="00863FAF" w:rsidP="00352417">
      <w:pPr>
        <w:jc w:val="both"/>
        <w:rPr>
          <w:lang w:eastAsia="zh-CN"/>
        </w:rPr>
      </w:pPr>
      <w:r w:rsidRPr="00711741">
        <w:rPr>
          <w:lang w:eastAsia="zh-CN"/>
        </w:rPr>
        <w:tab/>
        <w:t xml:space="preserve">For time-migrated data, the </w:t>
      </w:r>
      <w:r>
        <w:rPr>
          <w:lang w:eastAsia="zh-CN"/>
        </w:rPr>
        <w:t xml:space="preserve">apparent dip is the </w:t>
      </w:r>
      <w:r w:rsidRPr="00711741">
        <w:rPr>
          <w:lang w:eastAsia="zh-CN"/>
        </w:rPr>
        <w:t>change in reflector time from with respect to</w:t>
      </w:r>
      <w:r>
        <w:rPr>
          <w:lang w:eastAsia="zh-CN"/>
        </w:rPr>
        <w:t xml:space="preserve"> distance in a given direction and is measured in units of s/m. Using the SEGY convention, where the y-axis is North and the x-axis East, the apparent north component of dip, </w:t>
      </w:r>
      <w:r w:rsidRPr="00711741">
        <w:rPr>
          <w:i/>
          <w:lang w:eastAsia="zh-CN"/>
        </w:rPr>
        <w:t>p</w:t>
      </w:r>
      <w:r w:rsidRPr="00711741">
        <w:rPr>
          <w:i/>
          <w:vertAlign w:val="subscript"/>
          <w:lang w:eastAsia="zh-CN"/>
        </w:rPr>
        <w:t>y</w:t>
      </w:r>
      <w:r>
        <w:rPr>
          <w:lang w:eastAsia="zh-CN"/>
        </w:rPr>
        <w:t xml:space="preserve">, and east component of dip, </w:t>
      </w:r>
      <w:r w:rsidRPr="00711741">
        <w:rPr>
          <w:i/>
          <w:lang w:eastAsia="zh-CN"/>
        </w:rPr>
        <w:t>p</w:t>
      </w:r>
      <w:r w:rsidRPr="00711741">
        <w:rPr>
          <w:i/>
          <w:vertAlign w:val="subscript"/>
          <w:lang w:eastAsia="zh-CN"/>
        </w:rPr>
        <w:t>x</w:t>
      </w:r>
      <w:r>
        <w:rPr>
          <w:lang w:eastAsia="zh-CN"/>
        </w:rPr>
        <w:t xml:space="preserve">, are given by </w:t>
      </w:r>
    </w:p>
    <w:p w:rsidR="00863FAF" w:rsidRDefault="00863FAF" w:rsidP="00863FAF">
      <w:pPr>
        <w:rPr>
          <w:lang w:eastAsia="zh-CN"/>
        </w:rPr>
      </w:pPr>
      <w:r>
        <w:rPr>
          <w:lang w:eastAsia="zh-CN"/>
        </w:rPr>
        <w:t xml:space="preserve"> </w:t>
      </w:r>
      <w:r w:rsidRPr="00711741">
        <w:rPr>
          <w:position w:val="-24"/>
          <w:lang w:eastAsia="zh-CN"/>
        </w:rPr>
        <w:object w:dxaOrig="840" w:dyaOrig="620">
          <v:shape id="_x0000_i1028" type="#_x0000_t75" style="width:41.45pt;height:30.55pt" o:ole="">
            <v:imagedata r:id="rId209" o:title=""/>
          </v:shape>
          <o:OLEObject Type="Embed" ProgID="Equation.3" ShapeID="_x0000_i1028" DrawAspect="Content" ObjectID="_1555164353" r:id="rId210"/>
        </w:object>
      </w:r>
      <w:r>
        <w:rPr>
          <w:lang w:eastAsia="zh-CN"/>
        </w:rPr>
        <w:t>, and</w:t>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sidR="00352417">
        <w:rPr>
          <w:lang w:eastAsia="zh-CN"/>
        </w:rPr>
        <w:t xml:space="preserve">     </w:t>
      </w:r>
      <w:r>
        <w:rPr>
          <w:lang w:eastAsia="zh-CN"/>
        </w:rPr>
        <w:tab/>
      </w:r>
      <w:r w:rsidR="00352417">
        <w:rPr>
          <w:lang w:eastAsia="zh-CN"/>
        </w:rPr>
        <w:t xml:space="preserve">         </w:t>
      </w:r>
      <w:r>
        <w:rPr>
          <w:lang w:eastAsia="zh-CN"/>
        </w:rPr>
        <w:t>(A-1)</w:t>
      </w:r>
    </w:p>
    <w:p w:rsidR="00863FAF" w:rsidRDefault="00863FAF" w:rsidP="00863FAF">
      <w:pPr>
        <w:rPr>
          <w:lang w:eastAsia="zh-CN"/>
        </w:rPr>
      </w:pPr>
      <w:r w:rsidRPr="00711741">
        <w:rPr>
          <w:position w:val="-28"/>
          <w:lang w:eastAsia="zh-CN"/>
        </w:rPr>
        <w:object w:dxaOrig="840" w:dyaOrig="660">
          <v:shape id="_x0000_i1029" type="#_x0000_t75" style="width:41.45pt;height:33.95pt" o:ole="">
            <v:imagedata r:id="rId211" o:title=""/>
          </v:shape>
          <o:OLEObject Type="Embed" ProgID="Equation.3" ShapeID="_x0000_i1029" DrawAspect="Content" ObjectID="_1555164354" r:id="rId212"/>
        </w:object>
      </w:r>
      <w:r>
        <w:rPr>
          <w:lang w:eastAsia="zh-CN"/>
        </w:rPr>
        <w:t>.</w:t>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sidR="00352417">
        <w:rPr>
          <w:lang w:eastAsia="zh-CN"/>
        </w:rPr>
        <w:t xml:space="preserve">         </w:t>
      </w:r>
      <w:r>
        <w:rPr>
          <w:lang w:eastAsia="zh-CN"/>
        </w:rPr>
        <w:t>(A-2)</w:t>
      </w:r>
    </w:p>
    <w:p w:rsidR="00863FAF" w:rsidRDefault="00863FAF" w:rsidP="00863FAF">
      <w:pPr>
        <w:rPr>
          <w:lang w:eastAsia="zh-CN"/>
        </w:rPr>
      </w:pPr>
    </w:p>
    <w:p w:rsidR="00863FAF" w:rsidRDefault="00863FAF" w:rsidP="00352417">
      <w:pPr>
        <w:jc w:val="both"/>
        <w:rPr>
          <w:lang w:eastAsia="zh-CN"/>
        </w:rPr>
      </w:pPr>
      <w:r>
        <w:rPr>
          <w:lang w:eastAsia="zh-CN"/>
        </w:rPr>
        <w:t xml:space="preserve">In our examples, we computed the inline and crossline components of dip using a multi-window Kuwahara semblance search technique described by Marfurt (2006). The apparent dip in the ξ direction (in this paper </w:t>
      </w:r>
      <w:r w:rsidRPr="00107A92">
        <w:rPr>
          <w:lang w:eastAsia="zh-CN"/>
        </w:rPr>
        <w:t>0</w:t>
      </w:r>
      <w:r w:rsidRPr="00107A92">
        <w:rPr>
          <w:vertAlign w:val="superscript"/>
          <w:lang w:eastAsia="zh-CN"/>
        </w:rPr>
        <w:t>°</w:t>
      </w:r>
      <w:r w:rsidRPr="00107A92">
        <w:rPr>
          <w:lang w:eastAsia="zh-CN"/>
        </w:rPr>
        <w:t>, 45</w:t>
      </w:r>
      <w:r w:rsidRPr="00107A92">
        <w:rPr>
          <w:vertAlign w:val="superscript"/>
          <w:lang w:eastAsia="zh-CN"/>
        </w:rPr>
        <w:t>°</w:t>
      </w:r>
      <w:r w:rsidRPr="00107A92">
        <w:rPr>
          <w:lang w:eastAsia="zh-CN"/>
        </w:rPr>
        <w:t>, 90</w:t>
      </w:r>
      <w:r w:rsidRPr="00107A92">
        <w:rPr>
          <w:vertAlign w:val="superscript"/>
          <w:lang w:eastAsia="zh-CN"/>
        </w:rPr>
        <w:t>°</w:t>
      </w:r>
      <w:r w:rsidRPr="00107A92">
        <w:rPr>
          <w:lang w:eastAsia="zh-CN"/>
        </w:rPr>
        <w:t>, and 135</w:t>
      </w:r>
      <w:r w:rsidRPr="00107A92">
        <w:rPr>
          <w:vertAlign w:val="superscript"/>
          <w:lang w:eastAsia="zh-CN"/>
        </w:rPr>
        <w:t>°</w:t>
      </w:r>
      <w:r>
        <w:rPr>
          <w:rFonts w:hint="eastAsia"/>
          <w:vertAlign w:val="superscript"/>
          <w:lang w:eastAsia="zh-CN"/>
        </w:rPr>
        <w:t xml:space="preserve"> </w:t>
      </w:r>
      <w:r>
        <w:rPr>
          <w:vertAlign w:val="superscript"/>
          <w:lang w:eastAsia="zh-CN"/>
        </w:rPr>
        <w:t xml:space="preserve"> </w:t>
      </w:r>
      <w:r w:rsidRPr="00367CF3">
        <w:rPr>
          <w:lang w:eastAsia="zh-CN"/>
        </w:rPr>
        <w:t>from</w:t>
      </w:r>
      <w:r>
        <w:rPr>
          <w:vertAlign w:val="superscript"/>
          <w:lang w:eastAsia="zh-CN"/>
        </w:rPr>
        <w:t xml:space="preserve"> </w:t>
      </w:r>
      <w:r>
        <w:rPr>
          <w:lang w:eastAsia="zh-CN"/>
        </w:rPr>
        <w:t>North) is simply</w:t>
      </w:r>
    </w:p>
    <w:p w:rsidR="00863FAF" w:rsidRDefault="00863FAF" w:rsidP="00863FAF">
      <w:pPr>
        <w:rPr>
          <w:lang w:eastAsia="zh-CN"/>
        </w:rPr>
      </w:pPr>
      <w:r w:rsidRPr="00711741">
        <w:rPr>
          <w:position w:val="-28"/>
          <w:lang w:eastAsia="zh-CN"/>
        </w:rPr>
        <w:object w:dxaOrig="3100" w:dyaOrig="660">
          <v:shape id="_x0000_i1030" type="#_x0000_t75" style="width:154.85pt;height:33.95pt" o:ole="">
            <v:imagedata r:id="rId213" o:title=""/>
          </v:shape>
          <o:OLEObject Type="Embed" ProgID="Equation.3" ShapeID="_x0000_i1030" DrawAspect="Content" ObjectID="_1555164355" r:id="rId214"/>
        </w:object>
      </w:r>
      <w:r>
        <w:rPr>
          <w:lang w:eastAsia="zh-CN"/>
        </w:rPr>
        <w:t>.</w:t>
      </w:r>
      <w:r>
        <w:rPr>
          <w:lang w:eastAsia="zh-CN"/>
        </w:rPr>
        <w:tab/>
      </w:r>
      <w:r>
        <w:rPr>
          <w:lang w:eastAsia="zh-CN"/>
        </w:rPr>
        <w:tab/>
      </w:r>
      <w:r>
        <w:rPr>
          <w:lang w:eastAsia="zh-CN"/>
        </w:rPr>
        <w:tab/>
      </w:r>
      <w:r>
        <w:rPr>
          <w:lang w:eastAsia="zh-CN"/>
        </w:rPr>
        <w:tab/>
      </w:r>
      <w:r>
        <w:rPr>
          <w:lang w:eastAsia="zh-CN"/>
        </w:rPr>
        <w:tab/>
      </w:r>
      <w:r>
        <w:rPr>
          <w:lang w:eastAsia="zh-CN"/>
        </w:rPr>
        <w:tab/>
      </w:r>
      <w:r w:rsidR="00352417">
        <w:rPr>
          <w:lang w:eastAsia="zh-CN"/>
        </w:rPr>
        <w:t xml:space="preserve">           </w:t>
      </w:r>
      <w:r>
        <w:rPr>
          <w:lang w:eastAsia="zh-CN"/>
        </w:rPr>
        <w:t>(A-3)</w:t>
      </w:r>
    </w:p>
    <w:p w:rsidR="00863FAF" w:rsidRDefault="00863FAF" w:rsidP="00863FAF">
      <w:pPr>
        <w:pStyle w:val="Heading3"/>
        <w:rPr>
          <w:lang w:eastAsia="zh-CN"/>
        </w:rPr>
      </w:pPr>
      <w:bookmarkStart w:id="180" w:name="_Toc479931510"/>
      <w:r w:rsidRPr="00711741">
        <w:rPr>
          <w:rFonts w:hint="eastAsia"/>
          <w:lang w:eastAsia="zh-CN"/>
        </w:rPr>
        <w:t>D</w:t>
      </w:r>
      <w:r w:rsidRPr="00711741">
        <w:rPr>
          <w:lang w:eastAsia="zh-CN"/>
        </w:rPr>
        <w:t>ip magnitude and dip azimuth</w:t>
      </w:r>
      <w:bookmarkEnd w:id="180"/>
    </w:p>
    <w:p w:rsidR="00863FAF" w:rsidRDefault="00863FAF" w:rsidP="00352417">
      <w:pPr>
        <w:tabs>
          <w:tab w:val="left" w:pos="0"/>
        </w:tabs>
        <w:jc w:val="both"/>
        <w:rPr>
          <w:lang w:eastAsia="zh-CN"/>
        </w:rPr>
      </w:pPr>
      <w:r>
        <w:rPr>
          <w:lang w:eastAsia="zh-CN"/>
        </w:rPr>
        <w:tab/>
        <w:t>The dip magnitude measured in s/m, |</w:t>
      </w:r>
      <w:r w:rsidRPr="005A6082">
        <w:rPr>
          <w:b/>
          <w:lang w:eastAsia="zh-CN"/>
        </w:rPr>
        <w:t>p</w:t>
      </w:r>
      <w:r>
        <w:rPr>
          <w:lang w:eastAsia="zh-CN"/>
        </w:rPr>
        <w:t xml:space="preserve">|, is simply the magnitude of the vector dip </w:t>
      </w:r>
      <w:r w:rsidRPr="00E53ACB">
        <w:rPr>
          <w:b/>
          <w:lang w:eastAsia="zh-CN"/>
        </w:rPr>
        <w:t>p</w:t>
      </w:r>
      <w:r>
        <w:rPr>
          <w:lang w:eastAsia="zh-CN"/>
        </w:rPr>
        <w:t xml:space="preserve"> given by </w:t>
      </w:r>
    </w:p>
    <w:p w:rsidR="00863FAF" w:rsidRDefault="00863FAF" w:rsidP="00863FAF">
      <w:pPr>
        <w:tabs>
          <w:tab w:val="left" w:pos="0"/>
        </w:tabs>
        <w:rPr>
          <w:lang w:eastAsia="zh-CN"/>
        </w:rPr>
      </w:pPr>
      <w:r w:rsidRPr="005A6082">
        <w:rPr>
          <w:position w:val="-14"/>
          <w:lang w:eastAsia="zh-CN"/>
        </w:rPr>
        <w:object w:dxaOrig="1620" w:dyaOrig="460">
          <v:shape id="_x0000_i1031" type="#_x0000_t75" style="width:82.2pt;height:23.1pt" o:ole="">
            <v:imagedata r:id="rId215" o:title=""/>
          </v:shape>
          <o:OLEObject Type="Embed" ProgID="Equation.3" ShapeID="_x0000_i1031" DrawAspect="Content" ObjectID="_1555164356" r:id="rId216"/>
        </w:object>
      </w:r>
      <w:r>
        <w:rPr>
          <w:lang w:eastAsia="zh-CN"/>
        </w:rPr>
        <w:t>.</w:t>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t>(A-4)</w:t>
      </w:r>
    </w:p>
    <w:p w:rsidR="00863FAF" w:rsidRDefault="00863FAF" w:rsidP="00352417">
      <w:pPr>
        <w:tabs>
          <w:tab w:val="left" w:pos="0"/>
        </w:tabs>
        <w:jc w:val="both"/>
        <w:rPr>
          <w:lang w:eastAsia="zh-CN"/>
        </w:rPr>
      </w:pPr>
      <w:r>
        <w:rPr>
          <w:lang w:eastAsia="zh-CN"/>
        </w:rPr>
        <w:t xml:space="preserve">Conversion to angular dip, </w:t>
      </w:r>
      <w:r w:rsidRPr="005A6082">
        <w:rPr>
          <w:i/>
          <w:lang w:eastAsia="zh-CN"/>
        </w:rPr>
        <w:t>θ</w:t>
      </w:r>
      <w:r>
        <w:rPr>
          <w:lang w:eastAsia="zh-CN"/>
        </w:rPr>
        <w:t xml:space="preserve">, requires the use of a velocity, </w:t>
      </w:r>
      <w:r w:rsidRPr="005A6082">
        <w:rPr>
          <w:i/>
          <w:lang w:eastAsia="zh-CN"/>
        </w:rPr>
        <w:t>v</w:t>
      </w:r>
      <w:r w:rsidRPr="005A6082">
        <w:rPr>
          <w:i/>
          <w:vertAlign w:val="subscript"/>
          <w:lang w:eastAsia="zh-CN"/>
        </w:rPr>
        <w:t>P</w:t>
      </w:r>
      <w:r>
        <w:rPr>
          <w:lang w:eastAsia="zh-CN"/>
        </w:rPr>
        <w:t>, which we set to 15000 ft/s, representative of the Barnett Shale and Ellenburger Dolomite, and is given by</w:t>
      </w:r>
    </w:p>
    <w:p w:rsidR="00863FAF" w:rsidRDefault="00863FAF" w:rsidP="00863FAF">
      <w:pPr>
        <w:tabs>
          <w:tab w:val="left" w:pos="0"/>
        </w:tabs>
        <w:rPr>
          <w:lang w:eastAsia="zh-CN"/>
        </w:rPr>
      </w:pPr>
      <w:r w:rsidRPr="00E53ACB">
        <w:rPr>
          <w:position w:val="-28"/>
          <w:lang w:eastAsia="zh-CN"/>
        </w:rPr>
        <w:object w:dxaOrig="2580" w:dyaOrig="680">
          <v:shape id="_x0000_i1032" type="#_x0000_t75" style="width:117.5pt;height:34.65pt" o:ole="">
            <v:imagedata r:id="rId217" o:title=""/>
          </v:shape>
          <o:OLEObject Type="Embed" ProgID="Equation.3" ShapeID="_x0000_i1032" DrawAspect="Content" ObjectID="_1555164357" r:id="rId218"/>
        </w:object>
      </w:r>
      <w:r>
        <w:rPr>
          <w:lang w:eastAsia="zh-CN"/>
        </w:rPr>
        <w:t>.</w:t>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t>(A-5)</w:t>
      </w:r>
    </w:p>
    <w:p w:rsidR="00863FAF" w:rsidRDefault="00863FAF" w:rsidP="00352417">
      <w:pPr>
        <w:tabs>
          <w:tab w:val="left" w:pos="0"/>
        </w:tabs>
        <w:jc w:val="both"/>
        <w:rPr>
          <w:lang w:eastAsia="zh-CN"/>
        </w:rPr>
      </w:pPr>
      <w:r>
        <w:rPr>
          <w:lang w:eastAsia="zh-CN"/>
        </w:rPr>
        <w:t>Dip azimuth from North is simply</w:t>
      </w:r>
    </w:p>
    <w:p w:rsidR="00863FAF" w:rsidRDefault="00863FAF" w:rsidP="00863FAF">
      <w:pPr>
        <w:tabs>
          <w:tab w:val="left" w:pos="0"/>
        </w:tabs>
        <w:rPr>
          <w:lang w:eastAsia="zh-CN"/>
        </w:rPr>
      </w:pPr>
      <w:r w:rsidRPr="00E53ACB">
        <w:rPr>
          <w:position w:val="-14"/>
          <w:lang w:eastAsia="zh-CN"/>
        </w:rPr>
        <w:object w:dxaOrig="1980" w:dyaOrig="400">
          <v:shape id="_x0000_i1033" type="#_x0000_t75" style="width:91pt;height:20.4pt" o:ole="">
            <v:imagedata r:id="rId219" o:title=""/>
          </v:shape>
          <o:OLEObject Type="Embed" ProgID="Equation.3" ShapeID="_x0000_i1033" DrawAspect="Content" ObjectID="_1555164358" r:id="rId220"/>
        </w:object>
      </w:r>
      <w:r>
        <w:rPr>
          <w:lang w:eastAsia="zh-CN"/>
        </w:rPr>
        <w:t>,</w:t>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t>(A-6)</w:t>
      </w:r>
    </w:p>
    <w:p w:rsidR="00863FAF" w:rsidRDefault="00863FAF" w:rsidP="00352417">
      <w:pPr>
        <w:tabs>
          <w:tab w:val="left" w:pos="0"/>
        </w:tabs>
        <w:jc w:val="both"/>
        <w:rPr>
          <w:lang w:eastAsia="zh-CN"/>
        </w:rPr>
      </w:pPr>
      <w:r>
        <w:rPr>
          <w:lang w:eastAsia="zh-CN"/>
        </w:rPr>
        <w:t>where ATAN2 produces a result that ranges between -180</w:t>
      </w:r>
      <w:r w:rsidRPr="00E53ACB">
        <w:rPr>
          <w:vertAlign w:val="superscript"/>
          <w:lang w:eastAsia="zh-CN"/>
        </w:rPr>
        <w:t>0</w:t>
      </w:r>
      <w:r>
        <w:rPr>
          <w:lang w:eastAsia="zh-CN"/>
        </w:rPr>
        <w:t xml:space="preserve"> and +180</w:t>
      </w:r>
      <w:r w:rsidRPr="00E53ACB">
        <w:rPr>
          <w:vertAlign w:val="superscript"/>
          <w:lang w:eastAsia="zh-CN"/>
        </w:rPr>
        <w:t>0</w:t>
      </w:r>
      <w:r>
        <w:rPr>
          <w:lang w:eastAsia="zh-CN"/>
        </w:rPr>
        <w:t>.</w:t>
      </w:r>
    </w:p>
    <w:p w:rsidR="00863FAF" w:rsidRPr="001F7232" w:rsidRDefault="00863FAF" w:rsidP="00863FAF">
      <w:pPr>
        <w:pStyle w:val="Heading3"/>
        <w:rPr>
          <w:lang w:eastAsia="zh-CN"/>
        </w:rPr>
      </w:pPr>
      <w:bookmarkStart w:id="181" w:name="_Toc479931511"/>
      <w:r w:rsidRPr="001F7232">
        <w:rPr>
          <w:rFonts w:hint="eastAsia"/>
          <w:lang w:eastAsia="zh-CN"/>
        </w:rPr>
        <w:t>Coherence</w:t>
      </w:r>
      <w:bookmarkEnd w:id="181"/>
    </w:p>
    <w:p w:rsidR="00863FAF" w:rsidRDefault="00863FAF" w:rsidP="00352417">
      <w:pPr>
        <w:tabs>
          <w:tab w:val="left" w:pos="0"/>
        </w:tabs>
        <w:jc w:val="both"/>
        <w:rPr>
          <w:lang w:eastAsia="zh-CN"/>
        </w:rPr>
      </w:pPr>
      <w:r>
        <w:rPr>
          <w:rFonts w:hint="eastAsia"/>
          <w:lang w:eastAsia="zh-CN"/>
        </w:rPr>
        <w:tab/>
      </w:r>
      <w:r>
        <w:rPr>
          <w:lang w:eastAsia="zh-CN"/>
        </w:rPr>
        <w:t xml:space="preserve">Coherence is a measure of waveform similarity. In our examples, we estimate the coherence of </w:t>
      </w:r>
      <w:r w:rsidRPr="004F12C3">
        <w:rPr>
          <w:i/>
          <w:lang w:eastAsia="zh-CN"/>
        </w:rPr>
        <w:t>J</w:t>
      </w:r>
      <w:r>
        <w:rPr>
          <w:lang w:eastAsia="zh-CN"/>
        </w:rPr>
        <w:t xml:space="preserve"> traces within a </w:t>
      </w:r>
      <w:r w:rsidRPr="004F12C3">
        <w:rPr>
          <w:i/>
          <w:lang w:eastAsia="zh-CN"/>
        </w:rPr>
        <w:t>±K</w:t>
      </w:r>
      <w:r>
        <w:rPr>
          <w:lang w:eastAsia="zh-CN"/>
        </w:rPr>
        <w:t xml:space="preserve"> sample analysis window as the ratio between the coherent energy within an analysis window to the total energy within the analysis window</w:t>
      </w:r>
    </w:p>
    <w:p w:rsidR="00863FAF" w:rsidRPr="00BA3D2E" w:rsidRDefault="00863FAF" w:rsidP="00863FAF">
      <w:pPr>
        <w:tabs>
          <w:tab w:val="left" w:pos="0"/>
        </w:tabs>
      </w:pPr>
      <w:r w:rsidRPr="004F12C3">
        <w:rPr>
          <w:position w:val="-70"/>
        </w:rPr>
        <w:object w:dxaOrig="2040" w:dyaOrig="1520">
          <v:shape id="_x0000_i1034" type="#_x0000_t75" style="width:101.9pt;height:76.1pt" o:ole="">
            <v:imagedata r:id="rId221" o:title=""/>
          </v:shape>
          <o:OLEObject Type="Embed" ProgID="Equation.3" ShapeID="_x0000_i1034" DrawAspect="Content" ObjectID="_1555164359" r:id="rId222"/>
        </w:object>
      </w:r>
      <w:r>
        <w:t>.</w:t>
      </w:r>
      <w:r>
        <w:tab/>
      </w:r>
      <w:r>
        <w:tab/>
      </w:r>
      <w:r>
        <w:tab/>
      </w:r>
      <w:r>
        <w:tab/>
      </w:r>
      <w:r>
        <w:tab/>
      </w:r>
      <w:r>
        <w:tab/>
      </w:r>
      <w:r w:rsidRPr="00BA3D2E">
        <w:rPr>
          <w:i/>
        </w:rPr>
        <w:tab/>
      </w:r>
      <w:r w:rsidRPr="00BA3D2E">
        <w:tab/>
      </w:r>
      <w:r w:rsidRPr="00BA3D2E">
        <w:tab/>
        <w:t>(A-</w:t>
      </w:r>
      <w:r>
        <w:t>7</w:t>
      </w:r>
      <w:r w:rsidRPr="00BA3D2E">
        <w:t>)</w:t>
      </w:r>
    </w:p>
    <w:p w:rsidR="00863FAF" w:rsidRDefault="00863FAF" w:rsidP="00352417">
      <w:pPr>
        <w:tabs>
          <w:tab w:val="left" w:pos="0"/>
        </w:tabs>
        <w:jc w:val="both"/>
      </w:pPr>
      <w:r>
        <w:t xml:space="preserve">Semblance-based coherence estimates the coherent part of the data by the average trace within the analysis window. In the examples we show here, we estimate the coherent part of data using a Karhunen-Loeve filter. </w:t>
      </w:r>
      <w:r w:rsidRPr="00BA3D2E">
        <w:t>We always compute coherence along structural dip.</w:t>
      </w:r>
    </w:p>
    <w:p w:rsidR="00863FAF" w:rsidRPr="00BA3D2E" w:rsidRDefault="00863FAF" w:rsidP="00863FAF">
      <w:pPr>
        <w:pStyle w:val="Heading3"/>
        <w:rPr>
          <w:lang w:eastAsia="zh-CN"/>
        </w:rPr>
      </w:pPr>
      <w:bookmarkStart w:id="182" w:name="_Toc479931512"/>
      <w:r w:rsidRPr="00BA3D2E">
        <w:t>Structure-oriented filter</w:t>
      </w:r>
      <w:bookmarkEnd w:id="182"/>
    </w:p>
    <w:p w:rsidR="00863FAF" w:rsidRPr="00BA3D2E" w:rsidRDefault="00863FAF" w:rsidP="00352417">
      <w:pPr>
        <w:tabs>
          <w:tab w:val="left" w:pos="0"/>
        </w:tabs>
        <w:jc w:val="both"/>
      </w:pPr>
      <w:r>
        <w:tab/>
        <w:t xml:space="preserve">As the name implies, structure-oriented filtering is computed along structural dip as estimated by equations A-1 and A-2. Our implementation builds on other previously computed components. First, we examine the centered and examine its coherence. If the coherence is below a given threshold (e.g. c&lt;0.6) we do not filter the data in an attempt to preserve a potential “edge”. If the coherence is above the threshold, we compare this value to the coherence of all non-centered analysis windows that includes the voxel of interest and choose the one with the highest coherence value. Within this window, we apply a Karhunen-Loeve filter and output the filtered sample value. </w:t>
      </w:r>
    </w:p>
    <w:p w:rsidR="00863FAF" w:rsidRPr="00885E2F" w:rsidRDefault="00863FAF" w:rsidP="00863FAF">
      <w:pPr>
        <w:pStyle w:val="Heading3"/>
        <w:rPr>
          <w:lang w:eastAsia="zh-CN"/>
        </w:rPr>
      </w:pPr>
      <w:bookmarkStart w:id="183" w:name="_Toc479931513"/>
      <w:r>
        <w:rPr>
          <w:rFonts w:hint="eastAsia"/>
          <w:lang w:eastAsia="zh-CN"/>
        </w:rPr>
        <w:t xml:space="preserve">Spectral </w:t>
      </w:r>
      <w:r>
        <w:rPr>
          <w:lang w:eastAsia="zh-CN"/>
        </w:rPr>
        <w:t>components</w:t>
      </w:r>
      <w:bookmarkEnd w:id="183"/>
    </w:p>
    <w:p w:rsidR="00863FAF" w:rsidRDefault="00863FAF" w:rsidP="00352417">
      <w:pPr>
        <w:tabs>
          <w:tab w:val="left" w:pos="0"/>
        </w:tabs>
        <w:jc w:val="both"/>
        <w:rPr>
          <w:lang w:eastAsia="zh-CN"/>
        </w:rPr>
      </w:pPr>
      <w:r>
        <w:rPr>
          <w:rFonts w:hint="eastAsia"/>
          <w:lang w:eastAsia="zh-CN"/>
        </w:rPr>
        <w:tab/>
      </w:r>
      <w:r>
        <w:rPr>
          <w:lang w:eastAsia="zh-CN"/>
        </w:rPr>
        <w:t xml:space="preserve">In this paper, we computed spectral components using a matching pursuit algorithm described by Liu and Marfurt (2007). We begin by computing a library of complex Ricker wavelets. Then we compute the instantaneous envelope and frequency of a given trace. Then using a user-defined threshold (in our examples </w:t>
      </w:r>
      <w:r>
        <w:rPr>
          <w:i/>
          <w:lang w:eastAsia="zh-CN"/>
        </w:rPr>
        <w:t>r</w:t>
      </w:r>
      <w:r>
        <w:rPr>
          <w:lang w:eastAsia="zh-CN"/>
        </w:rPr>
        <w:t xml:space="preserve">=0.8), we extract the time and instantaneous frequency of all envelopes that exceed </w:t>
      </w:r>
      <w:r>
        <w:rPr>
          <w:i/>
          <w:lang w:eastAsia="zh-CN"/>
        </w:rPr>
        <w:t xml:space="preserve">r </w:t>
      </w:r>
      <w:r w:rsidRPr="00211046">
        <w:rPr>
          <w:lang w:eastAsia="zh-CN"/>
        </w:rPr>
        <w:t>times the largest envelope.</w:t>
      </w:r>
      <w:r>
        <w:rPr>
          <w:lang w:eastAsia="zh-CN"/>
        </w:rPr>
        <w:t xml:space="preserve"> Wavelets of unknown complex amplitude, </w:t>
      </w:r>
      <w:r w:rsidRPr="00211046">
        <w:rPr>
          <w:i/>
          <w:lang w:eastAsia="zh-CN"/>
        </w:rPr>
        <w:t>α</w:t>
      </w:r>
      <w:r>
        <w:rPr>
          <w:lang w:eastAsia="zh-CN"/>
        </w:rPr>
        <w:t xml:space="preserve">, (or alternatively, unknown magnitude and phase) for the given instantaneous (average) frequency are then extracted from the dictionary. The values of </w:t>
      </w:r>
      <w:r w:rsidRPr="00211046">
        <w:rPr>
          <w:i/>
          <w:lang w:eastAsia="zh-CN"/>
        </w:rPr>
        <w:t>α</w:t>
      </w:r>
      <w:r>
        <w:rPr>
          <w:lang w:eastAsia="zh-CN"/>
        </w:rPr>
        <w:t xml:space="preserve"> are computed using least-squares, scaled complex spectra from the dictionary are accumulated and the residual trace is generated. This process iterates until the residual energy is small percentage of the energy of the original trace. The result is a time-frequency spectral decomposition with a spectrum at each time sample.</w:t>
      </w:r>
    </w:p>
    <w:p w:rsidR="00863FAF" w:rsidRDefault="00863FAF" w:rsidP="00352417">
      <w:pPr>
        <w:tabs>
          <w:tab w:val="left" w:pos="0"/>
        </w:tabs>
        <w:jc w:val="both"/>
        <w:rPr>
          <w:lang w:eastAsia="zh-CN"/>
        </w:rPr>
      </w:pPr>
      <w:r>
        <w:rPr>
          <w:lang w:eastAsia="zh-CN"/>
        </w:rPr>
        <w:tab/>
        <w:t>The peak magnitude</w:t>
      </w:r>
      <w:r>
        <w:rPr>
          <w:rFonts w:hint="eastAsia"/>
          <w:lang w:eastAsia="zh-CN"/>
        </w:rPr>
        <w:t xml:space="preserve"> is t</w:t>
      </w:r>
      <w:r w:rsidRPr="00852E4F">
        <w:rPr>
          <w:lang w:eastAsia="zh-CN"/>
        </w:rPr>
        <w:t>he maximum</w:t>
      </w:r>
      <w:r>
        <w:rPr>
          <w:lang w:eastAsia="zh-CN"/>
        </w:rPr>
        <w:t xml:space="preserve"> magnitude at a given voxel and the peak frequency the corresponding frequency of the spectrum. </w:t>
      </w:r>
    </w:p>
    <w:p w:rsidR="00863FAF" w:rsidRDefault="00863FAF" w:rsidP="00863FAF">
      <w:pPr>
        <w:pStyle w:val="Heading3"/>
        <w:rPr>
          <w:lang w:eastAsia="zh-CN"/>
        </w:rPr>
      </w:pPr>
      <w:bookmarkStart w:id="184" w:name="_Toc479931514"/>
      <w:r w:rsidRPr="00A75D52">
        <w:rPr>
          <w:lang w:eastAsia="zh-CN"/>
        </w:rPr>
        <w:t xml:space="preserve">Spectral </w:t>
      </w:r>
      <w:r>
        <w:rPr>
          <w:lang w:eastAsia="zh-CN"/>
        </w:rPr>
        <w:t>b</w:t>
      </w:r>
      <w:r w:rsidRPr="00A75D52">
        <w:rPr>
          <w:lang w:eastAsia="zh-CN"/>
        </w:rPr>
        <w:t>alancing</w:t>
      </w:r>
      <w:r>
        <w:rPr>
          <w:lang w:eastAsia="zh-CN"/>
        </w:rPr>
        <w:t xml:space="preserve"> and spectral bluing</w:t>
      </w:r>
      <w:bookmarkEnd w:id="184"/>
    </w:p>
    <w:p w:rsidR="00863FAF" w:rsidRPr="00823EA5" w:rsidRDefault="00863FAF" w:rsidP="00352417">
      <w:pPr>
        <w:tabs>
          <w:tab w:val="left" w:pos="0"/>
        </w:tabs>
        <w:jc w:val="both"/>
        <w:rPr>
          <w:lang w:eastAsia="zh-CN"/>
        </w:rPr>
      </w:pPr>
      <w:r w:rsidRPr="00823EA5">
        <w:rPr>
          <w:b/>
          <w:lang w:eastAsia="zh-CN"/>
        </w:rPr>
        <w:tab/>
      </w:r>
      <w:r w:rsidRPr="00823EA5">
        <w:rPr>
          <w:lang w:eastAsia="zh-CN"/>
        </w:rPr>
        <w:t>Given the spectra at every voxel, we compute the average time-frequency spectra for the entire survey. After some vertical smoothing (±0.2 s in our example), we balance the spectra using</w:t>
      </w:r>
    </w:p>
    <w:p w:rsidR="00863FAF" w:rsidRPr="00823EA5" w:rsidRDefault="00863FAF" w:rsidP="00863FAF">
      <w:pPr>
        <w:tabs>
          <w:tab w:val="left" w:pos="0"/>
        </w:tabs>
        <w:rPr>
          <w:color w:val="000000" w:themeColor="text1"/>
        </w:rPr>
      </w:pPr>
      <w:r w:rsidRPr="00823EA5">
        <w:rPr>
          <w:color w:val="000000" w:themeColor="text1"/>
          <w:position w:val="-34"/>
        </w:rPr>
        <w:object w:dxaOrig="4540" w:dyaOrig="900">
          <v:shape id="_x0000_i1035" type="#_x0000_t75" style="width:221.45pt;height:42.8pt" o:ole="">
            <v:imagedata r:id="rId223" o:title=""/>
          </v:shape>
          <o:OLEObject Type="Embed" ProgID="Equation.3" ShapeID="_x0000_i1035" DrawAspect="Content" ObjectID="_1555164360" r:id="rId224"/>
        </w:object>
      </w:r>
      <w:r w:rsidRPr="00823EA5">
        <w:rPr>
          <w:color w:val="000000" w:themeColor="text1"/>
        </w:rPr>
        <w:tab/>
      </w:r>
      <w:r w:rsidRPr="00823EA5">
        <w:rPr>
          <w:color w:val="000000" w:themeColor="text1"/>
        </w:rPr>
        <w:tab/>
      </w:r>
      <w:r w:rsidRPr="00823EA5">
        <w:rPr>
          <w:color w:val="000000" w:themeColor="text1"/>
        </w:rPr>
        <w:tab/>
      </w:r>
      <w:r w:rsidRPr="00823EA5">
        <w:rPr>
          <w:color w:val="000000" w:themeColor="text1"/>
        </w:rPr>
        <w:tab/>
      </w:r>
      <w:r w:rsidRPr="00823EA5">
        <w:rPr>
          <w:color w:val="000000" w:themeColor="text1"/>
        </w:rPr>
        <w:tab/>
        <w:t>(A-8)</w:t>
      </w:r>
    </w:p>
    <w:p w:rsidR="00863FAF" w:rsidRPr="00823EA5" w:rsidRDefault="00863FAF" w:rsidP="00352417">
      <w:pPr>
        <w:tabs>
          <w:tab w:val="left" w:pos="0"/>
        </w:tabs>
        <w:jc w:val="both"/>
        <w:rPr>
          <w:lang w:eastAsia="zh-CN"/>
        </w:rPr>
      </w:pPr>
      <w:r w:rsidRPr="00823EA5">
        <w:rPr>
          <w:color w:val="000000" w:themeColor="text1"/>
        </w:rPr>
        <w:t xml:space="preserve">where </w:t>
      </w:r>
      <w:r w:rsidRPr="00823EA5">
        <w:rPr>
          <w:i/>
          <w:color w:val="000000" w:themeColor="text1"/>
        </w:rPr>
        <w:t>a</w:t>
      </w:r>
      <w:r w:rsidRPr="00823EA5">
        <w:rPr>
          <w:i/>
          <w:color w:val="000000" w:themeColor="text1"/>
          <w:vertAlign w:val="subscript"/>
        </w:rPr>
        <w:t>j</w:t>
      </w:r>
      <w:r w:rsidRPr="00823EA5">
        <w:rPr>
          <w:i/>
          <w:color w:val="000000" w:themeColor="text1"/>
        </w:rPr>
        <w:t>(t,f)</w:t>
      </w:r>
      <w:r w:rsidRPr="00823EA5">
        <w:rPr>
          <w:color w:val="000000" w:themeColor="text1"/>
        </w:rPr>
        <w:t xml:space="preserve"> is the magnitude spectrum of the jth trace computed using spectral decomposition, </w:t>
      </w:r>
      <w:r w:rsidRPr="00823EA5">
        <w:rPr>
          <w:i/>
          <w:color w:val="000000" w:themeColor="text1"/>
        </w:rPr>
        <w:t>P</w:t>
      </w:r>
      <w:r w:rsidRPr="00823EA5">
        <w:rPr>
          <w:i/>
          <w:color w:val="000000" w:themeColor="text1"/>
          <w:vertAlign w:val="subscript"/>
        </w:rPr>
        <w:t>avg</w:t>
      </w:r>
      <w:r w:rsidRPr="00823EA5">
        <w:rPr>
          <w:i/>
          <w:color w:val="000000" w:themeColor="text1"/>
        </w:rPr>
        <w:t>(t,f)</w:t>
      </w:r>
      <w:r w:rsidRPr="00823EA5">
        <w:rPr>
          <w:color w:val="000000" w:themeColor="text1"/>
        </w:rPr>
        <w:t xml:space="preserve"> is the smoothed, average power spectrum for the entire survey, </w:t>
      </w:r>
      <w:r w:rsidRPr="00823EA5">
        <w:rPr>
          <w:i/>
          <w:color w:val="000000" w:themeColor="text1"/>
        </w:rPr>
        <w:t>P</w:t>
      </w:r>
      <w:r w:rsidRPr="00823EA5">
        <w:rPr>
          <w:i/>
          <w:color w:val="000000" w:themeColor="text1"/>
          <w:vertAlign w:val="subscript"/>
        </w:rPr>
        <w:t>peak</w:t>
      </w:r>
      <w:r w:rsidRPr="00823EA5">
        <w:rPr>
          <w:i/>
          <w:color w:val="000000" w:themeColor="text1"/>
        </w:rPr>
        <w:t>(t)</w:t>
      </w:r>
      <w:r w:rsidRPr="00823EA5">
        <w:rPr>
          <w:color w:val="000000" w:themeColor="text1"/>
        </w:rPr>
        <w:t xml:space="preserve"> is the peak power of the smoothed average power spectrum at time </w:t>
      </w:r>
      <w:r w:rsidRPr="00823EA5">
        <w:rPr>
          <w:i/>
          <w:color w:val="000000" w:themeColor="text1"/>
        </w:rPr>
        <w:t>t</w:t>
      </w:r>
      <w:r w:rsidRPr="00823EA5">
        <w:rPr>
          <w:color w:val="000000" w:themeColor="text1"/>
        </w:rPr>
        <w:t xml:space="preserve">, </w:t>
      </w:r>
      <w:r w:rsidRPr="00823EA5">
        <w:rPr>
          <w:i/>
          <w:color w:val="000000" w:themeColor="text1"/>
        </w:rPr>
        <w:t>ε</w:t>
      </w:r>
      <w:r w:rsidRPr="00823EA5">
        <w:rPr>
          <w:color w:val="000000" w:themeColor="text1"/>
        </w:rPr>
        <w:t xml:space="preserve">=0.01 is a prewhitening factor, and </w:t>
      </w:r>
      <w:r w:rsidRPr="00823EA5">
        <w:rPr>
          <w:i/>
          <w:color w:val="000000" w:themeColor="text1"/>
        </w:rPr>
        <w:t>β</w:t>
      </w:r>
      <w:r w:rsidRPr="00823EA5">
        <w:rPr>
          <w:color w:val="000000" w:themeColor="text1"/>
        </w:rPr>
        <w:t>=0.3 is a bluing factor described by Neep (2007).  After balancing and bluing the magnitude spectra, the balanced and blued output trace is reconstructed by adding its complex (modified magnitude and unchanged phase) components.</w:t>
      </w:r>
    </w:p>
    <w:p w:rsidR="00863FAF" w:rsidRPr="00823EA5" w:rsidRDefault="00863FAF" w:rsidP="00863FAF">
      <w:pPr>
        <w:pStyle w:val="Heading3"/>
        <w:rPr>
          <w:lang w:eastAsia="zh-CN"/>
        </w:rPr>
      </w:pPr>
      <w:bookmarkStart w:id="185" w:name="_Toc479931515"/>
      <w:r w:rsidRPr="00823EA5">
        <w:rPr>
          <w:lang w:eastAsia="zh-CN"/>
        </w:rPr>
        <w:t>Structural c</w:t>
      </w:r>
      <w:r w:rsidRPr="00823EA5">
        <w:rPr>
          <w:rFonts w:hint="eastAsia"/>
          <w:lang w:eastAsia="zh-CN"/>
        </w:rPr>
        <w:t>urvature</w:t>
      </w:r>
      <w:bookmarkEnd w:id="185"/>
    </w:p>
    <w:p w:rsidR="00863FAF" w:rsidRDefault="00863FAF" w:rsidP="00352417">
      <w:pPr>
        <w:jc w:val="both"/>
        <w:rPr>
          <w:lang w:eastAsia="zh-CN"/>
        </w:rPr>
      </w:pPr>
      <w:r w:rsidRPr="00823EA5">
        <w:rPr>
          <w:rFonts w:hint="eastAsia"/>
          <w:lang w:eastAsia="zh-CN"/>
        </w:rPr>
        <w:tab/>
      </w:r>
      <w:r w:rsidRPr="00823EA5">
        <w:rPr>
          <w:lang w:eastAsia="zh-CN"/>
        </w:rPr>
        <w:t>There is considerable confusion in terms of curvature definitions. Mathematically, the curvature is based on eigenvector analysis. In this definition, the maximum curvature is that curvature that best represents the deformation at a given voxel. If that best representation is a syncline, the maximum curvature happens to be negative and the corresponding minimum curvature that represents the least deformation at a voxel will have a larger signed value. Since most geophysicists don’t</w:t>
      </w:r>
      <w:r>
        <w:rPr>
          <w:lang w:eastAsia="zh-CN"/>
        </w:rPr>
        <w:t xml:space="preserve"> live in eigenvector space, this nomenclature is not used by about 50% of the commercial curvature software implementations, who propose that the maximum curvature should have a greater than or equal signed value than the minimum curvature.  We avoid this confusion by explicitly defining the most-positive and most-negative principal (i.e. eigenvector) curvatures, where </w:t>
      </w:r>
      <w:r w:rsidRPr="00124610">
        <w:rPr>
          <w:i/>
          <w:lang w:eastAsia="zh-CN"/>
        </w:rPr>
        <w:t>k</w:t>
      </w:r>
      <w:r w:rsidRPr="00124610">
        <w:rPr>
          <w:i/>
          <w:vertAlign w:val="subscript"/>
          <w:lang w:eastAsia="zh-CN"/>
        </w:rPr>
        <w:t>1</w:t>
      </w:r>
      <w:r w:rsidRPr="00124610">
        <w:rPr>
          <w:i/>
          <w:lang w:eastAsia="zh-CN"/>
        </w:rPr>
        <w:t xml:space="preserve"> ≥ k</w:t>
      </w:r>
      <w:r w:rsidRPr="00124610">
        <w:rPr>
          <w:i/>
          <w:vertAlign w:val="subscript"/>
          <w:lang w:eastAsia="zh-CN"/>
        </w:rPr>
        <w:t>2</w:t>
      </w:r>
      <w:r>
        <w:rPr>
          <w:lang w:eastAsia="zh-CN"/>
        </w:rPr>
        <w:t xml:space="preserve">. We compute volumetric curvature as the first derivatives of the volumetric north and east apparent components of dip. The long-wavelength versions we compute are simply band-passed filtered versions of the curvature results, though using the associative law of linear operators, it is computationally more convenient to band pass filter the derivative operators rather than the output curvature result. Details of this implementation can be found in Chopra and Marfurt (2007). </w:t>
      </w:r>
      <w:r w:rsidRPr="00885E2F">
        <w:rPr>
          <w:lang w:eastAsia="zh-CN"/>
        </w:rPr>
        <w:t xml:space="preserve"> </w:t>
      </w:r>
    </w:p>
    <w:p w:rsidR="00863FAF" w:rsidRDefault="00863FAF" w:rsidP="00863FAF">
      <w:pPr>
        <w:pStyle w:val="Heading3"/>
        <w:rPr>
          <w:lang w:eastAsia="zh-CN"/>
        </w:rPr>
      </w:pPr>
      <w:bookmarkStart w:id="186" w:name="_Toc479931516"/>
      <w:r w:rsidRPr="00124610">
        <w:rPr>
          <w:lang w:eastAsia="zh-CN"/>
        </w:rPr>
        <w:t>Amplitude gradients</w:t>
      </w:r>
      <w:bookmarkEnd w:id="186"/>
    </w:p>
    <w:p w:rsidR="00863FAF" w:rsidRDefault="00863FAF" w:rsidP="00352417">
      <w:pPr>
        <w:jc w:val="both"/>
        <w:rPr>
          <w:lang w:eastAsia="zh-CN"/>
        </w:rPr>
      </w:pPr>
      <w:r>
        <w:rPr>
          <w:b/>
          <w:lang w:eastAsia="zh-CN"/>
        </w:rPr>
        <w:tab/>
      </w:r>
      <w:r w:rsidRPr="00054F43">
        <w:rPr>
          <w:lang w:eastAsia="zh-CN"/>
        </w:rPr>
        <w:t>Mathematically, amplitude gradients are like time-structure gradients.</w:t>
      </w:r>
      <w:r>
        <w:rPr>
          <w:lang w:eastAsia="zh-CN"/>
        </w:rPr>
        <w:t xml:space="preserve"> Within an analysis window we compute the Karhunen-Loeve filtered version of the data which has an associated eigenvalue, </w:t>
      </w:r>
      <w:r w:rsidRPr="00054F43">
        <w:rPr>
          <w:i/>
          <w:lang w:eastAsia="zh-CN"/>
        </w:rPr>
        <w:t>λ</w:t>
      </w:r>
      <w:r>
        <w:rPr>
          <w:lang w:eastAsia="zh-CN"/>
        </w:rPr>
        <w:t>, and eigenvector (actually, in 2D, an eigenmap</w:t>
      </w:r>
      <w:r w:rsidRPr="00054F43">
        <w:rPr>
          <w:lang w:eastAsia="zh-CN"/>
        </w:rPr>
        <w:t xml:space="preserve">), </w:t>
      </w:r>
      <w:r w:rsidRPr="00054F43">
        <w:rPr>
          <w:i/>
          <w:lang w:eastAsia="zh-CN"/>
        </w:rPr>
        <w:t>v(x,y)</w:t>
      </w:r>
      <w:r>
        <w:rPr>
          <w:i/>
          <w:lang w:eastAsia="zh-CN"/>
        </w:rPr>
        <w:t xml:space="preserve"> </w:t>
      </w:r>
      <w:r w:rsidRPr="00054F43">
        <w:rPr>
          <w:lang w:eastAsia="zh-CN"/>
        </w:rPr>
        <w:t xml:space="preserve">which has a magnitude of 1.0. </w:t>
      </w:r>
      <w:r>
        <w:rPr>
          <w:lang w:eastAsia="zh-CN"/>
        </w:rPr>
        <w:t xml:space="preserve">The east and north components of the energy-weighted (i.e. the eigenvalue weighted) amplitude gradient </w:t>
      </w:r>
      <w:r w:rsidRPr="00054F43">
        <w:rPr>
          <w:b/>
          <w:lang w:eastAsia="zh-CN"/>
        </w:rPr>
        <w:t>g</w:t>
      </w:r>
      <w:r>
        <w:rPr>
          <w:lang w:eastAsia="zh-CN"/>
        </w:rPr>
        <w:t xml:space="preserve"> are then </w:t>
      </w:r>
    </w:p>
    <w:p w:rsidR="00863FAF" w:rsidRDefault="00863FAF" w:rsidP="00863FAF">
      <w:pPr>
        <w:rPr>
          <w:lang w:eastAsia="zh-CN"/>
        </w:rPr>
      </w:pPr>
      <w:r w:rsidRPr="00711741">
        <w:rPr>
          <w:position w:val="-24"/>
          <w:lang w:eastAsia="zh-CN"/>
        </w:rPr>
        <w:object w:dxaOrig="999" w:dyaOrig="620">
          <v:shape id="_x0000_i1036" type="#_x0000_t75" style="width:49.6pt;height:30.55pt" o:ole="">
            <v:imagedata r:id="rId225" o:title=""/>
          </v:shape>
          <o:OLEObject Type="Embed" ProgID="Equation.3" ShapeID="_x0000_i1036" DrawAspect="Content" ObjectID="_1555164361" r:id="rId226"/>
        </w:object>
      </w:r>
      <w:r>
        <w:rPr>
          <w:lang w:eastAsia="zh-CN"/>
        </w:rPr>
        <w:t>, and</w:t>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t>(A-9)</w:t>
      </w:r>
    </w:p>
    <w:p w:rsidR="00863FAF" w:rsidRDefault="00863FAF" w:rsidP="00863FAF">
      <w:pPr>
        <w:rPr>
          <w:lang w:eastAsia="zh-CN"/>
        </w:rPr>
      </w:pPr>
      <w:r w:rsidRPr="00711741">
        <w:rPr>
          <w:position w:val="-28"/>
          <w:lang w:eastAsia="zh-CN"/>
        </w:rPr>
        <w:object w:dxaOrig="1040" w:dyaOrig="660">
          <v:shape id="_x0000_i1037" type="#_x0000_t75" style="width:51.6pt;height:33.95pt" o:ole="">
            <v:imagedata r:id="rId227" o:title=""/>
          </v:shape>
          <o:OLEObject Type="Embed" ProgID="Equation.3" ShapeID="_x0000_i1037" DrawAspect="Content" ObjectID="_1555164362" r:id="rId228"/>
        </w:object>
      </w:r>
      <w:r>
        <w:rPr>
          <w:lang w:eastAsia="zh-CN"/>
        </w:rPr>
        <w:t>.</w:t>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t>A-10)</w:t>
      </w:r>
    </w:p>
    <w:p w:rsidR="00863FAF" w:rsidRDefault="00863FAF" w:rsidP="00352417">
      <w:pPr>
        <w:jc w:val="both"/>
        <w:rPr>
          <w:lang w:eastAsia="zh-CN"/>
        </w:rPr>
      </w:pPr>
      <w:r>
        <w:rPr>
          <w:lang w:eastAsia="zh-CN"/>
        </w:rPr>
        <w:t>Amplitude gradients always need to be computed along structural dip. One can also compute impedance gradients.</w:t>
      </w:r>
    </w:p>
    <w:p w:rsidR="00863FAF" w:rsidRPr="002B4CF0" w:rsidRDefault="00863FAF" w:rsidP="00863FAF">
      <w:pPr>
        <w:pStyle w:val="Heading3"/>
        <w:rPr>
          <w:lang w:eastAsia="zh-CN"/>
        </w:rPr>
      </w:pPr>
      <w:bookmarkStart w:id="187" w:name="_Toc479931517"/>
      <w:r w:rsidRPr="002B4CF0">
        <w:rPr>
          <w:lang w:eastAsia="zh-CN"/>
        </w:rPr>
        <w:t>Amplitude curvature</w:t>
      </w:r>
      <w:bookmarkEnd w:id="187"/>
    </w:p>
    <w:p w:rsidR="00863FAF" w:rsidRDefault="00863FAF" w:rsidP="00352417">
      <w:pPr>
        <w:jc w:val="both"/>
        <w:rPr>
          <w:lang w:eastAsia="zh-CN"/>
        </w:rPr>
      </w:pPr>
      <w:r>
        <w:rPr>
          <w:lang w:eastAsia="zh-CN"/>
        </w:rPr>
        <w:tab/>
        <w:t>While structural curvature is computed by taking the first derivatives of structural dip, amplitude curvature is computed by taking the first derivatives of the amplitude gradient. In our implementation, we apply the same long wavelength filter operators as we do in structural curvature. The major difference is that the vertical dimension is different in amplitude curvature, such that we compute the mathematically simpler most-positive and most-negative amplitude curvatures (without the word principal). This simple calculation delineates zones that have extreme values of energy and in our examples shows joints and collapse features. Amplitude curvature can also be computed from impedances or any other gradient attribute.</w:t>
      </w:r>
    </w:p>
    <w:p w:rsidR="00863FAF" w:rsidRDefault="00863FAF" w:rsidP="00863FAF">
      <w:pPr>
        <w:pStyle w:val="Heading3"/>
        <w:rPr>
          <w:lang w:eastAsia="zh-CN"/>
        </w:rPr>
      </w:pPr>
      <w:bookmarkStart w:id="188" w:name="_Toc479931518"/>
      <w:r w:rsidRPr="00D85940">
        <w:rPr>
          <w:rFonts w:hint="eastAsia"/>
          <w:lang w:eastAsia="zh-CN"/>
        </w:rPr>
        <w:t>Structure rotation and convergence</w:t>
      </w:r>
      <w:bookmarkEnd w:id="188"/>
    </w:p>
    <w:p w:rsidR="00863FAF" w:rsidRDefault="00863FAF" w:rsidP="00352417">
      <w:pPr>
        <w:jc w:val="both"/>
        <w:rPr>
          <w:lang w:eastAsia="zh-CN"/>
        </w:rPr>
      </w:pPr>
      <w:r>
        <w:rPr>
          <w:rFonts w:hint="eastAsia"/>
          <w:b/>
          <w:lang w:eastAsia="zh-CN"/>
        </w:rPr>
        <w:tab/>
      </w:r>
      <w:r w:rsidRPr="00054F43">
        <w:rPr>
          <w:lang w:eastAsia="zh-CN"/>
        </w:rPr>
        <w:t xml:space="preserve">Geophysicists familiar with fluid mechanics and electromagnetics are comfortable with taking the divergence and curl of vectors. </w:t>
      </w:r>
      <w:r>
        <w:rPr>
          <w:lang w:eastAsia="zh-CN"/>
        </w:rPr>
        <w:t xml:space="preserve">The divergence of the structural dip vector is twice the mean curvature. The curl of vector dip is in turn a vector. Computationally, it is convenient to convert from the dip vector, </w:t>
      </w:r>
      <w:r w:rsidRPr="00054F43">
        <w:rPr>
          <w:b/>
          <w:lang w:eastAsia="zh-CN"/>
        </w:rPr>
        <w:t>p</w:t>
      </w:r>
      <w:r w:rsidRPr="00054F43">
        <w:rPr>
          <w:lang w:eastAsia="zh-CN"/>
        </w:rPr>
        <w:t>,</w:t>
      </w:r>
      <w:r>
        <w:rPr>
          <w:lang w:eastAsia="zh-CN"/>
        </w:rPr>
        <w:t xml:space="preserve"> to the normal vector, </w:t>
      </w:r>
      <w:r w:rsidRPr="00054F43">
        <w:rPr>
          <w:b/>
          <w:lang w:eastAsia="zh-CN"/>
        </w:rPr>
        <w:t>n</w:t>
      </w:r>
      <w:r>
        <w:rPr>
          <w:lang w:eastAsia="zh-CN"/>
        </w:rPr>
        <w:t xml:space="preserve">. </w:t>
      </w:r>
      <w:r>
        <w:rPr>
          <w:rFonts w:hint="eastAsia"/>
          <w:lang w:eastAsia="zh-CN"/>
        </w:rPr>
        <w:t xml:space="preserve">Marfurt and Rich (2010) </w:t>
      </w:r>
      <w:r>
        <w:rPr>
          <w:lang w:eastAsia="zh-CN"/>
        </w:rPr>
        <w:t xml:space="preserve">then define the structural </w:t>
      </w:r>
      <w:r>
        <w:rPr>
          <w:rFonts w:hint="eastAsia"/>
          <w:lang w:eastAsia="zh-CN"/>
        </w:rPr>
        <w:t xml:space="preserve"> rotation </w:t>
      </w:r>
      <w:r>
        <w:rPr>
          <w:lang w:eastAsia="zh-CN"/>
        </w:rPr>
        <w:t xml:space="preserve">(the </w:t>
      </w:r>
      <w:r w:rsidRPr="00054F43">
        <w:rPr>
          <w:i/>
          <w:lang w:eastAsia="zh-CN"/>
        </w:rPr>
        <w:t>z</w:t>
      </w:r>
      <w:r>
        <w:rPr>
          <w:lang w:eastAsia="zh-CN"/>
        </w:rPr>
        <w:t xml:space="preserve">-component of the curl vector) </w:t>
      </w:r>
      <w:r>
        <w:rPr>
          <w:rFonts w:hint="eastAsia"/>
          <w:lang w:eastAsia="zh-CN"/>
        </w:rPr>
        <w:t>as:</w:t>
      </w:r>
    </w:p>
    <w:p w:rsidR="00863FAF" w:rsidRDefault="00863FAF" w:rsidP="00863FAF">
      <w:pPr>
        <w:rPr>
          <w:lang w:eastAsia="zh-CN"/>
        </w:rPr>
      </w:pPr>
      <w:r>
        <w:rPr>
          <w:rFonts w:hint="eastAsia"/>
          <w:lang w:eastAsia="zh-CN"/>
        </w:rPr>
        <w:tab/>
      </w:r>
      <w:r>
        <w:rPr>
          <w:rFonts w:hint="eastAsia"/>
          <w:lang w:eastAsia="zh-CN"/>
        </w:rPr>
        <w:tab/>
      </w:r>
      <m:oMath>
        <m:r>
          <w:rPr>
            <w:rFonts w:ascii="Cambria Math" w:hAnsi="Cambria Math"/>
            <w:lang w:eastAsia="zh-CN"/>
          </w:rPr>
          <m:t>r</m:t>
        </m:r>
        <m:r>
          <m:rPr>
            <m:sty m:val="p"/>
          </m:rP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x</m:t>
            </m:r>
          </m:sub>
        </m:sSub>
        <m:d>
          <m:dPr>
            <m:ctrlPr>
              <w:rPr>
                <w:rFonts w:ascii="Cambria Math" w:hAnsi="Cambria Math"/>
                <w:i/>
                <w:lang w:eastAsia="zh-CN"/>
              </w:rPr>
            </m:ctrlPr>
          </m:dPr>
          <m:e>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y</m:t>
                    </m:r>
                  </m:sub>
                </m:sSub>
              </m:num>
              <m:den>
                <m:r>
                  <w:rPr>
                    <w:rFonts w:ascii="Cambria Math" w:hAnsi="Cambria Math"/>
                    <w:lang w:eastAsia="zh-CN"/>
                  </w:rPr>
                  <m:t>∂z</m:t>
                </m:r>
              </m:den>
            </m:f>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z</m:t>
                    </m:r>
                  </m:sub>
                </m:sSub>
              </m:num>
              <m:den>
                <m:r>
                  <w:rPr>
                    <w:rFonts w:ascii="Cambria Math" w:hAnsi="Cambria Math"/>
                    <w:lang w:eastAsia="zh-CN"/>
                  </w:rPr>
                  <m:t>∂y</m:t>
                </m:r>
              </m:den>
            </m:f>
          </m:e>
        </m:d>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y</m:t>
            </m:r>
          </m:sub>
        </m:sSub>
        <m:d>
          <m:dPr>
            <m:ctrlPr>
              <w:rPr>
                <w:rFonts w:ascii="Cambria Math" w:hAnsi="Cambria Math"/>
                <w:i/>
                <w:lang w:eastAsia="zh-CN"/>
              </w:rPr>
            </m:ctrlPr>
          </m:dPr>
          <m:e>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z</m:t>
                    </m:r>
                  </m:sub>
                </m:sSub>
              </m:num>
              <m:den>
                <m:r>
                  <w:rPr>
                    <w:rFonts w:ascii="Cambria Math" w:hAnsi="Cambria Math"/>
                    <w:lang w:eastAsia="zh-CN"/>
                  </w:rPr>
                  <m:t>∂x</m:t>
                </m:r>
              </m:den>
            </m:f>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x</m:t>
                    </m:r>
                  </m:sub>
                </m:sSub>
              </m:num>
              <m:den>
                <m:r>
                  <w:rPr>
                    <w:rFonts w:ascii="Cambria Math" w:hAnsi="Cambria Math"/>
                    <w:lang w:eastAsia="zh-CN"/>
                  </w:rPr>
                  <m:t>∂z</m:t>
                </m:r>
              </m:den>
            </m:f>
          </m:e>
        </m:d>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z</m:t>
            </m:r>
          </m:sub>
        </m:sSub>
        <m:d>
          <m:dPr>
            <m:ctrlPr>
              <w:rPr>
                <w:rFonts w:ascii="Cambria Math" w:hAnsi="Cambria Math"/>
                <w:i/>
                <w:lang w:eastAsia="zh-CN"/>
              </w:rPr>
            </m:ctrlPr>
          </m:dPr>
          <m:e>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x</m:t>
                    </m:r>
                  </m:sub>
                </m:sSub>
              </m:num>
              <m:den>
                <m:r>
                  <w:rPr>
                    <w:rFonts w:ascii="Cambria Math" w:hAnsi="Cambria Math"/>
                    <w:lang w:eastAsia="zh-CN"/>
                  </w:rPr>
                  <m:t>∂y</m:t>
                </m:r>
              </m:den>
            </m:f>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y</m:t>
                    </m:r>
                  </m:sub>
                </m:sSub>
              </m:num>
              <m:den>
                <m:r>
                  <w:rPr>
                    <w:rFonts w:ascii="Cambria Math" w:hAnsi="Cambria Math"/>
                    <w:lang w:eastAsia="zh-CN"/>
                  </w:rPr>
                  <m:t>∂x</m:t>
                </m:r>
              </m:den>
            </m:f>
          </m:e>
        </m:d>
      </m:oMath>
      <w:r>
        <w:rPr>
          <w:rFonts w:hint="eastAsia"/>
          <w:lang w:eastAsia="zh-CN"/>
        </w:rPr>
        <w:t xml:space="preserve">      </w:t>
      </w:r>
      <w:r>
        <w:rPr>
          <w:rFonts w:hint="eastAsia"/>
          <w:lang w:eastAsia="zh-CN"/>
        </w:rPr>
        <w:tab/>
      </w:r>
      <w:r w:rsidR="00352417">
        <w:rPr>
          <w:lang w:eastAsia="zh-CN"/>
        </w:rPr>
        <w:t xml:space="preserve">          </w:t>
      </w:r>
      <w:r>
        <w:rPr>
          <w:rFonts w:hint="eastAsia"/>
          <w:lang w:eastAsia="zh-CN"/>
        </w:rPr>
        <w:t>(A-</w:t>
      </w:r>
      <w:r>
        <w:rPr>
          <w:lang w:eastAsia="zh-CN"/>
        </w:rPr>
        <w:t>11</w:t>
      </w:r>
      <w:r>
        <w:rPr>
          <w:rFonts w:hint="eastAsia"/>
          <w:lang w:eastAsia="zh-CN"/>
        </w:rPr>
        <w:t>)</w:t>
      </w:r>
    </w:p>
    <w:p w:rsidR="00863FAF" w:rsidRDefault="00863FAF" w:rsidP="00352417">
      <w:pPr>
        <w:jc w:val="both"/>
        <w:rPr>
          <w:lang w:eastAsia="zh-CN"/>
        </w:rPr>
      </w:pPr>
      <w:r>
        <w:rPr>
          <w:lang w:eastAsia="zh-CN"/>
        </w:rPr>
        <w:t xml:space="preserve">and the structural convergence (the </w:t>
      </w:r>
      <w:r w:rsidRPr="00054F43">
        <w:rPr>
          <w:i/>
          <w:lang w:eastAsia="zh-CN"/>
        </w:rPr>
        <w:t>x-</w:t>
      </w:r>
      <w:r>
        <w:rPr>
          <w:lang w:eastAsia="zh-CN"/>
        </w:rPr>
        <w:t xml:space="preserve"> and </w:t>
      </w:r>
      <w:r w:rsidRPr="00054F43">
        <w:rPr>
          <w:i/>
          <w:lang w:eastAsia="zh-CN"/>
        </w:rPr>
        <w:t>y-</w:t>
      </w:r>
      <w:r>
        <w:rPr>
          <w:lang w:eastAsia="zh-CN"/>
        </w:rPr>
        <w:t xml:space="preserve"> components of the curl vector)</w:t>
      </w:r>
    </w:p>
    <w:p w:rsidR="00863FAF" w:rsidRDefault="00863FAF" w:rsidP="00863FAF">
      <w:pPr>
        <w:rPr>
          <w:lang w:eastAsia="zh-CN"/>
        </w:rPr>
      </w:pPr>
      <w:r>
        <w:rPr>
          <w:rFonts w:hint="eastAsia"/>
          <w:lang w:eastAsia="zh-CN"/>
        </w:rPr>
        <w:tab/>
      </w:r>
      <w:r>
        <w:rPr>
          <w:rFonts w:hint="eastAsia"/>
          <w:lang w:eastAsia="zh-CN"/>
        </w:rPr>
        <w:tab/>
      </w:r>
      <m:oMath>
        <m:r>
          <m:rPr>
            <m:sty m:val="b"/>
          </m:rPr>
          <w:rPr>
            <w:rFonts w:ascii="Cambria Math" w:hAnsi="Cambria Math"/>
            <w:lang w:eastAsia="zh-CN"/>
          </w:rPr>
          <m:t>C</m:t>
        </m:r>
        <m:r>
          <m:rPr>
            <m:sty m:val="p"/>
          </m:rPr>
          <w:rPr>
            <w:rFonts w:ascii="Cambria Math" w:hAnsi="Cambria Math"/>
            <w:lang w:eastAsia="zh-CN"/>
          </w:rPr>
          <m:t>=</m:t>
        </m:r>
        <m:sSub>
          <m:sSubPr>
            <m:ctrlPr>
              <w:rPr>
                <w:rFonts w:ascii="Cambria Math" w:hAnsi="Cambria Math"/>
                <w:i/>
                <w:lang w:eastAsia="zh-CN"/>
              </w:rPr>
            </m:ctrlPr>
          </m:sSubPr>
          <m:e>
            <m:acc>
              <m:accPr>
                <m:ctrlPr>
                  <w:rPr>
                    <w:rFonts w:ascii="Cambria Math" w:hAnsi="Cambria Math"/>
                    <w:i/>
                    <w:lang w:eastAsia="zh-CN"/>
                  </w:rPr>
                </m:ctrlPr>
              </m:accPr>
              <m:e>
                <m:r>
                  <w:rPr>
                    <w:rFonts w:ascii="Cambria Math" w:hAnsi="Cambria Math"/>
                    <w:lang w:eastAsia="zh-CN"/>
                  </w:rPr>
                  <m:t>x</m:t>
                </m:r>
              </m:e>
            </m:acc>
            <m:r>
              <w:rPr>
                <w:rFonts w:ascii="Cambria Math" w:hAnsi="Cambria Math"/>
                <w:lang w:eastAsia="zh-CN"/>
              </w:rPr>
              <m:t>[n</m:t>
            </m:r>
          </m:e>
          <m:sub>
            <m:r>
              <w:rPr>
                <w:rFonts w:ascii="Cambria Math" w:hAnsi="Cambria Math"/>
                <w:lang w:eastAsia="zh-CN"/>
              </w:rPr>
              <m:t>x</m:t>
            </m:r>
          </m:sub>
        </m:sSub>
        <m:d>
          <m:dPr>
            <m:ctrlPr>
              <w:rPr>
                <w:rFonts w:ascii="Cambria Math" w:hAnsi="Cambria Math"/>
                <w:i/>
                <w:lang w:eastAsia="zh-CN"/>
              </w:rPr>
            </m:ctrlPr>
          </m:dPr>
          <m:e>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x</m:t>
                    </m:r>
                  </m:sub>
                </m:sSub>
              </m:num>
              <m:den>
                <m:r>
                  <w:rPr>
                    <w:rFonts w:ascii="Cambria Math" w:hAnsi="Cambria Math"/>
                    <w:lang w:eastAsia="zh-CN"/>
                  </w:rPr>
                  <m:t>∂y</m:t>
                </m:r>
              </m:den>
            </m:f>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y</m:t>
                    </m:r>
                  </m:sub>
                </m:sSub>
              </m:num>
              <m:den>
                <m:r>
                  <w:rPr>
                    <w:rFonts w:ascii="Cambria Math" w:hAnsi="Cambria Math"/>
                    <w:lang w:eastAsia="zh-CN"/>
                  </w:rPr>
                  <m:t>∂x</m:t>
                </m:r>
              </m:den>
            </m:f>
          </m:e>
        </m:d>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z</m:t>
            </m:r>
          </m:sub>
        </m:sSub>
        <m:d>
          <m:dPr>
            <m:ctrlPr>
              <w:rPr>
                <w:rFonts w:ascii="Cambria Math" w:hAnsi="Cambria Math"/>
                <w:i/>
                <w:lang w:eastAsia="zh-CN"/>
              </w:rPr>
            </m:ctrlPr>
          </m:dPr>
          <m:e>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y</m:t>
                    </m:r>
                  </m:sub>
                </m:sSub>
              </m:num>
              <m:den>
                <m:r>
                  <w:rPr>
                    <w:rFonts w:ascii="Cambria Math" w:hAnsi="Cambria Math"/>
                    <w:lang w:eastAsia="zh-CN"/>
                  </w:rPr>
                  <m:t>∂z</m:t>
                </m:r>
              </m:den>
            </m:f>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z</m:t>
                    </m:r>
                  </m:sub>
                </m:sSub>
              </m:num>
              <m:den>
                <m:r>
                  <w:rPr>
                    <w:rFonts w:ascii="Cambria Math" w:hAnsi="Cambria Math"/>
                    <w:lang w:eastAsia="zh-CN"/>
                  </w:rPr>
                  <m:t>∂y</m:t>
                </m:r>
              </m:den>
            </m:f>
          </m:e>
        </m:d>
        <m:r>
          <w:rPr>
            <w:rFonts w:ascii="Cambria Math" w:hAnsi="Cambria Math"/>
            <w:lang w:eastAsia="zh-CN"/>
          </w:rPr>
          <m:t xml:space="preserve">]  </m:t>
        </m:r>
      </m:oMath>
    </w:p>
    <w:p w:rsidR="00863FAF" w:rsidRDefault="00863FAF" w:rsidP="00863FAF">
      <w:pPr>
        <w:rPr>
          <w:lang w:eastAsia="zh-CN"/>
        </w:rPr>
      </w:pPr>
      <w:r>
        <w:rPr>
          <w:rFonts w:hint="eastAsia"/>
          <w:lang w:eastAsia="zh-CN"/>
        </w:rPr>
        <w:tab/>
      </w:r>
      <w:r>
        <w:rPr>
          <w:rFonts w:hint="eastAsia"/>
          <w:lang w:eastAsia="zh-CN"/>
        </w:rPr>
        <w:tab/>
        <w:t xml:space="preserve">    </w:t>
      </w:r>
      <m:oMath>
        <m:r>
          <w:rPr>
            <w:rFonts w:ascii="Cambria Math" w:hAnsi="Cambria Math"/>
            <w:lang w:eastAsia="zh-CN"/>
          </w:rPr>
          <m:t>+</m:t>
        </m:r>
        <m:sSub>
          <m:sSubPr>
            <m:ctrlPr>
              <w:rPr>
                <w:rFonts w:ascii="Cambria Math" w:hAnsi="Cambria Math"/>
                <w:i/>
                <w:lang w:eastAsia="zh-CN"/>
              </w:rPr>
            </m:ctrlPr>
          </m:sSubPr>
          <m:e>
            <m:acc>
              <m:accPr>
                <m:ctrlPr>
                  <w:rPr>
                    <w:rFonts w:ascii="Cambria Math" w:hAnsi="Cambria Math"/>
                    <w:i/>
                    <w:lang w:eastAsia="zh-CN"/>
                  </w:rPr>
                </m:ctrlPr>
              </m:accPr>
              <m:e>
                <m:r>
                  <w:rPr>
                    <w:rFonts w:ascii="Cambria Math" w:hAnsi="Cambria Math"/>
                    <w:lang w:eastAsia="zh-CN"/>
                  </w:rPr>
                  <m:t>y</m:t>
                </m:r>
              </m:e>
            </m:acc>
            <m:r>
              <w:rPr>
                <w:rFonts w:ascii="Cambria Math" w:hAnsi="Cambria Math"/>
                <w:lang w:eastAsia="zh-CN"/>
              </w:rPr>
              <m:t>[n</m:t>
            </m:r>
          </m:e>
          <m:sub>
            <m:r>
              <w:rPr>
                <w:rFonts w:ascii="Cambria Math" w:hAnsi="Cambria Math"/>
                <w:lang w:eastAsia="zh-CN"/>
              </w:rPr>
              <m:t>z</m:t>
            </m:r>
          </m:sub>
        </m:sSub>
        <m:d>
          <m:dPr>
            <m:ctrlPr>
              <w:rPr>
                <w:rFonts w:ascii="Cambria Math" w:hAnsi="Cambria Math"/>
                <w:i/>
                <w:lang w:eastAsia="zh-CN"/>
              </w:rPr>
            </m:ctrlPr>
          </m:dPr>
          <m:e>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y</m:t>
                    </m:r>
                  </m:sub>
                </m:sSub>
              </m:num>
              <m:den>
                <m:r>
                  <w:rPr>
                    <w:rFonts w:ascii="Cambria Math" w:hAnsi="Cambria Math"/>
                    <w:lang w:eastAsia="zh-CN"/>
                  </w:rPr>
                  <m:t>∂z</m:t>
                </m:r>
              </m:den>
            </m:f>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z</m:t>
                    </m:r>
                  </m:sub>
                </m:sSub>
              </m:num>
              <m:den>
                <m:r>
                  <w:rPr>
                    <w:rFonts w:ascii="Cambria Math" w:hAnsi="Cambria Math"/>
                    <w:lang w:eastAsia="zh-CN"/>
                  </w:rPr>
                  <m:t>∂y</m:t>
                </m:r>
              </m:den>
            </m:f>
          </m:e>
        </m:d>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x</m:t>
            </m:r>
          </m:sub>
        </m:sSub>
        <m:d>
          <m:dPr>
            <m:ctrlPr>
              <w:rPr>
                <w:rFonts w:ascii="Cambria Math" w:hAnsi="Cambria Math"/>
                <w:i/>
                <w:lang w:eastAsia="zh-CN"/>
              </w:rPr>
            </m:ctrlPr>
          </m:dPr>
          <m:e>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x</m:t>
                    </m:r>
                  </m:sub>
                </m:sSub>
              </m:num>
              <m:den>
                <m:r>
                  <w:rPr>
                    <w:rFonts w:ascii="Cambria Math" w:hAnsi="Cambria Math"/>
                    <w:lang w:eastAsia="zh-CN"/>
                  </w:rPr>
                  <m:t>∂y</m:t>
                </m:r>
              </m:den>
            </m:f>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y</m:t>
                    </m:r>
                  </m:sub>
                </m:sSub>
              </m:num>
              <m:den>
                <m:r>
                  <w:rPr>
                    <w:rFonts w:ascii="Cambria Math" w:hAnsi="Cambria Math"/>
                    <w:lang w:eastAsia="zh-CN"/>
                  </w:rPr>
                  <m:t>∂x</m:t>
                </m:r>
              </m:den>
            </m:f>
          </m:e>
        </m:d>
        <m:r>
          <w:rPr>
            <w:rFonts w:ascii="Cambria Math" w:hAnsi="Cambria Math"/>
            <w:lang w:eastAsia="zh-CN"/>
          </w:rPr>
          <m:t>]</m:t>
        </m:r>
      </m:oMath>
    </w:p>
    <w:p w:rsidR="00863FAF" w:rsidRDefault="00863FAF" w:rsidP="00863FAF">
      <w:pPr>
        <w:rPr>
          <w:lang w:eastAsia="zh-CN"/>
        </w:rPr>
      </w:pPr>
      <w:r>
        <w:rPr>
          <w:rFonts w:hint="eastAsia"/>
          <w:lang w:eastAsia="zh-CN"/>
        </w:rPr>
        <w:tab/>
        <w:t xml:space="preserve">       </w:t>
      </w:r>
      <m:oMath>
        <m:r>
          <w:rPr>
            <w:rFonts w:ascii="Cambria Math" w:hAnsi="Cambria Math"/>
            <w:lang w:eastAsia="zh-CN"/>
          </w:rPr>
          <m:t>+</m:t>
        </m:r>
        <m:sSub>
          <m:sSubPr>
            <m:ctrlPr>
              <w:rPr>
                <w:rFonts w:ascii="Cambria Math" w:hAnsi="Cambria Math"/>
                <w:i/>
                <w:lang w:eastAsia="zh-CN"/>
              </w:rPr>
            </m:ctrlPr>
          </m:sSubPr>
          <m:e>
            <m:acc>
              <m:accPr>
                <m:ctrlPr>
                  <w:rPr>
                    <w:rFonts w:ascii="Cambria Math" w:hAnsi="Cambria Math"/>
                    <w:i/>
                    <w:lang w:eastAsia="zh-CN"/>
                  </w:rPr>
                </m:ctrlPr>
              </m:accPr>
              <m:e>
                <m:r>
                  <w:rPr>
                    <w:rFonts w:ascii="Cambria Math" w:hAnsi="Cambria Math"/>
                    <w:lang w:eastAsia="zh-CN"/>
                  </w:rPr>
                  <m:t>z</m:t>
                </m:r>
              </m:e>
            </m:acc>
            <m:r>
              <w:rPr>
                <w:rFonts w:ascii="Cambria Math" w:hAnsi="Cambria Math"/>
                <w:lang w:eastAsia="zh-CN"/>
              </w:rPr>
              <m:t>[n</m:t>
            </m:r>
          </m:e>
          <m:sub>
            <m:r>
              <w:rPr>
                <w:rFonts w:ascii="Cambria Math" w:hAnsi="Cambria Math"/>
                <w:lang w:eastAsia="zh-CN"/>
              </w:rPr>
              <m:t>x</m:t>
            </m:r>
          </m:sub>
        </m:sSub>
        <m:d>
          <m:dPr>
            <m:ctrlPr>
              <w:rPr>
                <w:rFonts w:ascii="Cambria Math" w:hAnsi="Cambria Math"/>
                <w:i/>
                <w:lang w:eastAsia="zh-CN"/>
              </w:rPr>
            </m:ctrlPr>
          </m:dPr>
          <m:e>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z</m:t>
                    </m:r>
                  </m:sub>
                </m:sSub>
              </m:num>
              <m:den>
                <m:r>
                  <w:rPr>
                    <w:rFonts w:ascii="Cambria Math" w:hAnsi="Cambria Math"/>
                    <w:lang w:eastAsia="zh-CN"/>
                  </w:rPr>
                  <m:t>∂x</m:t>
                </m:r>
              </m:den>
            </m:f>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x</m:t>
                    </m:r>
                  </m:sub>
                </m:sSub>
              </m:num>
              <m:den>
                <m:r>
                  <w:rPr>
                    <w:rFonts w:ascii="Cambria Math" w:hAnsi="Cambria Math"/>
                    <w:lang w:eastAsia="zh-CN"/>
                  </w:rPr>
                  <m:t>∂z</m:t>
                </m:r>
              </m:den>
            </m:f>
          </m:e>
        </m:d>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y</m:t>
            </m:r>
          </m:sub>
        </m:sSub>
        <m:d>
          <m:dPr>
            <m:ctrlPr>
              <w:rPr>
                <w:rFonts w:ascii="Cambria Math" w:hAnsi="Cambria Math"/>
                <w:i/>
                <w:lang w:eastAsia="zh-CN"/>
              </w:rPr>
            </m:ctrlPr>
          </m:dPr>
          <m:e>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y</m:t>
                    </m:r>
                  </m:sub>
                </m:sSub>
              </m:num>
              <m:den>
                <m:r>
                  <w:rPr>
                    <w:rFonts w:ascii="Cambria Math" w:hAnsi="Cambria Math"/>
                    <w:lang w:eastAsia="zh-CN"/>
                  </w:rPr>
                  <m:t>∂z</m:t>
                </m:r>
              </m:den>
            </m:f>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z</m:t>
                    </m:r>
                  </m:sub>
                </m:sSub>
              </m:num>
              <m:den>
                <m:r>
                  <w:rPr>
                    <w:rFonts w:ascii="Cambria Math" w:hAnsi="Cambria Math"/>
                    <w:lang w:eastAsia="zh-CN"/>
                  </w:rPr>
                  <m:t>∂y</m:t>
                </m:r>
              </m:den>
            </m:f>
          </m:e>
        </m:d>
        <m:r>
          <w:rPr>
            <w:rFonts w:ascii="Cambria Math" w:hAnsi="Cambria Math"/>
            <w:lang w:eastAsia="zh-CN"/>
          </w:rPr>
          <m:t>]</m:t>
        </m:r>
      </m:oMath>
      <w:r>
        <w:rPr>
          <w:rFonts w:hint="eastAsia"/>
          <w:lang w:eastAsia="zh-CN"/>
        </w:rPr>
        <w:tab/>
      </w:r>
      <w:r>
        <w:rPr>
          <w:rFonts w:hint="eastAsia"/>
          <w:lang w:eastAsia="zh-CN"/>
        </w:rPr>
        <w:tab/>
      </w:r>
      <w:r>
        <w:rPr>
          <w:rFonts w:hint="eastAsia"/>
          <w:lang w:eastAsia="zh-CN"/>
        </w:rPr>
        <w:tab/>
      </w:r>
      <w:r>
        <w:rPr>
          <w:rFonts w:hint="eastAsia"/>
          <w:lang w:eastAsia="zh-CN"/>
        </w:rPr>
        <w:tab/>
        <w:t xml:space="preserve"> </w:t>
      </w:r>
      <w:r w:rsidR="00352417">
        <w:rPr>
          <w:lang w:eastAsia="zh-CN"/>
        </w:rPr>
        <w:t xml:space="preserve">        </w:t>
      </w:r>
      <w:r>
        <w:rPr>
          <w:rFonts w:hint="eastAsia"/>
          <w:lang w:eastAsia="zh-CN"/>
        </w:rPr>
        <w:t>(A-</w:t>
      </w:r>
      <w:r>
        <w:rPr>
          <w:lang w:eastAsia="zh-CN"/>
        </w:rPr>
        <w:t>12</w:t>
      </w:r>
      <w:r>
        <w:rPr>
          <w:rFonts w:hint="eastAsia"/>
          <w:lang w:eastAsia="zh-CN"/>
        </w:rPr>
        <w:t>)</w:t>
      </w:r>
    </w:p>
    <w:p w:rsidR="00E901A4" w:rsidRDefault="00863FAF" w:rsidP="00C8288A">
      <w:pPr>
        <w:jc w:val="both"/>
        <w:rPr>
          <w:lang w:eastAsia="zh-CN"/>
        </w:rPr>
      </w:pPr>
      <w:r>
        <w:rPr>
          <w:lang w:eastAsia="zh-CN"/>
        </w:rPr>
        <w:t>where the “^” denotes the unit normal. As with curvature, we have chosen to apply a long-wavelength filter to these derivative operators. Furthermore, the components of curl are best projected along axes perpendicular the average local dip rather than to the vertical. Rotation enhances measures the rotation of reflector dip rotation fault planes, but is also sensitive to lateral changes in accommodation space and lateral changes in angular unconformities. Convergence is a 2D vector and shows the magnitude and azimuth of convergence, such as occurs with pinch outs and angular unconformities.</w:t>
      </w:r>
    </w:p>
    <w:p w:rsidR="00E901A4" w:rsidRDefault="00E901A4">
      <w:pPr>
        <w:spacing w:line="240" w:lineRule="auto"/>
        <w:rPr>
          <w:lang w:eastAsia="zh-CN"/>
        </w:rPr>
      </w:pPr>
      <w:r>
        <w:rPr>
          <w:lang w:eastAsia="zh-CN"/>
        </w:rPr>
        <w:br w:type="page"/>
      </w:r>
    </w:p>
    <w:p w:rsidR="00D345D1" w:rsidRDefault="00D345D1" w:rsidP="0070649B">
      <w:pPr>
        <w:pStyle w:val="Heading1"/>
        <w:numPr>
          <w:ilvl w:val="0"/>
          <w:numId w:val="0"/>
        </w:numPr>
      </w:pPr>
      <w:bookmarkStart w:id="189" w:name="_Toc479931519"/>
      <w:r>
        <w:t>Conclusions</w:t>
      </w:r>
      <w:bookmarkEnd w:id="189"/>
    </w:p>
    <w:p w:rsidR="00800BC5" w:rsidRDefault="00800BC5" w:rsidP="00CF3075">
      <w:pPr>
        <w:spacing w:before="240"/>
        <w:ind w:firstLine="720"/>
        <w:jc w:val="both"/>
        <w:rPr>
          <w:rFonts w:ascii="Times New Roman" w:hAnsi="Times New Roman"/>
        </w:rPr>
      </w:pPr>
    </w:p>
    <w:p w:rsidR="00800BC5" w:rsidRDefault="00800BC5">
      <w:pPr>
        <w:spacing w:line="240" w:lineRule="auto"/>
        <w:rPr>
          <w:rFonts w:ascii="Times New Roman" w:hAnsi="Times New Roman"/>
        </w:rPr>
      </w:pPr>
      <w:r>
        <w:rPr>
          <w:rFonts w:ascii="Times New Roman" w:hAnsi="Times New Roman"/>
        </w:rPr>
        <w:br w:type="page"/>
      </w:r>
    </w:p>
    <w:p w:rsidR="00AF15B7" w:rsidRDefault="007D4633" w:rsidP="00CF3075">
      <w:pPr>
        <w:spacing w:before="240"/>
        <w:ind w:firstLine="720"/>
        <w:jc w:val="both"/>
        <w:rPr>
          <w:rFonts w:ascii="Times New Roman" w:hAnsi="Times New Roman"/>
        </w:rPr>
      </w:pPr>
      <w:r>
        <w:rPr>
          <w:rFonts w:ascii="Times New Roman" w:hAnsi="Times New Roman"/>
        </w:rPr>
        <w:t xml:space="preserve">In the dissertation, I have </w:t>
      </w:r>
      <w:r w:rsidR="00AA6F46">
        <w:rPr>
          <w:rFonts w:ascii="Times New Roman" w:hAnsi="Times New Roman"/>
        </w:rPr>
        <w:t>developed and applied a suite of algorithm</w:t>
      </w:r>
      <w:r w:rsidR="00C14F46">
        <w:rPr>
          <w:rFonts w:ascii="Times New Roman" w:hAnsi="Times New Roman"/>
        </w:rPr>
        <w:t>s</w:t>
      </w:r>
      <w:r w:rsidR="00AA6F46">
        <w:rPr>
          <w:rFonts w:ascii="Times New Roman" w:hAnsi="Times New Roman"/>
        </w:rPr>
        <w:t xml:space="preserve"> that help both accelerate and quantify conventional interpretation workflow</w:t>
      </w:r>
      <w:r w:rsidR="00C14F46">
        <w:rPr>
          <w:rFonts w:ascii="Times New Roman" w:hAnsi="Times New Roman"/>
        </w:rPr>
        <w:t>s</w:t>
      </w:r>
      <w:r w:rsidR="00AA6F46">
        <w:rPr>
          <w:rFonts w:ascii="Times New Roman" w:hAnsi="Times New Roman"/>
        </w:rPr>
        <w:t>.</w:t>
      </w:r>
      <w:r>
        <w:rPr>
          <w:rFonts w:ascii="Times New Roman" w:hAnsi="Times New Roman"/>
        </w:rPr>
        <w:t xml:space="preserve"> </w:t>
      </w:r>
      <w:r w:rsidRPr="00EE7C90">
        <w:rPr>
          <w:rFonts w:ascii="Times New Roman" w:hAnsi="Times New Roman"/>
          <w:noProof/>
        </w:rPr>
        <w:t>Seismic</w:t>
      </w:r>
      <w:r>
        <w:rPr>
          <w:rFonts w:ascii="Times New Roman" w:hAnsi="Times New Roman"/>
        </w:rPr>
        <w:t xml:space="preserve"> attribute</w:t>
      </w:r>
      <w:r w:rsidR="00AA6F46">
        <w:rPr>
          <w:rFonts w:ascii="Times New Roman" w:hAnsi="Times New Roman"/>
        </w:rPr>
        <w:t>s</w:t>
      </w:r>
      <w:r>
        <w:rPr>
          <w:rFonts w:ascii="Times New Roman" w:hAnsi="Times New Roman"/>
        </w:rPr>
        <w:t xml:space="preserve"> </w:t>
      </w:r>
      <w:r w:rsidR="00AA6F46">
        <w:rPr>
          <w:rFonts w:ascii="Times New Roman" w:hAnsi="Times New Roman"/>
        </w:rPr>
        <w:t>are</w:t>
      </w:r>
      <w:r>
        <w:rPr>
          <w:rFonts w:ascii="Times New Roman" w:hAnsi="Times New Roman"/>
        </w:rPr>
        <w:t xml:space="preserve"> powerful tool</w:t>
      </w:r>
      <w:r w:rsidR="00AA6F46">
        <w:rPr>
          <w:rFonts w:ascii="Times New Roman" w:hAnsi="Times New Roman"/>
        </w:rPr>
        <w:t>s</w:t>
      </w:r>
      <w:r>
        <w:rPr>
          <w:rFonts w:ascii="Times New Roman" w:hAnsi="Times New Roman"/>
        </w:rPr>
        <w:t xml:space="preserve"> in </w:t>
      </w:r>
      <w:r w:rsidR="00AA6F46" w:rsidRPr="00AA6F46">
        <w:rPr>
          <w:rFonts w:ascii="Times New Roman" w:hAnsi="Times New Roman"/>
          <w:noProof/>
        </w:rPr>
        <w:t>delineating</w:t>
      </w:r>
      <w:r w:rsidR="00C14F46">
        <w:rPr>
          <w:rFonts w:ascii="Times New Roman" w:hAnsi="Times New Roman"/>
        </w:rPr>
        <w:t xml:space="preserve"> </w:t>
      </w:r>
      <w:r>
        <w:rPr>
          <w:rFonts w:ascii="Times New Roman" w:hAnsi="Times New Roman"/>
        </w:rPr>
        <w:t xml:space="preserve">seismic texture and </w:t>
      </w:r>
      <w:r w:rsidRPr="00EE7C90">
        <w:rPr>
          <w:rFonts w:ascii="Times New Roman" w:hAnsi="Times New Roman"/>
          <w:noProof/>
        </w:rPr>
        <w:t>facies</w:t>
      </w:r>
      <w:r>
        <w:rPr>
          <w:rFonts w:ascii="Times New Roman" w:hAnsi="Times New Roman"/>
        </w:rPr>
        <w:t xml:space="preserve">, </w:t>
      </w:r>
      <w:r w:rsidR="00DE42F0">
        <w:rPr>
          <w:rFonts w:ascii="Times New Roman" w:hAnsi="Times New Roman"/>
        </w:rPr>
        <w:t xml:space="preserve">structural anomalies, and </w:t>
      </w:r>
      <w:r>
        <w:rPr>
          <w:rFonts w:ascii="Times New Roman" w:hAnsi="Times New Roman"/>
        </w:rPr>
        <w:t>geomorphologic pattern</w:t>
      </w:r>
      <w:r w:rsidR="00DE42F0">
        <w:rPr>
          <w:rFonts w:ascii="Times New Roman" w:hAnsi="Times New Roman"/>
        </w:rPr>
        <w:t>s.</w:t>
      </w:r>
      <w:r>
        <w:rPr>
          <w:rFonts w:ascii="Times New Roman" w:hAnsi="Times New Roman"/>
        </w:rPr>
        <w:t xml:space="preserve"> </w:t>
      </w:r>
      <w:r w:rsidR="00DE42F0">
        <w:rPr>
          <w:rFonts w:ascii="Times New Roman" w:hAnsi="Times New Roman"/>
        </w:rPr>
        <w:t xml:space="preserve">For </w:t>
      </w:r>
      <w:r w:rsidR="00AA6F46">
        <w:rPr>
          <w:rFonts w:ascii="Times New Roman" w:hAnsi="Times New Roman"/>
        </w:rPr>
        <w:t>data</w:t>
      </w:r>
      <w:r w:rsidR="00DE42F0">
        <w:rPr>
          <w:rFonts w:ascii="Times New Roman" w:hAnsi="Times New Roman"/>
        </w:rPr>
        <w:t xml:space="preserve"> with </w:t>
      </w:r>
      <w:r w:rsidR="00AA6F46">
        <w:rPr>
          <w:rFonts w:ascii="Times New Roman" w:hAnsi="Times New Roman"/>
        </w:rPr>
        <w:t xml:space="preserve">a </w:t>
      </w:r>
      <w:r w:rsidR="00DE42F0">
        <w:rPr>
          <w:rFonts w:ascii="Times New Roman" w:hAnsi="Times New Roman"/>
        </w:rPr>
        <w:t>low signal-to-noise</w:t>
      </w:r>
      <w:r w:rsidR="00AA6F46">
        <w:rPr>
          <w:rFonts w:ascii="Times New Roman" w:hAnsi="Times New Roman"/>
        </w:rPr>
        <w:t xml:space="preserve"> ratio</w:t>
      </w:r>
      <w:r w:rsidR="00DE42F0">
        <w:rPr>
          <w:rFonts w:ascii="Times New Roman" w:hAnsi="Times New Roman"/>
        </w:rPr>
        <w:t xml:space="preserve">, </w:t>
      </w:r>
      <w:r w:rsidR="00AA6F46">
        <w:rPr>
          <w:rFonts w:ascii="Times New Roman" w:hAnsi="Times New Roman"/>
        </w:rPr>
        <w:t>attribute</w:t>
      </w:r>
      <w:r w:rsidR="00C14F46">
        <w:rPr>
          <w:rFonts w:ascii="Times New Roman" w:hAnsi="Times New Roman"/>
        </w:rPr>
        <w:t>s</w:t>
      </w:r>
      <w:r w:rsidR="00AA6F46">
        <w:rPr>
          <w:rFonts w:ascii="Times New Roman" w:hAnsi="Times New Roman"/>
        </w:rPr>
        <w:t xml:space="preserve"> often provide increased confidence in the interpretation. </w:t>
      </w:r>
      <w:r w:rsidR="00CA7627">
        <w:rPr>
          <w:rFonts w:ascii="Times New Roman" w:hAnsi="Times New Roman"/>
        </w:rPr>
        <w:t xml:space="preserve">By </w:t>
      </w:r>
      <w:r w:rsidR="00C14F46">
        <w:rPr>
          <w:rFonts w:ascii="Times New Roman" w:hAnsi="Times New Roman"/>
        </w:rPr>
        <w:t>multiattribute analyzing</w:t>
      </w:r>
      <w:r w:rsidR="00AA6F46">
        <w:rPr>
          <w:rFonts w:ascii="Times New Roman" w:hAnsi="Times New Roman"/>
        </w:rPr>
        <w:t xml:space="preserve">, mathematically </w:t>
      </w:r>
      <w:r w:rsidR="00CA7627">
        <w:rPr>
          <w:rFonts w:ascii="Times New Roman" w:hAnsi="Times New Roman"/>
        </w:rPr>
        <w:t xml:space="preserve">independent attributes into clustering techniques, </w:t>
      </w:r>
      <w:r w:rsidR="00AF15B7">
        <w:rPr>
          <w:rFonts w:ascii="Times New Roman" w:hAnsi="Times New Roman"/>
        </w:rPr>
        <w:t>one can accelerate the definition of seismic facies</w:t>
      </w:r>
      <w:r w:rsidR="00CA7627">
        <w:rPr>
          <w:rFonts w:ascii="Times New Roman" w:hAnsi="Times New Roman"/>
        </w:rPr>
        <w:t xml:space="preserve">. </w:t>
      </w:r>
    </w:p>
    <w:p w:rsidR="00DE42F0" w:rsidRDefault="00A078A7" w:rsidP="00CF3075">
      <w:pPr>
        <w:spacing w:before="240"/>
        <w:ind w:firstLine="720"/>
        <w:jc w:val="both"/>
        <w:rPr>
          <w:rFonts w:ascii="Times New Roman" w:hAnsi="Times New Roman"/>
        </w:rPr>
      </w:pPr>
      <w:r>
        <w:rPr>
          <w:rFonts w:ascii="Times New Roman" w:hAnsi="Times New Roman"/>
        </w:rPr>
        <w:t xml:space="preserve">In chapter 1, I </w:t>
      </w:r>
      <w:r w:rsidR="00AF15B7">
        <w:rPr>
          <w:rFonts w:ascii="Times New Roman" w:hAnsi="Times New Roman"/>
        </w:rPr>
        <w:t>developed software and workflows with</w:t>
      </w:r>
      <w:r>
        <w:rPr>
          <w:rFonts w:ascii="Times New Roman" w:hAnsi="Times New Roman"/>
        </w:rPr>
        <w:t xml:space="preserve"> </w:t>
      </w:r>
      <w:r w:rsidR="00CA7627">
        <w:rPr>
          <w:rFonts w:ascii="Times New Roman" w:hAnsi="Times New Roman"/>
        </w:rPr>
        <w:t>image processing techniques</w:t>
      </w:r>
      <w:r w:rsidR="00AF15B7">
        <w:rPr>
          <w:rFonts w:ascii="Times New Roman" w:hAnsi="Times New Roman"/>
        </w:rPr>
        <w:t xml:space="preserve"> to exploit the a</w:t>
      </w:r>
      <w:r>
        <w:rPr>
          <w:rFonts w:ascii="Times New Roman" w:hAnsi="Times New Roman"/>
        </w:rPr>
        <w:t xml:space="preserve">ttribute expression of different seismic </w:t>
      </w:r>
      <w:r w:rsidRPr="00EE7C90">
        <w:rPr>
          <w:rFonts w:ascii="Times New Roman" w:hAnsi="Times New Roman"/>
          <w:noProof/>
        </w:rPr>
        <w:t>facies</w:t>
      </w:r>
      <w:r w:rsidR="00AF15B7" w:rsidRPr="00AF15B7">
        <w:rPr>
          <w:rFonts w:ascii="Times New Roman" w:hAnsi="Times New Roman"/>
          <w:noProof/>
        </w:rPr>
        <w:t xml:space="preserve"> to provide </w:t>
      </w:r>
      <w:r w:rsidR="000353DC" w:rsidRPr="00AF15B7">
        <w:rPr>
          <w:rFonts w:ascii="Times New Roman" w:hAnsi="Times New Roman"/>
          <w:noProof/>
        </w:rPr>
        <w:t xml:space="preserve">a </w:t>
      </w:r>
      <w:r w:rsidR="000353DC">
        <w:rPr>
          <w:rFonts w:ascii="Times New Roman" w:hAnsi="Times New Roman"/>
        </w:rPr>
        <w:t>semi</w:t>
      </w:r>
      <w:r w:rsidR="00AF15B7" w:rsidRPr="00AF15B7">
        <w:rPr>
          <w:rFonts w:ascii="Times New Roman" w:hAnsi="Times New Roman"/>
          <w:noProof/>
        </w:rPr>
        <w:t>-automatical</w:t>
      </w:r>
      <w:r w:rsidR="00EC3E0D">
        <w:rPr>
          <w:rFonts w:ascii="Times New Roman" w:hAnsi="Times New Roman"/>
          <w:noProof/>
        </w:rPr>
        <w:t>ly</w:t>
      </w:r>
      <w:r w:rsidRPr="00AF15B7">
        <w:rPr>
          <w:rFonts w:ascii="Times New Roman" w:hAnsi="Times New Roman"/>
          <w:noProof/>
        </w:rPr>
        <w:t xml:space="preserve"> </w:t>
      </w:r>
      <w:r w:rsidR="00EC3E0D">
        <w:rPr>
          <w:rFonts w:ascii="Times New Roman" w:hAnsi="Times New Roman"/>
          <w:noProof/>
        </w:rPr>
        <w:t>volumetric interpre</w:t>
      </w:r>
      <w:r w:rsidR="00AF15B7">
        <w:rPr>
          <w:rFonts w:ascii="Times New Roman" w:hAnsi="Times New Roman"/>
          <w:noProof/>
        </w:rPr>
        <w:t>tation</w:t>
      </w:r>
      <w:r>
        <w:rPr>
          <w:rFonts w:ascii="Times New Roman" w:hAnsi="Times New Roman"/>
        </w:rPr>
        <w:t xml:space="preserve">.  </w:t>
      </w:r>
    </w:p>
    <w:p w:rsidR="00A078A7" w:rsidRDefault="00C14F46" w:rsidP="00CF3075">
      <w:pPr>
        <w:spacing w:before="240"/>
        <w:ind w:firstLine="720"/>
        <w:jc w:val="both"/>
        <w:rPr>
          <w:rFonts w:ascii="Times New Roman" w:hAnsi="Times New Roman"/>
        </w:rPr>
      </w:pPr>
      <w:r>
        <w:rPr>
          <w:rFonts w:ascii="Times New Roman" w:hAnsi="Times New Roman"/>
        </w:rPr>
        <w:t xml:space="preserve">In chapter 2, I developed </w:t>
      </w:r>
      <w:r w:rsidR="000353DC">
        <w:rPr>
          <w:rFonts w:ascii="Times New Roman" w:hAnsi="Times New Roman"/>
        </w:rPr>
        <w:t xml:space="preserve">software and a </w:t>
      </w:r>
      <w:r w:rsidR="00C07D55">
        <w:rPr>
          <w:rFonts w:ascii="Times New Roman" w:hAnsi="Times New Roman"/>
        </w:rPr>
        <w:t xml:space="preserve">3D </w:t>
      </w:r>
      <w:r w:rsidR="00A078A7">
        <w:rPr>
          <w:rFonts w:ascii="Times New Roman" w:hAnsi="Times New Roman"/>
        </w:rPr>
        <w:t>workflow</w:t>
      </w:r>
      <w:r w:rsidR="000353DC">
        <w:rPr>
          <w:rFonts w:ascii="Times New Roman" w:hAnsi="Times New Roman"/>
        </w:rPr>
        <w:t xml:space="preserve"> to enhance</w:t>
      </w:r>
      <w:r w:rsidR="00A078A7">
        <w:rPr>
          <w:rFonts w:ascii="Times New Roman" w:hAnsi="Times New Roman"/>
        </w:rPr>
        <w:t xml:space="preserve"> fault and stratigraphic </w:t>
      </w:r>
      <w:r w:rsidR="000353DC">
        <w:rPr>
          <w:rFonts w:ascii="Times New Roman" w:hAnsi="Times New Roman"/>
        </w:rPr>
        <w:t>discontinuities</w:t>
      </w:r>
      <w:r w:rsidR="00A078A7">
        <w:rPr>
          <w:rFonts w:ascii="Times New Roman" w:hAnsi="Times New Roman"/>
        </w:rPr>
        <w:t xml:space="preserve">. </w:t>
      </w:r>
      <w:r w:rsidR="00C07D55" w:rsidRPr="00682A49">
        <w:rPr>
          <w:rFonts w:ascii="Times New Roman" w:hAnsi="Times New Roman"/>
        </w:rPr>
        <w:t xml:space="preserve">Multiattribute display of the skeletonized faults </w:t>
      </w:r>
      <w:r w:rsidR="000353DC">
        <w:rPr>
          <w:rFonts w:ascii="Times New Roman" w:hAnsi="Times New Roman"/>
        </w:rPr>
        <w:t xml:space="preserve">accurately shows </w:t>
      </w:r>
      <w:r w:rsidR="00C07D55" w:rsidRPr="00EE7C90">
        <w:rPr>
          <w:rFonts w:ascii="Times New Roman" w:hAnsi="Times New Roman"/>
          <w:noProof/>
        </w:rPr>
        <w:t>interfault</w:t>
      </w:r>
      <w:r w:rsidR="00C07D55" w:rsidRPr="00682A49">
        <w:rPr>
          <w:rFonts w:ascii="Times New Roman" w:hAnsi="Times New Roman"/>
        </w:rPr>
        <w:t xml:space="preserve"> relationships.</w:t>
      </w:r>
    </w:p>
    <w:p w:rsidR="00C07D55" w:rsidRDefault="00C07D55" w:rsidP="00CF3075">
      <w:pPr>
        <w:spacing w:before="240"/>
        <w:ind w:firstLine="720"/>
        <w:jc w:val="both"/>
      </w:pPr>
      <w:r>
        <w:rPr>
          <w:rFonts w:ascii="Times New Roman" w:hAnsi="Times New Roman"/>
        </w:rPr>
        <w:t xml:space="preserve">In chapter 3, I </w:t>
      </w:r>
      <w:r w:rsidR="000353DC">
        <w:rPr>
          <w:rFonts w:ascii="Times New Roman" w:hAnsi="Times New Roman"/>
        </w:rPr>
        <w:t>developed</w:t>
      </w:r>
      <w:r>
        <w:rPr>
          <w:rFonts w:ascii="Times New Roman" w:hAnsi="Times New Roman"/>
        </w:rPr>
        <w:t xml:space="preserve"> a new multi-azimuth coherence</w:t>
      </w:r>
      <w:r w:rsidR="000353DC">
        <w:rPr>
          <w:rFonts w:ascii="Times New Roman" w:hAnsi="Times New Roman"/>
        </w:rPr>
        <w:t xml:space="preserve"> algorithm</w:t>
      </w:r>
      <w:r>
        <w:rPr>
          <w:rFonts w:ascii="Times New Roman" w:hAnsi="Times New Roman"/>
        </w:rPr>
        <w:t xml:space="preserve"> </w:t>
      </w:r>
      <w:r w:rsidR="002E7A84">
        <w:rPr>
          <w:rFonts w:ascii="Times New Roman" w:hAnsi="Times New Roman"/>
        </w:rPr>
        <w:t xml:space="preserve">and applied </w:t>
      </w:r>
      <w:r w:rsidR="000353DC">
        <w:rPr>
          <w:rFonts w:ascii="Times New Roman" w:hAnsi="Times New Roman"/>
        </w:rPr>
        <w:t xml:space="preserve">it </w:t>
      </w:r>
      <w:r w:rsidR="002E7A84">
        <w:rPr>
          <w:rFonts w:ascii="Times New Roman" w:hAnsi="Times New Roman"/>
        </w:rPr>
        <w:t xml:space="preserve">to two </w:t>
      </w:r>
      <w:r w:rsidR="00294663">
        <w:rPr>
          <w:rFonts w:ascii="Times New Roman" w:hAnsi="Times New Roman"/>
        </w:rPr>
        <w:t>datasets</w:t>
      </w:r>
      <w:r w:rsidR="002E7A84">
        <w:rPr>
          <w:rFonts w:ascii="Times New Roman" w:hAnsi="Times New Roman"/>
        </w:rPr>
        <w:t xml:space="preserve"> from the Fort Worth Basin. </w:t>
      </w:r>
      <w:r w:rsidR="002E7A84" w:rsidRPr="000353DC">
        <w:rPr>
          <w:noProof/>
        </w:rPr>
        <w:t>Compar</w:t>
      </w:r>
      <w:r w:rsidR="000353DC" w:rsidRPr="000353DC">
        <w:rPr>
          <w:noProof/>
        </w:rPr>
        <w:t>ed</w:t>
      </w:r>
      <w:r w:rsidR="002E7A84" w:rsidRPr="000353DC">
        <w:rPr>
          <w:noProof/>
        </w:rPr>
        <w:t xml:space="preserve"> to traditional coherence o</w:t>
      </w:r>
      <w:r w:rsidR="000353DC">
        <w:rPr>
          <w:noProof/>
        </w:rPr>
        <w:t>f</w:t>
      </w:r>
      <w:r w:rsidR="002E7A84" w:rsidRPr="000353DC">
        <w:rPr>
          <w:noProof/>
        </w:rPr>
        <w:t xml:space="preserve"> the stacked azimuthal coherence</w:t>
      </w:r>
      <w:r w:rsidR="002E7A84">
        <w:t xml:space="preserve">, the multi-azimuth coherence displays higher lateral resolution, and </w:t>
      </w:r>
      <w:r w:rsidR="000353DC">
        <w:t>delineates</w:t>
      </w:r>
      <w:r w:rsidR="002E7A84">
        <w:t xml:space="preserve"> karst collapse features and subtle faults as </w:t>
      </w:r>
      <w:r w:rsidR="000353DC">
        <w:t>well</w:t>
      </w:r>
      <w:r w:rsidR="002E7A84">
        <w:t xml:space="preserve"> as </w:t>
      </w:r>
      <w:r w:rsidR="000353DC">
        <w:t xml:space="preserve">the </w:t>
      </w:r>
      <w:r w:rsidR="002E7A84">
        <w:t>major faults.</w:t>
      </w:r>
    </w:p>
    <w:p w:rsidR="002E7A84" w:rsidRPr="00107A92" w:rsidRDefault="002E7A84" w:rsidP="002E7A84">
      <w:pPr>
        <w:ind w:firstLine="539"/>
        <w:jc w:val="both"/>
        <w:rPr>
          <w:lang w:eastAsia="zh-CN"/>
        </w:rPr>
      </w:pPr>
      <w:r>
        <w:t xml:space="preserve">In chapter 4, I </w:t>
      </w:r>
      <w:r w:rsidR="00EE7C90">
        <w:t xml:space="preserve">evaluated the expression of a suite of mathematically </w:t>
      </w:r>
      <w:r>
        <w:t xml:space="preserve">independent </w:t>
      </w:r>
      <w:r w:rsidRPr="00EE7C90">
        <w:rPr>
          <w:noProof/>
        </w:rPr>
        <w:t>attribute</w:t>
      </w:r>
      <w:r w:rsidR="00EE7C90" w:rsidRPr="00EE7C90">
        <w:rPr>
          <w:noProof/>
        </w:rPr>
        <w:t>s to</w:t>
      </w:r>
      <w:r w:rsidR="00C14F46">
        <w:t xml:space="preserve"> karst collapse</w:t>
      </w:r>
      <w:r>
        <w:t xml:space="preserve"> and erosion surfaces. </w:t>
      </w:r>
      <w:r w:rsidRPr="00107A92">
        <w:t xml:space="preserve">Interpreters often wish to know which attribute is “best” to delineate a given geologic feature of interest. </w:t>
      </w:r>
      <w:r>
        <w:t>I</w:t>
      </w:r>
      <w:r w:rsidRPr="00107A92">
        <w:t xml:space="preserve"> </w:t>
      </w:r>
      <w:r w:rsidR="00EE7C90">
        <w:t>find that</w:t>
      </w:r>
      <w:r w:rsidRPr="00107A92">
        <w:t xml:space="preserve"> using mathematically independent attributes, coupled through the underlying geology, </w:t>
      </w:r>
      <w:r w:rsidR="00EE7C90">
        <w:t>allows one to</w:t>
      </w:r>
      <w:r w:rsidRPr="00107A92">
        <w:t xml:space="preserve"> confirm or reject a given interpretation hypothesis.</w:t>
      </w:r>
    </w:p>
    <w:p w:rsidR="002E7A84" w:rsidRDefault="002E7A84" w:rsidP="00987381">
      <w:pPr>
        <w:jc w:val="both"/>
      </w:pPr>
    </w:p>
    <w:p w:rsidR="00D740EC" w:rsidRDefault="00D740EC" w:rsidP="00987381">
      <w:pPr>
        <w:jc w:val="both"/>
        <w:rPr>
          <w:rFonts w:ascii="Times New Roman" w:hAnsi="Times New Roman"/>
        </w:rPr>
      </w:pPr>
    </w:p>
    <w:p w:rsidR="00E901A4" w:rsidRPr="00313E44" w:rsidRDefault="00E901A4" w:rsidP="0070649B">
      <w:pPr>
        <w:pStyle w:val="Heading1"/>
        <w:numPr>
          <w:ilvl w:val="0"/>
          <w:numId w:val="0"/>
        </w:numPr>
      </w:pPr>
    </w:p>
    <w:sectPr w:rsidR="00E901A4" w:rsidRPr="00313E44" w:rsidSect="00DA1971">
      <w:footerReference w:type="default" r:id="rId22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3BF" w:rsidRDefault="006733BF" w:rsidP="008E1C26">
      <w:pPr>
        <w:spacing w:line="240" w:lineRule="auto"/>
      </w:pPr>
      <w:r>
        <w:separator/>
      </w:r>
    </w:p>
  </w:endnote>
  <w:endnote w:type="continuationSeparator" w:id="0">
    <w:p w:rsidR="006733BF" w:rsidRDefault="006733B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athematica1">
    <w:altName w:val="Symbol"/>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68" w:rsidRDefault="00C36C68" w:rsidP="008E1C26">
    <w:pPr>
      <w:pStyle w:val="Footer"/>
      <w:jc w:val="center"/>
    </w:pPr>
    <w:r>
      <w:fldChar w:fldCharType="begin"/>
    </w:r>
    <w:r>
      <w:instrText xml:space="preserve"> PAGE   \* MERGEFORMAT </w:instrText>
    </w:r>
    <w:r>
      <w:fldChar w:fldCharType="separate"/>
    </w:r>
    <w:r w:rsidR="001A183F">
      <w:rPr>
        <w:noProof/>
      </w:rPr>
      <w:t>xxvii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C68" w:rsidRDefault="00C36C68" w:rsidP="008E1C26">
    <w:pPr>
      <w:pStyle w:val="Footer"/>
      <w:jc w:val="center"/>
    </w:pPr>
    <w:r>
      <w:fldChar w:fldCharType="begin"/>
    </w:r>
    <w:r>
      <w:instrText xml:space="preserve"> PAGE   \* MERGEFORMAT </w:instrText>
    </w:r>
    <w:r>
      <w:fldChar w:fldCharType="separate"/>
    </w:r>
    <w:r w:rsidR="001A183F">
      <w:rPr>
        <w:noProof/>
      </w:rPr>
      <w:t>124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3BF" w:rsidRDefault="006733BF" w:rsidP="008E1C26">
      <w:pPr>
        <w:spacing w:line="240" w:lineRule="auto"/>
      </w:pPr>
      <w:r>
        <w:separator/>
      </w:r>
    </w:p>
  </w:footnote>
  <w:footnote w:type="continuationSeparator" w:id="0">
    <w:p w:rsidR="006733BF" w:rsidRDefault="006733BF"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608B3"/>
    <w:multiLevelType w:val="multilevel"/>
    <w:tmpl w:val="B2D0582C"/>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4085B43"/>
    <w:multiLevelType w:val="multilevel"/>
    <w:tmpl w:val="6D1E99B0"/>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44A2855"/>
    <w:multiLevelType w:val="multilevel"/>
    <w:tmpl w:val="BE36C10E"/>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82615AE"/>
    <w:multiLevelType w:val="multilevel"/>
    <w:tmpl w:val="675CC1D6"/>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493DF9"/>
    <w:multiLevelType w:val="multilevel"/>
    <w:tmpl w:val="F34EAF98"/>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9547AD"/>
    <w:multiLevelType w:val="multilevel"/>
    <w:tmpl w:val="CE9CAF32"/>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940C87"/>
    <w:multiLevelType w:val="multilevel"/>
    <w:tmpl w:val="A38E2620"/>
    <w:lvl w:ilvl="0">
      <w:start w:val="1"/>
      <w:numFmt w:val="decimal"/>
      <w:pStyle w:val="Heading1"/>
      <w:suff w:val="space"/>
      <w:lvlText w:val="Chapter %1"/>
      <w:lvlJc w:val="left"/>
      <w:pPr>
        <w:ind w:left="0" w:firstLine="0"/>
      </w:pPr>
      <w:rPr>
        <w:rFonts w:hint="default"/>
      </w:rPr>
    </w:lvl>
    <w:lvl w:ilvl="1">
      <w:start w:val="1"/>
      <w:numFmt w:val="none"/>
      <w:suff w:val="nothing"/>
      <w:lvlText w:val=""/>
      <w:lvlJc w:val="left"/>
      <w:pPr>
        <w:ind w:left="-2127" w:firstLine="0"/>
      </w:pPr>
      <w:rPr>
        <w:rFonts w:hint="default"/>
      </w:rPr>
    </w:lvl>
    <w:lvl w:ilvl="2">
      <w:start w:val="1"/>
      <w:numFmt w:val="none"/>
      <w:suff w:val="nothing"/>
      <w:lvlText w:val=""/>
      <w:lvlJc w:val="left"/>
      <w:pPr>
        <w:ind w:left="-2127" w:firstLine="0"/>
      </w:pPr>
      <w:rPr>
        <w:rFonts w:hint="default"/>
      </w:rPr>
    </w:lvl>
    <w:lvl w:ilvl="3">
      <w:start w:val="1"/>
      <w:numFmt w:val="none"/>
      <w:suff w:val="nothing"/>
      <w:lvlText w:val=""/>
      <w:lvlJc w:val="left"/>
      <w:pPr>
        <w:ind w:left="-2127" w:firstLine="0"/>
      </w:pPr>
      <w:rPr>
        <w:rFonts w:hint="default"/>
      </w:rPr>
    </w:lvl>
    <w:lvl w:ilvl="4">
      <w:start w:val="1"/>
      <w:numFmt w:val="none"/>
      <w:suff w:val="nothing"/>
      <w:lvlText w:val=""/>
      <w:lvlJc w:val="left"/>
      <w:pPr>
        <w:ind w:left="-2127" w:firstLine="0"/>
      </w:pPr>
      <w:rPr>
        <w:rFonts w:hint="default"/>
      </w:rPr>
    </w:lvl>
    <w:lvl w:ilvl="5">
      <w:start w:val="1"/>
      <w:numFmt w:val="none"/>
      <w:suff w:val="nothing"/>
      <w:lvlText w:val=""/>
      <w:lvlJc w:val="left"/>
      <w:pPr>
        <w:ind w:left="-2127" w:firstLine="0"/>
      </w:pPr>
      <w:rPr>
        <w:rFonts w:hint="default"/>
      </w:rPr>
    </w:lvl>
    <w:lvl w:ilvl="6">
      <w:start w:val="1"/>
      <w:numFmt w:val="none"/>
      <w:suff w:val="nothing"/>
      <w:lvlText w:val=""/>
      <w:lvlJc w:val="left"/>
      <w:pPr>
        <w:ind w:left="-2127" w:firstLine="0"/>
      </w:pPr>
      <w:rPr>
        <w:rFonts w:hint="default"/>
      </w:rPr>
    </w:lvl>
    <w:lvl w:ilvl="7">
      <w:start w:val="1"/>
      <w:numFmt w:val="none"/>
      <w:suff w:val="nothing"/>
      <w:lvlText w:val=""/>
      <w:lvlJc w:val="left"/>
      <w:pPr>
        <w:ind w:left="-2127" w:firstLine="0"/>
      </w:pPr>
      <w:rPr>
        <w:rFonts w:hint="default"/>
      </w:rPr>
    </w:lvl>
    <w:lvl w:ilvl="8">
      <w:start w:val="1"/>
      <w:numFmt w:val="none"/>
      <w:suff w:val="nothing"/>
      <w:lvlText w:val=""/>
      <w:lvlJc w:val="left"/>
      <w:pPr>
        <w:ind w:left="-2127" w:firstLine="0"/>
      </w:pPr>
      <w:rPr>
        <w:rFonts w:hint="default"/>
      </w:rPr>
    </w:lvl>
  </w:abstractNum>
  <w:abstractNum w:abstractNumId="10"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986E52"/>
    <w:multiLevelType w:val="multilevel"/>
    <w:tmpl w:val="11FE9B3C"/>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61AD71EC"/>
    <w:multiLevelType w:val="multilevel"/>
    <w:tmpl w:val="C33A22BC"/>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6B0F78CF"/>
    <w:multiLevelType w:val="multilevel"/>
    <w:tmpl w:val="AD422A0E"/>
    <w:lvl w:ilvl="0">
      <w:start w:val="1"/>
      <w:numFmt w:val="decimal"/>
      <w:pStyle w:val="headwithchapter"/>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76C839D7"/>
    <w:multiLevelType w:val="multilevel"/>
    <w:tmpl w:val="3D9E3C4E"/>
    <w:lvl w:ilvl="0">
      <w:start w:val="1"/>
      <w:numFmt w:val="decimal"/>
      <w:pStyle w:val="headwithchapter0"/>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6"/>
  </w:num>
  <w:num w:numId="4">
    <w:abstractNumId w:val="4"/>
  </w:num>
  <w:num w:numId="5">
    <w:abstractNumId w:val="8"/>
  </w:num>
  <w:num w:numId="6">
    <w:abstractNumId w:val="10"/>
  </w:num>
  <w:num w:numId="7">
    <w:abstractNumId w:val="11"/>
  </w:num>
  <w:num w:numId="8">
    <w:abstractNumId w:val="12"/>
  </w:num>
  <w:num w:numId="9">
    <w:abstractNumId w:val="12"/>
  </w:num>
  <w:num w:numId="1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3"/>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YwNTK3MDS2NDUwNjJX0lEKTi0uzszPAykwMqoFAPuCKiAtAAAA"/>
  </w:docVars>
  <w:rsids>
    <w:rsidRoot w:val="00E11D2F"/>
    <w:rsid w:val="00010712"/>
    <w:rsid w:val="0001569A"/>
    <w:rsid w:val="00015B5C"/>
    <w:rsid w:val="0001754D"/>
    <w:rsid w:val="000251B2"/>
    <w:rsid w:val="00025A12"/>
    <w:rsid w:val="000351B8"/>
    <w:rsid w:val="000353DC"/>
    <w:rsid w:val="00041B04"/>
    <w:rsid w:val="0004208D"/>
    <w:rsid w:val="0004221E"/>
    <w:rsid w:val="00044558"/>
    <w:rsid w:val="00045968"/>
    <w:rsid w:val="0005374D"/>
    <w:rsid w:val="000634C6"/>
    <w:rsid w:val="00076B36"/>
    <w:rsid w:val="00077A99"/>
    <w:rsid w:val="00077F0A"/>
    <w:rsid w:val="0008176F"/>
    <w:rsid w:val="00090B69"/>
    <w:rsid w:val="00093418"/>
    <w:rsid w:val="000B5E22"/>
    <w:rsid w:val="000B72C2"/>
    <w:rsid w:val="000C18E6"/>
    <w:rsid w:val="000C24B8"/>
    <w:rsid w:val="000D00E0"/>
    <w:rsid w:val="000E08C3"/>
    <w:rsid w:val="000E2942"/>
    <w:rsid w:val="000E5BA4"/>
    <w:rsid w:val="000E730C"/>
    <w:rsid w:val="000F1A2B"/>
    <w:rsid w:val="000F4954"/>
    <w:rsid w:val="000F56FF"/>
    <w:rsid w:val="00103F9D"/>
    <w:rsid w:val="00105BBB"/>
    <w:rsid w:val="00106756"/>
    <w:rsid w:val="00111915"/>
    <w:rsid w:val="00120B77"/>
    <w:rsid w:val="00131C63"/>
    <w:rsid w:val="0013330D"/>
    <w:rsid w:val="00135E3D"/>
    <w:rsid w:val="001504BE"/>
    <w:rsid w:val="00157945"/>
    <w:rsid w:val="00172240"/>
    <w:rsid w:val="001825BD"/>
    <w:rsid w:val="00187691"/>
    <w:rsid w:val="001915D7"/>
    <w:rsid w:val="00191B10"/>
    <w:rsid w:val="00195952"/>
    <w:rsid w:val="001A146E"/>
    <w:rsid w:val="001A183F"/>
    <w:rsid w:val="001A3DDE"/>
    <w:rsid w:val="001A5F7E"/>
    <w:rsid w:val="001B12EF"/>
    <w:rsid w:val="001B521A"/>
    <w:rsid w:val="001B5287"/>
    <w:rsid w:val="001C10A0"/>
    <w:rsid w:val="001C3B63"/>
    <w:rsid w:val="001C78EC"/>
    <w:rsid w:val="001C7E54"/>
    <w:rsid w:val="001D52D9"/>
    <w:rsid w:val="001E0715"/>
    <w:rsid w:val="001E40F8"/>
    <w:rsid w:val="001F20B5"/>
    <w:rsid w:val="001F233A"/>
    <w:rsid w:val="001F2B1B"/>
    <w:rsid w:val="001F34DC"/>
    <w:rsid w:val="0020187E"/>
    <w:rsid w:val="002147D8"/>
    <w:rsid w:val="00227893"/>
    <w:rsid w:val="002309CF"/>
    <w:rsid w:val="002363B6"/>
    <w:rsid w:val="00244C26"/>
    <w:rsid w:val="00254CBE"/>
    <w:rsid w:val="00257382"/>
    <w:rsid w:val="0025754A"/>
    <w:rsid w:val="00260F9A"/>
    <w:rsid w:val="00271ED6"/>
    <w:rsid w:val="00274E2C"/>
    <w:rsid w:val="00282E60"/>
    <w:rsid w:val="002858D2"/>
    <w:rsid w:val="00294663"/>
    <w:rsid w:val="00294D71"/>
    <w:rsid w:val="0029740A"/>
    <w:rsid w:val="002A0FFA"/>
    <w:rsid w:val="002B38BC"/>
    <w:rsid w:val="002D6E20"/>
    <w:rsid w:val="002D78F4"/>
    <w:rsid w:val="002E157F"/>
    <w:rsid w:val="002E1E7D"/>
    <w:rsid w:val="002E4B84"/>
    <w:rsid w:val="002E675D"/>
    <w:rsid w:val="002E7A84"/>
    <w:rsid w:val="00304FD6"/>
    <w:rsid w:val="0030767B"/>
    <w:rsid w:val="003109F5"/>
    <w:rsid w:val="00311D60"/>
    <w:rsid w:val="00311DE0"/>
    <w:rsid w:val="003123F6"/>
    <w:rsid w:val="00313E44"/>
    <w:rsid w:val="00314F3F"/>
    <w:rsid w:val="003218D0"/>
    <w:rsid w:val="003240AA"/>
    <w:rsid w:val="003415FA"/>
    <w:rsid w:val="00343673"/>
    <w:rsid w:val="003450B1"/>
    <w:rsid w:val="00346F0C"/>
    <w:rsid w:val="003522E3"/>
    <w:rsid w:val="00352417"/>
    <w:rsid w:val="00355427"/>
    <w:rsid w:val="003625D0"/>
    <w:rsid w:val="003635D6"/>
    <w:rsid w:val="003657A7"/>
    <w:rsid w:val="00372BF9"/>
    <w:rsid w:val="00385E9D"/>
    <w:rsid w:val="00386E26"/>
    <w:rsid w:val="00387359"/>
    <w:rsid w:val="00393159"/>
    <w:rsid w:val="00393A2E"/>
    <w:rsid w:val="00396207"/>
    <w:rsid w:val="003A060D"/>
    <w:rsid w:val="003B0A2F"/>
    <w:rsid w:val="003B523C"/>
    <w:rsid w:val="003B73A8"/>
    <w:rsid w:val="003C1532"/>
    <w:rsid w:val="003C571C"/>
    <w:rsid w:val="003C5749"/>
    <w:rsid w:val="003C7D01"/>
    <w:rsid w:val="003D34F2"/>
    <w:rsid w:val="003D5D69"/>
    <w:rsid w:val="003E22B5"/>
    <w:rsid w:val="003E6BA5"/>
    <w:rsid w:val="003F7DAD"/>
    <w:rsid w:val="004111FD"/>
    <w:rsid w:val="00423192"/>
    <w:rsid w:val="004431F8"/>
    <w:rsid w:val="0044451B"/>
    <w:rsid w:val="00457BB0"/>
    <w:rsid w:val="00461AA9"/>
    <w:rsid w:val="00471D07"/>
    <w:rsid w:val="00472B7F"/>
    <w:rsid w:val="00476221"/>
    <w:rsid w:val="004932B2"/>
    <w:rsid w:val="004A52B4"/>
    <w:rsid w:val="004A7222"/>
    <w:rsid w:val="004A74B5"/>
    <w:rsid w:val="004B2848"/>
    <w:rsid w:val="004B3A3E"/>
    <w:rsid w:val="004B562E"/>
    <w:rsid w:val="004D1AE1"/>
    <w:rsid w:val="004D519F"/>
    <w:rsid w:val="004E41F4"/>
    <w:rsid w:val="004E511D"/>
    <w:rsid w:val="004F04AF"/>
    <w:rsid w:val="004F38B4"/>
    <w:rsid w:val="004F63F6"/>
    <w:rsid w:val="004F71AB"/>
    <w:rsid w:val="0050092D"/>
    <w:rsid w:val="00505C4D"/>
    <w:rsid w:val="00507F03"/>
    <w:rsid w:val="00520254"/>
    <w:rsid w:val="00521608"/>
    <w:rsid w:val="00526AD6"/>
    <w:rsid w:val="0053028C"/>
    <w:rsid w:val="005354E8"/>
    <w:rsid w:val="00551D90"/>
    <w:rsid w:val="005523E8"/>
    <w:rsid w:val="0055455D"/>
    <w:rsid w:val="00557B40"/>
    <w:rsid w:val="0056407D"/>
    <w:rsid w:val="00565654"/>
    <w:rsid w:val="0057354C"/>
    <w:rsid w:val="005776A2"/>
    <w:rsid w:val="0057775C"/>
    <w:rsid w:val="00582EBC"/>
    <w:rsid w:val="00583C7E"/>
    <w:rsid w:val="005844FC"/>
    <w:rsid w:val="00584CE9"/>
    <w:rsid w:val="005A2532"/>
    <w:rsid w:val="005A2B79"/>
    <w:rsid w:val="005A526B"/>
    <w:rsid w:val="005A6F1B"/>
    <w:rsid w:val="005B0705"/>
    <w:rsid w:val="005B16E2"/>
    <w:rsid w:val="005C1909"/>
    <w:rsid w:val="005C67D8"/>
    <w:rsid w:val="005C7808"/>
    <w:rsid w:val="005D53BE"/>
    <w:rsid w:val="005E64CF"/>
    <w:rsid w:val="005F1ACA"/>
    <w:rsid w:val="006010A2"/>
    <w:rsid w:val="00611431"/>
    <w:rsid w:val="00616630"/>
    <w:rsid w:val="006238AE"/>
    <w:rsid w:val="00623D93"/>
    <w:rsid w:val="00626D35"/>
    <w:rsid w:val="006273C0"/>
    <w:rsid w:val="00633C74"/>
    <w:rsid w:val="0063476D"/>
    <w:rsid w:val="006376FC"/>
    <w:rsid w:val="00645A8F"/>
    <w:rsid w:val="00647814"/>
    <w:rsid w:val="00653C73"/>
    <w:rsid w:val="00661C13"/>
    <w:rsid w:val="00667864"/>
    <w:rsid w:val="006733BF"/>
    <w:rsid w:val="00680732"/>
    <w:rsid w:val="00682EF1"/>
    <w:rsid w:val="0069527A"/>
    <w:rsid w:val="0069549B"/>
    <w:rsid w:val="006A0A96"/>
    <w:rsid w:val="006A5828"/>
    <w:rsid w:val="006A6340"/>
    <w:rsid w:val="006B1AD3"/>
    <w:rsid w:val="006B1D41"/>
    <w:rsid w:val="006B3BF6"/>
    <w:rsid w:val="006B4721"/>
    <w:rsid w:val="006B517C"/>
    <w:rsid w:val="006D1B98"/>
    <w:rsid w:val="006D6846"/>
    <w:rsid w:val="006E2419"/>
    <w:rsid w:val="006F04F1"/>
    <w:rsid w:val="006F10CE"/>
    <w:rsid w:val="006F271E"/>
    <w:rsid w:val="006F3E41"/>
    <w:rsid w:val="006F401C"/>
    <w:rsid w:val="0070017B"/>
    <w:rsid w:val="00705086"/>
    <w:rsid w:val="0070649B"/>
    <w:rsid w:val="007179F3"/>
    <w:rsid w:val="0072190B"/>
    <w:rsid w:val="00721B48"/>
    <w:rsid w:val="007247B0"/>
    <w:rsid w:val="00730F0A"/>
    <w:rsid w:val="00746E16"/>
    <w:rsid w:val="00751E8C"/>
    <w:rsid w:val="00754392"/>
    <w:rsid w:val="007551B2"/>
    <w:rsid w:val="007559B1"/>
    <w:rsid w:val="00760B70"/>
    <w:rsid w:val="00761FDB"/>
    <w:rsid w:val="007739FB"/>
    <w:rsid w:val="00775701"/>
    <w:rsid w:val="00782A7A"/>
    <w:rsid w:val="00782AB4"/>
    <w:rsid w:val="00784171"/>
    <w:rsid w:val="007864D2"/>
    <w:rsid w:val="0078679A"/>
    <w:rsid w:val="00795BC8"/>
    <w:rsid w:val="007B0AEF"/>
    <w:rsid w:val="007B10DD"/>
    <w:rsid w:val="007B6BCB"/>
    <w:rsid w:val="007C1312"/>
    <w:rsid w:val="007C20F5"/>
    <w:rsid w:val="007C4520"/>
    <w:rsid w:val="007C6819"/>
    <w:rsid w:val="007D1EAA"/>
    <w:rsid w:val="007D4633"/>
    <w:rsid w:val="007E5E56"/>
    <w:rsid w:val="007F1A55"/>
    <w:rsid w:val="007F2648"/>
    <w:rsid w:val="00800BC5"/>
    <w:rsid w:val="00804451"/>
    <w:rsid w:val="008110B8"/>
    <w:rsid w:val="008169AD"/>
    <w:rsid w:val="008253D8"/>
    <w:rsid w:val="0082601C"/>
    <w:rsid w:val="008264BE"/>
    <w:rsid w:val="00830593"/>
    <w:rsid w:val="00841129"/>
    <w:rsid w:val="008479E7"/>
    <w:rsid w:val="00863FAF"/>
    <w:rsid w:val="00871D1C"/>
    <w:rsid w:val="00877533"/>
    <w:rsid w:val="00881D7D"/>
    <w:rsid w:val="008848D1"/>
    <w:rsid w:val="00896723"/>
    <w:rsid w:val="00897867"/>
    <w:rsid w:val="008A1EE9"/>
    <w:rsid w:val="008A4F22"/>
    <w:rsid w:val="008C27FE"/>
    <w:rsid w:val="008C3E03"/>
    <w:rsid w:val="008D7081"/>
    <w:rsid w:val="008E1C26"/>
    <w:rsid w:val="008F03F9"/>
    <w:rsid w:val="008F0DED"/>
    <w:rsid w:val="008F1822"/>
    <w:rsid w:val="00900E2A"/>
    <w:rsid w:val="009012A8"/>
    <w:rsid w:val="0090331F"/>
    <w:rsid w:val="009059F9"/>
    <w:rsid w:val="00916474"/>
    <w:rsid w:val="00917D6C"/>
    <w:rsid w:val="009245C5"/>
    <w:rsid w:val="00931BB1"/>
    <w:rsid w:val="00944B90"/>
    <w:rsid w:val="00947714"/>
    <w:rsid w:val="00952BBC"/>
    <w:rsid w:val="00960E1B"/>
    <w:rsid w:val="009671ED"/>
    <w:rsid w:val="00976BD6"/>
    <w:rsid w:val="009820FF"/>
    <w:rsid w:val="009847E2"/>
    <w:rsid w:val="00987381"/>
    <w:rsid w:val="00992C28"/>
    <w:rsid w:val="009A1894"/>
    <w:rsid w:val="009A3D88"/>
    <w:rsid w:val="009B49FC"/>
    <w:rsid w:val="009C7AA7"/>
    <w:rsid w:val="009D60E9"/>
    <w:rsid w:val="009F1655"/>
    <w:rsid w:val="00A0094B"/>
    <w:rsid w:val="00A06926"/>
    <w:rsid w:val="00A078A7"/>
    <w:rsid w:val="00A25435"/>
    <w:rsid w:val="00A30A6A"/>
    <w:rsid w:val="00A310AB"/>
    <w:rsid w:val="00A364F6"/>
    <w:rsid w:val="00A460F3"/>
    <w:rsid w:val="00A50007"/>
    <w:rsid w:val="00A523B9"/>
    <w:rsid w:val="00A53B19"/>
    <w:rsid w:val="00A5626C"/>
    <w:rsid w:val="00A56309"/>
    <w:rsid w:val="00A61E12"/>
    <w:rsid w:val="00A70A1A"/>
    <w:rsid w:val="00A732E2"/>
    <w:rsid w:val="00A77093"/>
    <w:rsid w:val="00A82147"/>
    <w:rsid w:val="00AA0B13"/>
    <w:rsid w:val="00AA1B3B"/>
    <w:rsid w:val="00AA6F46"/>
    <w:rsid w:val="00AB1836"/>
    <w:rsid w:val="00AB2E0F"/>
    <w:rsid w:val="00AB2ED2"/>
    <w:rsid w:val="00AC4421"/>
    <w:rsid w:val="00AC5E50"/>
    <w:rsid w:val="00AD135D"/>
    <w:rsid w:val="00AF0BB2"/>
    <w:rsid w:val="00AF15B7"/>
    <w:rsid w:val="00B132A5"/>
    <w:rsid w:val="00B224CD"/>
    <w:rsid w:val="00B26394"/>
    <w:rsid w:val="00B270FE"/>
    <w:rsid w:val="00B344AD"/>
    <w:rsid w:val="00B36426"/>
    <w:rsid w:val="00B37DA8"/>
    <w:rsid w:val="00B77195"/>
    <w:rsid w:val="00B905E2"/>
    <w:rsid w:val="00BA1A3A"/>
    <w:rsid w:val="00BB3F72"/>
    <w:rsid w:val="00BB50E5"/>
    <w:rsid w:val="00BB678C"/>
    <w:rsid w:val="00BC11B2"/>
    <w:rsid w:val="00BC4F28"/>
    <w:rsid w:val="00BC731F"/>
    <w:rsid w:val="00BD1142"/>
    <w:rsid w:val="00BD45C8"/>
    <w:rsid w:val="00BE2850"/>
    <w:rsid w:val="00BE307F"/>
    <w:rsid w:val="00BE7B4B"/>
    <w:rsid w:val="00C07D55"/>
    <w:rsid w:val="00C14F46"/>
    <w:rsid w:val="00C16C66"/>
    <w:rsid w:val="00C20A7B"/>
    <w:rsid w:val="00C33506"/>
    <w:rsid w:val="00C35C8A"/>
    <w:rsid w:val="00C36C68"/>
    <w:rsid w:val="00C36EB4"/>
    <w:rsid w:val="00C3745C"/>
    <w:rsid w:val="00C4062A"/>
    <w:rsid w:val="00C4293B"/>
    <w:rsid w:val="00C4455E"/>
    <w:rsid w:val="00C50BAD"/>
    <w:rsid w:val="00C54100"/>
    <w:rsid w:val="00C54746"/>
    <w:rsid w:val="00C55C72"/>
    <w:rsid w:val="00C6135C"/>
    <w:rsid w:val="00C63C23"/>
    <w:rsid w:val="00C80E2E"/>
    <w:rsid w:val="00C8288A"/>
    <w:rsid w:val="00C8326D"/>
    <w:rsid w:val="00C92079"/>
    <w:rsid w:val="00C925C9"/>
    <w:rsid w:val="00CA498F"/>
    <w:rsid w:val="00CA7627"/>
    <w:rsid w:val="00CA7ACA"/>
    <w:rsid w:val="00CC7E26"/>
    <w:rsid w:val="00CE1892"/>
    <w:rsid w:val="00CF23C2"/>
    <w:rsid w:val="00CF3075"/>
    <w:rsid w:val="00CF3F6F"/>
    <w:rsid w:val="00D023AB"/>
    <w:rsid w:val="00D04A07"/>
    <w:rsid w:val="00D17696"/>
    <w:rsid w:val="00D20461"/>
    <w:rsid w:val="00D23155"/>
    <w:rsid w:val="00D25D9D"/>
    <w:rsid w:val="00D323D6"/>
    <w:rsid w:val="00D339CF"/>
    <w:rsid w:val="00D345D1"/>
    <w:rsid w:val="00D50D29"/>
    <w:rsid w:val="00D54F29"/>
    <w:rsid w:val="00D65384"/>
    <w:rsid w:val="00D6765E"/>
    <w:rsid w:val="00D740EC"/>
    <w:rsid w:val="00D754E9"/>
    <w:rsid w:val="00D75B66"/>
    <w:rsid w:val="00D84BA1"/>
    <w:rsid w:val="00D94127"/>
    <w:rsid w:val="00D976D0"/>
    <w:rsid w:val="00D97CFA"/>
    <w:rsid w:val="00DA02BF"/>
    <w:rsid w:val="00DA1614"/>
    <w:rsid w:val="00DA1971"/>
    <w:rsid w:val="00DA5299"/>
    <w:rsid w:val="00DB57AB"/>
    <w:rsid w:val="00DB664C"/>
    <w:rsid w:val="00DC4EF4"/>
    <w:rsid w:val="00DC6749"/>
    <w:rsid w:val="00DD1E26"/>
    <w:rsid w:val="00DD2B66"/>
    <w:rsid w:val="00DD484C"/>
    <w:rsid w:val="00DE1EF7"/>
    <w:rsid w:val="00DE42F0"/>
    <w:rsid w:val="00DE50F8"/>
    <w:rsid w:val="00DE77B4"/>
    <w:rsid w:val="00DF0F78"/>
    <w:rsid w:val="00DF46BB"/>
    <w:rsid w:val="00DF4B88"/>
    <w:rsid w:val="00E01CA7"/>
    <w:rsid w:val="00E0501B"/>
    <w:rsid w:val="00E11D2F"/>
    <w:rsid w:val="00E14F2D"/>
    <w:rsid w:val="00E16E4E"/>
    <w:rsid w:val="00E20B9A"/>
    <w:rsid w:val="00E252B0"/>
    <w:rsid w:val="00E25901"/>
    <w:rsid w:val="00E30713"/>
    <w:rsid w:val="00E30DA2"/>
    <w:rsid w:val="00E360F9"/>
    <w:rsid w:val="00E453E8"/>
    <w:rsid w:val="00E465C9"/>
    <w:rsid w:val="00E5011A"/>
    <w:rsid w:val="00E5035E"/>
    <w:rsid w:val="00E53D7E"/>
    <w:rsid w:val="00E56773"/>
    <w:rsid w:val="00E77477"/>
    <w:rsid w:val="00E828F9"/>
    <w:rsid w:val="00E83AAF"/>
    <w:rsid w:val="00E8578C"/>
    <w:rsid w:val="00E901A4"/>
    <w:rsid w:val="00E916C4"/>
    <w:rsid w:val="00EA13D9"/>
    <w:rsid w:val="00EA7E4F"/>
    <w:rsid w:val="00EB5CEF"/>
    <w:rsid w:val="00EC3E0D"/>
    <w:rsid w:val="00EC4348"/>
    <w:rsid w:val="00EC5BBC"/>
    <w:rsid w:val="00ED2B90"/>
    <w:rsid w:val="00ED5AB2"/>
    <w:rsid w:val="00ED6318"/>
    <w:rsid w:val="00ED6F0B"/>
    <w:rsid w:val="00ED7D02"/>
    <w:rsid w:val="00EE1461"/>
    <w:rsid w:val="00EE3797"/>
    <w:rsid w:val="00EE7C90"/>
    <w:rsid w:val="00EF556F"/>
    <w:rsid w:val="00EF6C43"/>
    <w:rsid w:val="00F101D7"/>
    <w:rsid w:val="00F10231"/>
    <w:rsid w:val="00F22155"/>
    <w:rsid w:val="00F27248"/>
    <w:rsid w:val="00F379F8"/>
    <w:rsid w:val="00F37F46"/>
    <w:rsid w:val="00F41300"/>
    <w:rsid w:val="00F438B1"/>
    <w:rsid w:val="00F46A49"/>
    <w:rsid w:val="00F47273"/>
    <w:rsid w:val="00F70266"/>
    <w:rsid w:val="00F7122D"/>
    <w:rsid w:val="00F777B8"/>
    <w:rsid w:val="00F929C3"/>
    <w:rsid w:val="00F93475"/>
    <w:rsid w:val="00F93C70"/>
    <w:rsid w:val="00FA02F8"/>
    <w:rsid w:val="00FA2425"/>
    <w:rsid w:val="00FB5287"/>
    <w:rsid w:val="00FB7DA7"/>
    <w:rsid w:val="00FC0954"/>
    <w:rsid w:val="00FC1B32"/>
    <w:rsid w:val="00FC6A58"/>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70649B"/>
    <w:pPr>
      <w:numPr>
        <w:numId w:val="27"/>
      </w:num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4F38B4"/>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4F38B4"/>
    <w:pPr>
      <w:keepNext/>
      <w:spacing w:line="480" w:lineRule="auto"/>
      <w:outlineLvl w:val="2"/>
    </w:pPr>
    <w:rPr>
      <w:rFonts w:asciiTheme="majorHAnsi" w:hAnsiTheme="majorHAnsi"/>
      <w:b/>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49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4F38B4"/>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4F38B4"/>
    <w:rPr>
      <w:rFonts w:asciiTheme="majorHAnsi" w:hAnsiTheme="majorHAnsi"/>
      <w:b/>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link w:val="CaptionChar"/>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0F4954"/>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apple-converted-space">
    <w:name w:val="apple-converted-space"/>
    <w:basedOn w:val="DefaultParagraphFont"/>
    <w:rsid w:val="00584CE9"/>
  </w:style>
  <w:style w:type="paragraph" w:customStyle="1" w:styleId="1">
    <w:name w:val="题注1"/>
    <w:basedOn w:val="Caption"/>
    <w:link w:val="captionChar0"/>
    <w:qFormat/>
    <w:rsid w:val="001D52D9"/>
    <w:pPr>
      <w:jc w:val="center"/>
    </w:pPr>
    <w:rPr>
      <w:b w:val="0"/>
    </w:rPr>
  </w:style>
  <w:style w:type="paragraph" w:customStyle="1" w:styleId="figurecaption">
    <w:name w:val="figurecaption"/>
    <w:basedOn w:val="Caption"/>
    <w:link w:val="figurecaptionChar"/>
    <w:qFormat/>
    <w:rsid w:val="00A310AB"/>
    <w:pPr>
      <w:jc w:val="both"/>
    </w:pPr>
    <w:rPr>
      <w:b w:val="0"/>
    </w:rPr>
  </w:style>
  <w:style w:type="character" w:customStyle="1" w:styleId="CaptionChar">
    <w:name w:val="Caption Char"/>
    <w:basedOn w:val="DefaultParagraphFont"/>
    <w:link w:val="Caption"/>
    <w:uiPriority w:val="35"/>
    <w:rsid w:val="001D52D9"/>
    <w:rPr>
      <w:rFonts w:asciiTheme="minorHAnsi" w:hAnsiTheme="minorHAnsi"/>
      <w:b/>
      <w:bCs/>
      <w:sz w:val="24"/>
      <w:szCs w:val="18"/>
      <w:lang w:bidi="en-US"/>
    </w:rPr>
  </w:style>
  <w:style w:type="character" w:customStyle="1" w:styleId="captionChar0">
    <w:name w:val="caption Char"/>
    <w:basedOn w:val="CaptionChar"/>
    <w:link w:val="1"/>
    <w:rsid w:val="001D52D9"/>
    <w:rPr>
      <w:rFonts w:asciiTheme="minorHAnsi" w:hAnsiTheme="minorHAnsi"/>
      <w:b w:val="0"/>
      <w:bCs/>
      <w:sz w:val="24"/>
      <w:szCs w:val="18"/>
      <w:lang w:bidi="en-US"/>
    </w:rPr>
  </w:style>
  <w:style w:type="character" w:customStyle="1" w:styleId="figurecaptionChar">
    <w:name w:val="figurecaption Char"/>
    <w:basedOn w:val="CaptionChar"/>
    <w:link w:val="figurecaption"/>
    <w:rsid w:val="00A310AB"/>
    <w:rPr>
      <w:rFonts w:asciiTheme="minorHAnsi" w:hAnsiTheme="minorHAnsi"/>
      <w:b w:val="0"/>
      <w:bCs/>
      <w:sz w:val="24"/>
      <w:szCs w:val="18"/>
      <w:lang w:bidi="en-US"/>
    </w:rPr>
  </w:style>
  <w:style w:type="paragraph" w:customStyle="1" w:styleId="headwithchapter">
    <w:name w:val="head with chapter"/>
    <w:basedOn w:val="Heading1"/>
    <w:link w:val="headwithchapterChar"/>
    <w:rsid w:val="00A25435"/>
    <w:pPr>
      <w:numPr>
        <w:numId w:val="16"/>
      </w:numPr>
    </w:pPr>
  </w:style>
  <w:style w:type="paragraph" w:customStyle="1" w:styleId="headwithchapter0">
    <w:name w:val="headwith chapter"/>
    <w:basedOn w:val="Heading1"/>
    <w:link w:val="headwithchapterChar0"/>
    <w:rsid w:val="00AB1836"/>
    <w:pPr>
      <w:numPr>
        <w:numId w:val="21"/>
      </w:numPr>
    </w:pPr>
  </w:style>
  <w:style w:type="character" w:customStyle="1" w:styleId="headwithchapterChar">
    <w:name w:val="head with chapter Char"/>
    <w:basedOn w:val="Heading1Char"/>
    <w:link w:val="headwithchapter"/>
    <w:rsid w:val="00A25435"/>
    <w:rPr>
      <w:rFonts w:asciiTheme="majorHAnsi" w:hAnsiTheme="majorHAnsi"/>
      <w:b/>
      <w:bCs/>
      <w:sz w:val="28"/>
      <w:szCs w:val="32"/>
      <w:lang w:bidi="en-US"/>
    </w:rPr>
  </w:style>
  <w:style w:type="character" w:customStyle="1" w:styleId="headwithchapterChar0">
    <w:name w:val="headwith chapter Char"/>
    <w:basedOn w:val="Heading1Char"/>
    <w:link w:val="headwithchapter0"/>
    <w:rsid w:val="00AB1836"/>
    <w:rPr>
      <w:rFonts w:asciiTheme="majorHAnsi" w:hAnsiTheme="majorHAnsi"/>
      <w:b/>
      <w:bCs/>
      <w:sz w:val="28"/>
      <w:szCs w:val="32"/>
      <w:lang w:bidi="en-US"/>
    </w:rPr>
  </w:style>
  <w:style w:type="paragraph" w:customStyle="1" w:styleId="SEGppcontent">
    <w:name w:val="SEG_pp_content"/>
    <w:basedOn w:val="Normal"/>
    <w:qFormat/>
    <w:rsid w:val="00D94127"/>
    <w:pPr>
      <w:tabs>
        <w:tab w:val="left" w:pos="540"/>
      </w:tabs>
      <w:ind w:firstLine="540"/>
      <w:jc w:val="both"/>
    </w:pPr>
    <w:rPr>
      <w:rFonts w:ascii="Times New Roman" w:hAnsi="Times New Roman"/>
      <w:lang w:bidi="ar-SA"/>
    </w:rPr>
  </w:style>
  <w:style w:type="character" w:styleId="CommentReference">
    <w:name w:val="annotation reference"/>
    <w:basedOn w:val="DefaultParagraphFont"/>
    <w:uiPriority w:val="99"/>
    <w:semiHidden/>
    <w:unhideWhenUsed/>
    <w:rsid w:val="00D94127"/>
    <w:rPr>
      <w:sz w:val="16"/>
      <w:szCs w:val="16"/>
    </w:rPr>
  </w:style>
  <w:style w:type="paragraph" w:styleId="CommentText">
    <w:name w:val="annotation text"/>
    <w:basedOn w:val="Normal"/>
    <w:link w:val="CommentTextChar"/>
    <w:uiPriority w:val="99"/>
    <w:semiHidden/>
    <w:unhideWhenUsed/>
    <w:rsid w:val="0004221E"/>
    <w:pPr>
      <w:spacing w:line="240" w:lineRule="auto"/>
    </w:pPr>
    <w:rPr>
      <w:sz w:val="20"/>
      <w:szCs w:val="20"/>
    </w:rPr>
  </w:style>
  <w:style w:type="character" w:customStyle="1" w:styleId="CommentTextChar">
    <w:name w:val="Comment Text Char"/>
    <w:basedOn w:val="DefaultParagraphFont"/>
    <w:link w:val="CommentText"/>
    <w:uiPriority w:val="99"/>
    <w:semiHidden/>
    <w:rsid w:val="0004221E"/>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04221E"/>
    <w:rPr>
      <w:b/>
      <w:bCs/>
    </w:rPr>
  </w:style>
  <w:style w:type="character" w:customStyle="1" w:styleId="CommentSubjectChar">
    <w:name w:val="Comment Subject Char"/>
    <w:basedOn w:val="CommentTextChar"/>
    <w:link w:val="CommentSubject"/>
    <w:uiPriority w:val="99"/>
    <w:semiHidden/>
    <w:rsid w:val="0004221E"/>
    <w:rPr>
      <w:rFonts w:asciiTheme="minorHAnsi" w:hAnsiTheme="minorHAnsi"/>
      <w:b/>
      <w:bCs/>
      <w:lang w:bidi="en-US"/>
    </w:rPr>
  </w:style>
  <w:style w:type="paragraph" w:customStyle="1" w:styleId="AbstractNormalText">
    <w:name w:val="Abstract_Normal_Text"/>
    <w:basedOn w:val="Normal"/>
    <w:rsid w:val="00F47273"/>
    <w:pPr>
      <w:tabs>
        <w:tab w:val="left" w:pos="504"/>
      </w:tabs>
      <w:spacing w:line="240" w:lineRule="auto"/>
      <w:jc w:val="both"/>
    </w:pPr>
    <w:rPr>
      <w:rFonts w:ascii="Times New Roman" w:eastAsiaTheme="minorEastAsia" w:hAnsi="Times New Roman"/>
      <w:sz w:val="18"/>
      <w:szCs w:val="20"/>
      <w:lang w:bidi="ar-SA"/>
    </w:rPr>
  </w:style>
  <w:style w:type="paragraph" w:customStyle="1" w:styleId="References">
    <w:name w:val="References"/>
    <w:basedOn w:val="BodyText"/>
    <w:autoRedefine/>
    <w:uiPriority w:val="99"/>
    <w:rsid w:val="00311D60"/>
    <w:pPr>
      <w:spacing w:after="0"/>
      <w:ind w:left="720" w:hanging="720"/>
      <w:jc w:val="both"/>
    </w:pPr>
    <w:rPr>
      <w:rFonts w:ascii="Times New Roman" w:eastAsia="Times" w:hAnsi="Times New Roman"/>
      <w:kern w:val="28"/>
      <w:lang w:eastAsia="ko-KR" w:bidi="ar-SA"/>
    </w:rPr>
  </w:style>
  <w:style w:type="paragraph" w:styleId="BodyText">
    <w:name w:val="Body Text"/>
    <w:basedOn w:val="Normal"/>
    <w:link w:val="BodyTextChar"/>
    <w:uiPriority w:val="99"/>
    <w:semiHidden/>
    <w:unhideWhenUsed/>
    <w:rsid w:val="00311D60"/>
    <w:pPr>
      <w:spacing w:after="120"/>
    </w:pPr>
  </w:style>
  <w:style w:type="character" w:customStyle="1" w:styleId="BodyTextChar">
    <w:name w:val="Body Text Char"/>
    <w:basedOn w:val="DefaultParagraphFont"/>
    <w:link w:val="BodyText"/>
    <w:uiPriority w:val="99"/>
    <w:semiHidden/>
    <w:rsid w:val="00311D60"/>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7.png"/><Relationship Id="rId159" Type="http://schemas.openxmlformats.org/officeDocument/2006/relationships/image" Target="media/image148.png"/><Relationship Id="rId170" Type="http://schemas.openxmlformats.org/officeDocument/2006/relationships/image" Target="media/image159.png"/><Relationship Id="rId191" Type="http://schemas.openxmlformats.org/officeDocument/2006/relationships/image" Target="media/image180.png"/><Relationship Id="rId205" Type="http://schemas.openxmlformats.org/officeDocument/2006/relationships/image" Target="media/image194.png"/><Relationship Id="rId226" Type="http://schemas.openxmlformats.org/officeDocument/2006/relationships/oleObject" Target="embeddings/oleObject12.bin"/><Relationship Id="rId107" Type="http://schemas.openxmlformats.org/officeDocument/2006/relationships/image" Target="media/image96.png"/><Relationship Id="rId11" Type="http://schemas.openxmlformats.org/officeDocument/2006/relationships/image" Target="media/image2.wmf"/><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117.png"/><Relationship Id="rId149" Type="http://schemas.openxmlformats.org/officeDocument/2006/relationships/image" Target="media/image138.png"/><Relationship Id="rId5" Type="http://schemas.openxmlformats.org/officeDocument/2006/relationships/webSettings" Target="webSettings.xml"/><Relationship Id="rId95" Type="http://schemas.openxmlformats.org/officeDocument/2006/relationships/image" Target="media/image84.png"/><Relationship Id="rId160" Type="http://schemas.openxmlformats.org/officeDocument/2006/relationships/image" Target="media/image149.png"/><Relationship Id="rId181" Type="http://schemas.openxmlformats.org/officeDocument/2006/relationships/image" Target="media/image170.png"/><Relationship Id="rId216" Type="http://schemas.openxmlformats.org/officeDocument/2006/relationships/oleObject" Target="embeddings/oleObject7.bin"/><Relationship Id="rId22" Type="http://schemas.openxmlformats.org/officeDocument/2006/relationships/image" Target="media/image11.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image" Target="media/image107.png"/><Relationship Id="rId139" Type="http://schemas.openxmlformats.org/officeDocument/2006/relationships/image" Target="media/image128.png"/><Relationship Id="rId85" Type="http://schemas.openxmlformats.org/officeDocument/2006/relationships/image" Target="media/image74.png"/><Relationship Id="rId150" Type="http://schemas.openxmlformats.org/officeDocument/2006/relationships/image" Target="media/image139.png"/><Relationship Id="rId171" Type="http://schemas.openxmlformats.org/officeDocument/2006/relationships/image" Target="media/image160.png"/><Relationship Id="rId192" Type="http://schemas.openxmlformats.org/officeDocument/2006/relationships/image" Target="media/image181.png"/><Relationship Id="rId206" Type="http://schemas.openxmlformats.org/officeDocument/2006/relationships/image" Target="media/image195.png"/><Relationship Id="rId227" Type="http://schemas.openxmlformats.org/officeDocument/2006/relationships/image" Target="media/image207.wmf"/><Relationship Id="rId12" Type="http://schemas.openxmlformats.org/officeDocument/2006/relationships/oleObject" Target="embeddings/oleObject2.bin"/><Relationship Id="rId33" Type="http://schemas.openxmlformats.org/officeDocument/2006/relationships/image" Target="media/image22.png"/><Relationship Id="rId108" Type="http://schemas.openxmlformats.org/officeDocument/2006/relationships/image" Target="media/image97.png"/><Relationship Id="rId129" Type="http://schemas.openxmlformats.org/officeDocument/2006/relationships/image" Target="media/image118.png"/><Relationship Id="rId54" Type="http://schemas.openxmlformats.org/officeDocument/2006/relationships/image" Target="media/image43.png"/><Relationship Id="rId75" Type="http://schemas.openxmlformats.org/officeDocument/2006/relationships/image" Target="media/image64.png"/><Relationship Id="rId96" Type="http://schemas.openxmlformats.org/officeDocument/2006/relationships/image" Target="media/image85.png"/><Relationship Id="rId140" Type="http://schemas.openxmlformats.org/officeDocument/2006/relationships/image" Target="media/image129.png"/><Relationship Id="rId161" Type="http://schemas.openxmlformats.org/officeDocument/2006/relationships/image" Target="media/image150.png"/><Relationship Id="rId182" Type="http://schemas.openxmlformats.org/officeDocument/2006/relationships/image" Target="media/image171.png"/><Relationship Id="rId217" Type="http://schemas.openxmlformats.org/officeDocument/2006/relationships/image" Target="media/image202.wmf"/><Relationship Id="rId6" Type="http://schemas.openxmlformats.org/officeDocument/2006/relationships/footnotes" Target="footnotes.xml"/><Relationship Id="rId23" Type="http://schemas.openxmlformats.org/officeDocument/2006/relationships/image" Target="media/image12.png"/><Relationship Id="rId119" Type="http://schemas.openxmlformats.org/officeDocument/2006/relationships/image" Target="media/image108.png"/><Relationship Id="rId44" Type="http://schemas.openxmlformats.org/officeDocument/2006/relationships/image" Target="media/image33.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9.png"/><Relationship Id="rId151" Type="http://schemas.openxmlformats.org/officeDocument/2006/relationships/image" Target="media/image140.png"/><Relationship Id="rId172" Type="http://schemas.openxmlformats.org/officeDocument/2006/relationships/image" Target="media/image161.png"/><Relationship Id="rId193" Type="http://schemas.openxmlformats.org/officeDocument/2006/relationships/image" Target="media/image182.png"/><Relationship Id="rId207" Type="http://schemas.openxmlformats.org/officeDocument/2006/relationships/image" Target="media/image196.png"/><Relationship Id="rId228" Type="http://schemas.openxmlformats.org/officeDocument/2006/relationships/oleObject" Target="embeddings/oleObject13.bin"/><Relationship Id="rId13" Type="http://schemas.openxmlformats.org/officeDocument/2006/relationships/image" Target="media/image3.wmf"/><Relationship Id="rId109" Type="http://schemas.openxmlformats.org/officeDocument/2006/relationships/image" Target="media/image98.png"/><Relationship Id="rId34" Type="http://schemas.openxmlformats.org/officeDocument/2006/relationships/image" Target="media/image23.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20" Type="http://schemas.openxmlformats.org/officeDocument/2006/relationships/image" Target="media/image109.png"/><Relationship Id="rId141" Type="http://schemas.openxmlformats.org/officeDocument/2006/relationships/image" Target="media/image130.png"/><Relationship Id="rId7" Type="http://schemas.openxmlformats.org/officeDocument/2006/relationships/endnotes" Target="endnotes.xml"/><Relationship Id="rId162" Type="http://schemas.openxmlformats.org/officeDocument/2006/relationships/image" Target="media/image151.png"/><Relationship Id="rId183" Type="http://schemas.openxmlformats.org/officeDocument/2006/relationships/image" Target="media/image172.png"/><Relationship Id="rId218" Type="http://schemas.openxmlformats.org/officeDocument/2006/relationships/oleObject" Target="embeddings/oleObject8.bin"/><Relationship Id="rId24" Type="http://schemas.openxmlformats.org/officeDocument/2006/relationships/image" Target="media/image13.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image" Target="media/image120.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png"/><Relationship Id="rId208" Type="http://schemas.openxmlformats.org/officeDocument/2006/relationships/image" Target="media/image197.png"/><Relationship Id="rId229" Type="http://schemas.openxmlformats.org/officeDocument/2006/relationships/footer" Target="footer2.xml"/><Relationship Id="rId14" Type="http://schemas.openxmlformats.org/officeDocument/2006/relationships/oleObject" Target="embeddings/oleObject3.bin"/><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8" Type="http://schemas.openxmlformats.org/officeDocument/2006/relationships/footer" Target="footer1.xml"/><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219" Type="http://schemas.openxmlformats.org/officeDocument/2006/relationships/image" Target="media/image203.wmf"/><Relationship Id="rId230" Type="http://schemas.openxmlformats.org/officeDocument/2006/relationships/fontTable" Target="fontTable.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79" Type="http://schemas.openxmlformats.org/officeDocument/2006/relationships/image" Target="media/image168.png"/><Relationship Id="rId195" Type="http://schemas.openxmlformats.org/officeDocument/2006/relationships/image" Target="media/image184.png"/><Relationship Id="rId209" Type="http://schemas.openxmlformats.org/officeDocument/2006/relationships/image" Target="media/image198.wmf"/><Relationship Id="rId190" Type="http://schemas.openxmlformats.org/officeDocument/2006/relationships/image" Target="media/image179.png"/><Relationship Id="rId204" Type="http://schemas.openxmlformats.org/officeDocument/2006/relationships/image" Target="media/image193.png"/><Relationship Id="rId220" Type="http://schemas.openxmlformats.org/officeDocument/2006/relationships/oleObject" Target="embeddings/oleObject9.bin"/><Relationship Id="rId225" Type="http://schemas.openxmlformats.org/officeDocument/2006/relationships/image" Target="media/image206.wmf"/><Relationship Id="rId15" Type="http://schemas.openxmlformats.org/officeDocument/2006/relationships/image" Target="media/image4.tiff"/><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oleObject" Target="embeddings/oleObject1.bin"/><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48" Type="http://schemas.openxmlformats.org/officeDocument/2006/relationships/image" Target="media/image137.png"/><Relationship Id="rId164" Type="http://schemas.openxmlformats.org/officeDocument/2006/relationships/image" Target="media/image153.png"/><Relationship Id="rId169" Type="http://schemas.openxmlformats.org/officeDocument/2006/relationships/image" Target="media/image158.png"/><Relationship Id="rId185" Type="http://schemas.openxmlformats.org/officeDocument/2006/relationships/image" Target="media/image174.png"/><Relationship Id="rId4" Type="http://schemas.openxmlformats.org/officeDocument/2006/relationships/settings" Target="settings.xml"/><Relationship Id="rId9" Type="http://schemas.openxmlformats.org/officeDocument/2006/relationships/image" Target="media/image1.wmf"/><Relationship Id="rId180" Type="http://schemas.openxmlformats.org/officeDocument/2006/relationships/image" Target="media/image169.png"/><Relationship Id="rId210" Type="http://schemas.openxmlformats.org/officeDocument/2006/relationships/oleObject" Target="embeddings/oleObject4.bin"/><Relationship Id="rId215" Type="http://schemas.openxmlformats.org/officeDocument/2006/relationships/image" Target="media/image201.wmf"/><Relationship Id="rId26" Type="http://schemas.openxmlformats.org/officeDocument/2006/relationships/image" Target="media/image15.png"/><Relationship Id="rId231" Type="http://schemas.openxmlformats.org/officeDocument/2006/relationships/glossaryDocument" Target="glossary/document.xml"/><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5.png"/><Relationship Id="rId200" Type="http://schemas.openxmlformats.org/officeDocument/2006/relationships/image" Target="media/image189.png"/><Relationship Id="rId16" Type="http://schemas.openxmlformats.org/officeDocument/2006/relationships/image" Target="media/image5.tiff"/><Relationship Id="rId221" Type="http://schemas.openxmlformats.org/officeDocument/2006/relationships/image" Target="media/image204.wmf"/><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90" Type="http://schemas.openxmlformats.org/officeDocument/2006/relationships/image" Target="media/image79.png"/><Relationship Id="rId165" Type="http://schemas.openxmlformats.org/officeDocument/2006/relationships/image" Target="media/image154.png"/><Relationship Id="rId186" Type="http://schemas.openxmlformats.org/officeDocument/2006/relationships/image" Target="media/image175.png"/><Relationship Id="rId211" Type="http://schemas.openxmlformats.org/officeDocument/2006/relationships/image" Target="media/image199.wmf"/><Relationship Id="rId232" Type="http://schemas.openxmlformats.org/officeDocument/2006/relationships/theme" Target="theme/theme1.xml"/><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image" Target="media/image69.pn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6.png"/><Relationship Id="rId201" Type="http://schemas.openxmlformats.org/officeDocument/2006/relationships/image" Target="media/image190.png"/><Relationship Id="rId222" Type="http://schemas.openxmlformats.org/officeDocument/2006/relationships/oleObject" Target="embeddings/oleObject10.bin"/><Relationship Id="rId17" Type="http://schemas.openxmlformats.org/officeDocument/2006/relationships/image" Target="media/image6.tiff"/><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6.png"/><Relationship Id="rId1" Type="http://schemas.openxmlformats.org/officeDocument/2006/relationships/customXml" Target="../customXml/item1.xml"/><Relationship Id="rId212" Type="http://schemas.openxmlformats.org/officeDocument/2006/relationships/oleObject" Target="embeddings/oleObject5.bin"/><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png"/><Relationship Id="rId202" Type="http://schemas.openxmlformats.org/officeDocument/2006/relationships/image" Target="media/image191.png"/><Relationship Id="rId223" Type="http://schemas.openxmlformats.org/officeDocument/2006/relationships/image" Target="media/image205.wmf"/><Relationship Id="rId18" Type="http://schemas.openxmlformats.org/officeDocument/2006/relationships/image" Target="media/image7.png"/><Relationship Id="rId39" Type="http://schemas.openxmlformats.org/officeDocument/2006/relationships/image" Target="media/image28.png"/><Relationship Id="rId50" Type="http://schemas.openxmlformats.org/officeDocument/2006/relationships/image" Target="media/image39.pn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200.wmf"/><Relationship Id="rId2" Type="http://schemas.openxmlformats.org/officeDocument/2006/relationships/numbering" Target="numbering.xml"/><Relationship Id="rId29" Type="http://schemas.openxmlformats.org/officeDocument/2006/relationships/image" Target="media/image18.png"/><Relationship Id="rId40" Type="http://schemas.openxmlformats.org/officeDocument/2006/relationships/image" Target="media/image29.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88.png"/><Relationship Id="rId203" Type="http://schemas.openxmlformats.org/officeDocument/2006/relationships/image" Target="media/image192.png"/><Relationship Id="rId19" Type="http://schemas.openxmlformats.org/officeDocument/2006/relationships/image" Target="media/image8.png"/><Relationship Id="rId224" Type="http://schemas.openxmlformats.org/officeDocument/2006/relationships/oleObject" Target="embeddings/oleObject11.bin"/><Relationship Id="rId30" Type="http://schemas.openxmlformats.org/officeDocument/2006/relationships/image" Target="media/image1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78.png"/><Relationship Id="rId3" Type="http://schemas.openxmlformats.org/officeDocument/2006/relationships/styles" Target="styles.xml"/><Relationship Id="rId214" Type="http://schemas.openxmlformats.org/officeDocument/2006/relationships/oleObject" Target="embeddings/oleObject6.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CB1176" w:rsidP="00CB1176">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3FB02FEDE884445A2193B0C5BD8EF48"/>
        <w:category>
          <w:name w:val="General"/>
          <w:gallery w:val="placeholder"/>
        </w:category>
        <w:types>
          <w:type w:val="bbPlcHdr"/>
        </w:types>
        <w:behaviors>
          <w:behavior w:val="content"/>
        </w:behaviors>
        <w:guid w:val="{EFE583BB-AD9C-4138-AE2D-DBD6D32F8481}"/>
      </w:docPartPr>
      <w:docPartBody>
        <w:p w:rsidR="00FD0B83" w:rsidRDefault="00FD0B83" w:rsidP="00FD0B83">
          <w:pPr>
            <w:pStyle w:val="A3FB02FEDE884445A2193B0C5BD8EF48"/>
          </w:pPr>
          <w:r w:rsidRPr="001F1C68">
            <w:rPr>
              <w:rStyle w:val="PlaceholderText"/>
            </w:rPr>
            <w:t>Click here to enter text.</w:t>
          </w:r>
        </w:p>
      </w:docPartBody>
    </w:docPart>
    <w:docPart>
      <w:docPartPr>
        <w:name w:val="301F29270F1C4E058EF27A8832F16D24"/>
        <w:category>
          <w:name w:val="General"/>
          <w:gallery w:val="placeholder"/>
        </w:category>
        <w:types>
          <w:type w:val="bbPlcHdr"/>
        </w:types>
        <w:behaviors>
          <w:behavior w:val="content"/>
        </w:behaviors>
        <w:guid w:val="{C3EFD10A-64D3-4F59-A009-3F572BF6C5CE}"/>
      </w:docPartPr>
      <w:docPartBody>
        <w:p w:rsidR="00F43398" w:rsidRDefault="00E167BC" w:rsidP="00E167BC">
          <w:pPr>
            <w:pStyle w:val="301F29270F1C4E058EF27A8832F16D2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athematica1">
    <w:altName w:val="Symbol"/>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A2D70"/>
    <w:rsid w:val="00132BBA"/>
    <w:rsid w:val="00134CCE"/>
    <w:rsid w:val="0015246B"/>
    <w:rsid w:val="00190672"/>
    <w:rsid w:val="001B2B89"/>
    <w:rsid w:val="001E1A0C"/>
    <w:rsid w:val="00271094"/>
    <w:rsid w:val="00276951"/>
    <w:rsid w:val="00293081"/>
    <w:rsid w:val="00323023"/>
    <w:rsid w:val="00326F53"/>
    <w:rsid w:val="0037130E"/>
    <w:rsid w:val="003B1DE7"/>
    <w:rsid w:val="00444F76"/>
    <w:rsid w:val="004950C2"/>
    <w:rsid w:val="004C00FD"/>
    <w:rsid w:val="004E1F13"/>
    <w:rsid w:val="004E47F8"/>
    <w:rsid w:val="004F71A2"/>
    <w:rsid w:val="00572AB3"/>
    <w:rsid w:val="005844EF"/>
    <w:rsid w:val="005902A4"/>
    <w:rsid w:val="005F05A2"/>
    <w:rsid w:val="006B53FA"/>
    <w:rsid w:val="006B6E27"/>
    <w:rsid w:val="00747DE5"/>
    <w:rsid w:val="00787914"/>
    <w:rsid w:val="007A04BC"/>
    <w:rsid w:val="007F4ECE"/>
    <w:rsid w:val="008241FC"/>
    <w:rsid w:val="00875ABD"/>
    <w:rsid w:val="00930E39"/>
    <w:rsid w:val="00986EF9"/>
    <w:rsid w:val="00A343F1"/>
    <w:rsid w:val="00A40224"/>
    <w:rsid w:val="00B15646"/>
    <w:rsid w:val="00B2785C"/>
    <w:rsid w:val="00B36457"/>
    <w:rsid w:val="00B37C99"/>
    <w:rsid w:val="00B37D8E"/>
    <w:rsid w:val="00B46CD3"/>
    <w:rsid w:val="00BC3458"/>
    <w:rsid w:val="00BC5308"/>
    <w:rsid w:val="00C738D6"/>
    <w:rsid w:val="00CA39D2"/>
    <w:rsid w:val="00CB1176"/>
    <w:rsid w:val="00CC1501"/>
    <w:rsid w:val="00CC7D06"/>
    <w:rsid w:val="00CD50BF"/>
    <w:rsid w:val="00D5547D"/>
    <w:rsid w:val="00DB3CC8"/>
    <w:rsid w:val="00DD6093"/>
    <w:rsid w:val="00E138BE"/>
    <w:rsid w:val="00E144A3"/>
    <w:rsid w:val="00E167BC"/>
    <w:rsid w:val="00EF14E5"/>
    <w:rsid w:val="00F43398"/>
    <w:rsid w:val="00F621C9"/>
    <w:rsid w:val="00F80430"/>
    <w:rsid w:val="00FA3B88"/>
    <w:rsid w:val="00FD0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7BC"/>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CB1176"/>
    <w:pPr>
      <w:spacing w:after="0" w:line="240" w:lineRule="auto"/>
    </w:pPr>
    <w:rPr>
      <w:rFonts w:eastAsia="Times New Roman" w:cs="Times New Roman"/>
      <w:sz w:val="24"/>
      <w:szCs w:val="32"/>
      <w:lang w:bidi="en-US"/>
    </w:rPr>
  </w:style>
  <w:style w:type="paragraph" w:customStyle="1" w:styleId="A3FB02FEDE884445A2193B0C5BD8EF48">
    <w:name w:val="A3FB02FEDE884445A2193B0C5BD8EF48"/>
    <w:rsid w:val="00FD0B83"/>
    <w:pPr>
      <w:spacing w:after="160" w:line="259" w:lineRule="auto"/>
    </w:pPr>
    <w:rPr>
      <w:lang w:eastAsia="zh-CN"/>
    </w:rPr>
  </w:style>
  <w:style w:type="paragraph" w:customStyle="1" w:styleId="AFEB2E9CFF784A96A51AB60A05C8D359">
    <w:name w:val="AFEB2E9CFF784A96A51AB60A05C8D359"/>
    <w:rsid w:val="00FD0B83"/>
    <w:pPr>
      <w:spacing w:after="160" w:line="259" w:lineRule="auto"/>
    </w:pPr>
    <w:rPr>
      <w:lang w:eastAsia="zh-CN"/>
    </w:rPr>
  </w:style>
  <w:style w:type="paragraph" w:customStyle="1" w:styleId="301F29270F1C4E058EF27A8832F16D24">
    <w:name w:val="301F29270F1C4E058EF27A8832F16D24"/>
    <w:rsid w:val="00E167BC"/>
    <w:pPr>
      <w:spacing w:after="160" w:line="259" w:lineRule="auto"/>
    </w:pPr>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3843D-602E-412C-A8A9-A7E65EC6F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226</Pages>
  <Words>32864</Words>
  <Characters>187327</Characters>
  <Application>Microsoft Office Word</Application>
  <DocSecurity>0</DocSecurity>
  <Lines>1561</Lines>
  <Paragraphs>439</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Doctoral Dissertation Template</vt:lpstr>
      <vt:lpstr>Acknowledgements</vt:lpstr>
      <vt:lpstr>Table of Contents</vt:lpstr>
      <vt:lpstr>&lt;List of Figures&gt;</vt:lpstr>
      <vt:lpstr>Abstract</vt:lpstr>
      <vt:lpstr>: Semi-supervised multiattribute seismic facies analysis</vt:lpstr>
      <vt:lpstr>Jie Qi, Tengfei Lin, Tao Zhao, Fangyu Li, and Kurt Marfurt </vt:lpstr>
      <vt:lpstr>    ABSTRACT</vt:lpstr>
      <vt:lpstr>    INTRODUCTION</vt:lpstr>
      <vt:lpstr>    ATTRIBUTE EXPRESSION OF SEISMIC FACIES</vt:lpstr>
      <vt:lpstr>    KUWAHARA FILTERING</vt:lpstr>
      <vt:lpstr>    INTERPRETER SUPERVISION AND ATTRIBUTE HISTOGRAM ANALYSIS</vt:lpstr>
      <vt:lpstr>        Clustering</vt:lpstr>
      <vt:lpstr>        Attribute Histograms</vt:lpstr>
      <vt:lpstr>    APPLICATION</vt:lpstr>
      <vt:lpstr>        Seismic attributes</vt:lpstr>
      <vt:lpstr>        Kuwahara-filtered attributes</vt:lpstr>
      <vt:lpstr>        Attribute selection to separate painted facies	</vt:lpstr>
      <vt:lpstr>    CONCLUSIONS</vt:lpstr>
      <vt:lpstr>    ACKNOWLEDGEMENTS</vt:lpstr>
      <vt:lpstr>    REFERENCES</vt:lpstr>
      <vt:lpstr>: Workflow to skeletonize faults and stratigraphic features</vt:lpstr>
      <vt:lpstr>Jie Qi, Gabriel Machado, and Kurt Marfurt </vt:lpstr>
      <vt:lpstr>    ABSTRACT</vt:lpstr>
      <vt:lpstr>    INTRODUCTION</vt:lpstr>
      <vt:lpstr>    METHOD</vt:lpstr>
      <vt:lpstr>        Post-stack data conditioning:</vt:lpstr>
      <vt:lpstr>        Coherence</vt:lpstr>
      <vt:lpstr>        Fault enhancement:</vt:lpstr>
    </vt:vector>
  </TitlesOfParts>
  <Company>OU</Company>
  <LinksUpToDate>false</LinksUpToDate>
  <CharactersWithSpaces>219752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Jie Qi</cp:lastModifiedBy>
  <cp:revision>24</cp:revision>
  <cp:lastPrinted>2017-05-01T22:10:00Z</cp:lastPrinted>
  <dcterms:created xsi:type="dcterms:W3CDTF">2017-04-14T20:29:00Z</dcterms:created>
  <dcterms:modified xsi:type="dcterms:W3CDTF">2017-05-01T22:16:00Z</dcterms:modified>
</cp:coreProperties>
</file>