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3D222" w14:textId="77777777" w:rsidR="00002C1E" w:rsidRDefault="00002C1E" w:rsidP="0028111F">
      <w:pPr>
        <w:spacing w:line="480" w:lineRule="auto"/>
        <w:jc w:val="center"/>
        <w:rPr>
          <w:rFonts w:ascii="Times New Roman" w:hAnsi="Times New Roman" w:cs="Times New Roman"/>
          <w:b/>
          <w:bCs/>
          <w:sz w:val="24"/>
          <w:szCs w:val="24"/>
        </w:rPr>
      </w:pPr>
    </w:p>
    <w:p w14:paraId="78A42C5B" w14:textId="77777777" w:rsidR="00002C1E" w:rsidRDefault="00002C1E" w:rsidP="00A77472">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UNIVERSITY OF OKLAHOMA</w:t>
      </w:r>
      <w:r>
        <w:rPr>
          <w:rStyle w:val="eop"/>
        </w:rPr>
        <w:t> </w:t>
      </w:r>
    </w:p>
    <w:p w14:paraId="4D469525" w14:textId="77777777" w:rsidR="00002C1E" w:rsidRDefault="00002C1E" w:rsidP="00A77472">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GRADUATE COLLEGE</w:t>
      </w:r>
      <w:r>
        <w:rPr>
          <w:rStyle w:val="eop"/>
        </w:rPr>
        <w:t> </w:t>
      </w:r>
    </w:p>
    <w:p w14:paraId="44E27303" w14:textId="1D9BBA60" w:rsidR="00002C1E" w:rsidRDefault="00002C1E" w:rsidP="00A77472">
      <w:pPr>
        <w:pStyle w:val="paragraph"/>
        <w:spacing w:before="0" w:beforeAutospacing="0" w:after="0" w:afterAutospacing="0" w:line="480" w:lineRule="auto"/>
        <w:textAlignment w:val="baseline"/>
        <w:rPr>
          <w:rFonts w:ascii="Segoe UI" w:hAnsi="Segoe UI" w:cs="Segoe UI"/>
          <w:sz w:val="18"/>
          <w:szCs w:val="18"/>
        </w:rPr>
      </w:pPr>
      <w:r>
        <w:rPr>
          <w:rStyle w:val="eop"/>
        </w:rPr>
        <w:t> </w:t>
      </w:r>
    </w:p>
    <w:p w14:paraId="082FD6F8" w14:textId="77777777" w:rsidR="00D44AC8" w:rsidRPr="00A77472" w:rsidRDefault="00D44AC8" w:rsidP="00A77472">
      <w:pPr>
        <w:pStyle w:val="paragraph"/>
        <w:spacing w:before="0" w:beforeAutospacing="0" w:after="0" w:afterAutospacing="0" w:line="480" w:lineRule="auto"/>
        <w:textAlignment w:val="baseline"/>
        <w:rPr>
          <w:rStyle w:val="eop"/>
          <w:rFonts w:ascii="Segoe UI" w:hAnsi="Segoe UI" w:cs="Segoe UI"/>
          <w:sz w:val="18"/>
          <w:szCs w:val="18"/>
        </w:rPr>
      </w:pPr>
    </w:p>
    <w:p w14:paraId="2FF56489" w14:textId="77777777" w:rsidR="00002C1E" w:rsidRDefault="00002C1E" w:rsidP="00A77472">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DOES EDHF-BLOCKADE BY FLUCONAZOLE ALTER CEREBRAL AUTOREGULATION AND HEMODYNAMICS DURING LOWER-BODY NEGATIVE PRESSURE?</w:t>
      </w:r>
      <w:r>
        <w:rPr>
          <w:rStyle w:val="eop"/>
        </w:rPr>
        <w:t> </w:t>
      </w:r>
    </w:p>
    <w:p w14:paraId="741EB694" w14:textId="77777777" w:rsidR="00002C1E" w:rsidRDefault="00002C1E" w:rsidP="00A77472">
      <w:pPr>
        <w:pStyle w:val="paragraph"/>
        <w:spacing w:before="0" w:beforeAutospacing="0" w:after="0" w:afterAutospacing="0" w:line="480" w:lineRule="auto"/>
        <w:jc w:val="center"/>
        <w:textAlignment w:val="baseline"/>
        <w:rPr>
          <w:rStyle w:val="eop"/>
        </w:rPr>
      </w:pPr>
      <w:r>
        <w:rPr>
          <w:rStyle w:val="eop"/>
        </w:rPr>
        <w:t> </w:t>
      </w:r>
    </w:p>
    <w:p w14:paraId="594F51A9" w14:textId="0C58FC20" w:rsidR="00002C1E" w:rsidRDefault="00002C1E" w:rsidP="00A77472">
      <w:pPr>
        <w:pStyle w:val="paragraph"/>
        <w:spacing w:before="0" w:beforeAutospacing="0" w:after="0" w:afterAutospacing="0" w:line="480" w:lineRule="auto"/>
        <w:jc w:val="center"/>
        <w:textAlignment w:val="baseline"/>
        <w:rPr>
          <w:rFonts w:ascii="Segoe UI" w:hAnsi="Segoe UI" w:cs="Segoe UI"/>
          <w:sz w:val="18"/>
          <w:szCs w:val="18"/>
        </w:rPr>
      </w:pPr>
      <w:r>
        <w:rPr>
          <w:rStyle w:val="eop"/>
        </w:rPr>
        <w:t> </w:t>
      </w:r>
    </w:p>
    <w:p w14:paraId="52FCB103" w14:textId="77777777" w:rsidR="00002C1E" w:rsidRDefault="00002C1E" w:rsidP="00A77472">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A THESIS </w:t>
      </w:r>
      <w:r>
        <w:rPr>
          <w:rStyle w:val="eop"/>
        </w:rPr>
        <w:t> </w:t>
      </w:r>
    </w:p>
    <w:p w14:paraId="431F9A27" w14:textId="77777777" w:rsidR="00002C1E" w:rsidRDefault="00002C1E" w:rsidP="00A77472">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SUBMITTED TO THE GRADUATE FACULTY</w:t>
      </w:r>
      <w:r>
        <w:rPr>
          <w:rStyle w:val="eop"/>
        </w:rPr>
        <w:t> </w:t>
      </w:r>
    </w:p>
    <w:p w14:paraId="2E69B0BF" w14:textId="77777777" w:rsidR="00002C1E" w:rsidRDefault="00002C1E" w:rsidP="00A77472">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in partial fulfillment of the requirements for the </w:t>
      </w:r>
      <w:r>
        <w:rPr>
          <w:rStyle w:val="eop"/>
        </w:rPr>
        <w:t> </w:t>
      </w:r>
    </w:p>
    <w:p w14:paraId="27AE5C6A" w14:textId="77777777" w:rsidR="00002C1E" w:rsidRDefault="00002C1E" w:rsidP="00A77472">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Degree of </w:t>
      </w:r>
      <w:r>
        <w:rPr>
          <w:rStyle w:val="eop"/>
        </w:rPr>
        <w:t> </w:t>
      </w:r>
    </w:p>
    <w:p w14:paraId="28C6B608" w14:textId="134A4331" w:rsidR="0028111F" w:rsidRPr="00A77472" w:rsidRDefault="00002C1E" w:rsidP="00A77472">
      <w:pPr>
        <w:pStyle w:val="paragraph"/>
        <w:spacing w:before="0" w:beforeAutospacing="0" w:after="0" w:afterAutospacing="0" w:line="480" w:lineRule="auto"/>
        <w:jc w:val="center"/>
        <w:textAlignment w:val="baseline"/>
        <w:rPr>
          <w:rStyle w:val="eop"/>
          <w:rFonts w:ascii="Segoe UI" w:hAnsi="Segoe UI" w:cs="Segoe UI"/>
          <w:sz w:val="18"/>
          <w:szCs w:val="18"/>
        </w:rPr>
      </w:pPr>
      <w:r>
        <w:rPr>
          <w:rStyle w:val="normaltextrun"/>
        </w:rPr>
        <w:t>MASTER OF SCIENCE </w:t>
      </w:r>
      <w:r>
        <w:rPr>
          <w:rStyle w:val="eop"/>
        </w:rPr>
        <w:t> </w:t>
      </w:r>
    </w:p>
    <w:p w14:paraId="57EDA455" w14:textId="77777777" w:rsidR="00A77472" w:rsidRDefault="00A77472" w:rsidP="00A77472">
      <w:pPr>
        <w:pStyle w:val="paragraph"/>
        <w:spacing w:before="0" w:beforeAutospacing="0" w:after="0" w:afterAutospacing="0" w:line="480" w:lineRule="auto"/>
        <w:textAlignment w:val="baseline"/>
        <w:rPr>
          <w:rStyle w:val="eop"/>
          <w:rFonts w:ascii="Calibri" w:hAnsi="Calibri" w:cs="Calibri"/>
          <w:sz w:val="22"/>
          <w:szCs w:val="22"/>
        </w:rPr>
      </w:pPr>
    </w:p>
    <w:p w14:paraId="16E60C14" w14:textId="77777777" w:rsidR="00A77472" w:rsidRDefault="00A77472" w:rsidP="00A77472">
      <w:pPr>
        <w:pStyle w:val="paragraph"/>
        <w:spacing w:before="0" w:beforeAutospacing="0" w:after="0" w:afterAutospacing="0" w:line="480" w:lineRule="auto"/>
        <w:textAlignment w:val="baseline"/>
        <w:rPr>
          <w:rStyle w:val="eop"/>
          <w:rFonts w:ascii="Calibri" w:hAnsi="Calibri" w:cs="Calibri"/>
          <w:sz w:val="22"/>
          <w:szCs w:val="22"/>
        </w:rPr>
      </w:pPr>
    </w:p>
    <w:p w14:paraId="0D42587A" w14:textId="77777777" w:rsidR="00A77472" w:rsidRDefault="00A77472" w:rsidP="00A77472">
      <w:pPr>
        <w:pStyle w:val="paragraph"/>
        <w:spacing w:before="0" w:beforeAutospacing="0" w:after="0" w:afterAutospacing="0" w:line="480" w:lineRule="auto"/>
        <w:textAlignment w:val="baseline"/>
        <w:rPr>
          <w:rStyle w:val="eop"/>
          <w:rFonts w:ascii="Calibri" w:hAnsi="Calibri" w:cs="Calibri"/>
          <w:sz w:val="22"/>
          <w:szCs w:val="22"/>
        </w:rPr>
      </w:pPr>
    </w:p>
    <w:p w14:paraId="5BE4EF2E" w14:textId="77777777" w:rsidR="002A4434" w:rsidRDefault="002A4434" w:rsidP="00A77472">
      <w:pPr>
        <w:pStyle w:val="paragraph"/>
        <w:spacing w:before="0" w:beforeAutospacing="0" w:after="0" w:afterAutospacing="0" w:line="480" w:lineRule="auto"/>
        <w:textAlignment w:val="baseline"/>
        <w:rPr>
          <w:rFonts w:ascii="Segoe UI" w:hAnsi="Segoe UI" w:cs="Segoe UI"/>
          <w:sz w:val="18"/>
          <w:szCs w:val="18"/>
        </w:rPr>
      </w:pPr>
    </w:p>
    <w:p w14:paraId="7012DF5F" w14:textId="77777777" w:rsidR="0010710B" w:rsidRDefault="0010710B" w:rsidP="00A77472">
      <w:pPr>
        <w:pStyle w:val="paragraph"/>
        <w:spacing w:before="0" w:beforeAutospacing="0" w:after="0" w:afterAutospacing="0" w:line="480" w:lineRule="auto"/>
        <w:textAlignment w:val="baseline"/>
        <w:rPr>
          <w:rFonts w:ascii="Segoe UI" w:hAnsi="Segoe UI" w:cs="Segoe UI"/>
          <w:sz w:val="18"/>
          <w:szCs w:val="18"/>
        </w:rPr>
      </w:pPr>
    </w:p>
    <w:p w14:paraId="343C75E9" w14:textId="77777777" w:rsidR="0010710B" w:rsidRDefault="0010710B" w:rsidP="00A77472">
      <w:pPr>
        <w:pStyle w:val="paragraph"/>
        <w:spacing w:before="0" w:beforeAutospacing="0" w:after="0" w:afterAutospacing="0" w:line="480" w:lineRule="auto"/>
        <w:textAlignment w:val="baseline"/>
        <w:rPr>
          <w:rFonts w:ascii="Segoe UI" w:hAnsi="Segoe UI" w:cs="Segoe UI"/>
          <w:sz w:val="18"/>
          <w:szCs w:val="18"/>
        </w:rPr>
      </w:pPr>
    </w:p>
    <w:p w14:paraId="78DEB0F3" w14:textId="0F466354" w:rsidR="00002C1E" w:rsidRDefault="00002C1E" w:rsidP="00A77472">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By </w:t>
      </w:r>
      <w:r>
        <w:rPr>
          <w:rStyle w:val="eop"/>
        </w:rPr>
        <w:t> </w:t>
      </w:r>
    </w:p>
    <w:p w14:paraId="123746B4" w14:textId="72185309" w:rsidR="00002C1E" w:rsidRDefault="00002C1E" w:rsidP="00A77472">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JACOB MATNEY</w:t>
      </w:r>
      <w:r>
        <w:rPr>
          <w:rStyle w:val="eop"/>
        </w:rPr>
        <w:t> </w:t>
      </w:r>
    </w:p>
    <w:p w14:paraId="6DA01492" w14:textId="1ADC05E9" w:rsidR="00002C1E" w:rsidRDefault="00002C1E" w:rsidP="00A77472">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Norman, Oklahoma </w:t>
      </w:r>
      <w:r>
        <w:rPr>
          <w:rStyle w:val="eop"/>
        </w:rPr>
        <w:t> </w:t>
      </w:r>
    </w:p>
    <w:p w14:paraId="086DC176" w14:textId="1CFC2A4A" w:rsidR="00002C1E" w:rsidRDefault="0000518A" w:rsidP="00A77472">
      <w:pPr>
        <w:pStyle w:val="paragraph"/>
        <w:spacing w:before="0" w:beforeAutospacing="0" w:after="0" w:afterAutospacing="0" w:line="480" w:lineRule="auto"/>
        <w:jc w:val="center"/>
        <w:textAlignment w:val="baseline"/>
        <w:rPr>
          <w:rStyle w:val="normaltextrun"/>
        </w:rPr>
      </w:pPr>
      <w:r>
        <w:rPr>
          <w:noProof/>
        </w:rPr>
        <mc:AlternateContent>
          <mc:Choice Requires="wps">
            <w:drawing>
              <wp:anchor distT="0" distB="0" distL="114300" distR="114300" simplePos="0" relativeHeight="251658242" behindDoc="0" locked="0" layoutInCell="1" allowOverlap="1" wp14:anchorId="3EA353B6" wp14:editId="6BAB7978">
                <wp:simplePos x="0" y="0"/>
                <wp:positionH relativeFrom="column">
                  <wp:posOffset>5829300</wp:posOffset>
                </wp:positionH>
                <wp:positionV relativeFrom="paragraph">
                  <wp:posOffset>388938</wp:posOffset>
                </wp:positionV>
                <wp:extent cx="171450" cy="185737"/>
                <wp:effectExtent l="0" t="0" r="19050" b="24130"/>
                <wp:wrapNone/>
                <wp:docPr id="373923540" name="Rectangle 373923540"/>
                <wp:cNvGraphicFramePr/>
                <a:graphic xmlns:a="http://schemas.openxmlformats.org/drawingml/2006/main">
                  <a:graphicData uri="http://schemas.microsoft.com/office/word/2010/wordprocessingShape">
                    <wps:wsp>
                      <wps:cNvSpPr/>
                      <wps:spPr>
                        <a:xfrm>
                          <a:off x="0" y="0"/>
                          <a:ext cx="171450" cy="1857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86A27C" id="Rectangle 373923540" o:spid="_x0000_s1026" style="position:absolute;margin-left:459pt;margin-top:30.65pt;width:13.5pt;height:14.6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" fillcolor="white [3212]" strokecolor="white [3212]" strokeweight="1pt"/>
            </w:pict>
          </mc:Fallback>
        </mc:AlternateContent>
      </w:r>
      <w:r w:rsidR="00002C1E">
        <w:rPr>
          <w:rStyle w:val="normaltextrun"/>
        </w:rPr>
        <w:t>202</w:t>
      </w:r>
      <w:r w:rsidR="002A4434">
        <w:rPr>
          <w:rStyle w:val="normaltextrun"/>
        </w:rPr>
        <w:t>3</w:t>
      </w:r>
    </w:p>
    <w:p w14:paraId="10EF0A44" w14:textId="449B7E95" w:rsidR="0028111F" w:rsidRDefault="0028111F">
      <w:pPr>
        <w:rPr>
          <w:rStyle w:val="normaltextrun"/>
          <w:rFonts w:ascii="Times New Roman" w:eastAsia="Times New Roman" w:hAnsi="Times New Roman" w:cs="Times New Roman"/>
          <w:sz w:val="24"/>
          <w:szCs w:val="24"/>
        </w:rPr>
      </w:pPr>
    </w:p>
    <w:p w14:paraId="08E8FB32" w14:textId="77777777" w:rsidR="00E017BD" w:rsidRDefault="00E017BD" w:rsidP="00E017BD">
      <w:pPr>
        <w:pStyle w:val="paragraph"/>
        <w:spacing w:before="0" w:beforeAutospacing="0" w:after="0" w:afterAutospacing="0" w:line="480" w:lineRule="auto"/>
        <w:jc w:val="center"/>
        <w:textAlignment w:val="baseline"/>
        <w:rPr>
          <w:rStyle w:val="normaltextrun"/>
          <w:b/>
          <w:bCs/>
        </w:rPr>
      </w:pPr>
    </w:p>
    <w:p w14:paraId="4672541C" w14:textId="77777777" w:rsidR="00E017BD" w:rsidRDefault="00E017BD" w:rsidP="00E017BD">
      <w:pPr>
        <w:pStyle w:val="paragraph"/>
        <w:spacing w:before="0" w:beforeAutospacing="0" w:after="0" w:afterAutospacing="0" w:line="480" w:lineRule="auto"/>
        <w:jc w:val="center"/>
        <w:textAlignment w:val="baseline"/>
        <w:rPr>
          <w:rStyle w:val="normaltextrun"/>
          <w:b/>
          <w:bCs/>
        </w:rPr>
      </w:pPr>
    </w:p>
    <w:p w14:paraId="5BCBB4E4" w14:textId="77777777" w:rsidR="00E017BD" w:rsidRDefault="00E017BD" w:rsidP="00E017BD">
      <w:pPr>
        <w:pStyle w:val="paragraph"/>
        <w:spacing w:before="0" w:beforeAutospacing="0" w:after="0" w:afterAutospacing="0" w:line="480" w:lineRule="auto"/>
        <w:jc w:val="center"/>
        <w:textAlignment w:val="baseline"/>
        <w:rPr>
          <w:rStyle w:val="normaltextrun"/>
          <w:b/>
          <w:bCs/>
        </w:rPr>
      </w:pPr>
    </w:p>
    <w:p w14:paraId="39341375" w14:textId="77777777" w:rsidR="00E017BD" w:rsidRDefault="00E017BD" w:rsidP="00E017BD">
      <w:pPr>
        <w:pStyle w:val="paragraph"/>
        <w:spacing w:before="0" w:beforeAutospacing="0" w:after="0" w:afterAutospacing="0" w:line="480" w:lineRule="auto"/>
        <w:jc w:val="center"/>
        <w:textAlignment w:val="baseline"/>
        <w:rPr>
          <w:rStyle w:val="normaltextrun"/>
          <w:b/>
          <w:bCs/>
        </w:rPr>
      </w:pPr>
    </w:p>
    <w:p w14:paraId="40EE2AC9" w14:textId="77777777" w:rsidR="00E017BD" w:rsidRDefault="00E017BD" w:rsidP="00D44AC8">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DOES EDHF-BLOCKADE BY FLUCONAZOLE ALTER CEREBRAL AUTOREGULATION AND HEMODYNAMICS DURING LOWER-BODY NEGATIVE PRESSURE?</w:t>
      </w:r>
      <w:r>
        <w:rPr>
          <w:rStyle w:val="eop"/>
        </w:rPr>
        <w:t> </w:t>
      </w:r>
    </w:p>
    <w:p w14:paraId="0BEC2F40" w14:textId="77777777" w:rsidR="00E017BD" w:rsidRDefault="00E017BD" w:rsidP="00D44AC8">
      <w:pPr>
        <w:pStyle w:val="paragraph"/>
        <w:spacing w:before="0" w:beforeAutospacing="0" w:after="0" w:afterAutospacing="0" w:line="480" w:lineRule="auto"/>
        <w:jc w:val="center"/>
        <w:textAlignment w:val="baseline"/>
        <w:rPr>
          <w:rStyle w:val="eop"/>
        </w:rPr>
      </w:pPr>
      <w:r>
        <w:rPr>
          <w:rStyle w:val="eop"/>
        </w:rPr>
        <w:t> </w:t>
      </w:r>
    </w:p>
    <w:p w14:paraId="6C2AAADB" w14:textId="77777777" w:rsidR="00E017BD" w:rsidRDefault="00E017BD" w:rsidP="00D44AC8">
      <w:pPr>
        <w:pStyle w:val="paragraph"/>
        <w:spacing w:before="0" w:beforeAutospacing="0" w:after="0" w:afterAutospacing="0" w:line="480" w:lineRule="auto"/>
        <w:jc w:val="center"/>
        <w:textAlignment w:val="baseline"/>
        <w:rPr>
          <w:rStyle w:val="normaltextrun"/>
          <w:b/>
          <w:bCs/>
        </w:rPr>
      </w:pPr>
    </w:p>
    <w:p w14:paraId="097D811C" w14:textId="12387943" w:rsidR="00E017BD" w:rsidRDefault="00E017BD" w:rsidP="00D44AC8">
      <w:pPr>
        <w:pStyle w:val="paragraph"/>
        <w:spacing w:before="0" w:beforeAutospacing="0" w:after="0" w:afterAutospacing="0" w:line="480" w:lineRule="auto"/>
        <w:jc w:val="center"/>
        <w:textAlignment w:val="baseline"/>
        <w:rPr>
          <w:rStyle w:val="normaltextrun"/>
        </w:rPr>
      </w:pPr>
      <w:r>
        <w:rPr>
          <w:rStyle w:val="normaltextrun"/>
        </w:rPr>
        <w:t>A THESIS APPROVED FOR THE</w:t>
      </w:r>
    </w:p>
    <w:p w14:paraId="1845B7D1" w14:textId="5AF82545" w:rsidR="00E017BD" w:rsidRDefault="00E017BD" w:rsidP="00D44AC8">
      <w:pPr>
        <w:pStyle w:val="paragraph"/>
        <w:spacing w:before="0" w:beforeAutospacing="0" w:after="0" w:afterAutospacing="0" w:line="480" w:lineRule="auto"/>
        <w:jc w:val="center"/>
        <w:textAlignment w:val="baseline"/>
        <w:rPr>
          <w:rStyle w:val="normaltextrun"/>
        </w:rPr>
      </w:pPr>
      <w:r>
        <w:rPr>
          <w:rStyle w:val="normaltextrun"/>
        </w:rPr>
        <w:t xml:space="preserve">DEPARTMETN OF HEALTH AND EXERCISE SCIENCE </w:t>
      </w:r>
    </w:p>
    <w:p w14:paraId="3AD11179" w14:textId="77777777" w:rsidR="00E017BD" w:rsidRDefault="00E017BD" w:rsidP="00D44AC8">
      <w:pPr>
        <w:pStyle w:val="paragraph"/>
        <w:spacing w:before="0" w:beforeAutospacing="0" w:after="0" w:afterAutospacing="0" w:line="480" w:lineRule="auto"/>
        <w:textAlignment w:val="baseline"/>
        <w:rPr>
          <w:rStyle w:val="normaltextrun"/>
        </w:rPr>
      </w:pPr>
    </w:p>
    <w:p w14:paraId="444B1853" w14:textId="77777777" w:rsidR="00E017BD" w:rsidRDefault="00E017BD" w:rsidP="00D44AC8">
      <w:pPr>
        <w:pStyle w:val="paragraph"/>
        <w:spacing w:before="0" w:beforeAutospacing="0" w:after="0" w:afterAutospacing="0" w:line="480" w:lineRule="auto"/>
        <w:jc w:val="center"/>
        <w:textAlignment w:val="baseline"/>
        <w:rPr>
          <w:rStyle w:val="normaltextrun"/>
        </w:rPr>
      </w:pPr>
    </w:p>
    <w:p w14:paraId="2E3F0F62" w14:textId="77777777" w:rsidR="00E017BD" w:rsidRDefault="00E017BD" w:rsidP="00D44AC8">
      <w:pPr>
        <w:pStyle w:val="paragraph"/>
        <w:spacing w:before="0" w:beforeAutospacing="0" w:after="0" w:afterAutospacing="0" w:line="480" w:lineRule="auto"/>
        <w:jc w:val="center"/>
        <w:textAlignment w:val="baseline"/>
        <w:rPr>
          <w:rStyle w:val="normaltextrun"/>
        </w:rPr>
      </w:pPr>
    </w:p>
    <w:p w14:paraId="152D7937" w14:textId="4CA52997" w:rsidR="00E017BD" w:rsidRDefault="00E017BD" w:rsidP="00D44AC8">
      <w:pPr>
        <w:pStyle w:val="paragraph"/>
        <w:spacing w:before="0" w:beforeAutospacing="0" w:after="0" w:afterAutospacing="0" w:line="480" w:lineRule="auto"/>
        <w:jc w:val="center"/>
        <w:textAlignment w:val="baseline"/>
        <w:rPr>
          <w:rStyle w:val="normaltextrun"/>
        </w:rPr>
      </w:pPr>
      <w:r>
        <w:rPr>
          <w:rStyle w:val="normaltextrun"/>
        </w:rPr>
        <w:t xml:space="preserve">BY THE COMMITTEE CONSISTING OF </w:t>
      </w:r>
    </w:p>
    <w:p w14:paraId="6F77DD11" w14:textId="77777777" w:rsidR="00E017BD" w:rsidRDefault="00E017BD" w:rsidP="00D44AC8">
      <w:pPr>
        <w:pStyle w:val="paragraph"/>
        <w:spacing w:before="0" w:beforeAutospacing="0" w:after="0" w:afterAutospacing="0" w:line="480" w:lineRule="auto"/>
        <w:jc w:val="center"/>
        <w:textAlignment w:val="baseline"/>
        <w:rPr>
          <w:rStyle w:val="normaltextrun"/>
        </w:rPr>
      </w:pPr>
    </w:p>
    <w:p w14:paraId="219E60B7" w14:textId="77777777" w:rsidR="00E017BD" w:rsidRDefault="00E017BD" w:rsidP="00D44AC8">
      <w:pPr>
        <w:pStyle w:val="paragraph"/>
        <w:spacing w:before="0" w:beforeAutospacing="0" w:after="0" w:afterAutospacing="0" w:line="480" w:lineRule="auto"/>
        <w:jc w:val="center"/>
        <w:textAlignment w:val="baseline"/>
        <w:rPr>
          <w:rStyle w:val="normaltextrun"/>
        </w:rPr>
      </w:pPr>
    </w:p>
    <w:p w14:paraId="637D9ECC" w14:textId="77777777" w:rsidR="00E017BD" w:rsidRDefault="00E017BD" w:rsidP="00E017BD">
      <w:pPr>
        <w:pStyle w:val="paragraph"/>
        <w:spacing w:before="0" w:beforeAutospacing="0" w:after="0" w:afterAutospacing="0" w:line="480" w:lineRule="auto"/>
        <w:jc w:val="center"/>
        <w:textAlignment w:val="baseline"/>
        <w:rPr>
          <w:rStyle w:val="normaltextrun"/>
        </w:rPr>
      </w:pPr>
    </w:p>
    <w:p w14:paraId="2D3959BF" w14:textId="77777777" w:rsidR="00E017BD" w:rsidRDefault="00E017BD" w:rsidP="00E017BD">
      <w:pPr>
        <w:pStyle w:val="paragraph"/>
        <w:spacing w:before="0" w:beforeAutospacing="0" w:after="0" w:afterAutospacing="0" w:line="480" w:lineRule="auto"/>
        <w:jc w:val="center"/>
        <w:textAlignment w:val="baseline"/>
        <w:rPr>
          <w:rStyle w:val="normaltextrun"/>
        </w:rPr>
      </w:pPr>
    </w:p>
    <w:p w14:paraId="11712BD3" w14:textId="52A79248" w:rsidR="00E017BD" w:rsidRDefault="00E017BD" w:rsidP="00D44AC8">
      <w:pPr>
        <w:pStyle w:val="paragraph"/>
        <w:spacing w:before="0" w:beforeAutospacing="0" w:after="0" w:afterAutospacing="0" w:line="480" w:lineRule="auto"/>
        <w:jc w:val="right"/>
        <w:textAlignment w:val="baseline"/>
        <w:rPr>
          <w:rStyle w:val="normaltextrun"/>
        </w:rPr>
      </w:pPr>
      <w:r>
        <w:rPr>
          <w:rStyle w:val="normaltextrun"/>
        </w:rPr>
        <w:tab/>
        <w:t xml:space="preserve">Dr. J. Mikhail </w:t>
      </w:r>
      <w:proofErr w:type="spellStart"/>
      <w:r>
        <w:rPr>
          <w:rStyle w:val="normaltextrun"/>
        </w:rPr>
        <w:t>Kellawan</w:t>
      </w:r>
      <w:proofErr w:type="spellEnd"/>
      <w:r>
        <w:rPr>
          <w:rStyle w:val="normaltextrun"/>
        </w:rPr>
        <w:t xml:space="preserve">, Chair </w:t>
      </w:r>
    </w:p>
    <w:p w14:paraId="51C31637" w14:textId="77777777" w:rsidR="00D44AC8" w:rsidRDefault="00D44AC8" w:rsidP="00D44AC8">
      <w:pPr>
        <w:pStyle w:val="paragraph"/>
        <w:spacing w:before="0" w:beforeAutospacing="0" w:after="0" w:afterAutospacing="0" w:line="480" w:lineRule="auto"/>
        <w:jc w:val="right"/>
        <w:textAlignment w:val="baseline"/>
        <w:rPr>
          <w:rStyle w:val="normaltextrun"/>
        </w:rPr>
      </w:pPr>
    </w:p>
    <w:p w14:paraId="37566334" w14:textId="77777777" w:rsidR="00D44AC8" w:rsidRDefault="00E017BD" w:rsidP="00D44AC8">
      <w:pPr>
        <w:pStyle w:val="paragraph"/>
        <w:spacing w:before="0" w:beforeAutospacing="0" w:after="0" w:afterAutospacing="0" w:line="480" w:lineRule="auto"/>
        <w:jc w:val="right"/>
        <w:textAlignment w:val="baseline"/>
        <w:rPr>
          <w:rStyle w:val="normaltextrun"/>
        </w:rPr>
      </w:pPr>
      <w:r>
        <w:rPr>
          <w:rStyle w:val="normaltextrun"/>
        </w:rPr>
        <w:t xml:space="preserve">Dr. Christopher </w:t>
      </w:r>
      <w:r w:rsidR="00C72D44">
        <w:rPr>
          <w:rStyle w:val="normaltextrun"/>
        </w:rPr>
        <w:t xml:space="preserve">D. </w:t>
      </w:r>
      <w:r>
        <w:rPr>
          <w:rStyle w:val="normaltextrun"/>
        </w:rPr>
        <w:t>Black</w:t>
      </w:r>
    </w:p>
    <w:p w14:paraId="365365F3" w14:textId="44381A51" w:rsidR="00E017BD" w:rsidRDefault="00E017BD" w:rsidP="00D44AC8">
      <w:pPr>
        <w:pStyle w:val="paragraph"/>
        <w:spacing w:before="0" w:beforeAutospacing="0" w:after="0" w:afterAutospacing="0" w:line="480" w:lineRule="auto"/>
        <w:jc w:val="right"/>
        <w:textAlignment w:val="baseline"/>
        <w:rPr>
          <w:rStyle w:val="normaltextrun"/>
        </w:rPr>
      </w:pPr>
      <w:r>
        <w:rPr>
          <w:rStyle w:val="normaltextrun"/>
        </w:rPr>
        <w:t xml:space="preserve"> </w:t>
      </w:r>
    </w:p>
    <w:p w14:paraId="1AE13C61" w14:textId="3F0DE4C4" w:rsidR="00C72D44" w:rsidRPr="00E017BD" w:rsidRDefault="002C3D6E" w:rsidP="00D44AC8">
      <w:pPr>
        <w:pStyle w:val="paragraph"/>
        <w:spacing w:before="0" w:beforeAutospacing="0" w:after="0" w:afterAutospacing="0" w:line="480" w:lineRule="auto"/>
        <w:jc w:val="right"/>
        <w:textAlignment w:val="baseline"/>
        <w:rPr>
          <w:rStyle w:val="normaltextrun"/>
        </w:rPr>
      </w:pPr>
      <w:r>
        <w:rPr>
          <w:noProof/>
        </w:rPr>
        <mc:AlternateContent>
          <mc:Choice Requires="wps">
            <w:drawing>
              <wp:anchor distT="0" distB="0" distL="114300" distR="114300" simplePos="0" relativeHeight="251658240" behindDoc="0" locked="0" layoutInCell="1" allowOverlap="1" wp14:anchorId="60757048" wp14:editId="344492A7">
                <wp:simplePos x="0" y="0"/>
                <wp:positionH relativeFrom="column">
                  <wp:posOffset>5834063</wp:posOffset>
                </wp:positionH>
                <wp:positionV relativeFrom="paragraph">
                  <wp:posOffset>366078</wp:posOffset>
                </wp:positionV>
                <wp:extent cx="171450" cy="185737"/>
                <wp:effectExtent l="0" t="0" r="19050" b="24130"/>
                <wp:wrapNone/>
                <wp:docPr id="1089133123" name="Rectangle 1089133123"/>
                <wp:cNvGraphicFramePr/>
                <a:graphic xmlns:a="http://schemas.openxmlformats.org/drawingml/2006/main">
                  <a:graphicData uri="http://schemas.microsoft.com/office/word/2010/wordprocessingShape">
                    <wps:wsp>
                      <wps:cNvSpPr/>
                      <wps:spPr>
                        <a:xfrm>
                          <a:off x="0" y="0"/>
                          <a:ext cx="171450" cy="1857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F69E5A" id="Rectangle 1089133123" o:spid="_x0000_s1026" style="position:absolute;margin-left:459.4pt;margin-top:28.85pt;width:13.5pt;height:14.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" fillcolor="white [3212]" strokecolor="white [3212]" strokeweight="1pt"/>
            </w:pict>
          </mc:Fallback>
        </mc:AlternateContent>
      </w:r>
      <w:r w:rsidR="00C11C53">
        <w:rPr>
          <w:rStyle w:val="normaltextrun"/>
        </w:rPr>
        <w:t xml:space="preserve">Dr. Hugo M. Pereira </w:t>
      </w:r>
    </w:p>
    <w:p w14:paraId="4D6747F8" w14:textId="77777777" w:rsidR="00E017BD" w:rsidRDefault="00E017BD" w:rsidP="00E017BD">
      <w:pPr>
        <w:pStyle w:val="paragraph"/>
        <w:spacing w:before="0" w:beforeAutospacing="0" w:after="0" w:afterAutospacing="0" w:line="480" w:lineRule="auto"/>
        <w:jc w:val="center"/>
        <w:textAlignment w:val="baseline"/>
        <w:rPr>
          <w:rStyle w:val="normaltextrun"/>
          <w:b/>
          <w:bCs/>
        </w:rPr>
      </w:pPr>
    </w:p>
    <w:p w14:paraId="378CD346" w14:textId="77777777" w:rsidR="00E017BD" w:rsidRDefault="00E017BD" w:rsidP="00E017BD">
      <w:pPr>
        <w:pStyle w:val="paragraph"/>
        <w:spacing w:before="0" w:beforeAutospacing="0" w:after="0" w:afterAutospacing="0" w:line="480" w:lineRule="auto"/>
        <w:jc w:val="center"/>
        <w:textAlignment w:val="baseline"/>
        <w:rPr>
          <w:rStyle w:val="normaltextrun"/>
          <w:b/>
          <w:bCs/>
        </w:rPr>
      </w:pPr>
    </w:p>
    <w:p w14:paraId="1D6D6CCA" w14:textId="77777777" w:rsidR="00C11C53" w:rsidRDefault="00C11C53" w:rsidP="00E017BD">
      <w:pPr>
        <w:pStyle w:val="paragraph"/>
        <w:spacing w:before="0" w:beforeAutospacing="0" w:after="0" w:afterAutospacing="0" w:line="480" w:lineRule="auto"/>
        <w:jc w:val="center"/>
        <w:textAlignment w:val="baseline"/>
        <w:rPr>
          <w:rStyle w:val="normaltextrun"/>
          <w:b/>
          <w:bCs/>
        </w:rPr>
      </w:pPr>
    </w:p>
    <w:p w14:paraId="5555617F" w14:textId="77777777" w:rsidR="005A2BFF" w:rsidRDefault="005A2BFF" w:rsidP="00E017BD">
      <w:pPr>
        <w:pStyle w:val="paragraph"/>
        <w:spacing w:before="0" w:beforeAutospacing="0" w:after="0" w:afterAutospacing="0" w:line="480" w:lineRule="auto"/>
        <w:jc w:val="center"/>
        <w:textAlignment w:val="baseline"/>
        <w:rPr>
          <w:rStyle w:val="normaltextrun"/>
          <w:b/>
          <w:bCs/>
        </w:rPr>
      </w:pPr>
    </w:p>
    <w:p w14:paraId="0548F846" w14:textId="77777777" w:rsidR="00A01A74" w:rsidRDefault="00A01A74" w:rsidP="00E017BD">
      <w:pPr>
        <w:pStyle w:val="paragraph"/>
        <w:spacing w:before="0" w:beforeAutospacing="0" w:after="0" w:afterAutospacing="0" w:line="480" w:lineRule="auto"/>
        <w:jc w:val="center"/>
        <w:textAlignment w:val="baseline"/>
        <w:rPr>
          <w:rStyle w:val="normaltextrun"/>
          <w:b/>
          <w:bCs/>
        </w:rPr>
      </w:pPr>
    </w:p>
    <w:p w14:paraId="700ACA5E" w14:textId="77777777" w:rsidR="00A01A74" w:rsidRDefault="00A01A74" w:rsidP="00E017BD">
      <w:pPr>
        <w:pStyle w:val="paragraph"/>
        <w:spacing w:before="0" w:beforeAutospacing="0" w:after="0" w:afterAutospacing="0" w:line="480" w:lineRule="auto"/>
        <w:jc w:val="center"/>
        <w:textAlignment w:val="baseline"/>
        <w:rPr>
          <w:rStyle w:val="normaltextrun"/>
          <w:b/>
          <w:bCs/>
        </w:rPr>
      </w:pPr>
    </w:p>
    <w:p w14:paraId="1ACAD4BE" w14:textId="77777777" w:rsidR="00A01A74" w:rsidRDefault="00A01A74" w:rsidP="00E017BD">
      <w:pPr>
        <w:pStyle w:val="paragraph"/>
        <w:spacing w:before="0" w:beforeAutospacing="0" w:after="0" w:afterAutospacing="0" w:line="480" w:lineRule="auto"/>
        <w:jc w:val="center"/>
        <w:textAlignment w:val="baseline"/>
        <w:rPr>
          <w:rStyle w:val="normaltextrun"/>
          <w:b/>
          <w:bCs/>
        </w:rPr>
      </w:pPr>
    </w:p>
    <w:p w14:paraId="0CFC26A9" w14:textId="77777777" w:rsidR="00A01A74" w:rsidRDefault="00A01A74" w:rsidP="00E017BD">
      <w:pPr>
        <w:pStyle w:val="paragraph"/>
        <w:spacing w:before="0" w:beforeAutospacing="0" w:after="0" w:afterAutospacing="0" w:line="480" w:lineRule="auto"/>
        <w:jc w:val="center"/>
        <w:textAlignment w:val="baseline"/>
        <w:rPr>
          <w:rStyle w:val="normaltextrun"/>
          <w:b/>
          <w:bCs/>
        </w:rPr>
      </w:pPr>
    </w:p>
    <w:p w14:paraId="53D59F0F" w14:textId="77777777" w:rsidR="00A01A74" w:rsidRDefault="00A01A74" w:rsidP="00E017BD">
      <w:pPr>
        <w:pStyle w:val="paragraph"/>
        <w:spacing w:before="0" w:beforeAutospacing="0" w:after="0" w:afterAutospacing="0" w:line="480" w:lineRule="auto"/>
        <w:jc w:val="center"/>
        <w:textAlignment w:val="baseline"/>
        <w:rPr>
          <w:rStyle w:val="normaltextrun"/>
          <w:b/>
          <w:bCs/>
        </w:rPr>
      </w:pPr>
    </w:p>
    <w:p w14:paraId="57BD10AC" w14:textId="77777777" w:rsidR="00A01A74" w:rsidRDefault="00A01A74" w:rsidP="00E017BD">
      <w:pPr>
        <w:pStyle w:val="paragraph"/>
        <w:spacing w:before="0" w:beforeAutospacing="0" w:after="0" w:afterAutospacing="0" w:line="480" w:lineRule="auto"/>
        <w:jc w:val="center"/>
        <w:textAlignment w:val="baseline"/>
        <w:rPr>
          <w:rStyle w:val="normaltextrun"/>
          <w:b/>
          <w:bCs/>
        </w:rPr>
      </w:pPr>
    </w:p>
    <w:p w14:paraId="2089BF21" w14:textId="77777777" w:rsidR="00A01A74" w:rsidRDefault="00A01A74" w:rsidP="00E017BD">
      <w:pPr>
        <w:pStyle w:val="paragraph"/>
        <w:spacing w:before="0" w:beforeAutospacing="0" w:after="0" w:afterAutospacing="0" w:line="480" w:lineRule="auto"/>
        <w:jc w:val="center"/>
        <w:textAlignment w:val="baseline"/>
        <w:rPr>
          <w:rStyle w:val="normaltextrun"/>
          <w:b/>
          <w:bCs/>
        </w:rPr>
      </w:pPr>
    </w:p>
    <w:p w14:paraId="533D14B4" w14:textId="77777777" w:rsidR="00A01A74" w:rsidRDefault="00A01A74" w:rsidP="00E017BD">
      <w:pPr>
        <w:pStyle w:val="paragraph"/>
        <w:spacing w:before="0" w:beforeAutospacing="0" w:after="0" w:afterAutospacing="0" w:line="480" w:lineRule="auto"/>
        <w:jc w:val="center"/>
        <w:textAlignment w:val="baseline"/>
        <w:rPr>
          <w:rStyle w:val="normaltextrun"/>
          <w:b/>
          <w:bCs/>
        </w:rPr>
      </w:pPr>
    </w:p>
    <w:p w14:paraId="4452592B" w14:textId="77777777" w:rsidR="00A01A74" w:rsidRDefault="00A01A74" w:rsidP="00E017BD">
      <w:pPr>
        <w:pStyle w:val="paragraph"/>
        <w:spacing w:before="0" w:beforeAutospacing="0" w:after="0" w:afterAutospacing="0" w:line="480" w:lineRule="auto"/>
        <w:jc w:val="center"/>
        <w:textAlignment w:val="baseline"/>
        <w:rPr>
          <w:rStyle w:val="normaltextrun"/>
          <w:b/>
          <w:bCs/>
        </w:rPr>
      </w:pPr>
    </w:p>
    <w:p w14:paraId="277CCB13" w14:textId="77777777" w:rsidR="00A01A74" w:rsidRDefault="00A01A74" w:rsidP="00E017BD">
      <w:pPr>
        <w:pStyle w:val="paragraph"/>
        <w:spacing w:before="0" w:beforeAutospacing="0" w:after="0" w:afterAutospacing="0" w:line="480" w:lineRule="auto"/>
        <w:jc w:val="center"/>
        <w:textAlignment w:val="baseline"/>
        <w:rPr>
          <w:rStyle w:val="normaltextrun"/>
          <w:b/>
          <w:bCs/>
        </w:rPr>
      </w:pPr>
    </w:p>
    <w:p w14:paraId="57498F90" w14:textId="77777777" w:rsidR="00A01A74" w:rsidRDefault="00A01A74" w:rsidP="00E017BD">
      <w:pPr>
        <w:pStyle w:val="paragraph"/>
        <w:spacing w:before="0" w:beforeAutospacing="0" w:after="0" w:afterAutospacing="0" w:line="480" w:lineRule="auto"/>
        <w:jc w:val="center"/>
        <w:textAlignment w:val="baseline"/>
        <w:rPr>
          <w:rStyle w:val="normaltextrun"/>
          <w:b/>
          <w:bCs/>
        </w:rPr>
      </w:pPr>
    </w:p>
    <w:p w14:paraId="1D874C76" w14:textId="77777777" w:rsidR="00A01A74" w:rsidRDefault="00A01A74" w:rsidP="00E017BD">
      <w:pPr>
        <w:pStyle w:val="paragraph"/>
        <w:spacing w:before="0" w:beforeAutospacing="0" w:after="0" w:afterAutospacing="0" w:line="480" w:lineRule="auto"/>
        <w:jc w:val="center"/>
        <w:textAlignment w:val="baseline"/>
        <w:rPr>
          <w:rStyle w:val="normaltextrun"/>
          <w:b/>
          <w:bCs/>
        </w:rPr>
      </w:pPr>
    </w:p>
    <w:p w14:paraId="3E7382BA" w14:textId="77777777" w:rsidR="00A01A74" w:rsidRDefault="00A01A74" w:rsidP="00E017BD">
      <w:pPr>
        <w:pStyle w:val="paragraph"/>
        <w:spacing w:before="0" w:beforeAutospacing="0" w:after="0" w:afterAutospacing="0" w:line="480" w:lineRule="auto"/>
        <w:jc w:val="center"/>
        <w:textAlignment w:val="baseline"/>
        <w:rPr>
          <w:rStyle w:val="normaltextrun"/>
          <w:b/>
          <w:bCs/>
        </w:rPr>
      </w:pPr>
    </w:p>
    <w:p w14:paraId="54E5A23F" w14:textId="77777777" w:rsidR="0010710B" w:rsidRDefault="0010710B" w:rsidP="00E017BD">
      <w:pPr>
        <w:pStyle w:val="paragraph"/>
        <w:spacing w:before="0" w:beforeAutospacing="0" w:after="0" w:afterAutospacing="0" w:line="480" w:lineRule="auto"/>
        <w:jc w:val="center"/>
        <w:textAlignment w:val="baseline"/>
        <w:rPr>
          <w:rStyle w:val="normaltextrun"/>
          <w:b/>
          <w:bCs/>
        </w:rPr>
      </w:pPr>
    </w:p>
    <w:p w14:paraId="517EDB06" w14:textId="77777777" w:rsidR="00A01A74" w:rsidRDefault="00A01A74" w:rsidP="00E017BD">
      <w:pPr>
        <w:pStyle w:val="paragraph"/>
        <w:spacing w:before="0" w:beforeAutospacing="0" w:after="0" w:afterAutospacing="0" w:line="480" w:lineRule="auto"/>
        <w:jc w:val="center"/>
        <w:textAlignment w:val="baseline"/>
        <w:rPr>
          <w:rStyle w:val="normaltextrun"/>
          <w:b/>
          <w:bCs/>
        </w:rPr>
      </w:pPr>
    </w:p>
    <w:p w14:paraId="72F8963F" w14:textId="77777777" w:rsidR="00A01A74" w:rsidRDefault="00A01A74" w:rsidP="00D44AC8">
      <w:pPr>
        <w:pStyle w:val="paragraph"/>
        <w:spacing w:before="0" w:beforeAutospacing="0" w:after="0" w:afterAutospacing="0" w:line="480" w:lineRule="auto"/>
        <w:textAlignment w:val="baseline"/>
        <w:rPr>
          <w:rStyle w:val="normaltextrun"/>
          <w:b/>
          <w:bCs/>
        </w:rPr>
      </w:pPr>
    </w:p>
    <w:p w14:paraId="65B62650" w14:textId="77777777" w:rsidR="00A01A74" w:rsidRDefault="00A01A74" w:rsidP="005B0F2B">
      <w:pPr>
        <w:pStyle w:val="paragraph"/>
        <w:spacing w:before="0" w:beforeAutospacing="0" w:after="0" w:afterAutospacing="0" w:line="480" w:lineRule="auto"/>
        <w:textAlignment w:val="baseline"/>
        <w:rPr>
          <w:rStyle w:val="normaltextrun"/>
          <w:b/>
          <w:bCs/>
        </w:rPr>
      </w:pPr>
    </w:p>
    <w:p w14:paraId="554CC998" w14:textId="1263D4E0" w:rsidR="00A01A74" w:rsidRDefault="005B0F2B" w:rsidP="00E017BD">
      <w:pPr>
        <w:pStyle w:val="paragraph"/>
        <w:spacing w:before="0" w:beforeAutospacing="0" w:after="0" w:afterAutospacing="0" w:line="480" w:lineRule="auto"/>
        <w:jc w:val="center"/>
        <w:textAlignment w:val="baseline"/>
      </w:pPr>
      <w:r>
        <w:t>© Copyright by JACOB MATNEY 2023</w:t>
      </w:r>
    </w:p>
    <w:p w14:paraId="21A42415" w14:textId="1A22740E" w:rsidR="00EA3795" w:rsidRDefault="002C3D6E" w:rsidP="00EA3795">
      <w:pPr>
        <w:pStyle w:val="paragraph"/>
        <w:spacing w:before="0" w:beforeAutospacing="0" w:after="0" w:afterAutospacing="0" w:line="480" w:lineRule="auto"/>
        <w:jc w:val="center"/>
        <w:textAlignment w:val="baseline"/>
      </w:pPr>
      <w:r>
        <w:rPr>
          <w:noProof/>
        </w:rPr>
        <mc:AlternateContent>
          <mc:Choice Requires="wps">
            <w:drawing>
              <wp:anchor distT="0" distB="0" distL="114300" distR="114300" simplePos="0" relativeHeight="251658241" behindDoc="0" locked="0" layoutInCell="1" allowOverlap="1" wp14:anchorId="4136E680" wp14:editId="45FD2108">
                <wp:simplePos x="0" y="0"/>
                <wp:positionH relativeFrom="column">
                  <wp:posOffset>5786437</wp:posOffset>
                </wp:positionH>
                <wp:positionV relativeFrom="paragraph">
                  <wp:posOffset>656590</wp:posOffset>
                </wp:positionV>
                <wp:extent cx="171450" cy="185737"/>
                <wp:effectExtent l="0" t="0" r="19050" b="24130"/>
                <wp:wrapNone/>
                <wp:docPr id="1894970916" name="Rectangle 1894970916"/>
                <wp:cNvGraphicFramePr/>
                <a:graphic xmlns:a="http://schemas.openxmlformats.org/drawingml/2006/main">
                  <a:graphicData uri="http://schemas.microsoft.com/office/word/2010/wordprocessingShape">
                    <wps:wsp>
                      <wps:cNvSpPr/>
                      <wps:spPr>
                        <a:xfrm>
                          <a:off x="0" y="0"/>
                          <a:ext cx="171450" cy="1857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5A152" id="Rectangle 1894970916" o:spid="_x0000_s1026" style="position:absolute;margin-left:455.6pt;margin-top:51.7pt;width:13.5pt;height:14.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" fillcolor="white [3212]" strokecolor="white [3212]" strokeweight="1pt"/>
            </w:pict>
          </mc:Fallback>
        </mc:AlternateContent>
      </w:r>
      <w:r w:rsidR="005B0F2B">
        <w:t xml:space="preserve">All Rights Reserved. </w:t>
      </w:r>
    </w:p>
    <w:p w14:paraId="410704FE" w14:textId="233BFB1F" w:rsidR="00EA3795" w:rsidRDefault="00EA3795" w:rsidP="00EA3795">
      <w:pPr>
        <w:pStyle w:val="paragraph"/>
        <w:spacing w:before="0" w:beforeAutospacing="0" w:after="0" w:afterAutospacing="0" w:line="480" w:lineRule="auto"/>
        <w:jc w:val="center"/>
        <w:textAlignment w:val="baseline"/>
        <w:sectPr w:rsidR="00EA3795" w:rsidSect="00E379E5">
          <w:footerReference w:type="default" r:id="rId11"/>
          <w:footerReference w:type="first" r:id="rId12"/>
          <w:pgSz w:w="12240" w:h="15840"/>
          <w:pgMar w:top="1440" w:right="1440" w:bottom="1440" w:left="1440" w:header="720" w:footer="720" w:gutter="0"/>
          <w:pgNumType w:fmt="lowerRoman"/>
          <w:cols w:space="720"/>
          <w:titlePg/>
          <w:docGrid w:linePitch="360"/>
        </w:sectPr>
      </w:pPr>
    </w:p>
    <w:p w14:paraId="24D9DA9A" w14:textId="555885E9" w:rsidR="00C734FA" w:rsidRPr="008C3D23" w:rsidRDefault="00C734FA" w:rsidP="00EA3795">
      <w:pPr>
        <w:pStyle w:val="paragraph"/>
        <w:spacing w:before="0" w:beforeAutospacing="0" w:after="0" w:afterAutospacing="0" w:line="480" w:lineRule="auto"/>
        <w:jc w:val="center"/>
        <w:textAlignment w:val="baseline"/>
        <w:rPr>
          <w:b/>
          <w:bCs/>
        </w:rPr>
      </w:pPr>
      <w:r w:rsidRPr="008C3D23">
        <w:rPr>
          <w:b/>
          <w:bCs/>
        </w:rPr>
        <w:t>Table of Contents</w:t>
      </w:r>
    </w:p>
    <w:p w14:paraId="2B13C354" w14:textId="02B0FD83" w:rsidR="00C734FA" w:rsidRDefault="00C734FA" w:rsidP="00C734FA">
      <w:pPr>
        <w:pStyle w:val="paragraph"/>
        <w:spacing w:before="0" w:beforeAutospacing="0" w:after="0" w:afterAutospacing="0" w:line="480" w:lineRule="auto"/>
        <w:textAlignment w:val="baseline"/>
      </w:pPr>
      <w:r>
        <w:t>ABSTRAC</w:t>
      </w:r>
      <w:r w:rsidR="00D62433">
        <w:t>T</w:t>
      </w:r>
      <w:r w:rsidR="002F773E">
        <w:tab/>
      </w:r>
      <w:r w:rsidR="00736540">
        <w:t>……………………………………………………...……………………………</w:t>
      </w:r>
      <w:r w:rsidR="002F773E">
        <w:t xml:space="preserve">vii </w:t>
      </w:r>
    </w:p>
    <w:p w14:paraId="367DE2FB" w14:textId="6A984986" w:rsidR="00C734FA" w:rsidRDefault="00C734FA" w:rsidP="00131BB8">
      <w:pPr>
        <w:pStyle w:val="paragraph"/>
        <w:spacing w:before="0" w:beforeAutospacing="0" w:after="0" w:afterAutospacing="0" w:line="480" w:lineRule="auto"/>
        <w:textAlignment w:val="baseline"/>
      </w:pPr>
      <w:r>
        <w:t>ACKNO</w:t>
      </w:r>
      <w:r w:rsidR="005C528A">
        <w:t>WLEDGEMENTS</w:t>
      </w:r>
      <w:r w:rsidR="002F773E">
        <w:tab/>
      </w:r>
      <w:r w:rsidR="005C528A">
        <w:t xml:space="preserve"> </w:t>
      </w:r>
      <w:r w:rsidR="00736540">
        <w:t>…………………………………………………………………...</w:t>
      </w:r>
      <w:r w:rsidR="002F773E">
        <w:t>ix</w:t>
      </w:r>
      <w:r w:rsidR="005C528A">
        <w:br/>
        <w:t>CHAPTER I: INTRODUC</w:t>
      </w:r>
      <w:r w:rsidR="006758FA">
        <w:t>TION</w:t>
      </w:r>
      <w:r w:rsidR="002F773E">
        <w:tab/>
      </w:r>
      <w:r w:rsidR="00736540">
        <w:t>…………………………………………………………</w:t>
      </w:r>
      <w:proofErr w:type="gramStart"/>
      <w:r w:rsidR="00736540">
        <w:t>…..</w:t>
      </w:r>
      <w:proofErr w:type="gramEnd"/>
      <w:r w:rsidR="002F773E">
        <w:t>1</w:t>
      </w:r>
    </w:p>
    <w:p w14:paraId="453CFA50" w14:textId="72BB6328" w:rsidR="00131BB8" w:rsidRDefault="00131BB8" w:rsidP="00131BB8">
      <w:pPr>
        <w:pStyle w:val="paragraph"/>
        <w:spacing w:before="0" w:beforeAutospacing="0" w:after="0" w:afterAutospacing="0" w:line="480" w:lineRule="auto"/>
        <w:ind w:firstLine="720"/>
        <w:textAlignment w:val="baseline"/>
        <w:rPr>
          <w:i/>
          <w:iCs/>
        </w:rPr>
      </w:pPr>
      <w:r>
        <w:rPr>
          <w:i/>
          <w:iCs/>
        </w:rPr>
        <w:t>Purpose of Study</w:t>
      </w:r>
      <w:r w:rsidR="00AB3D73">
        <w:rPr>
          <w:i/>
          <w:iCs/>
        </w:rPr>
        <w:tab/>
      </w:r>
      <w:r w:rsidR="00736540">
        <w:rPr>
          <w:i/>
          <w:iCs/>
        </w:rPr>
        <w:t xml:space="preserve">……………………………………………………………………………. </w:t>
      </w:r>
      <w:r w:rsidR="00AB3D73" w:rsidRPr="00736540">
        <w:t>4</w:t>
      </w:r>
    </w:p>
    <w:p w14:paraId="4F5BAD79" w14:textId="7D60563B" w:rsidR="00131BB8" w:rsidRDefault="00131BB8" w:rsidP="00131BB8">
      <w:pPr>
        <w:pStyle w:val="paragraph"/>
        <w:spacing w:before="0" w:beforeAutospacing="0" w:after="0" w:afterAutospacing="0" w:line="480" w:lineRule="auto"/>
        <w:ind w:firstLine="720"/>
        <w:textAlignment w:val="baseline"/>
        <w:rPr>
          <w:i/>
          <w:iCs/>
        </w:rPr>
      </w:pPr>
      <w:r>
        <w:rPr>
          <w:i/>
          <w:iCs/>
        </w:rPr>
        <w:t xml:space="preserve">Research Questions/Hypotheses </w:t>
      </w:r>
      <w:r w:rsidR="00AB3D73">
        <w:rPr>
          <w:i/>
          <w:iCs/>
        </w:rPr>
        <w:tab/>
      </w:r>
      <w:r w:rsidR="00736540">
        <w:rPr>
          <w:i/>
          <w:iCs/>
        </w:rPr>
        <w:t>……………………………………………………………</w:t>
      </w:r>
      <w:r w:rsidR="00AB3D73" w:rsidRPr="00736540">
        <w:t>4</w:t>
      </w:r>
    </w:p>
    <w:p w14:paraId="0B1ACFB4" w14:textId="65D11236" w:rsidR="00131BB8" w:rsidRPr="00340B1D" w:rsidRDefault="00131BB8" w:rsidP="00131BB8">
      <w:pPr>
        <w:pStyle w:val="paragraph"/>
        <w:spacing w:before="0" w:beforeAutospacing="0" w:after="0" w:afterAutospacing="0" w:line="480" w:lineRule="auto"/>
        <w:ind w:firstLine="720"/>
        <w:textAlignment w:val="baseline"/>
      </w:pPr>
      <w:r>
        <w:rPr>
          <w:i/>
          <w:iCs/>
        </w:rPr>
        <w:t xml:space="preserve">Significance </w:t>
      </w:r>
      <w:r w:rsidR="00AB3D73">
        <w:rPr>
          <w:i/>
          <w:iCs/>
        </w:rPr>
        <w:tab/>
      </w:r>
      <w:r w:rsidR="00736540" w:rsidRPr="00340B1D">
        <w:t>…………………………………………………………………………</w:t>
      </w:r>
      <w:proofErr w:type="gramStart"/>
      <w:r w:rsidR="00736540" w:rsidRPr="00340B1D">
        <w:t>…..</w:t>
      </w:r>
      <w:proofErr w:type="gramEnd"/>
      <w:r w:rsidR="00AB3D73" w:rsidRPr="00340B1D">
        <w:t>5</w:t>
      </w:r>
    </w:p>
    <w:p w14:paraId="1E9EF094" w14:textId="25194B41" w:rsidR="00131BB8" w:rsidRPr="00340B1D" w:rsidRDefault="00131BB8" w:rsidP="00131BB8">
      <w:pPr>
        <w:pStyle w:val="paragraph"/>
        <w:spacing w:before="0" w:beforeAutospacing="0" w:after="0" w:afterAutospacing="0" w:line="480" w:lineRule="auto"/>
        <w:ind w:firstLine="720"/>
        <w:textAlignment w:val="baseline"/>
      </w:pPr>
      <w:r>
        <w:rPr>
          <w:i/>
          <w:iCs/>
        </w:rPr>
        <w:t>Delimitations/Limitation/Assumptions</w:t>
      </w:r>
      <w:r w:rsidR="00545071">
        <w:rPr>
          <w:i/>
          <w:iCs/>
        </w:rPr>
        <w:t xml:space="preserve">   </w:t>
      </w:r>
      <w:r w:rsidR="00736540" w:rsidRPr="00340B1D">
        <w:t>………………………………………………</w:t>
      </w:r>
      <w:proofErr w:type="gramStart"/>
      <w:r w:rsidR="00736540" w:rsidRPr="00340B1D">
        <w:t>…..</w:t>
      </w:r>
      <w:proofErr w:type="gramEnd"/>
      <w:r w:rsidR="00AB3D73" w:rsidRPr="00340B1D">
        <w:t>5</w:t>
      </w:r>
    </w:p>
    <w:p w14:paraId="777449B4" w14:textId="06F7D54A" w:rsidR="005C528A" w:rsidRDefault="00131BB8" w:rsidP="00131BB8">
      <w:pPr>
        <w:pStyle w:val="paragraph"/>
        <w:spacing w:before="0" w:beforeAutospacing="0" w:after="0" w:afterAutospacing="0" w:line="480" w:lineRule="auto"/>
        <w:ind w:firstLine="720"/>
        <w:textAlignment w:val="baseline"/>
      </w:pPr>
      <w:r>
        <w:rPr>
          <w:i/>
          <w:iCs/>
        </w:rPr>
        <w:t>Operational</w:t>
      </w:r>
      <w:r w:rsidR="00545071">
        <w:rPr>
          <w:i/>
          <w:iCs/>
        </w:rPr>
        <w:t xml:space="preserve"> </w:t>
      </w:r>
      <w:r>
        <w:rPr>
          <w:i/>
          <w:iCs/>
        </w:rPr>
        <w:t>Definitions</w:t>
      </w:r>
      <w:r w:rsidR="00545071">
        <w:rPr>
          <w:i/>
          <w:iCs/>
        </w:rPr>
        <w:t xml:space="preserve">   </w:t>
      </w:r>
      <w:r w:rsidR="00545071">
        <w:t xml:space="preserve">   </w:t>
      </w:r>
      <w:r w:rsidR="00736540" w:rsidRPr="00340B1D">
        <w:t>……………………………………………………………….</w:t>
      </w:r>
      <w:r w:rsidR="00A5672F" w:rsidRPr="00340B1D">
        <w:t>8</w:t>
      </w:r>
      <w:r w:rsidRPr="00340B1D">
        <w:br/>
      </w:r>
      <w:r w:rsidR="005C528A">
        <w:t>CHAPTER II: LITERATURE REVIEW</w:t>
      </w:r>
      <w:r w:rsidR="00A5672F">
        <w:tab/>
      </w:r>
      <w:r w:rsidR="00736540">
        <w:t>……………………………………………………</w:t>
      </w:r>
      <w:r w:rsidR="00A5672F">
        <w:t>11</w:t>
      </w:r>
    </w:p>
    <w:p w14:paraId="1E4DE460" w14:textId="2D4A0E03" w:rsidR="00131BB8" w:rsidRPr="00340B1D" w:rsidRDefault="00131BB8" w:rsidP="00131BB8">
      <w:pPr>
        <w:pStyle w:val="paragraph"/>
        <w:spacing w:before="0" w:beforeAutospacing="0" w:after="0" w:afterAutospacing="0" w:line="480" w:lineRule="auto"/>
        <w:ind w:firstLine="720"/>
        <w:textAlignment w:val="baseline"/>
      </w:pPr>
      <w:r>
        <w:rPr>
          <w:i/>
          <w:iCs/>
        </w:rPr>
        <w:t xml:space="preserve">Anatomy of the Cerebral Vasculature </w:t>
      </w:r>
      <w:r w:rsidR="00545071">
        <w:rPr>
          <w:i/>
          <w:iCs/>
        </w:rPr>
        <w:t xml:space="preserve">   </w:t>
      </w:r>
      <w:r w:rsidR="00736540" w:rsidRPr="00340B1D">
        <w:t>…………………………………………………</w:t>
      </w:r>
      <w:r w:rsidR="00A5672F" w:rsidRPr="00340B1D">
        <w:t>12</w:t>
      </w:r>
    </w:p>
    <w:p w14:paraId="2D3EFD4F" w14:textId="16759BEA" w:rsidR="00131BB8" w:rsidRPr="00340B1D" w:rsidRDefault="00131BB8" w:rsidP="00131BB8">
      <w:pPr>
        <w:pStyle w:val="paragraph"/>
        <w:spacing w:before="0" w:beforeAutospacing="0" w:after="0" w:afterAutospacing="0" w:line="480" w:lineRule="auto"/>
        <w:ind w:firstLine="720"/>
        <w:textAlignment w:val="baseline"/>
      </w:pPr>
      <w:r>
        <w:rPr>
          <w:i/>
          <w:iCs/>
        </w:rPr>
        <w:t>Principles of Cerebrovascular Control</w:t>
      </w:r>
      <w:r w:rsidR="0098086B">
        <w:rPr>
          <w:i/>
          <w:iCs/>
        </w:rPr>
        <w:t xml:space="preserve"> </w:t>
      </w:r>
      <w:r w:rsidR="00736540" w:rsidRPr="00340B1D">
        <w:t>…………………………………………………</w:t>
      </w:r>
      <w:r w:rsidR="00A5672F" w:rsidRPr="00340B1D">
        <w:t>13</w:t>
      </w:r>
    </w:p>
    <w:p w14:paraId="64888FA5" w14:textId="721CC9F6" w:rsidR="00131BB8" w:rsidRPr="00340B1D" w:rsidRDefault="00131BB8" w:rsidP="00131BB8">
      <w:pPr>
        <w:pStyle w:val="paragraph"/>
        <w:spacing w:before="0" w:beforeAutospacing="0" w:after="0" w:afterAutospacing="0" w:line="480" w:lineRule="auto"/>
        <w:ind w:firstLine="720"/>
        <w:textAlignment w:val="baseline"/>
      </w:pPr>
      <w:r>
        <w:rPr>
          <w:i/>
          <w:iCs/>
        </w:rPr>
        <w:t>Cerebral Autoregulation</w:t>
      </w:r>
      <w:r w:rsidR="0098086B">
        <w:rPr>
          <w:i/>
          <w:iCs/>
        </w:rPr>
        <w:t xml:space="preserve"> </w:t>
      </w:r>
      <w:r w:rsidR="00736540" w:rsidRPr="00340B1D">
        <w:t>…………………………………………………</w:t>
      </w:r>
      <w:r w:rsidR="00584A73">
        <w:t>…</w:t>
      </w:r>
      <w:r w:rsidR="00736540" w:rsidRPr="00340B1D">
        <w:t>…………...</w:t>
      </w:r>
      <w:r w:rsidR="002558F1" w:rsidRPr="00340B1D">
        <w:t>20</w:t>
      </w:r>
    </w:p>
    <w:p w14:paraId="65FBA5E0" w14:textId="7AEA29AF" w:rsidR="00131BB8" w:rsidRPr="00340B1D" w:rsidRDefault="00131BB8" w:rsidP="00131BB8">
      <w:pPr>
        <w:pStyle w:val="paragraph"/>
        <w:spacing w:before="0" w:beforeAutospacing="0" w:after="0" w:afterAutospacing="0" w:line="480" w:lineRule="auto"/>
        <w:ind w:firstLine="720"/>
        <w:textAlignment w:val="baseline"/>
      </w:pPr>
      <w:r>
        <w:rPr>
          <w:i/>
          <w:iCs/>
        </w:rPr>
        <w:t>Sex Differences in the Cerebral Circulation</w:t>
      </w:r>
      <w:r w:rsidR="002558F1">
        <w:rPr>
          <w:i/>
          <w:iCs/>
        </w:rPr>
        <w:tab/>
      </w:r>
      <w:r w:rsidR="0098086B">
        <w:rPr>
          <w:i/>
          <w:iCs/>
        </w:rPr>
        <w:t xml:space="preserve">      </w:t>
      </w:r>
      <w:r w:rsidR="00736540" w:rsidRPr="00340B1D">
        <w:t>…………………………</w:t>
      </w:r>
      <w:r w:rsidR="00584A73">
        <w:t>…</w:t>
      </w:r>
      <w:r w:rsidR="00736540" w:rsidRPr="00340B1D">
        <w:t>………</w:t>
      </w:r>
      <w:proofErr w:type="gramStart"/>
      <w:r w:rsidR="00736540" w:rsidRPr="00340B1D">
        <w:t>…..</w:t>
      </w:r>
      <w:proofErr w:type="gramEnd"/>
      <w:r w:rsidR="002558F1" w:rsidRPr="00340B1D">
        <w:t>23</w:t>
      </w:r>
    </w:p>
    <w:p w14:paraId="021762A9" w14:textId="79514026" w:rsidR="00131BB8" w:rsidRDefault="00131BB8" w:rsidP="00131BB8">
      <w:pPr>
        <w:pStyle w:val="paragraph"/>
        <w:spacing w:before="0" w:beforeAutospacing="0" w:after="0" w:afterAutospacing="0" w:line="480" w:lineRule="auto"/>
        <w:ind w:firstLine="720"/>
        <w:textAlignment w:val="baseline"/>
        <w:rPr>
          <w:i/>
          <w:iCs/>
        </w:rPr>
      </w:pPr>
      <w:r>
        <w:rPr>
          <w:i/>
          <w:iCs/>
        </w:rPr>
        <w:t>EDHF</w:t>
      </w:r>
      <w:r w:rsidR="0098086B">
        <w:t xml:space="preserve">   </w:t>
      </w:r>
      <w:r w:rsidR="00736540" w:rsidRPr="00340B1D">
        <w:t>………………………………………………………………………………</w:t>
      </w:r>
      <w:proofErr w:type="gramStart"/>
      <w:r w:rsidR="00736540" w:rsidRPr="00340B1D">
        <w:t>…..</w:t>
      </w:r>
      <w:proofErr w:type="gramEnd"/>
      <w:r w:rsidR="002558F1" w:rsidRPr="00340B1D">
        <w:t>24</w:t>
      </w:r>
    </w:p>
    <w:p w14:paraId="5630B087" w14:textId="21D7BAFF" w:rsidR="00131BB8" w:rsidRPr="00340B1D" w:rsidRDefault="00131BB8" w:rsidP="00131BB8">
      <w:pPr>
        <w:pStyle w:val="paragraph"/>
        <w:spacing w:before="0" w:beforeAutospacing="0" w:after="0" w:afterAutospacing="0" w:line="480" w:lineRule="auto"/>
        <w:ind w:firstLine="720"/>
        <w:textAlignment w:val="baseline"/>
      </w:pPr>
      <w:r>
        <w:rPr>
          <w:i/>
          <w:iCs/>
        </w:rPr>
        <w:t xml:space="preserve">Inhibition of EDHF with Fluconazole </w:t>
      </w:r>
      <w:r w:rsidR="0098086B">
        <w:rPr>
          <w:i/>
          <w:iCs/>
        </w:rPr>
        <w:t xml:space="preserve">  </w:t>
      </w:r>
      <w:r w:rsidR="00736540" w:rsidRPr="00340B1D">
        <w:t>…………………………………………………</w:t>
      </w:r>
      <w:r w:rsidR="002558F1" w:rsidRPr="00340B1D">
        <w:t>28</w:t>
      </w:r>
    </w:p>
    <w:p w14:paraId="24F121A9" w14:textId="11C0EF2B" w:rsidR="00131BB8" w:rsidRPr="00340B1D" w:rsidRDefault="00131BB8" w:rsidP="00131BB8">
      <w:pPr>
        <w:pStyle w:val="paragraph"/>
        <w:spacing w:before="0" w:beforeAutospacing="0" w:after="0" w:afterAutospacing="0" w:line="480" w:lineRule="auto"/>
        <w:ind w:firstLine="720"/>
        <w:textAlignment w:val="baseline"/>
      </w:pPr>
      <w:r>
        <w:rPr>
          <w:i/>
          <w:iCs/>
        </w:rPr>
        <w:t xml:space="preserve">Responses to Reductions in Central Blood Volume and </w:t>
      </w:r>
      <w:proofErr w:type="gramStart"/>
      <w:r>
        <w:rPr>
          <w:i/>
          <w:iCs/>
        </w:rPr>
        <w:t>Pressure</w:t>
      </w:r>
      <w:r w:rsidR="0098086B">
        <w:rPr>
          <w:i/>
          <w:iCs/>
        </w:rPr>
        <w:t xml:space="preserve">  </w:t>
      </w:r>
      <w:r w:rsidR="00736540" w:rsidRPr="00340B1D">
        <w:t>…</w:t>
      </w:r>
      <w:proofErr w:type="gramEnd"/>
      <w:r w:rsidR="00736540" w:rsidRPr="00340B1D">
        <w:t>……</w:t>
      </w:r>
      <w:r w:rsidR="00584A73">
        <w:t>…</w:t>
      </w:r>
      <w:r w:rsidR="00736540" w:rsidRPr="00340B1D">
        <w:t>…………..</w:t>
      </w:r>
      <w:r w:rsidR="002558F1" w:rsidRPr="00340B1D">
        <w:t>29</w:t>
      </w:r>
    </w:p>
    <w:p w14:paraId="51A5091D" w14:textId="44F72A98" w:rsidR="00131BB8" w:rsidRPr="00340B1D" w:rsidRDefault="00131BB8" w:rsidP="00131BB8">
      <w:pPr>
        <w:pStyle w:val="paragraph"/>
        <w:spacing w:before="0" w:beforeAutospacing="0" w:after="0" w:afterAutospacing="0" w:line="480" w:lineRule="auto"/>
        <w:ind w:firstLine="720"/>
        <w:textAlignment w:val="baseline"/>
      </w:pPr>
      <w:r>
        <w:rPr>
          <w:i/>
          <w:iCs/>
        </w:rPr>
        <w:t xml:space="preserve">Lower-body Negative </w:t>
      </w:r>
      <w:proofErr w:type="gramStart"/>
      <w:r>
        <w:rPr>
          <w:i/>
          <w:iCs/>
        </w:rPr>
        <w:t xml:space="preserve">Pressure </w:t>
      </w:r>
      <w:r w:rsidR="008D523F">
        <w:rPr>
          <w:i/>
          <w:iCs/>
        </w:rPr>
        <w:t xml:space="preserve"> </w:t>
      </w:r>
      <w:r w:rsidR="00736540" w:rsidRPr="00340B1D">
        <w:t>…</w:t>
      </w:r>
      <w:proofErr w:type="gramEnd"/>
      <w:r w:rsidR="00736540" w:rsidRPr="00340B1D">
        <w:t>…………………………………………</w:t>
      </w:r>
      <w:r w:rsidR="00584A73">
        <w:t>...</w:t>
      </w:r>
      <w:r w:rsidR="00736540" w:rsidRPr="00340B1D">
        <w:t>………….</w:t>
      </w:r>
      <w:r w:rsidR="000F0FBD" w:rsidRPr="00340B1D">
        <w:t>31</w:t>
      </w:r>
    </w:p>
    <w:p w14:paraId="435B8AA2" w14:textId="5929DE43" w:rsidR="00131BB8" w:rsidRPr="00340B1D" w:rsidRDefault="00131BB8" w:rsidP="00131BB8">
      <w:pPr>
        <w:pStyle w:val="paragraph"/>
        <w:spacing w:before="0" w:beforeAutospacing="0" w:after="0" w:afterAutospacing="0" w:line="480" w:lineRule="auto"/>
        <w:ind w:firstLine="720"/>
        <w:textAlignment w:val="baseline"/>
      </w:pPr>
      <w:r>
        <w:rPr>
          <w:i/>
          <w:iCs/>
        </w:rPr>
        <w:t>Transfer Function Analysis</w:t>
      </w:r>
      <w:r w:rsidR="000F0FBD">
        <w:rPr>
          <w:i/>
          <w:iCs/>
        </w:rPr>
        <w:tab/>
      </w:r>
      <w:r w:rsidR="0098086B">
        <w:rPr>
          <w:i/>
          <w:iCs/>
        </w:rPr>
        <w:t xml:space="preserve">    </w:t>
      </w:r>
      <w:r w:rsidR="00736540" w:rsidRPr="00340B1D">
        <w:t>……………………………………………</w:t>
      </w:r>
      <w:r w:rsidR="00584A73">
        <w:t>...</w:t>
      </w:r>
      <w:r w:rsidR="00736540" w:rsidRPr="00340B1D">
        <w:t>………….</w:t>
      </w:r>
      <w:r w:rsidR="000F0FBD" w:rsidRPr="00340B1D">
        <w:t>33</w:t>
      </w:r>
    </w:p>
    <w:p w14:paraId="38A3DE9E" w14:textId="36409066" w:rsidR="00855E3A" w:rsidRPr="00855E3A" w:rsidRDefault="00131BB8" w:rsidP="00131BB8">
      <w:pPr>
        <w:pStyle w:val="paragraph"/>
        <w:spacing w:before="0" w:beforeAutospacing="0" w:after="0" w:afterAutospacing="0" w:line="480" w:lineRule="auto"/>
        <w:ind w:firstLine="720"/>
        <w:textAlignment w:val="baseline"/>
        <w:rPr>
          <w:i/>
          <w:iCs/>
        </w:rPr>
      </w:pPr>
      <w:r>
        <w:rPr>
          <w:i/>
          <w:iCs/>
        </w:rPr>
        <w:t>Conclusion</w:t>
      </w:r>
      <w:r w:rsidR="000F0FBD">
        <w:rPr>
          <w:i/>
          <w:iCs/>
        </w:rPr>
        <w:tab/>
      </w:r>
      <w:r w:rsidR="008D523F">
        <w:rPr>
          <w:i/>
          <w:iCs/>
        </w:rPr>
        <w:t xml:space="preserve"> </w:t>
      </w:r>
      <w:r w:rsidR="00736540" w:rsidRPr="00340B1D">
        <w:t>……………………………………………………………</w:t>
      </w:r>
      <w:r w:rsidR="00584A73">
        <w:t>..</w:t>
      </w:r>
      <w:r w:rsidR="00A915CB">
        <w:t>.</w:t>
      </w:r>
      <w:r w:rsidR="00736540" w:rsidRPr="00340B1D">
        <w:t>……………</w:t>
      </w:r>
      <w:r w:rsidR="000F0FBD" w:rsidRPr="00340B1D">
        <w:t>36</w:t>
      </w:r>
    </w:p>
    <w:p w14:paraId="43E22B8E" w14:textId="65F06DA6" w:rsidR="005C528A" w:rsidRDefault="005C528A" w:rsidP="00C734FA">
      <w:pPr>
        <w:pStyle w:val="paragraph"/>
        <w:spacing w:before="0" w:beforeAutospacing="0" w:after="0" w:afterAutospacing="0" w:line="480" w:lineRule="auto"/>
        <w:textAlignment w:val="baseline"/>
      </w:pPr>
      <w:r>
        <w:t xml:space="preserve">CHAPTER III: METHODOLOGY </w:t>
      </w:r>
      <w:r w:rsidR="000F0FBD">
        <w:tab/>
      </w:r>
      <w:r w:rsidR="000F0FBD">
        <w:tab/>
      </w:r>
      <w:r w:rsidR="008D523F">
        <w:t xml:space="preserve"> </w:t>
      </w:r>
      <w:r w:rsidR="00736540">
        <w:t>……………………………………</w:t>
      </w:r>
      <w:r w:rsidR="00A915CB">
        <w:t>...</w:t>
      </w:r>
      <w:r w:rsidR="00736540">
        <w:t>……………</w:t>
      </w:r>
      <w:r w:rsidR="00E8052D">
        <w:t>37</w:t>
      </w:r>
    </w:p>
    <w:p w14:paraId="193FC506" w14:textId="3B7868BE" w:rsidR="00131BB8" w:rsidRPr="00340B1D" w:rsidRDefault="00131BB8" w:rsidP="00131BB8">
      <w:pPr>
        <w:pStyle w:val="paragraph"/>
        <w:spacing w:before="0" w:beforeAutospacing="0" w:after="0" w:afterAutospacing="0" w:line="480" w:lineRule="auto"/>
        <w:textAlignment w:val="baseline"/>
      </w:pPr>
      <w:r>
        <w:tab/>
      </w:r>
      <w:r>
        <w:rPr>
          <w:i/>
          <w:iCs/>
        </w:rPr>
        <w:t>Research Design</w:t>
      </w:r>
      <w:r w:rsidR="008D523F">
        <w:rPr>
          <w:i/>
          <w:iCs/>
        </w:rPr>
        <w:t xml:space="preserve">         </w:t>
      </w:r>
      <w:r w:rsidR="008D523F">
        <w:t xml:space="preserve"> </w:t>
      </w:r>
      <w:r w:rsidR="00AB20B3">
        <w:t xml:space="preserve"> </w:t>
      </w:r>
      <w:r w:rsidR="00736540" w:rsidRPr="00340B1D">
        <w:t>….……………………………………………………………...</w:t>
      </w:r>
      <w:r w:rsidR="008D523F">
        <w:t xml:space="preserve"> </w:t>
      </w:r>
      <w:r w:rsidR="00E8052D" w:rsidRPr="00340B1D">
        <w:t>37</w:t>
      </w:r>
    </w:p>
    <w:p w14:paraId="3E763299" w14:textId="04E97C63" w:rsidR="00131BB8" w:rsidRPr="00340B1D" w:rsidRDefault="00131BB8" w:rsidP="00131BB8">
      <w:pPr>
        <w:pStyle w:val="paragraph"/>
        <w:spacing w:before="0" w:beforeAutospacing="0" w:after="0" w:afterAutospacing="0" w:line="480" w:lineRule="auto"/>
        <w:textAlignment w:val="baseline"/>
      </w:pPr>
      <w:r>
        <w:rPr>
          <w:i/>
          <w:iCs/>
        </w:rPr>
        <w:tab/>
        <w:t xml:space="preserve">Participants </w:t>
      </w:r>
      <w:r w:rsidR="00033B23">
        <w:rPr>
          <w:i/>
          <w:iCs/>
        </w:rPr>
        <w:tab/>
      </w:r>
      <w:r w:rsidR="00AB20B3">
        <w:rPr>
          <w:i/>
          <w:iCs/>
        </w:rPr>
        <w:t xml:space="preserve">    </w:t>
      </w:r>
      <w:r w:rsidR="00736540" w:rsidRPr="00340B1D">
        <w:t>…………………………………………………………………………</w:t>
      </w:r>
      <w:r w:rsidR="00033B23" w:rsidRPr="00340B1D">
        <w:t>38</w:t>
      </w:r>
    </w:p>
    <w:p w14:paraId="273C16E2" w14:textId="22F9ECA1" w:rsidR="00131BB8" w:rsidRPr="00340B1D" w:rsidRDefault="00131BB8" w:rsidP="00131BB8">
      <w:pPr>
        <w:pStyle w:val="paragraph"/>
        <w:spacing w:before="0" w:beforeAutospacing="0" w:after="0" w:afterAutospacing="0" w:line="480" w:lineRule="auto"/>
        <w:textAlignment w:val="baseline"/>
      </w:pPr>
      <w:r>
        <w:rPr>
          <w:i/>
          <w:iCs/>
        </w:rPr>
        <w:tab/>
      </w:r>
      <w:r w:rsidR="00CB4E72">
        <w:rPr>
          <w:i/>
          <w:iCs/>
        </w:rPr>
        <w:t xml:space="preserve">Experimental Protocol </w:t>
      </w:r>
      <w:r w:rsidR="001F380E">
        <w:rPr>
          <w:i/>
          <w:iCs/>
        </w:rPr>
        <w:t xml:space="preserve"> </w:t>
      </w:r>
      <w:r w:rsidR="00AB20B3">
        <w:rPr>
          <w:i/>
          <w:iCs/>
        </w:rPr>
        <w:t xml:space="preserve">  </w:t>
      </w:r>
      <w:r w:rsidR="00736540" w:rsidRPr="00340B1D">
        <w:t>………………………………………………………………...</w:t>
      </w:r>
      <w:r w:rsidR="00033B23" w:rsidRPr="00340B1D">
        <w:t>38</w:t>
      </w:r>
    </w:p>
    <w:p w14:paraId="301B2F5E" w14:textId="00BEB5D7" w:rsidR="00CB4E72" w:rsidRPr="00340B1D" w:rsidRDefault="00CB4E72" w:rsidP="00131BB8">
      <w:pPr>
        <w:pStyle w:val="paragraph"/>
        <w:spacing w:before="0" w:beforeAutospacing="0" w:after="0" w:afterAutospacing="0" w:line="480" w:lineRule="auto"/>
        <w:textAlignment w:val="baseline"/>
      </w:pPr>
      <w:r>
        <w:rPr>
          <w:i/>
          <w:iCs/>
        </w:rPr>
        <w:tab/>
        <w:t>Pharmaceuticals and Placebos</w:t>
      </w:r>
      <w:r w:rsidR="00AB20B3">
        <w:rPr>
          <w:i/>
          <w:iCs/>
        </w:rPr>
        <w:t xml:space="preserve">  </w:t>
      </w:r>
      <w:r w:rsidR="001F380E">
        <w:rPr>
          <w:i/>
          <w:iCs/>
        </w:rPr>
        <w:t xml:space="preserve"> </w:t>
      </w:r>
      <w:r w:rsidR="00AB20B3">
        <w:rPr>
          <w:i/>
          <w:iCs/>
        </w:rPr>
        <w:t xml:space="preserve">  </w:t>
      </w:r>
      <w:r w:rsidR="00736540" w:rsidRPr="00340B1D">
        <w:t>……………………………………………………….</w:t>
      </w:r>
      <w:r w:rsidR="00033B23" w:rsidRPr="00340B1D">
        <w:t>40</w:t>
      </w:r>
    </w:p>
    <w:p w14:paraId="481B3F1E" w14:textId="68C2F7EC" w:rsidR="00CB4E72" w:rsidRPr="00340B1D" w:rsidRDefault="00CB4E72" w:rsidP="00131BB8">
      <w:pPr>
        <w:pStyle w:val="paragraph"/>
        <w:spacing w:before="0" w:beforeAutospacing="0" w:after="0" w:afterAutospacing="0" w:line="480" w:lineRule="auto"/>
        <w:textAlignment w:val="baseline"/>
      </w:pPr>
      <w:r>
        <w:rPr>
          <w:i/>
          <w:iCs/>
        </w:rPr>
        <w:tab/>
        <w:t xml:space="preserve">Measurements </w:t>
      </w:r>
      <w:r w:rsidR="00AB20B3">
        <w:rPr>
          <w:i/>
          <w:iCs/>
        </w:rPr>
        <w:t xml:space="preserve">   </w:t>
      </w:r>
      <w:r w:rsidR="00736540" w:rsidRPr="00340B1D">
        <w:t>…………………………………………………………………………</w:t>
      </w:r>
      <w:r w:rsidR="00033B23" w:rsidRPr="00340B1D">
        <w:t>40</w:t>
      </w:r>
    </w:p>
    <w:p w14:paraId="10EDD121" w14:textId="440F69CB" w:rsidR="00CB4E72" w:rsidRPr="00340B1D" w:rsidRDefault="00CB4E72" w:rsidP="00131BB8">
      <w:pPr>
        <w:pStyle w:val="paragraph"/>
        <w:spacing w:before="0" w:beforeAutospacing="0" w:after="0" w:afterAutospacing="0" w:line="480" w:lineRule="auto"/>
        <w:textAlignment w:val="baseline"/>
      </w:pPr>
      <w:r>
        <w:rPr>
          <w:i/>
          <w:iCs/>
        </w:rPr>
        <w:tab/>
      </w:r>
      <w:r w:rsidR="009C5778">
        <w:rPr>
          <w:i/>
          <w:iCs/>
        </w:rPr>
        <w:t xml:space="preserve">Lower-body Negative Pressure </w:t>
      </w:r>
      <w:r w:rsidR="00AB20B3">
        <w:rPr>
          <w:i/>
          <w:iCs/>
        </w:rPr>
        <w:t xml:space="preserve">    </w:t>
      </w:r>
      <w:r w:rsidR="00736540" w:rsidRPr="00340B1D">
        <w:t>……………………………………………………….</w:t>
      </w:r>
      <w:r w:rsidR="00033B23" w:rsidRPr="00340B1D">
        <w:t>42</w:t>
      </w:r>
    </w:p>
    <w:p w14:paraId="616921BA" w14:textId="7F110D3C" w:rsidR="00131BB8" w:rsidRPr="00340B1D" w:rsidRDefault="009C5778" w:rsidP="00C734FA">
      <w:pPr>
        <w:pStyle w:val="paragraph"/>
        <w:spacing w:before="0" w:beforeAutospacing="0" w:after="0" w:afterAutospacing="0" w:line="480" w:lineRule="auto"/>
        <w:textAlignment w:val="baseline"/>
      </w:pPr>
      <w:r>
        <w:rPr>
          <w:i/>
          <w:iCs/>
        </w:rPr>
        <w:tab/>
        <w:t xml:space="preserve">Data Acquisition and </w:t>
      </w:r>
      <w:proofErr w:type="gramStart"/>
      <w:r>
        <w:rPr>
          <w:i/>
          <w:iCs/>
        </w:rPr>
        <w:t>Analysis</w:t>
      </w:r>
      <w:r w:rsidR="001F380E">
        <w:rPr>
          <w:i/>
          <w:iCs/>
        </w:rPr>
        <w:t xml:space="preserve">  </w:t>
      </w:r>
      <w:r w:rsidR="00ED2264">
        <w:rPr>
          <w:i/>
          <w:iCs/>
        </w:rPr>
        <w:tab/>
      </w:r>
      <w:proofErr w:type="gramEnd"/>
      <w:r w:rsidR="00ED2264">
        <w:rPr>
          <w:i/>
          <w:iCs/>
        </w:rPr>
        <w:t>……</w:t>
      </w:r>
      <w:r w:rsidR="00736540" w:rsidRPr="00340B1D">
        <w:t>………………………………………………</w:t>
      </w:r>
      <w:r w:rsidR="00033B23" w:rsidRPr="00340B1D">
        <w:t>42</w:t>
      </w:r>
    </w:p>
    <w:p w14:paraId="3776B719" w14:textId="6E0BF2E5" w:rsidR="005C528A" w:rsidRDefault="005C528A" w:rsidP="00C734FA">
      <w:pPr>
        <w:pStyle w:val="paragraph"/>
        <w:spacing w:before="0" w:beforeAutospacing="0" w:after="0" w:afterAutospacing="0" w:line="480" w:lineRule="auto"/>
        <w:textAlignment w:val="baseline"/>
      </w:pPr>
      <w:r>
        <w:t xml:space="preserve">CHAPTER IV: RESULTS </w:t>
      </w:r>
      <w:r w:rsidR="007F1B91">
        <w:tab/>
      </w:r>
      <w:r w:rsidR="00736540">
        <w:t>……………………………………………………………………</w:t>
      </w:r>
      <w:r w:rsidR="007F1B91">
        <w:t>45</w:t>
      </w:r>
    </w:p>
    <w:p w14:paraId="4478C66D" w14:textId="3AF1D5A9" w:rsidR="00F15269" w:rsidRDefault="00F15269" w:rsidP="00C734FA">
      <w:pPr>
        <w:pStyle w:val="paragraph"/>
        <w:spacing w:before="0" w:beforeAutospacing="0" w:after="0" w:afterAutospacing="0" w:line="480" w:lineRule="auto"/>
        <w:textAlignment w:val="baseline"/>
        <w:rPr>
          <w:i/>
          <w:iCs/>
        </w:rPr>
      </w:pPr>
      <w:r>
        <w:tab/>
      </w:r>
      <w:r>
        <w:rPr>
          <w:i/>
          <w:iCs/>
        </w:rPr>
        <w:t xml:space="preserve">Subject Demographics and Characteristics </w:t>
      </w:r>
      <w:r w:rsidR="007F1B91">
        <w:rPr>
          <w:i/>
          <w:iCs/>
        </w:rPr>
        <w:tab/>
      </w:r>
      <w:r w:rsidR="00AB20B3">
        <w:rPr>
          <w:i/>
          <w:iCs/>
        </w:rPr>
        <w:t xml:space="preserve">      </w:t>
      </w:r>
      <w:r w:rsidR="00736540" w:rsidRPr="00340B1D">
        <w:t>……………………………………</w:t>
      </w:r>
      <w:proofErr w:type="gramStart"/>
      <w:r w:rsidR="00736540" w:rsidRPr="00340B1D">
        <w:t>…..</w:t>
      </w:r>
      <w:proofErr w:type="gramEnd"/>
      <w:r w:rsidR="007F1B91" w:rsidRPr="00340B1D">
        <w:t>45</w:t>
      </w:r>
    </w:p>
    <w:p w14:paraId="69113BDC" w14:textId="692E6490" w:rsidR="00F15269" w:rsidRPr="00340B1D" w:rsidRDefault="00F15269" w:rsidP="00C734FA">
      <w:pPr>
        <w:pStyle w:val="paragraph"/>
        <w:spacing w:before="0" w:beforeAutospacing="0" w:after="0" w:afterAutospacing="0" w:line="480" w:lineRule="auto"/>
        <w:textAlignment w:val="baseline"/>
      </w:pPr>
      <w:r>
        <w:rPr>
          <w:i/>
          <w:iCs/>
        </w:rPr>
        <w:tab/>
        <w:t xml:space="preserve">Central Cardiovascular and Pulmonary Variables </w:t>
      </w:r>
      <w:r w:rsidR="007F1B91">
        <w:rPr>
          <w:i/>
          <w:iCs/>
        </w:rPr>
        <w:tab/>
      </w:r>
      <w:r w:rsidR="00ED2264">
        <w:rPr>
          <w:i/>
          <w:iCs/>
        </w:rPr>
        <w:t xml:space="preserve">       </w:t>
      </w:r>
      <w:r w:rsidR="00736540" w:rsidRPr="00340B1D">
        <w:t>……………………………….</w:t>
      </w:r>
      <w:r w:rsidR="000B79E1" w:rsidRPr="00340B1D">
        <w:t>46</w:t>
      </w:r>
    </w:p>
    <w:p w14:paraId="65BDF460" w14:textId="57681770" w:rsidR="00F15269" w:rsidRPr="00340B1D" w:rsidRDefault="00F15269" w:rsidP="00C734FA">
      <w:pPr>
        <w:pStyle w:val="paragraph"/>
        <w:spacing w:before="0" w:beforeAutospacing="0" w:after="0" w:afterAutospacing="0" w:line="480" w:lineRule="auto"/>
        <w:textAlignment w:val="baseline"/>
      </w:pPr>
      <w:r>
        <w:rPr>
          <w:i/>
          <w:iCs/>
        </w:rPr>
        <w:tab/>
        <w:t>Ce</w:t>
      </w:r>
      <w:r w:rsidR="00931B7C">
        <w:rPr>
          <w:i/>
          <w:iCs/>
        </w:rPr>
        <w:t xml:space="preserve">rebral </w:t>
      </w:r>
      <w:r>
        <w:rPr>
          <w:i/>
          <w:iCs/>
        </w:rPr>
        <w:t xml:space="preserve">Vascular Variables </w:t>
      </w:r>
      <w:r w:rsidR="000B79E1">
        <w:rPr>
          <w:i/>
          <w:iCs/>
        </w:rPr>
        <w:tab/>
      </w:r>
      <w:r w:rsidR="00340B1D">
        <w:rPr>
          <w:i/>
          <w:iCs/>
        </w:rPr>
        <w:t>...</w:t>
      </w:r>
      <w:r w:rsidR="00736540" w:rsidRPr="00340B1D">
        <w:t>………………………………………………………….</w:t>
      </w:r>
      <w:r w:rsidR="0091242C" w:rsidRPr="00340B1D">
        <w:t>4</w:t>
      </w:r>
      <w:r w:rsidR="00B02FDE">
        <w:t>8</w:t>
      </w:r>
    </w:p>
    <w:p w14:paraId="1B71C761" w14:textId="0060764B" w:rsidR="00F15269" w:rsidRPr="00F15269" w:rsidRDefault="00931B7C" w:rsidP="00C734FA">
      <w:pPr>
        <w:pStyle w:val="paragraph"/>
        <w:spacing w:before="0" w:beforeAutospacing="0" w:after="0" w:afterAutospacing="0" w:line="480" w:lineRule="auto"/>
        <w:textAlignment w:val="baseline"/>
        <w:rPr>
          <w:i/>
          <w:iCs/>
        </w:rPr>
      </w:pPr>
      <w:r>
        <w:rPr>
          <w:i/>
          <w:iCs/>
        </w:rPr>
        <w:tab/>
        <w:t xml:space="preserve">Transfer Function Analysis </w:t>
      </w:r>
      <w:r w:rsidR="0091242C">
        <w:rPr>
          <w:i/>
          <w:iCs/>
        </w:rPr>
        <w:tab/>
      </w:r>
      <w:r w:rsidR="00340B1D">
        <w:rPr>
          <w:i/>
          <w:iCs/>
        </w:rPr>
        <w:t>...</w:t>
      </w:r>
      <w:r w:rsidR="00736540" w:rsidRPr="00340B1D">
        <w:t>………………………………………………………….</w:t>
      </w:r>
      <w:r w:rsidR="0091242C" w:rsidRPr="00340B1D">
        <w:t>5</w:t>
      </w:r>
      <w:r w:rsidR="00B02FDE">
        <w:t>4</w:t>
      </w:r>
    </w:p>
    <w:p w14:paraId="5D97A91E" w14:textId="0CABC884" w:rsidR="005C528A" w:rsidRDefault="005C528A" w:rsidP="00C734FA">
      <w:pPr>
        <w:pStyle w:val="paragraph"/>
        <w:spacing w:before="0" w:beforeAutospacing="0" w:after="0" w:afterAutospacing="0" w:line="480" w:lineRule="auto"/>
        <w:textAlignment w:val="baseline"/>
      </w:pPr>
      <w:r>
        <w:t xml:space="preserve">CHAPTER V: DISCUSSION </w:t>
      </w:r>
      <w:r w:rsidR="0091242C">
        <w:tab/>
      </w:r>
      <w:r w:rsidR="00736540">
        <w:t>……………………………………………………………</w:t>
      </w:r>
      <w:r w:rsidR="0091242C">
        <w:t>5</w:t>
      </w:r>
      <w:r w:rsidR="00B02FDE">
        <w:t>5</w:t>
      </w:r>
    </w:p>
    <w:p w14:paraId="30BA6487" w14:textId="43FB8074" w:rsidR="00931B7C" w:rsidRDefault="00931B7C" w:rsidP="00C734FA">
      <w:pPr>
        <w:pStyle w:val="paragraph"/>
        <w:spacing w:before="0" w:beforeAutospacing="0" w:after="0" w:afterAutospacing="0" w:line="480" w:lineRule="auto"/>
        <w:textAlignment w:val="baseline"/>
        <w:rPr>
          <w:i/>
          <w:iCs/>
        </w:rPr>
      </w:pPr>
      <w:r>
        <w:tab/>
      </w:r>
      <w:r>
        <w:rPr>
          <w:i/>
          <w:iCs/>
        </w:rPr>
        <w:t xml:space="preserve">Cerebral Hemodynamics and Endothelial-dependent Factors </w:t>
      </w:r>
      <w:proofErr w:type="gramStart"/>
      <w:r w:rsidR="00340B1D">
        <w:rPr>
          <w:i/>
          <w:iCs/>
        </w:rPr>
        <w:t>…..</w:t>
      </w:r>
      <w:proofErr w:type="gramEnd"/>
      <w:r w:rsidR="00736540" w:rsidRPr="00340B1D">
        <w:t>……………………...</w:t>
      </w:r>
      <w:r w:rsidR="0091242C" w:rsidRPr="00340B1D">
        <w:t>5</w:t>
      </w:r>
      <w:r w:rsidR="00B02FDE">
        <w:t>5</w:t>
      </w:r>
    </w:p>
    <w:p w14:paraId="69F5AC46" w14:textId="7E2F91A4" w:rsidR="00931B7C" w:rsidRDefault="00931B7C" w:rsidP="00C734FA">
      <w:pPr>
        <w:pStyle w:val="paragraph"/>
        <w:spacing w:before="0" w:beforeAutospacing="0" w:after="0" w:afterAutospacing="0" w:line="480" w:lineRule="auto"/>
        <w:textAlignment w:val="baseline"/>
        <w:rPr>
          <w:i/>
          <w:iCs/>
        </w:rPr>
      </w:pPr>
      <w:r>
        <w:rPr>
          <w:i/>
          <w:iCs/>
        </w:rPr>
        <w:tab/>
      </w:r>
      <w:r w:rsidR="004E581C">
        <w:rPr>
          <w:i/>
          <w:iCs/>
        </w:rPr>
        <w:t>Central Cardiovascular Effects of Lower-body Negative Pressure</w:t>
      </w:r>
      <w:r w:rsidR="0091242C">
        <w:rPr>
          <w:i/>
          <w:iCs/>
        </w:rPr>
        <w:tab/>
      </w:r>
      <w:r w:rsidR="00340B1D">
        <w:rPr>
          <w:i/>
          <w:iCs/>
        </w:rPr>
        <w:t>…</w:t>
      </w:r>
      <w:proofErr w:type="gramStart"/>
      <w:r w:rsidR="00340B1D">
        <w:rPr>
          <w:i/>
          <w:iCs/>
        </w:rPr>
        <w:t>…..</w:t>
      </w:r>
      <w:proofErr w:type="gramEnd"/>
      <w:r w:rsidR="00736540" w:rsidRPr="00340B1D">
        <w:t>……………..</w:t>
      </w:r>
      <w:r w:rsidR="0091242C" w:rsidRPr="00340B1D">
        <w:t>5</w:t>
      </w:r>
      <w:r w:rsidR="00B02FDE">
        <w:t>7</w:t>
      </w:r>
    </w:p>
    <w:p w14:paraId="2F5BCCDA" w14:textId="68B9107A" w:rsidR="004E581C" w:rsidRPr="00340B1D" w:rsidRDefault="004E581C" w:rsidP="00C734FA">
      <w:pPr>
        <w:pStyle w:val="paragraph"/>
        <w:spacing w:before="0" w:beforeAutospacing="0" w:after="0" w:afterAutospacing="0" w:line="480" w:lineRule="auto"/>
        <w:textAlignment w:val="baseline"/>
      </w:pPr>
      <w:r>
        <w:rPr>
          <w:i/>
          <w:iCs/>
        </w:rPr>
        <w:tab/>
        <w:t>Implications of the Current Study</w:t>
      </w:r>
      <w:r w:rsidR="0091242C">
        <w:rPr>
          <w:i/>
          <w:iCs/>
        </w:rPr>
        <w:tab/>
      </w:r>
      <w:r w:rsidR="00340B1D">
        <w:rPr>
          <w:i/>
          <w:iCs/>
        </w:rPr>
        <w:t>…</w:t>
      </w:r>
      <w:r w:rsidR="00736540" w:rsidRPr="00340B1D">
        <w:t>…………………………………………………</w:t>
      </w:r>
      <w:r w:rsidR="00D43A0E" w:rsidRPr="00340B1D">
        <w:t>5</w:t>
      </w:r>
      <w:r w:rsidR="00B02FDE">
        <w:t>8</w:t>
      </w:r>
    </w:p>
    <w:p w14:paraId="2C6235FA" w14:textId="6FABB131" w:rsidR="00ED54CF" w:rsidRPr="00931B7C" w:rsidRDefault="004E581C" w:rsidP="00C734FA">
      <w:pPr>
        <w:pStyle w:val="paragraph"/>
        <w:spacing w:before="0" w:beforeAutospacing="0" w:after="0" w:afterAutospacing="0" w:line="480" w:lineRule="auto"/>
        <w:textAlignment w:val="baseline"/>
        <w:rPr>
          <w:i/>
          <w:iCs/>
        </w:rPr>
      </w:pPr>
      <w:r>
        <w:rPr>
          <w:i/>
          <w:iCs/>
        </w:rPr>
        <w:tab/>
      </w:r>
      <w:r w:rsidR="00ED54CF">
        <w:rPr>
          <w:i/>
          <w:iCs/>
        </w:rPr>
        <w:t xml:space="preserve">Limitations and Methodological Considerations </w:t>
      </w:r>
      <w:r w:rsidR="00D43A0E">
        <w:rPr>
          <w:i/>
          <w:iCs/>
        </w:rPr>
        <w:tab/>
      </w:r>
      <w:r w:rsidR="00340B1D">
        <w:rPr>
          <w:i/>
          <w:iCs/>
        </w:rPr>
        <w:t>…...</w:t>
      </w:r>
      <w:r w:rsidR="00736540" w:rsidRPr="00340B1D">
        <w:t>……………………………….</w:t>
      </w:r>
      <w:r w:rsidR="00B02FDE">
        <w:t>60</w:t>
      </w:r>
    </w:p>
    <w:p w14:paraId="5DADCC03" w14:textId="73B437DA" w:rsidR="005C528A" w:rsidRDefault="005C528A" w:rsidP="00C734FA">
      <w:pPr>
        <w:pStyle w:val="paragraph"/>
        <w:spacing w:before="0" w:beforeAutospacing="0" w:after="0" w:afterAutospacing="0" w:line="480" w:lineRule="auto"/>
        <w:textAlignment w:val="baseline"/>
      </w:pPr>
      <w:r>
        <w:t xml:space="preserve">CHAPTER </w:t>
      </w:r>
      <w:r w:rsidR="0045423A">
        <w:t>VI: CONCLUSION</w:t>
      </w:r>
      <w:r w:rsidR="00D43A0E">
        <w:tab/>
      </w:r>
      <w:r w:rsidR="00D43A0E">
        <w:tab/>
      </w:r>
      <w:r w:rsidR="00736540">
        <w:t>……………………………………………………</w:t>
      </w:r>
      <w:r w:rsidR="00D43A0E">
        <w:t>6</w:t>
      </w:r>
      <w:r w:rsidR="00B02FDE">
        <w:t>3</w:t>
      </w:r>
    </w:p>
    <w:p w14:paraId="22806A03" w14:textId="1B7DA685" w:rsidR="0045423A" w:rsidRDefault="008C5F1F" w:rsidP="00C734FA">
      <w:pPr>
        <w:pStyle w:val="paragraph"/>
        <w:spacing w:before="0" w:beforeAutospacing="0" w:after="0" w:afterAutospacing="0" w:line="480" w:lineRule="auto"/>
        <w:textAlignment w:val="baseline"/>
      </w:pPr>
      <w:r>
        <w:t xml:space="preserve">REFERENCES </w:t>
      </w:r>
      <w:r w:rsidR="00D43A0E">
        <w:tab/>
      </w:r>
      <w:r w:rsidR="00736540">
        <w:t>……………………………………………………………………………</w:t>
      </w:r>
      <w:r w:rsidR="00D43A0E">
        <w:t>6</w:t>
      </w:r>
      <w:r w:rsidR="0010244C">
        <w:t>4</w:t>
      </w:r>
    </w:p>
    <w:p w14:paraId="0F28A20B" w14:textId="699171C5" w:rsidR="008C5F1F" w:rsidRDefault="008C5F1F" w:rsidP="00C734FA">
      <w:pPr>
        <w:pStyle w:val="paragraph"/>
        <w:spacing w:before="0" w:beforeAutospacing="0" w:after="0" w:afterAutospacing="0" w:line="480" w:lineRule="auto"/>
        <w:textAlignment w:val="baseline"/>
      </w:pPr>
      <w:r>
        <w:t xml:space="preserve">APPENDIX </w:t>
      </w:r>
      <w:r w:rsidR="00C00CE5">
        <w:tab/>
      </w:r>
      <w:r w:rsidR="00C00CE5">
        <w:tab/>
      </w:r>
      <w:r w:rsidR="00736540">
        <w:t>……………………………………………………………………………</w:t>
      </w:r>
      <w:r w:rsidR="00C00CE5">
        <w:t>8</w:t>
      </w:r>
      <w:r w:rsidR="00A33D08">
        <w:t>1</w:t>
      </w:r>
    </w:p>
    <w:p w14:paraId="49327F38" w14:textId="5B9D6560" w:rsidR="0036215C" w:rsidRDefault="0036215C" w:rsidP="00C734FA">
      <w:pPr>
        <w:pStyle w:val="paragraph"/>
        <w:spacing w:before="0" w:beforeAutospacing="0" w:after="0" w:afterAutospacing="0" w:line="480" w:lineRule="auto"/>
        <w:textAlignment w:val="baseline"/>
      </w:pPr>
      <w:r>
        <w:tab/>
      </w:r>
      <w:r>
        <w:rPr>
          <w:i/>
          <w:iCs/>
        </w:rPr>
        <w:t>TFA Results</w:t>
      </w:r>
      <w:r w:rsidR="00C00CE5">
        <w:rPr>
          <w:i/>
          <w:iCs/>
        </w:rPr>
        <w:tab/>
      </w:r>
      <w:r w:rsidR="00340B1D">
        <w:rPr>
          <w:i/>
          <w:iCs/>
        </w:rPr>
        <w:t>…</w:t>
      </w:r>
      <w:r w:rsidR="00736540" w:rsidRPr="007704C0">
        <w:t>…………………………………………………………………………</w:t>
      </w:r>
      <w:r w:rsidR="00C00CE5" w:rsidRPr="007704C0">
        <w:t>8</w:t>
      </w:r>
      <w:r w:rsidR="00A33D08">
        <w:t>1</w:t>
      </w:r>
    </w:p>
    <w:p w14:paraId="4BC33794" w14:textId="3510ADFA" w:rsidR="00EC60E7" w:rsidRPr="007923B3" w:rsidRDefault="00EC60E7" w:rsidP="00C734FA">
      <w:pPr>
        <w:pStyle w:val="paragraph"/>
        <w:spacing w:before="0" w:beforeAutospacing="0" w:after="0" w:afterAutospacing="0" w:line="480" w:lineRule="auto"/>
        <w:textAlignment w:val="baseline"/>
      </w:pPr>
      <w:r>
        <w:tab/>
      </w:r>
      <w:r>
        <w:rPr>
          <w:i/>
          <w:iCs/>
        </w:rPr>
        <w:t>Informed Consent Document</w:t>
      </w:r>
      <w:r w:rsidR="007923B3">
        <w:rPr>
          <w:i/>
          <w:iCs/>
        </w:rPr>
        <w:t xml:space="preserve">    </w:t>
      </w:r>
      <w:r w:rsidR="007923B3" w:rsidRPr="007923B3">
        <w:t>………………………………………………………….84</w:t>
      </w:r>
    </w:p>
    <w:p w14:paraId="5587668A" w14:textId="3D83F756" w:rsidR="00EC60E7" w:rsidRPr="007923B3" w:rsidRDefault="00EC60E7" w:rsidP="00C734FA">
      <w:pPr>
        <w:pStyle w:val="paragraph"/>
        <w:spacing w:before="0" w:beforeAutospacing="0" w:after="0" w:afterAutospacing="0" w:line="480" w:lineRule="auto"/>
        <w:textAlignment w:val="baseline"/>
      </w:pPr>
      <w:r>
        <w:rPr>
          <w:i/>
          <w:iCs/>
        </w:rPr>
        <w:tab/>
        <w:t xml:space="preserve">HIPPA Consent Document </w:t>
      </w:r>
      <w:r w:rsidR="007437EE">
        <w:rPr>
          <w:i/>
          <w:iCs/>
        </w:rPr>
        <w:t xml:space="preserve">   ……………………………………………………………………</w:t>
      </w:r>
      <w:r w:rsidR="00D361D9">
        <w:t>92</w:t>
      </w:r>
    </w:p>
    <w:p w14:paraId="2F2BFC98" w14:textId="3F15A06A" w:rsidR="00EC60E7" w:rsidRPr="007437EE" w:rsidRDefault="00EC60E7" w:rsidP="00C734FA">
      <w:pPr>
        <w:pStyle w:val="paragraph"/>
        <w:spacing w:before="0" w:beforeAutospacing="0" w:after="0" w:afterAutospacing="0" w:line="480" w:lineRule="auto"/>
        <w:textAlignment w:val="baseline"/>
      </w:pPr>
      <w:r>
        <w:rPr>
          <w:i/>
          <w:iCs/>
        </w:rPr>
        <w:tab/>
        <w:t>Recruitment Poster</w:t>
      </w:r>
      <w:r w:rsidR="007437EE">
        <w:rPr>
          <w:i/>
          <w:iCs/>
        </w:rPr>
        <w:t xml:space="preserve">    …………………………………………………………………………….</w:t>
      </w:r>
      <w:r w:rsidR="007437EE">
        <w:t>95</w:t>
      </w:r>
    </w:p>
    <w:p w14:paraId="4F721B4D" w14:textId="29304B43" w:rsidR="00664C27" w:rsidRPr="00640B8B" w:rsidRDefault="00EC60E7" w:rsidP="00664C27">
      <w:pPr>
        <w:pStyle w:val="paragraph"/>
        <w:spacing w:before="0" w:beforeAutospacing="0" w:after="0" w:afterAutospacing="0" w:line="480" w:lineRule="auto"/>
        <w:textAlignment w:val="baseline"/>
        <w:rPr>
          <w:i/>
          <w:iCs/>
        </w:rPr>
      </w:pPr>
      <w:r>
        <w:rPr>
          <w:i/>
          <w:iCs/>
        </w:rPr>
        <w:tab/>
        <w:t>Medical History Questionnaire</w:t>
      </w:r>
      <w:r w:rsidR="007437EE">
        <w:rPr>
          <w:i/>
          <w:iCs/>
        </w:rPr>
        <w:t xml:space="preserve"> </w:t>
      </w:r>
      <w:r w:rsidR="007437EE">
        <w:t xml:space="preserve">   ……………………………………………………….</w:t>
      </w:r>
      <w:r w:rsidR="007437EE" w:rsidRPr="007437EE">
        <w:t>96</w:t>
      </w:r>
    </w:p>
    <w:p w14:paraId="53DBB513" w14:textId="47800A78" w:rsidR="00F23E3A" w:rsidRPr="00F23E3A" w:rsidRDefault="00F23E3A" w:rsidP="00E017BD">
      <w:pPr>
        <w:pStyle w:val="paragraph"/>
        <w:spacing w:before="0" w:beforeAutospacing="0" w:after="0" w:afterAutospacing="0" w:line="480" w:lineRule="auto"/>
        <w:jc w:val="center"/>
        <w:textAlignment w:val="baseline"/>
        <w:rPr>
          <w:b/>
          <w:bCs/>
        </w:rPr>
      </w:pPr>
      <w:r w:rsidRPr="00F23E3A">
        <w:rPr>
          <w:b/>
          <w:bCs/>
        </w:rPr>
        <w:t xml:space="preserve">List of Tables </w:t>
      </w:r>
    </w:p>
    <w:p w14:paraId="4EEA49C5" w14:textId="6BB9EBE5" w:rsidR="004F4D9C" w:rsidRDefault="007A7CD7" w:rsidP="00697510">
      <w:pPr>
        <w:pStyle w:val="paragraph"/>
        <w:numPr>
          <w:ilvl w:val="0"/>
          <w:numId w:val="11"/>
        </w:numPr>
        <w:spacing w:before="0" w:beforeAutospacing="0" w:after="0" w:afterAutospacing="0" w:line="480" w:lineRule="auto"/>
        <w:textAlignment w:val="baseline"/>
      </w:pPr>
      <w:r>
        <w:t>Classification of Hypovolemic Shock</w:t>
      </w:r>
      <w:r w:rsidR="00005629">
        <w:tab/>
        <w:t>……………………………………………</w:t>
      </w:r>
      <w:r w:rsidR="000B585A">
        <w:t>30</w:t>
      </w:r>
    </w:p>
    <w:p w14:paraId="2B2BDFBD" w14:textId="47EB69AE" w:rsidR="00F23E3A" w:rsidRDefault="004F4D9C" w:rsidP="00697510">
      <w:pPr>
        <w:pStyle w:val="paragraph"/>
        <w:numPr>
          <w:ilvl w:val="0"/>
          <w:numId w:val="11"/>
        </w:numPr>
        <w:spacing w:before="0" w:beforeAutospacing="0" w:after="0" w:afterAutospacing="0" w:line="480" w:lineRule="auto"/>
        <w:textAlignment w:val="baseline"/>
      </w:pPr>
      <w:r>
        <w:t xml:space="preserve">Inclusion/Exclusion Criteria </w:t>
      </w:r>
      <w:r w:rsidR="00022FC8">
        <w:tab/>
      </w:r>
      <w:r w:rsidR="00005629">
        <w:t>……………………………………………………………</w:t>
      </w:r>
      <w:r w:rsidR="00022FC8">
        <w:t>38</w:t>
      </w:r>
    </w:p>
    <w:p w14:paraId="17A876E5" w14:textId="63646E89" w:rsidR="001F1409" w:rsidRDefault="001F1409" w:rsidP="00697510">
      <w:pPr>
        <w:pStyle w:val="paragraph"/>
        <w:numPr>
          <w:ilvl w:val="0"/>
          <w:numId w:val="11"/>
        </w:numPr>
        <w:spacing w:before="0" w:beforeAutospacing="0" w:after="0" w:afterAutospacing="0" w:line="480" w:lineRule="auto"/>
        <w:textAlignment w:val="baseline"/>
      </w:pPr>
      <w:r>
        <w:t xml:space="preserve">Participants Characteristics </w:t>
      </w:r>
      <w:r w:rsidR="00F622C5">
        <w:tab/>
      </w:r>
      <w:r w:rsidR="00005629">
        <w:t>……………………………………………………………</w:t>
      </w:r>
      <w:r w:rsidR="00F622C5">
        <w:t>45</w:t>
      </w:r>
    </w:p>
    <w:p w14:paraId="1FDCD66E" w14:textId="00B77139" w:rsidR="004F4D9C" w:rsidRDefault="004F4D9C" w:rsidP="00697510">
      <w:pPr>
        <w:pStyle w:val="paragraph"/>
        <w:numPr>
          <w:ilvl w:val="0"/>
          <w:numId w:val="11"/>
        </w:numPr>
        <w:spacing w:before="0" w:beforeAutospacing="0" w:after="0" w:afterAutospacing="0" w:line="480" w:lineRule="auto"/>
        <w:textAlignment w:val="baseline"/>
      </w:pPr>
      <w:r>
        <w:t xml:space="preserve">Central Cardiovascular and Pulmonary Variables </w:t>
      </w:r>
      <w:r w:rsidR="00F622C5">
        <w:tab/>
      </w:r>
      <w:r w:rsidR="00005629">
        <w:t>……………………………………</w:t>
      </w:r>
      <w:r w:rsidR="00F622C5">
        <w:t>4</w:t>
      </w:r>
      <w:r w:rsidR="005A5D20">
        <w:t>6</w:t>
      </w:r>
    </w:p>
    <w:p w14:paraId="291B66BA" w14:textId="6A1BBE14" w:rsidR="004F4D9C" w:rsidRDefault="004F4D9C" w:rsidP="00697510">
      <w:pPr>
        <w:pStyle w:val="paragraph"/>
        <w:numPr>
          <w:ilvl w:val="0"/>
          <w:numId w:val="11"/>
        </w:numPr>
        <w:spacing w:before="0" w:beforeAutospacing="0" w:after="0" w:afterAutospacing="0" w:line="480" w:lineRule="auto"/>
        <w:textAlignment w:val="baseline"/>
      </w:pPr>
      <w:r>
        <w:t xml:space="preserve">Cerebral Vascular Variables </w:t>
      </w:r>
      <w:r w:rsidR="00F622C5">
        <w:tab/>
      </w:r>
      <w:r w:rsidR="00005629">
        <w:t>……………………………………………………………</w:t>
      </w:r>
      <w:r w:rsidR="00F622C5">
        <w:t>4</w:t>
      </w:r>
      <w:r w:rsidR="00B65B48">
        <w:t>8</w:t>
      </w:r>
    </w:p>
    <w:p w14:paraId="03E2B0B5" w14:textId="605622E6" w:rsidR="00EC30E5" w:rsidRDefault="00EC30E5" w:rsidP="00EC30E5">
      <w:pPr>
        <w:pStyle w:val="paragraph"/>
        <w:numPr>
          <w:ilvl w:val="0"/>
          <w:numId w:val="11"/>
        </w:numPr>
        <w:spacing w:before="0" w:beforeAutospacing="0" w:after="0" w:afterAutospacing="0" w:line="480" w:lineRule="auto"/>
        <w:textAlignment w:val="baseline"/>
      </w:pPr>
      <w:r>
        <w:t>Wilcoxon Test Results for Cerebrovascular Variables     ……………………………….</w:t>
      </w:r>
      <w:r w:rsidR="00187164">
        <w:t>49</w:t>
      </w:r>
    </w:p>
    <w:p w14:paraId="6906B590" w14:textId="611955CA" w:rsidR="004F4D9C" w:rsidRDefault="004F4D9C" w:rsidP="00697510">
      <w:pPr>
        <w:pStyle w:val="paragraph"/>
        <w:numPr>
          <w:ilvl w:val="0"/>
          <w:numId w:val="11"/>
        </w:numPr>
        <w:spacing w:before="0" w:beforeAutospacing="0" w:after="0" w:afterAutospacing="0" w:line="480" w:lineRule="auto"/>
        <w:textAlignment w:val="baseline"/>
      </w:pPr>
      <w:r>
        <w:t xml:space="preserve">Correlations Between Drug Dosage and </w:t>
      </w:r>
      <w:r w:rsidR="00A9668F">
        <w:t>Cardiovascular Variables</w:t>
      </w:r>
      <w:r w:rsidR="00F622C5">
        <w:tab/>
      </w:r>
      <w:r w:rsidR="00005629">
        <w:t>……………………</w:t>
      </w:r>
      <w:r w:rsidR="00187164">
        <w:t>50</w:t>
      </w:r>
    </w:p>
    <w:p w14:paraId="2E95BC63" w14:textId="263C9DDC" w:rsidR="00A9668F" w:rsidRDefault="00A9668F" w:rsidP="00697510">
      <w:pPr>
        <w:pStyle w:val="paragraph"/>
        <w:numPr>
          <w:ilvl w:val="0"/>
          <w:numId w:val="11"/>
        </w:numPr>
        <w:spacing w:before="0" w:beforeAutospacing="0" w:after="0" w:afterAutospacing="0" w:line="480" w:lineRule="auto"/>
        <w:textAlignment w:val="baseline"/>
      </w:pPr>
      <w:r>
        <w:t>Correlations Between IPAQ and Cardiovascular Variables</w:t>
      </w:r>
      <w:r w:rsidR="00D27244">
        <w:tab/>
      </w:r>
      <w:r w:rsidR="00005629">
        <w:t>……………………………</w:t>
      </w:r>
      <w:r w:rsidR="00187164">
        <w:t>51</w:t>
      </w:r>
    </w:p>
    <w:p w14:paraId="6F9330B3" w14:textId="77777777" w:rsidR="007A7CD7" w:rsidRPr="00F23E3A" w:rsidRDefault="007A7CD7" w:rsidP="007A7CD7">
      <w:pPr>
        <w:pStyle w:val="paragraph"/>
        <w:spacing w:before="0" w:beforeAutospacing="0" w:after="0" w:afterAutospacing="0" w:line="480" w:lineRule="auto"/>
        <w:textAlignment w:val="baseline"/>
      </w:pPr>
    </w:p>
    <w:p w14:paraId="3BBE40B2" w14:textId="6E491B1E" w:rsidR="00F23E3A" w:rsidRPr="00F23E3A" w:rsidRDefault="00F23E3A" w:rsidP="00E017BD">
      <w:pPr>
        <w:pStyle w:val="paragraph"/>
        <w:spacing w:before="0" w:beforeAutospacing="0" w:after="0" w:afterAutospacing="0" w:line="480" w:lineRule="auto"/>
        <w:jc w:val="center"/>
        <w:textAlignment w:val="baseline"/>
        <w:rPr>
          <w:b/>
          <w:bCs/>
        </w:rPr>
      </w:pPr>
      <w:r w:rsidRPr="00F23E3A">
        <w:rPr>
          <w:b/>
          <w:bCs/>
        </w:rPr>
        <w:t>Lists of Figures</w:t>
      </w:r>
    </w:p>
    <w:p w14:paraId="313656BC" w14:textId="3CC6D9B8" w:rsidR="00C734FA" w:rsidRDefault="006F1C00" w:rsidP="00697510">
      <w:pPr>
        <w:pStyle w:val="paragraph"/>
        <w:numPr>
          <w:ilvl w:val="0"/>
          <w:numId w:val="12"/>
        </w:numPr>
        <w:spacing w:before="0" w:beforeAutospacing="0" w:after="0" w:afterAutospacing="0" w:line="480" w:lineRule="auto"/>
        <w:textAlignment w:val="baseline"/>
      </w:pPr>
      <w:r>
        <w:t xml:space="preserve">Vessel Dilation With NO/COX Blockade </w:t>
      </w:r>
      <w:r w:rsidR="006E14BC">
        <w:tab/>
      </w:r>
      <w:r w:rsidR="00005629">
        <w:t>……………………………………………</w:t>
      </w:r>
      <w:r w:rsidR="000B585A">
        <w:t>19</w:t>
      </w:r>
    </w:p>
    <w:p w14:paraId="67E4191D" w14:textId="3C87C3B5" w:rsidR="006F1C00" w:rsidRDefault="00AC3201" w:rsidP="00697510">
      <w:pPr>
        <w:pStyle w:val="paragraph"/>
        <w:numPr>
          <w:ilvl w:val="0"/>
          <w:numId w:val="12"/>
        </w:numPr>
        <w:spacing w:before="0" w:beforeAutospacing="0" w:after="0" w:afterAutospacing="0" w:line="480" w:lineRule="auto"/>
        <w:textAlignment w:val="baseline"/>
      </w:pPr>
      <w:r>
        <w:t>Proposed Balance of NO/COX and EDHF</w:t>
      </w:r>
      <w:r w:rsidR="000B585A">
        <w:tab/>
      </w:r>
      <w:r w:rsidR="00005629">
        <w:t>……………………………………………</w:t>
      </w:r>
      <w:r w:rsidR="000B585A">
        <w:t>20</w:t>
      </w:r>
    </w:p>
    <w:p w14:paraId="3EEA7D51" w14:textId="057D821E" w:rsidR="00AC3201" w:rsidRDefault="00AC3201" w:rsidP="00697510">
      <w:pPr>
        <w:pStyle w:val="paragraph"/>
        <w:numPr>
          <w:ilvl w:val="0"/>
          <w:numId w:val="12"/>
        </w:numPr>
        <w:spacing w:before="0" w:beforeAutospacing="0" w:after="0" w:afterAutospacing="0" w:line="480" w:lineRule="auto"/>
        <w:textAlignment w:val="baseline"/>
      </w:pPr>
      <w:r>
        <w:t>Autoregulatory Curve</w:t>
      </w:r>
      <w:r w:rsidR="000B585A">
        <w:tab/>
      </w:r>
      <w:r w:rsidR="000B585A">
        <w:tab/>
      </w:r>
      <w:r w:rsidR="00005629">
        <w:t>……………………………………………………………</w:t>
      </w:r>
      <w:r w:rsidR="000B585A">
        <w:t>22</w:t>
      </w:r>
    </w:p>
    <w:p w14:paraId="72B4F813" w14:textId="396D0CAC" w:rsidR="00A84702" w:rsidRDefault="00A84702" w:rsidP="00697510">
      <w:pPr>
        <w:pStyle w:val="paragraph"/>
        <w:numPr>
          <w:ilvl w:val="0"/>
          <w:numId w:val="12"/>
        </w:numPr>
        <w:spacing w:before="0" w:beforeAutospacing="0" w:after="0" w:afterAutospacing="0" w:line="480" w:lineRule="auto"/>
        <w:textAlignment w:val="baseline"/>
      </w:pPr>
      <w:r>
        <w:t xml:space="preserve">EHDF </w:t>
      </w:r>
      <w:r w:rsidR="00834C0C">
        <w:t xml:space="preserve">Activation with Vessel Diameter </w:t>
      </w:r>
      <w:r w:rsidR="000B585A">
        <w:tab/>
      </w:r>
      <w:r w:rsidR="00005629">
        <w:t>……………………………………………</w:t>
      </w:r>
      <w:r w:rsidR="000B585A">
        <w:t>26</w:t>
      </w:r>
    </w:p>
    <w:p w14:paraId="251C8DB6" w14:textId="16F715CF" w:rsidR="00834C0C" w:rsidRDefault="00834C0C" w:rsidP="00697510">
      <w:pPr>
        <w:pStyle w:val="paragraph"/>
        <w:numPr>
          <w:ilvl w:val="0"/>
          <w:numId w:val="12"/>
        </w:numPr>
        <w:spacing w:before="0" w:beforeAutospacing="0" w:after="0" w:afterAutospacing="0" w:line="480" w:lineRule="auto"/>
        <w:textAlignment w:val="baseline"/>
      </w:pPr>
      <w:r>
        <w:t>Fluconazole Pharmacokinetics in Plasma</w:t>
      </w:r>
      <w:r w:rsidR="000B585A">
        <w:tab/>
      </w:r>
      <w:r w:rsidR="00005629">
        <w:t>……………………………………………</w:t>
      </w:r>
      <w:r w:rsidR="000B585A">
        <w:t>29</w:t>
      </w:r>
    </w:p>
    <w:p w14:paraId="10EF285E" w14:textId="32C7F806" w:rsidR="007778B8" w:rsidRDefault="007778B8" w:rsidP="00697510">
      <w:pPr>
        <w:pStyle w:val="paragraph"/>
        <w:numPr>
          <w:ilvl w:val="0"/>
          <w:numId w:val="12"/>
        </w:numPr>
        <w:spacing w:before="0" w:beforeAutospacing="0" w:after="0" w:afterAutospacing="0" w:line="480" w:lineRule="auto"/>
        <w:textAlignment w:val="baseline"/>
      </w:pPr>
      <w:r>
        <w:t xml:space="preserve">Transfer Function Analysis Gain and Phase </w:t>
      </w:r>
      <w:r w:rsidR="00022FC8">
        <w:tab/>
      </w:r>
      <w:r w:rsidR="00005629">
        <w:t>……………………………………………</w:t>
      </w:r>
      <w:r w:rsidR="00022FC8">
        <w:t>35</w:t>
      </w:r>
    </w:p>
    <w:p w14:paraId="3BD6B117" w14:textId="01172DD3" w:rsidR="001F1409" w:rsidRDefault="001F1409" w:rsidP="00697510">
      <w:pPr>
        <w:pStyle w:val="paragraph"/>
        <w:numPr>
          <w:ilvl w:val="0"/>
          <w:numId w:val="12"/>
        </w:numPr>
        <w:spacing w:before="0" w:beforeAutospacing="0" w:after="0" w:afterAutospacing="0" w:line="480" w:lineRule="auto"/>
        <w:textAlignment w:val="baseline"/>
      </w:pPr>
      <w:r>
        <w:t>Study Protocol Design</w:t>
      </w:r>
      <w:r w:rsidR="00022FC8">
        <w:tab/>
      </w:r>
      <w:r w:rsidR="00005629">
        <w:t>……………………………………………………………</w:t>
      </w:r>
      <w:r w:rsidR="00022FC8">
        <w:t>40</w:t>
      </w:r>
    </w:p>
    <w:p w14:paraId="6ECA7133" w14:textId="2F8AB6A3" w:rsidR="00A9668F" w:rsidRDefault="004A7A51" w:rsidP="00697510">
      <w:pPr>
        <w:pStyle w:val="paragraph"/>
        <w:numPr>
          <w:ilvl w:val="0"/>
          <w:numId w:val="12"/>
        </w:numPr>
        <w:spacing w:before="0" w:beforeAutospacing="0" w:after="0" w:afterAutospacing="0" w:line="480" w:lineRule="auto"/>
        <w:textAlignment w:val="baseline"/>
      </w:pPr>
      <w:proofErr w:type="spellStart"/>
      <w:r>
        <w:t>ΔMCAv</w:t>
      </w:r>
      <w:proofErr w:type="spellEnd"/>
      <w:r>
        <w:t xml:space="preserve"> Responses in Men and Women</w:t>
      </w:r>
      <w:r w:rsidR="00D27244">
        <w:tab/>
      </w:r>
      <w:r w:rsidR="00005629">
        <w:t>……………………………………………</w:t>
      </w:r>
      <w:r w:rsidR="00D27244">
        <w:t>5</w:t>
      </w:r>
      <w:r w:rsidR="00160920">
        <w:t>2</w:t>
      </w:r>
    </w:p>
    <w:p w14:paraId="459B22E5" w14:textId="038ABCDF" w:rsidR="004A7A51" w:rsidRDefault="004A7A51" w:rsidP="00697510">
      <w:pPr>
        <w:pStyle w:val="paragraph"/>
        <w:numPr>
          <w:ilvl w:val="0"/>
          <w:numId w:val="12"/>
        </w:numPr>
        <w:spacing w:before="0" w:beforeAutospacing="0" w:after="0" w:afterAutospacing="0" w:line="480" w:lineRule="auto"/>
        <w:textAlignment w:val="baseline"/>
      </w:pPr>
      <w:proofErr w:type="spellStart"/>
      <w:r>
        <w:t>ΔCVCi</w:t>
      </w:r>
      <w:proofErr w:type="spellEnd"/>
      <w:r>
        <w:t xml:space="preserve"> Responses in Men and Women</w:t>
      </w:r>
      <w:r w:rsidR="00D27244">
        <w:tab/>
      </w:r>
      <w:r w:rsidR="00005629">
        <w:t>……………………………………………</w:t>
      </w:r>
      <w:r w:rsidR="00D27244">
        <w:t>5</w:t>
      </w:r>
      <w:r w:rsidR="00160920">
        <w:t>3</w:t>
      </w:r>
    </w:p>
    <w:p w14:paraId="6F55512F" w14:textId="4922B0B5" w:rsidR="004A7A51" w:rsidRDefault="004A7A51" w:rsidP="00697510">
      <w:pPr>
        <w:pStyle w:val="paragraph"/>
        <w:numPr>
          <w:ilvl w:val="0"/>
          <w:numId w:val="12"/>
        </w:numPr>
        <w:spacing w:before="0" w:beforeAutospacing="0" w:after="0" w:afterAutospacing="0" w:line="480" w:lineRule="auto"/>
        <w:textAlignment w:val="baseline"/>
      </w:pPr>
      <w:r>
        <w:t xml:space="preserve">ΔTSI Responses in Men and Women </w:t>
      </w:r>
      <w:r w:rsidR="00D27244">
        <w:tab/>
      </w:r>
      <w:r w:rsidR="00005629">
        <w:t>……………………………………………</w:t>
      </w:r>
      <w:r w:rsidR="00D27244">
        <w:t>5</w:t>
      </w:r>
      <w:r w:rsidR="00160920">
        <w:t>4</w:t>
      </w:r>
    </w:p>
    <w:p w14:paraId="465ED859" w14:textId="77777777" w:rsidR="000D24BD" w:rsidRDefault="000D24BD" w:rsidP="008C5F1F">
      <w:pPr>
        <w:pStyle w:val="paragraph"/>
        <w:spacing w:before="0" w:beforeAutospacing="0" w:after="0" w:afterAutospacing="0" w:line="480" w:lineRule="auto"/>
        <w:textAlignment w:val="baseline"/>
      </w:pPr>
    </w:p>
    <w:p w14:paraId="42D3CB55" w14:textId="77777777" w:rsidR="008C5F1F" w:rsidRDefault="008C5F1F" w:rsidP="008C5F1F">
      <w:pPr>
        <w:pStyle w:val="paragraph"/>
        <w:spacing w:before="0" w:beforeAutospacing="0" w:after="0" w:afterAutospacing="0" w:line="480" w:lineRule="auto"/>
        <w:textAlignment w:val="baseline"/>
        <w:rPr>
          <w:rStyle w:val="normaltextrun"/>
          <w:b/>
          <w:bCs/>
        </w:rPr>
      </w:pPr>
    </w:p>
    <w:p w14:paraId="61E0A435" w14:textId="6CF96B0D" w:rsidR="00FA41E2" w:rsidRPr="00E017BD" w:rsidRDefault="00A32729" w:rsidP="00E017BD">
      <w:pPr>
        <w:pStyle w:val="paragraph"/>
        <w:spacing w:before="0" w:beforeAutospacing="0" w:after="0" w:afterAutospacing="0" w:line="480" w:lineRule="auto"/>
        <w:jc w:val="center"/>
        <w:textAlignment w:val="baseline"/>
        <w:rPr>
          <w:rStyle w:val="normaltextrun"/>
          <w:b/>
          <w:bCs/>
        </w:rPr>
      </w:pPr>
      <w:r>
        <w:rPr>
          <w:rStyle w:val="normaltextrun"/>
          <w:b/>
          <w:bCs/>
        </w:rPr>
        <w:t>Abstract</w:t>
      </w:r>
    </w:p>
    <w:p w14:paraId="15BEF31B" w14:textId="5D9FFC10" w:rsidR="00A32729" w:rsidRPr="0016314F" w:rsidRDefault="008F195B" w:rsidP="0028111F">
      <w:pPr>
        <w:pStyle w:val="paragraph"/>
        <w:spacing w:before="0" w:beforeAutospacing="0" w:after="0" w:afterAutospacing="0" w:line="480" w:lineRule="auto"/>
        <w:ind w:firstLine="720"/>
        <w:textAlignment w:val="baseline"/>
        <w:rPr>
          <w:rStyle w:val="eop"/>
          <w:color w:val="000000"/>
          <w:shd w:val="clear" w:color="auto" w:fill="FFFFFF"/>
        </w:rPr>
      </w:pPr>
      <w:r w:rsidRPr="0016314F">
        <w:rPr>
          <w:rStyle w:val="normaltextrun"/>
          <w:color w:val="000000"/>
          <w:shd w:val="clear" w:color="auto" w:fill="FFFFFF"/>
        </w:rPr>
        <w:t>Animal models suggest that cytochrome P450 2C9 (CYP450)</w:t>
      </w:r>
      <w:r w:rsidR="00FA41E2" w:rsidRPr="0016314F">
        <w:rPr>
          <w:rStyle w:val="normaltextrun"/>
          <w:color w:val="000000"/>
          <w:shd w:val="clear" w:color="auto" w:fill="FFFFFF"/>
        </w:rPr>
        <w:t>, a</w:t>
      </w:r>
      <w:r w:rsidR="00423038">
        <w:rPr>
          <w:rStyle w:val="normaltextrun"/>
          <w:color w:val="000000"/>
          <w:shd w:val="clear" w:color="auto" w:fill="FFFFFF"/>
        </w:rPr>
        <w:t>n</w:t>
      </w:r>
      <w:r w:rsidR="00FA41E2" w:rsidRPr="0016314F">
        <w:rPr>
          <w:rStyle w:val="normaltextrun"/>
          <w:color w:val="000000"/>
          <w:shd w:val="clear" w:color="auto" w:fill="FFFFFF"/>
        </w:rPr>
        <w:t xml:space="preserve"> enzyme within the EDHF pathway,</w:t>
      </w:r>
      <w:r w:rsidRPr="0016314F">
        <w:rPr>
          <w:rStyle w:val="normaltextrun"/>
          <w:color w:val="000000"/>
          <w:shd w:val="clear" w:color="auto" w:fill="FFFFFF"/>
        </w:rPr>
        <w:t xml:space="preserve"> plays a critical role in the control of cerebral hemodynamics and autoregulation. However, this observation has not been directly examined in humans</w:t>
      </w:r>
      <w:r w:rsidR="00FA6B39" w:rsidRPr="0016314F">
        <w:rPr>
          <w:rStyle w:val="normaltextrun"/>
          <w:color w:val="000000"/>
          <w:shd w:val="clear" w:color="auto" w:fill="FFFFFF"/>
        </w:rPr>
        <w:t>.</w:t>
      </w:r>
      <w:r w:rsidRPr="0016314F">
        <w:rPr>
          <w:rStyle w:val="normaltextrun"/>
          <w:color w:val="000000"/>
          <w:shd w:val="clear" w:color="auto" w:fill="FFFFFF"/>
        </w:rPr>
        <w:t xml:space="preserve"> </w:t>
      </w:r>
      <w:r w:rsidRPr="0016314F">
        <w:rPr>
          <w:rStyle w:val="normaltextrun"/>
          <w:b/>
          <w:bCs/>
          <w:color w:val="000000"/>
          <w:shd w:val="clear" w:color="auto" w:fill="FFFFFF"/>
        </w:rPr>
        <w:t>PURPOSE:</w:t>
      </w:r>
      <w:r w:rsidRPr="0016314F">
        <w:rPr>
          <w:rStyle w:val="normaltextrun"/>
          <w:color w:val="000000"/>
          <w:shd w:val="clear" w:color="auto" w:fill="FFFFFF"/>
        </w:rPr>
        <w:t xml:space="preserve"> To determine the contribution of </w:t>
      </w:r>
      <w:r w:rsidR="00FA6B39" w:rsidRPr="0016314F">
        <w:rPr>
          <w:rStyle w:val="normaltextrun"/>
          <w:color w:val="000000"/>
          <w:shd w:val="clear" w:color="auto" w:fill="FFFFFF"/>
        </w:rPr>
        <w:t>EDHF</w:t>
      </w:r>
      <w:r w:rsidRPr="0016314F">
        <w:rPr>
          <w:rStyle w:val="normaltextrun"/>
          <w:color w:val="000000"/>
          <w:shd w:val="clear" w:color="auto" w:fill="FFFFFF"/>
        </w:rPr>
        <w:t xml:space="preserve"> to cerebrovascular hemodynamics in healthy young individuals at rest and during mild simulated hypovolemia</w:t>
      </w:r>
      <w:r w:rsidR="00FA6B39" w:rsidRPr="0016314F">
        <w:rPr>
          <w:rStyle w:val="normaltextrun"/>
          <w:color w:val="000000"/>
          <w:shd w:val="clear" w:color="auto" w:fill="FFFFFF"/>
        </w:rPr>
        <w:t xml:space="preserve"> via blockade </w:t>
      </w:r>
      <w:r w:rsidR="00EC0BD1">
        <w:rPr>
          <w:rStyle w:val="normaltextrun"/>
          <w:color w:val="000000"/>
          <w:shd w:val="clear" w:color="auto" w:fill="FFFFFF"/>
        </w:rPr>
        <w:t>o</w:t>
      </w:r>
      <w:r w:rsidR="00A01B13" w:rsidRPr="0016314F">
        <w:rPr>
          <w:rStyle w:val="normaltextrun"/>
          <w:color w:val="000000"/>
          <w:shd w:val="clear" w:color="auto" w:fill="FFFFFF"/>
        </w:rPr>
        <w:t>f cytochrome P450</w:t>
      </w:r>
      <w:r w:rsidRPr="0016314F">
        <w:rPr>
          <w:rStyle w:val="normaltextrun"/>
          <w:color w:val="000000"/>
          <w:shd w:val="clear" w:color="auto" w:fill="FFFFFF"/>
        </w:rPr>
        <w:t xml:space="preserve">. </w:t>
      </w:r>
      <w:r w:rsidRPr="0016314F">
        <w:rPr>
          <w:rStyle w:val="normaltextrun"/>
          <w:b/>
          <w:bCs/>
          <w:color w:val="000000"/>
          <w:shd w:val="clear" w:color="auto" w:fill="FFFFFF"/>
        </w:rPr>
        <w:t>METHODS:</w:t>
      </w:r>
      <w:r w:rsidRPr="0016314F">
        <w:rPr>
          <w:rStyle w:val="normaltextrun"/>
          <w:color w:val="000000"/>
          <w:shd w:val="clear" w:color="auto" w:fill="FFFFFF"/>
        </w:rPr>
        <w:t xml:space="preserve"> 1</w:t>
      </w:r>
      <w:r w:rsidR="00A01B13" w:rsidRPr="0016314F">
        <w:rPr>
          <w:rStyle w:val="normaltextrun"/>
          <w:color w:val="000000"/>
          <w:shd w:val="clear" w:color="auto" w:fill="FFFFFF"/>
        </w:rPr>
        <w:t>6</w:t>
      </w:r>
      <w:r w:rsidRPr="0016314F">
        <w:rPr>
          <w:rStyle w:val="normaltextrun"/>
          <w:color w:val="000000"/>
          <w:shd w:val="clear" w:color="auto" w:fill="FFFFFF"/>
        </w:rPr>
        <w:t xml:space="preserve"> subjects (</w:t>
      </w:r>
      <w:r w:rsidR="00A01B13" w:rsidRPr="0016314F">
        <w:rPr>
          <w:rStyle w:val="normaltextrun"/>
          <w:color w:val="000000"/>
          <w:shd w:val="clear" w:color="auto" w:fill="FFFFFF"/>
        </w:rPr>
        <w:t>9</w:t>
      </w:r>
      <w:r w:rsidRPr="0016314F">
        <w:rPr>
          <w:rStyle w:val="normaltextrun"/>
          <w:color w:val="000000"/>
          <w:shd w:val="clear" w:color="auto" w:fill="FFFFFF"/>
        </w:rPr>
        <w:t xml:space="preserve"> females, tested only during early follicular phase) participated in 1 familiarization and 2 experimental visits. In experimental visits, participants ingested either a CYP450 inhibitor, fluconazole (FLZ 150mg) or a microcrystalline cellulose placebo (PLA 250mg) in randomized, single-blind, crossover design. Following 120 minutes of supine rest after ingestion middle cerebral artery velocity (</w:t>
      </w:r>
      <w:proofErr w:type="spellStart"/>
      <w:r w:rsidRPr="0016314F">
        <w:rPr>
          <w:rStyle w:val="normaltextrun"/>
          <w:color w:val="000000"/>
          <w:shd w:val="clear" w:color="auto" w:fill="FFFFFF"/>
        </w:rPr>
        <w:t>MCAv</w:t>
      </w:r>
      <w:proofErr w:type="spellEnd"/>
      <w:r w:rsidRPr="0016314F">
        <w:rPr>
          <w:rStyle w:val="normaltextrun"/>
          <w:color w:val="000000"/>
          <w:shd w:val="clear" w:color="auto" w:fill="FFFFFF"/>
        </w:rPr>
        <w:t>, cm/s, Transcranial Doppler), mean arterial pressure (MAP, mmHg, finger photoplethysmography), prefrontal cortex oxygenation (TSI, %, Near-Infrared Spectroscopy) were continuously measured during 5 minutes of supine rest and 5 minutes of lower-body negative pressure (LBNP, -20mmHg). Cerebrovascular conductance index was calculated (</w:t>
      </w:r>
      <w:proofErr w:type="spellStart"/>
      <w:r w:rsidRPr="0016314F">
        <w:rPr>
          <w:rStyle w:val="normaltextrun"/>
          <w:color w:val="000000"/>
          <w:shd w:val="clear" w:color="auto" w:fill="FFFFFF"/>
        </w:rPr>
        <w:t>CVCi</w:t>
      </w:r>
      <w:proofErr w:type="spellEnd"/>
      <w:r w:rsidRPr="0016314F">
        <w:rPr>
          <w:rStyle w:val="normaltextrun"/>
          <w:color w:val="000000"/>
          <w:shd w:val="clear" w:color="auto" w:fill="FFFFFF"/>
        </w:rPr>
        <w:t xml:space="preserve"> = </w:t>
      </w:r>
      <w:proofErr w:type="spellStart"/>
      <w:r w:rsidRPr="0016314F">
        <w:rPr>
          <w:rStyle w:val="normaltextrun"/>
          <w:color w:val="000000"/>
          <w:shd w:val="clear" w:color="auto" w:fill="FFFFFF"/>
        </w:rPr>
        <w:t>MCAv</w:t>
      </w:r>
      <w:proofErr w:type="spellEnd"/>
      <w:r w:rsidRPr="0016314F">
        <w:rPr>
          <w:rStyle w:val="normaltextrun"/>
          <w:color w:val="000000"/>
          <w:shd w:val="clear" w:color="auto" w:fill="FFFFFF"/>
        </w:rPr>
        <w:t xml:space="preserve">/MAP, cm/s/mmHg). Further, gain, coherence, and phase were determined using transfer function analysis of </w:t>
      </w:r>
      <w:proofErr w:type="spellStart"/>
      <w:r w:rsidRPr="0016314F">
        <w:rPr>
          <w:rStyle w:val="normaltextrun"/>
          <w:color w:val="000000"/>
          <w:shd w:val="clear" w:color="auto" w:fill="FFFFFF"/>
        </w:rPr>
        <w:t>MCAv</w:t>
      </w:r>
      <w:proofErr w:type="spellEnd"/>
      <w:r w:rsidRPr="0016314F">
        <w:rPr>
          <w:rStyle w:val="normaltextrun"/>
          <w:color w:val="000000"/>
          <w:shd w:val="clear" w:color="auto" w:fill="FFFFFF"/>
        </w:rPr>
        <w:t xml:space="preserve"> and MAP data. </w:t>
      </w:r>
      <w:r w:rsidRPr="0016314F">
        <w:rPr>
          <w:rStyle w:val="normaltextrun"/>
          <w:b/>
          <w:bCs/>
          <w:color w:val="000000"/>
          <w:shd w:val="clear" w:color="auto" w:fill="FFFFFF"/>
        </w:rPr>
        <w:t xml:space="preserve">RESULTS: </w:t>
      </w:r>
      <w:r w:rsidRPr="0016314F">
        <w:rPr>
          <w:rStyle w:val="normaltextrun"/>
          <w:color w:val="000000"/>
          <w:shd w:val="clear" w:color="auto" w:fill="FFFFFF"/>
        </w:rPr>
        <w:t>Resting</w:t>
      </w:r>
      <w:r w:rsidRPr="0016314F">
        <w:rPr>
          <w:rStyle w:val="normaltextrun"/>
          <w:b/>
          <w:bCs/>
          <w:color w:val="000000"/>
          <w:shd w:val="clear" w:color="auto" w:fill="FFFFFF"/>
        </w:rPr>
        <w:t xml:space="preserve"> </w:t>
      </w:r>
      <w:r w:rsidRPr="0016314F">
        <w:rPr>
          <w:rStyle w:val="normaltextrun"/>
          <w:color w:val="000000"/>
          <w:shd w:val="clear" w:color="auto" w:fill="FFFFFF"/>
        </w:rPr>
        <w:t xml:space="preserve">values for all variables were not different between treatments (p &gt; 0.05). Therefore, all data are presented as a change </w:t>
      </w:r>
      <w:r w:rsidR="00C4230A">
        <w:rPr>
          <w:rStyle w:val="normaltextrun"/>
          <w:color w:val="000000"/>
          <w:shd w:val="clear" w:color="auto" w:fill="FFFFFF"/>
        </w:rPr>
        <w:t>(</w:t>
      </w:r>
      <w:r w:rsidR="00C4230A">
        <w:rPr>
          <w:rStyle w:val="normaltextrun"/>
          <w:rFonts w:ascii="Symbol" w:eastAsia="Symbol" w:hAnsi="Symbol" w:cs="Symbol"/>
          <w:color w:val="000000"/>
          <w:shd w:val="clear" w:color="auto" w:fill="FFFFFF"/>
        </w:rPr>
        <w:t>D</w:t>
      </w:r>
      <w:r w:rsidRPr="0016314F">
        <w:rPr>
          <w:rStyle w:val="normaltextrun"/>
          <w:color w:val="000000"/>
          <w:shd w:val="clear" w:color="auto" w:fill="FFFFFF"/>
        </w:rPr>
        <w:t xml:space="preserve">) from rest to LBNP ± SD. </w:t>
      </w:r>
      <w:proofErr w:type="spellStart"/>
      <w:r w:rsidRPr="0016314F">
        <w:rPr>
          <w:rStyle w:val="normaltextrun"/>
          <w:color w:val="000000"/>
          <w:shd w:val="clear" w:color="auto" w:fill="FFFFFF"/>
        </w:rPr>
        <w:t>MCAv</w:t>
      </w:r>
      <w:proofErr w:type="spellEnd"/>
      <w:r w:rsidRPr="0016314F">
        <w:rPr>
          <w:rStyle w:val="normaltextrun"/>
          <w:color w:val="000000"/>
          <w:shd w:val="clear" w:color="auto" w:fill="FFFFFF"/>
        </w:rPr>
        <w:t xml:space="preserve"> decreased from rest to LBNP with FLZ (p = 0.001) but did not differ between treatments (PLA </w:t>
      </w:r>
      <w:r w:rsidR="00C4034B" w:rsidRPr="0016314F">
        <w:rPr>
          <w:rStyle w:val="normaltextrun"/>
          <w:color w:val="000000"/>
          <w:bdr w:val="none" w:sz="0" w:space="0" w:color="auto" w:frame="1"/>
        </w:rPr>
        <w:t xml:space="preserve">-3.11 ± 7.04 </w:t>
      </w:r>
      <w:r w:rsidRPr="0016314F">
        <w:rPr>
          <w:rStyle w:val="normaltextrun"/>
          <w:color w:val="000000"/>
          <w:shd w:val="clear" w:color="auto" w:fill="FFFFFF"/>
        </w:rPr>
        <w:t xml:space="preserve">vs. FLZ </w:t>
      </w:r>
      <w:r w:rsidR="00D10FB3" w:rsidRPr="0016314F">
        <w:rPr>
          <w:rStyle w:val="normaltextrun"/>
          <w:color w:val="000000"/>
          <w:shd w:val="clear" w:color="auto" w:fill="FFFFFF"/>
        </w:rPr>
        <w:t>-6.61 ± 6.00</w:t>
      </w:r>
      <w:r w:rsidR="00D10FB3" w:rsidRPr="0016314F">
        <w:rPr>
          <w:rStyle w:val="eop"/>
          <w:color w:val="000000"/>
          <w:shd w:val="clear" w:color="auto" w:fill="FFFFFF"/>
        </w:rPr>
        <w:t> </w:t>
      </w:r>
      <w:r w:rsidRPr="0016314F">
        <w:rPr>
          <w:rStyle w:val="normaltextrun"/>
          <w:color w:val="000000"/>
          <w:shd w:val="clear" w:color="auto" w:fill="FFFFFF"/>
        </w:rPr>
        <w:t>cm/s, p = 0.1</w:t>
      </w:r>
      <w:r w:rsidR="00F8740C" w:rsidRPr="0016314F">
        <w:rPr>
          <w:rStyle w:val="normaltextrun"/>
          <w:color w:val="000000"/>
          <w:shd w:val="clear" w:color="auto" w:fill="FFFFFF"/>
        </w:rPr>
        <w:t>7</w:t>
      </w:r>
      <w:r w:rsidRPr="0016314F">
        <w:rPr>
          <w:rStyle w:val="normaltextrun"/>
          <w:color w:val="000000"/>
          <w:shd w:val="clear" w:color="auto" w:fill="FFFFFF"/>
        </w:rPr>
        <w:t xml:space="preserve">, </w:t>
      </w:r>
      <w:r w:rsidRPr="0016314F">
        <w:rPr>
          <w:rStyle w:val="normaltextrun"/>
          <w:i/>
          <w:iCs/>
          <w:color w:val="000000"/>
          <w:shd w:val="clear" w:color="auto" w:fill="FFFFFF"/>
        </w:rPr>
        <w:t xml:space="preserve">d </w:t>
      </w:r>
      <w:r w:rsidRPr="0016314F">
        <w:rPr>
          <w:rStyle w:val="normaltextrun"/>
          <w:color w:val="000000"/>
          <w:shd w:val="clear" w:color="auto" w:fill="FFFFFF"/>
        </w:rPr>
        <w:t xml:space="preserve">= 0.36). Similarly, </w:t>
      </w:r>
      <w:proofErr w:type="spellStart"/>
      <w:r w:rsidRPr="0016314F">
        <w:rPr>
          <w:rStyle w:val="normaltextrun"/>
          <w:color w:val="000000"/>
          <w:shd w:val="clear" w:color="auto" w:fill="FFFFFF"/>
        </w:rPr>
        <w:t>CVCi</w:t>
      </w:r>
      <w:proofErr w:type="spellEnd"/>
      <w:r w:rsidRPr="0016314F">
        <w:rPr>
          <w:rStyle w:val="normaltextrun"/>
          <w:color w:val="000000"/>
          <w:shd w:val="clear" w:color="auto" w:fill="FFFFFF"/>
        </w:rPr>
        <w:t xml:space="preserve"> decreased between rest and LBNP for FLZ (p = 0.02</w:t>
      </w:r>
      <w:proofErr w:type="gramStart"/>
      <w:r w:rsidRPr="0016314F">
        <w:rPr>
          <w:rStyle w:val="normaltextrun"/>
          <w:color w:val="000000"/>
          <w:shd w:val="clear" w:color="auto" w:fill="FFFFFF"/>
        </w:rPr>
        <w:t>), but</w:t>
      </w:r>
      <w:proofErr w:type="gramEnd"/>
      <w:r w:rsidRPr="0016314F">
        <w:rPr>
          <w:rStyle w:val="normaltextrun"/>
          <w:color w:val="000000"/>
          <w:shd w:val="clear" w:color="auto" w:fill="FFFFFF"/>
        </w:rPr>
        <w:t xml:space="preserve"> did not differ between treatments (PLA </w:t>
      </w:r>
      <w:r w:rsidR="00944E6E" w:rsidRPr="0016314F">
        <w:rPr>
          <w:rStyle w:val="normaltextrun"/>
          <w:color w:val="000000"/>
          <w:bdr w:val="none" w:sz="0" w:space="0" w:color="auto" w:frame="1"/>
        </w:rPr>
        <w:t xml:space="preserve">-0.04 ± 0.09 </w:t>
      </w:r>
      <w:r w:rsidRPr="0016314F">
        <w:rPr>
          <w:rStyle w:val="normaltextrun"/>
          <w:color w:val="000000"/>
          <w:shd w:val="clear" w:color="auto" w:fill="FFFFFF"/>
        </w:rPr>
        <w:t xml:space="preserve">vs. FLZ </w:t>
      </w:r>
      <w:r w:rsidR="003A3DC6" w:rsidRPr="0016314F">
        <w:rPr>
          <w:rStyle w:val="normaltextrun"/>
          <w:color w:val="000000"/>
          <w:bdr w:val="none" w:sz="0" w:space="0" w:color="auto" w:frame="1"/>
        </w:rPr>
        <w:t xml:space="preserve">-0.06 ± 0.06 </w:t>
      </w:r>
      <w:r w:rsidRPr="0016314F">
        <w:rPr>
          <w:rStyle w:val="normaltextrun"/>
          <w:color w:val="000000"/>
          <w:shd w:val="clear" w:color="auto" w:fill="FFFFFF"/>
        </w:rPr>
        <w:t xml:space="preserve">cm/s/mmHg, p = 0.19, </w:t>
      </w:r>
      <w:r w:rsidRPr="0016314F">
        <w:rPr>
          <w:rStyle w:val="normaltextrun"/>
          <w:i/>
          <w:iCs/>
          <w:color w:val="000000"/>
          <w:shd w:val="clear" w:color="auto" w:fill="FFFFFF"/>
        </w:rPr>
        <w:t xml:space="preserve">d </w:t>
      </w:r>
      <w:r w:rsidRPr="0016314F">
        <w:rPr>
          <w:rStyle w:val="normaltextrun"/>
          <w:color w:val="000000"/>
          <w:shd w:val="clear" w:color="auto" w:fill="FFFFFF"/>
        </w:rPr>
        <w:t xml:space="preserve">= 0.35). </w:t>
      </w:r>
      <w:r w:rsidR="009C5EE0">
        <w:rPr>
          <w:rStyle w:val="normaltextrun"/>
          <w:color w:val="000000"/>
          <w:shd w:val="clear" w:color="auto" w:fill="FFFFFF"/>
        </w:rPr>
        <w:t>FLZ response</w:t>
      </w:r>
      <w:r w:rsidR="00D41B0E">
        <w:rPr>
          <w:rStyle w:val="normaltextrun"/>
          <w:color w:val="000000"/>
          <w:shd w:val="clear" w:color="auto" w:fill="FFFFFF"/>
        </w:rPr>
        <w:t>s</w:t>
      </w:r>
      <w:r w:rsidR="009C5EE0">
        <w:rPr>
          <w:rStyle w:val="normaltextrun"/>
          <w:color w:val="000000"/>
          <w:shd w:val="clear" w:color="auto" w:fill="FFFFFF"/>
        </w:rPr>
        <w:t xml:space="preserve"> to LBNP </w:t>
      </w:r>
      <w:r w:rsidR="00782E95">
        <w:rPr>
          <w:rStyle w:val="normaltextrun"/>
          <w:color w:val="000000"/>
          <w:shd w:val="clear" w:color="auto" w:fill="FFFFFF"/>
        </w:rPr>
        <w:t>were</w:t>
      </w:r>
      <w:r w:rsidR="009C5EE0">
        <w:rPr>
          <w:rStyle w:val="normaltextrun"/>
          <w:color w:val="000000"/>
          <w:shd w:val="clear" w:color="auto" w:fill="FFFFFF"/>
        </w:rPr>
        <w:t xml:space="preserve"> significantly different than zero for both </w:t>
      </w:r>
      <w:proofErr w:type="spellStart"/>
      <w:r w:rsidR="009C5EE0">
        <w:rPr>
          <w:rStyle w:val="normaltextrun"/>
          <w:color w:val="000000"/>
          <w:shd w:val="clear" w:color="auto" w:fill="FFFFFF"/>
        </w:rPr>
        <w:t>CVC</w:t>
      </w:r>
      <w:r w:rsidR="00D41B0E">
        <w:rPr>
          <w:rStyle w:val="normaltextrun"/>
          <w:color w:val="000000"/>
          <w:shd w:val="clear" w:color="auto" w:fill="FFFFFF"/>
        </w:rPr>
        <w:t>i</w:t>
      </w:r>
      <w:proofErr w:type="spellEnd"/>
      <w:r w:rsidR="009C5EE0">
        <w:rPr>
          <w:rStyle w:val="normaltextrun"/>
          <w:color w:val="000000"/>
          <w:shd w:val="clear" w:color="auto" w:fill="FFFFFF"/>
        </w:rPr>
        <w:t xml:space="preserve"> and </w:t>
      </w:r>
      <w:proofErr w:type="spellStart"/>
      <w:r w:rsidR="009C5EE0">
        <w:rPr>
          <w:rStyle w:val="normaltextrun"/>
          <w:color w:val="000000"/>
          <w:shd w:val="clear" w:color="auto" w:fill="FFFFFF"/>
        </w:rPr>
        <w:t>MCAv</w:t>
      </w:r>
      <w:proofErr w:type="spellEnd"/>
      <w:r w:rsidR="009C5EE0">
        <w:rPr>
          <w:rStyle w:val="normaltextrun"/>
          <w:color w:val="000000"/>
          <w:shd w:val="clear" w:color="auto" w:fill="FFFFFF"/>
        </w:rPr>
        <w:t xml:space="preserve"> measures (</w:t>
      </w:r>
      <w:proofErr w:type="spellStart"/>
      <w:r w:rsidR="00F24D01">
        <w:t>ΔMCAv</w:t>
      </w:r>
      <w:proofErr w:type="spellEnd"/>
      <w:r w:rsidR="00F24D01">
        <w:t xml:space="preserve"> -6.61 ± 6.00, p = &lt; 0.001</w:t>
      </w:r>
      <w:r w:rsidR="00F24D01" w:rsidRPr="00CA75E5">
        <w:t xml:space="preserve">, </w:t>
      </w:r>
      <w:r w:rsidR="00F24D01" w:rsidRPr="00CA75E5">
        <w:rPr>
          <w:i/>
          <w:iCs/>
        </w:rPr>
        <w:t xml:space="preserve">r = </w:t>
      </w:r>
      <w:r w:rsidR="00F24D01" w:rsidRPr="00CA75E5">
        <w:t xml:space="preserve">0.622; </w:t>
      </w:r>
      <w:proofErr w:type="spellStart"/>
      <w:r w:rsidR="00F24D01" w:rsidRPr="00CA75E5">
        <w:t>ΔCVCi</w:t>
      </w:r>
      <w:proofErr w:type="spellEnd"/>
      <w:r w:rsidR="00F24D01">
        <w:t xml:space="preserve"> -0.06 ± 0.06, </w:t>
      </w:r>
      <w:r w:rsidR="00F24D01" w:rsidRPr="00CA75E5">
        <w:t xml:space="preserve">p = 0.001, </w:t>
      </w:r>
      <w:r w:rsidR="00F24D01" w:rsidRPr="00CA75E5">
        <w:rPr>
          <w:i/>
          <w:iCs/>
        </w:rPr>
        <w:t xml:space="preserve">r = </w:t>
      </w:r>
      <w:r w:rsidR="00F24D01" w:rsidRPr="00CA75E5">
        <w:t>0</w:t>
      </w:r>
      <w:r w:rsidR="00F24D01" w:rsidRPr="006F6885">
        <w:t>.</w:t>
      </w:r>
      <w:r w:rsidR="00F24D01">
        <w:t xml:space="preserve">549). </w:t>
      </w:r>
      <w:r w:rsidRPr="0016314F">
        <w:rPr>
          <w:rStyle w:val="normaltextrun"/>
          <w:color w:val="000000"/>
          <w:shd w:val="clear" w:color="auto" w:fill="FFFFFF"/>
        </w:rPr>
        <w:t>TSI was unaltered from rest to LBNP, nor by treatment (PLA 0.03±1.45 vs. FLZ -0.02±1.25 %, p = 0.</w:t>
      </w:r>
      <w:r w:rsidR="00D6110A" w:rsidRPr="0016314F">
        <w:rPr>
          <w:rStyle w:val="normaltextrun"/>
          <w:color w:val="000000"/>
          <w:shd w:val="clear" w:color="auto" w:fill="FFFFFF"/>
        </w:rPr>
        <w:t>41</w:t>
      </w:r>
      <w:r w:rsidRPr="0016314F">
        <w:rPr>
          <w:rStyle w:val="normaltextrun"/>
          <w:color w:val="000000"/>
          <w:shd w:val="clear" w:color="auto" w:fill="FFFFFF"/>
        </w:rPr>
        <w:t xml:space="preserve">, </w:t>
      </w:r>
      <w:r w:rsidRPr="0016314F">
        <w:rPr>
          <w:rStyle w:val="normaltextrun"/>
          <w:i/>
          <w:iCs/>
          <w:color w:val="000000"/>
          <w:shd w:val="clear" w:color="auto" w:fill="FFFFFF"/>
        </w:rPr>
        <w:t>d</w:t>
      </w:r>
      <w:r w:rsidRPr="0016314F">
        <w:rPr>
          <w:rStyle w:val="normaltextrun"/>
          <w:color w:val="000000"/>
          <w:shd w:val="clear" w:color="auto" w:fill="FFFFFF"/>
        </w:rPr>
        <w:t xml:space="preserve"> = 0.</w:t>
      </w:r>
      <w:r w:rsidR="00136E79" w:rsidRPr="0016314F">
        <w:rPr>
          <w:rStyle w:val="normaltextrun"/>
          <w:color w:val="000000"/>
          <w:shd w:val="clear" w:color="auto" w:fill="FFFFFF"/>
        </w:rPr>
        <w:t>213</w:t>
      </w:r>
      <w:r w:rsidRPr="0016314F">
        <w:rPr>
          <w:rStyle w:val="normaltextrun"/>
          <w:color w:val="000000"/>
          <w:shd w:val="clear" w:color="auto" w:fill="FFFFFF"/>
        </w:rPr>
        <w:t>). Transfer function analysis was performed but not interpreted</w:t>
      </w:r>
      <w:r w:rsidR="00C72790">
        <w:rPr>
          <w:rStyle w:val="normaltextrun"/>
          <w:color w:val="000000"/>
          <w:shd w:val="clear" w:color="auto" w:fill="FFFFFF"/>
        </w:rPr>
        <w:t>,</w:t>
      </w:r>
      <w:r w:rsidRPr="0016314F">
        <w:rPr>
          <w:rStyle w:val="normaltextrun"/>
          <w:color w:val="000000"/>
          <w:shd w:val="clear" w:color="auto" w:fill="FFFFFF"/>
        </w:rPr>
        <w:t xml:space="preserve"> as coherence values were not consistently above 0.5, which is not an unanticipated result when analysis is applied to healthy young adults. </w:t>
      </w:r>
      <w:r w:rsidRPr="0016314F">
        <w:rPr>
          <w:rStyle w:val="normaltextrun"/>
          <w:b/>
          <w:bCs/>
          <w:color w:val="000000"/>
          <w:shd w:val="clear" w:color="auto" w:fill="FFFFFF"/>
        </w:rPr>
        <w:t>CONCLUSION:</w:t>
      </w:r>
      <w:r w:rsidRPr="0016314F">
        <w:rPr>
          <w:rStyle w:val="normaltextrun"/>
          <w:color w:val="000000"/>
          <w:shd w:val="clear" w:color="auto" w:fill="FFFFFF"/>
        </w:rPr>
        <w:t xml:space="preserve"> This study indicates that cytochrome P450 inhibition does not affect middle cerebral artery velocity, </w:t>
      </w:r>
      <w:proofErr w:type="spellStart"/>
      <w:r w:rsidRPr="0016314F">
        <w:rPr>
          <w:rStyle w:val="normaltextrun"/>
          <w:color w:val="000000"/>
          <w:shd w:val="clear" w:color="auto" w:fill="FFFFFF"/>
        </w:rPr>
        <w:t>CVCi</w:t>
      </w:r>
      <w:proofErr w:type="spellEnd"/>
      <w:r w:rsidRPr="0016314F">
        <w:rPr>
          <w:rStyle w:val="normaltextrun"/>
          <w:color w:val="000000"/>
          <w:shd w:val="clear" w:color="auto" w:fill="FFFFFF"/>
        </w:rPr>
        <w:t xml:space="preserve">, or prefrontal cortex oxygenation at </w:t>
      </w:r>
      <w:r w:rsidR="00F5732F">
        <w:rPr>
          <w:rStyle w:val="normaltextrun"/>
          <w:color w:val="000000"/>
          <w:shd w:val="clear" w:color="auto" w:fill="FFFFFF"/>
        </w:rPr>
        <w:t>steady-state</w:t>
      </w:r>
      <w:r w:rsidRPr="0016314F">
        <w:rPr>
          <w:rStyle w:val="normaltextrun"/>
          <w:color w:val="000000"/>
          <w:shd w:val="clear" w:color="auto" w:fill="FFFFFF"/>
        </w:rPr>
        <w:t xml:space="preserve"> rest or during mild-hypovolemic stress. </w:t>
      </w:r>
      <w:r w:rsidR="005F7CC0">
        <w:rPr>
          <w:rStyle w:val="normaltextrun"/>
          <w:color w:val="000000"/>
          <w:shd w:val="clear" w:color="auto" w:fill="FFFFFF"/>
        </w:rPr>
        <w:t xml:space="preserve">However, </w:t>
      </w:r>
      <w:r w:rsidR="00034D38">
        <w:rPr>
          <w:rStyle w:val="normaltextrun"/>
          <w:color w:val="000000"/>
          <w:shd w:val="clear" w:color="auto" w:fill="FFFFFF"/>
        </w:rPr>
        <w:t xml:space="preserve">EDHF-blockade does </w:t>
      </w:r>
      <w:r w:rsidR="00036816">
        <w:rPr>
          <w:rStyle w:val="normaltextrun"/>
          <w:color w:val="000000"/>
          <w:shd w:val="clear" w:color="auto" w:fill="FFFFFF"/>
        </w:rPr>
        <w:t xml:space="preserve">appear to alter </w:t>
      </w:r>
      <w:r w:rsidR="00E47314">
        <w:rPr>
          <w:rStyle w:val="normaltextrun"/>
          <w:color w:val="000000"/>
          <w:shd w:val="clear" w:color="auto" w:fill="FFFFFF"/>
        </w:rPr>
        <w:t xml:space="preserve">hemodynamic responses to sympathetic stress. </w:t>
      </w:r>
      <w:r w:rsidRPr="0016314F">
        <w:rPr>
          <w:rStyle w:val="normaltextrun"/>
          <w:color w:val="000000"/>
          <w:shd w:val="clear" w:color="auto" w:fill="FFFFFF"/>
        </w:rPr>
        <w:t>Therefore, these data suggest that CYP450 is not compulsory for regulation of cerebrovascular hemodynamics in healthy young adults</w:t>
      </w:r>
      <w:r w:rsidR="00E203A5" w:rsidRPr="0016314F">
        <w:rPr>
          <w:rStyle w:val="normaltextrun"/>
          <w:color w:val="000000"/>
          <w:shd w:val="clear" w:color="auto" w:fill="FFFFFF"/>
        </w:rPr>
        <w:t>, however, may be critical for dynamic</w:t>
      </w:r>
      <w:r w:rsidR="00927100" w:rsidRPr="0016314F">
        <w:rPr>
          <w:rStyle w:val="normaltextrun"/>
          <w:color w:val="000000"/>
          <w:shd w:val="clear" w:color="auto" w:fill="FFFFFF"/>
        </w:rPr>
        <w:t xml:space="preserve"> cerebral</w:t>
      </w:r>
      <w:r w:rsidR="00E203A5" w:rsidRPr="0016314F">
        <w:rPr>
          <w:rStyle w:val="normaltextrun"/>
          <w:color w:val="000000"/>
          <w:shd w:val="clear" w:color="auto" w:fill="FFFFFF"/>
        </w:rPr>
        <w:t xml:space="preserve"> responses to drops in blood pressure</w:t>
      </w:r>
      <w:r w:rsidR="00927100" w:rsidRPr="0016314F">
        <w:rPr>
          <w:rStyle w:val="normaltextrun"/>
          <w:color w:val="000000"/>
          <w:shd w:val="clear" w:color="auto" w:fill="FFFFFF"/>
        </w:rPr>
        <w:t>.</w:t>
      </w:r>
      <w:r w:rsidRPr="0016314F">
        <w:rPr>
          <w:rStyle w:val="normaltextrun"/>
          <w:color w:val="000000"/>
          <w:shd w:val="clear" w:color="auto" w:fill="FFFFFF"/>
        </w:rPr>
        <w:t xml:space="preserve"> </w:t>
      </w:r>
      <w:r w:rsidRPr="0016314F">
        <w:rPr>
          <w:rStyle w:val="eop"/>
          <w:color w:val="000000"/>
          <w:shd w:val="clear" w:color="auto" w:fill="FFFFFF"/>
        </w:rPr>
        <w:t> </w:t>
      </w:r>
    </w:p>
    <w:p w14:paraId="65AF2694" w14:textId="77777777" w:rsidR="00FA41E2" w:rsidRDefault="00FA41E2"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32EBAD19" w14:textId="77777777" w:rsidR="008C5F1F" w:rsidRDefault="008C5F1F"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772BED94" w14:textId="77777777" w:rsidR="008C5F1F" w:rsidRDefault="008C5F1F"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7E1B3815" w14:textId="77777777" w:rsidR="008C5F1F" w:rsidRDefault="008C5F1F"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378A39C9" w14:textId="77777777" w:rsidR="008C5F1F" w:rsidRDefault="008C5F1F"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0655C3B4" w14:textId="77777777" w:rsidR="008C5F1F" w:rsidRDefault="008C5F1F"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263B4CFE" w14:textId="77777777" w:rsidR="008C5F1F" w:rsidRDefault="008C5F1F"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05FA91A2" w14:textId="77777777" w:rsidR="008C5F1F" w:rsidRDefault="008C5F1F"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509B6823" w14:textId="77777777" w:rsidR="008C5F1F" w:rsidRDefault="008C5F1F"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40505F65" w14:textId="77777777" w:rsidR="008C5F1F" w:rsidRDefault="008C5F1F"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229FF842" w14:textId="77777777" w:rsidR="00343A56" w:rsidRDefault="00343A56"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2051B117" w14:textId="77777777" w:rsidR="00343A56" w:rsidRDefault="00343A56"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4F1CF6AB" w14:textId="77777777" w:rsidR="008C5F1F" w:rsidRDefault="008C5F1F"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37D30629" w14:textId="77777777" w:rsidR="008C5F1F" w:rsidRDefault="008C5F1F"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1DC5302C" w14:textId="77777777" w:rsidR="008C5F1F" w:rsidRDefault="008C5F1F" w:rsidP="008C5F1F">
      <w:pPr>
        <w:pStyle w:val="paragraph"/>
        <w:spacing w:before="0" w:beforeAutospacing="0" w:after="0" w:afterAutospacing="0" w:line="480" w:lineRule="auto"/>
        <w:textAlignment w:val="baseline"/>
        <w:rPr>
          <w:rStyle w:val="eop"/>
          <w:color w:val="000000"/>
          <w:sz w:val="22"/>
          <w:szCs w:val="22"/>
          <w:shd w:val="clear" w:color="auto" w:fill="FFFFFF"/>
        </w:rPr>
      </w:pPr>
    </w:p>
    <w:p w14:paraId="75095487" w14:textId="4EBC02D3" w:rsidR="008C5F1F" w:rsidRDefault="008C5F1F" w:rsidP="008C5F1F">
      <w:pPr>
        <w:pStyle w:val="paragraph"/>
        <w:spacing w:before="0" w:beforeAutospacing="0" w:after="0" w:afterAutospacing="0" w:line="480" w:lineRule="auto"/>
        <w:jc w:val="center"/>
        <w:textAlignment w:val="baseline"/>
        <w:rPr>
          <w:rStyle w:val="eop"/>
          <w:b/>
          <w:bCs/>
          <w:color w:val="000000"/>
          <w:shd w:val="clear" w:color="auto" w:fill="FFFFFF"/>
        </w:rPr>
      </w:pPr>
      <w:r w:rsidRPr="008C5F1F">
        <w:rPr>
          <w:rStyle w:val="eop"/>
          <w:b/>
          <w:bCs/>
          <w:color w:val="000000"/>
          <w:shd w:val="clear" w:color="auto" w:fill="FFFFFF"/>
        </w:rPr>
        <w:t>Acknowledgements</w:t>
      </w:r>
    </w:p>
    <w:p w14:paraId="01C0A74C" w14:textId="4FE8942D" w:rsidR="003B622F" w:rsidRPr="006C1353" w:rsidRDefault="006C1353" w:rsidP="00BB3058">
      <w:pPr>
        <w:pStyle w:val="paragraph"/>
        <w:spacing w:before="0" w:beforeAutospacing="0" w:after="0" w:afterAutospacing="0" w:line="480" w:lineRule="auto"/>
        <w:ind w:firstLine="720"/>
        <w:textAlignment w:val="baseline"/>
        <w:rPr>
          <w:rStyle w:val="eop"/>
          <w:color w:val="000000"/>
          <w:shd w:val="clear" w:color="auto" w:fill="FFFFFF"/>
        </w:rPr>
      </w:pPr>
      <w:r>
        <w:rPr>
          <w:rStyle w:val="eop"/>
          <w:color w:val="000000"/>
          <w:shd w:val="clear" w:color="auto" w:fill="FFFFFF"/>
        </w:rPr>
        <w:t xml:space="preserve">Thank </w:t>
      </w:r>
      <w:r w:rsidR="00ED174C">
        <w:rPr>
          <w:rStyle w:val="eop"/>
          <w:color w:val="000000"/>
          <w:shd w:val="clear" w:color="auto" w:fill="FFFFFF"/>
        </w:rPr>
        <w:t xml:space="preserve">you to Dr. </w:t>
      </w:r>
      <w:proofErr w:type="spellStart"/>
      <w:r w:rsidR="00ED174C">
        <w:rPr>
          <w:rStyle w:val="eop"/>
          <w:color w:val="000000"/>
          <w:shd w:val="clear" w:color="auto" w:fill="FFFFFF"/>
        </w:rPr>
        <w:t>Kellawan</w:t>
      </w:r>
      <w:proofErr w:type="spellEnd"/>
      <w:r w:rsidR="00ED174C">
        <w:rPr>
          <w:rStyle w:val="eop"/>
          <w:color w:val="000000"/>
          <w:shd w:val="clear" w:color="auto" w:fill="FFFFFF"/>
        </w:rPr>
        <w:t xml:space="preserve"> for his patience, guidance, and </w:t>
      </w:r>
      <w:r w:rsidR="005D38D3">
        <w:rPr>
          <w:rStyle w:val="eop"/>
          <w:color w:val="000000"/>
          <w:shd w:val="clear" w:color="auto" w:fill="FFFFFF"/>
        </w:rPr>
        <w:t xml:space="preserve">persistence throughout the 2 years of this project. Without his expertise, I would not have been able to accomplish such a large project. Additionally, </w:t>
      </w:r>
      <w:r w:rsidR="003E0817">
        <w:rPr>
          <w:rStyle w:val="eop"/>
          <w:color w:val="000000"/>
          <w:shd w:val="clear" w:color="auto" w:fill="FFFFFF"/>
        </w:rPr>
        <w:t xml:space="preserve">thank you to the Human Circulation </w:t>
      </w:r>
      <w:r w:rsidR="00A104DF">
        <w:rPr>
          <w:rStyle w:val="eop"/>
          <w:color w:val="000000"/>
          <w:shd w:val="clear" w:color="auto" w:fill="FFFFFF"/>
        </w:rPr>
        <w:t>Research Laboratory for helping with data collection and keeping me calm through</w:t>
      </w:r>
      <w:r w:rsidR="0022037E">
        <w:rPr>
          <w:rStyle w:val="eop"/>
          <w:color w:val="000000"/>
          <w:shd w:val="clear" w:color="auto" w:fill="FFFFFF"/>
        </w:rPr>
        <w:t>out this experience</w:t>
      </w:r>
      <w:r w:rsidR="00845217">
        <w:rPr>
          <w:rStyle w:val="eop"/>
          <w:color w:val="000000"/>
          <w:shd w:val="clear" w:color="auto" w:fill="FFFFFF"/>
        </w:rPr>
        <w:t xml:space="preserve"> –</w:t>
      </w:r>
      <w:r w:rsidR="001C47C4">
        <w:rPr>
          <w:rStyle w:val="eop"/>
          <w:color w:val="000000"/>
          <w:shd w:val="clear" w:color="auto" w:fill="FFFFFF"/>
        </w:rPr>
        <w:t xml:space="preserve"> I know the weekend experiments were not ideal, but it was an immense help</w:t>
      </w:r>
      <w:r w:rsidR="0022037E">
        <w:rPr>
          <w:rStyle w:val="eop"/>
          <w:color w:val="000000"/>
          <w:shd w:val="clear" w:color="auto" w:fill="FFFFFF"/>
        </w:rPr>
        <w:t>. La</w:t>
      </w:r>
      <w:r w:rsidR="003B622F">
        <w:rPr>
          <w:rStyle w:val="eop"/>
          <w:color w:val="000000"/>
          <w:shd w:val="clear" w:color="auto" w:fill="FFFFFF"/>
        </w:rPr>
        <w:t>stly, I would like to acknowledge my family – who always supported me when I was at my best and at my lowest. Without you, I would not be where I am today</w:t>
      </w:r>
      <w:r w:rsidR="008146E1">
        <w:rPr>
          <w:rStyle w:val="eop"/>
          <w:color w:val="000000"/>
          <w:shd w:val="clear" w:color="auto" w:fill="FFFFFF"/>
        </w:rPr>
        <w:t xml:space="preserve"> – especially my grandfather who always believed in me</w:t>
      </w:r>
      <w:r w:rsidR="00FC13D5">
        <w:rPr>
          <w:rStyle w:val="eop"/>
          <w:color w:val="000000"/>
          <w:shd w:val="clear" w:color="auto" w:fill="FFFFFF"/>
        </w:rPr>
        <w:t xml:space="preserve"> and who is a constant motivation to keep pursuing education and research. </w:t>
      </w:r>
    </w:p>
    <w:p w14:paraId="3D63FF2A" w14:textId="77777777" w:rsidR="00927100" w:rsidRDefault="00927100"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2AD35D77" w14:textId="77777777" w:rsidR="00FA41E2" w:rsidRDefault="00FA41E2"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0C9C17F7" w14:textId="77777777" w:rsidR="00FA41E2" w:rsidRDefault="00FA41E2"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27A3E647" w14:textId="77777777" w:rsidR="00FA41E2" w:rsidRDefault="00FA41E2"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243896E5" w14:textId="77777777" w:rsidR="00FA41E2" w:rsidRDefault="00FA41E2"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1A968269" w14:textId="77777777" w:rsidR="00FA41E2" w:rsidRDefault="00FA41E2"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2C9FA1D4" w14:textId="77777777" w:rsidR="00FA41E2" w:rsidRDefault="00FA41E2"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17C52361" w14:textId="77777777" w:rsidR="00FA41E2" w:rsidRDefault="00FA41E2"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4F7AE8D4" w14:textId="77777777" w:rsidR="00FA41E2" w:rsidRDefault="00FA41E2"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583A4A33" w14:textId="77777777" w:rsidR="00FA41E2" w:rsidRDefault="00FA41E2"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030DEC26" w14:textId="77777777" w:rsidR="00FA41E2" w:rsidRDefault="00FA41E2"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293CF4B7" w14:textId="77777777" w:rsidR="00E5399C" w:rsidRDefault="00E5399C" w:rsidP="0028111F">
      <w:pPr>
        <w:pStyle w:val="paragraph"/>
        <w:spacing w:before="0" w:beforeAutospacing="0" w:after="0" w:afterAutospacing="0" w:line="480" w:lineRule="auto"/>
        <w:textAlignment w:val="baseline"/>
        <w:rPr>
          <w:rStyle w:val="eop"/>
          <w:color w:val="000000"/>
          <w:sz w:val="22"/>
          <w:szCs w:val="22"/>
          <w:shd w:val="clear" w:color="auto" w:fill="FFFFFF"/>
        </w:rPr>
      </w:pPr>
    </w:p>
    <w:p w14:paraId="366D1A09" w14:textId="118AD68E" w:rsidR="00A32729" w:rsidRDefault="00A32729" w:rsidP="00EE655F">
      <w:pPr>
        <w:pStyle w:val="paragraph"/>
        <w:spacing w:before="0" w:beforeAutospacing="0" w:after="0" w:afterAutospacing="0" w:line="480" w:lineRule="auto"/>
        <w:textAlignment w:val="baseline"/>
        <w:rPr>
          <w:rStyle w:val="eop"/>
          <w:color w:val="000000"/>
          <w:sz w:val="22"/>
          <w:szCs w:val="22"/>
          <w:shd w:val="clear" w:color="auto" w:fill="FFFFFF"/>
        </w:rPr>
      </w:pPr>
    </w:p>
    <w:p w14:paraId="1655C3C7" w14:textId="734479FD" w:rsidR="008864FA" w:rsidRDefault="008864FA" w:rsidP="00EE655F">
      <w:pPr>
        <w:pStyle w:val="paragraph"/>
        <w:spacing w:before="0" w:beforeAutospacing="0" w:after="0" w:afterAutospacing="0" w:line="480" w:lineRule="auto"/>
        <w:textAlignment w:val="baseline"/>
        <w:rPr>
          <w:rStyle w:val="eop"/>
          <w:color w:val="000000"/>
          <w:sz w:val="22"/>
          <w:szCs w:val="22"/>
          <w:shd w:val="clear" w:color="auto" w:fill="FFFFFF"/>
        </w:rPr>
      </w:pPr>
    </w:p>
    <w:p w14:paraId="2508D0CE" w14:textId="5E3F25E8" w:rsidR="008864FA" w:rsidRDefault="008864FA" w:rsidP="00EE655F">
      <w:pPr>
        <w:pStyle w:val="paragraph"/>
        <w:spacing w:before="0" w:beforeAutospacing="0" w:after="0" w:afterAutospacing="0" w:line="480" w:lineRule="auto"/>
        <w:textAlignment w:val="baseline"/>
        <w:rPr>
          <w:rStyle w:val="eop"/>
          <w:color w:val="000000"/>
          <w:sz w:val="22"/>
          <w:szCs w:val="22"/>
          <w:shd w:val="clear" w:color="auto" w:fill="FFFFFF"/>
        </w:rPr>
      </w:pPr>
    </w:p>
    <w:p w14:paraId="002D1A0F" w14:textId="77777777" w:rsidR="009D588B" w:rsidRDefault="009D588B">
      <w:pPr>
        <w:rPr>
          <w:rFonts w:ascii="Segoe UI" w:eastAsia="Times New Roman" w:hAnsi="Segoe UI" w:cs="Segoe UI"/>
          <w:sz w:val="18"/>
          <w:szCs w:val="18"/>
        </w:rPr>
        <w:sectPr w:rsidR="009D588B" w:rsidSect="006C16E0">
          <w:pgSz w:w="12240" w:h="15840"/>
          <w:pgMar w:top="1440" w:right="1440" w:bottom="1440" w:left="1440" w:header="720" w:footer="720" w:gutter="0"/>
          <w:pgNumType w:fmt="lowerRoman"/>
          <w:cols w:space="720"/>
          <w:titlePg/>
          <w:docGrid w:linePitch="360"/>
        </w:sectPr>
      </w:pPr>
    </w:p>
    <w:p w14:paraId="60E32998" w14:textId="4BAEB54A" w:rsidR="002B3EE7" w:rsidRPr="002B3EE7" w:rsidRDefault="002B3EE7" w:rsidP="009D588B">
      <w:pPr>
        <w:spacing w:line="480" w:lineRule="auto"/>
        <w:jc w:val="center"/>
        <w:rPr>
          <w:rFonts w:ascii="Times New Roman" w:hAnsi="Times New Roman" w:cs="Times New Roman"/>
          <w:b/>
          <w:bCs/>
          <w:sz w:val="24"/>
          <w:szCs w:val="24"/>
        </w:rPr>
      </w:pPr>
      <w:r w:rsidRPr="002B3EE7">
        <w:rPr>
          <w:rFonts w:ascii="Times New Roman" w:hAnsi="Times New Roman" w:cs="Times New Roman"/>
          <w:b/>
          <w:bCs/>
          <w:sz w:val="24"/>
          <w:szCs w:val="24"/>
        </w:rPr>
        <w:t>Chapter I</w:t>
      </w:r>
    </w:p>
    <w:p w14:paraId="69BBB387" w14:textId="1B1FE812" w:rsidR="002B3EE7" w:rsidRDefault="002B3EE7" w:rsidP="0028111F">
      <w:pPr>
        <w:spacing w:line="480" w:lineRule="auto"/>
        <w:jc w:val="center"/>
        <w:rPr>
          <w:rFonts w:ascii="Times New Roman" w:hAnsi="Times New Roman" w:cs="Times New Roman"/>
          <w:sz w:val="24"/>
          <w:szCs w:val="24"/>
        </w:rPr>
      </w:pPr>
      <w:r w:rsidRPr="002B3EE7">
        <w:rPr>
          <w:rFonts w:ascii="Times New Roman" w:hAnsi="Times New Roman" w:cs="Times New Roman"/>
          <w:b/>
          <w:bCs/>
          <w:sz w:val="24"/>
          <w:szCs w:val="24"/>
        </w:rPr>
        <w:t>Introduction</w:t>
      </w:r>
    </w:p>
    <w:p w14:paraId="54CA75B7" w14:textId="15E61566" w:rsidR="00DF6BDE" w:rsidRDefault="00C84C4C" w:rsidP="0028111F">
      <w:pPr>
        <w:spacing w:line="480" w:lineRule="auto"/>
        <w:ind w:firstLine="720"/>
        <w:rPr>
          <w:rFonts w:ascii="Times New Roman" w:hAnsi="Times New Roman" w:cs="Times New Roman"/>
          <w:sz w:val="24"/>
          <w:szCs w:val="24"/>
        </w:rPr>
      </w:pPr>
      <w:r w:rsidRPr="00304D68">
        <w:rPr>
          <w:rFonts w:ascii="Times New Roman" w:hAnsi="Times New Roman" w:cs="Times New Roman"/>
          <w:sz w:val="24"/>
          <w:szCs w:val="24"/>
        </w:rPr>
        <w:t xml:space="preserve">The brain is one of the body’s most metabolically demanding organs, requiring a great deal of </w:t>
      </w:r>
      <w:r w:rsidR="004E00D8" w:rsidRPr="00304D68">
        <w:rPr>
          <w:rFonts w:ascii="Times New Roman" w:hAnsi="Times New Roman" w:cs="Times New Roman"/>
          <w:sz w:val="24"/>
          <w:szCs w:val="24"/>
        </w:rPr>
        <w:t>nutrients</w:t>
      </w:r>
      <w:r w:rsidRPr="00304D68">
        <w:rPr>
          <w:rFonts w:ascii="Times New Roman" w:hAnsi="Times New Roman" w:cs="Times New Roman"/>
          <w:sz w:val="24"/>
          <w:szCs w:val="24"/>
        </w:rPr>
        <w:t xml:space="preserve"> </w:t>
      </w:r>
      <w:proofErr w:type="gramStart"/>
      <w:r w:rsidR="00DD3D4F">
        <w:rPr>
          <w:rFonts w:ascii="Times New Roman" w:hAnsi="Times New Roman" w:cs="Times New Roman"/>
          <w:sz w:val="24"/>
          <w:szCs w:val="24"/>
        </w:rPr>
        <w:t xml:space="preserve">in order </w:t>
      </w:r>
      <w:r w:rsidRPr="00304D68">
        <w:rPr>
          <w:rFonts w:ascii="Times New Roman" w:hAnsi="Times New Roman" w:cs="Times New Roman"/>
          <w:sz w:val="24"/>
          <w:szCs w:val="24"/>
        </w:rPr>
        <w:t>to</w:t>
      </w:r>
      <w:proofErr w:type="gramEnd"/>
      <w:r w:rsidRPr="00304D68">
        <w:rPr>
          <w:rFonts w:ascii="Times New Roman" w:hAnsi="Times New Roman" w:cs="Times New Roman"/>
          <w:sz w:val="24"/>
          <w:szCs w:val="24"/>
        </w:rPr>
        <w:t xml:space="preserve"> survive. </w:t>
      </w:r>
      <w:r w:rsidR="00672F8B" w:rsidRPr="00304D68">
        <w:rPr>
          <w:rFonts w:ascii="Times New Roman" w:hAnsi="Times New Roman" w:cs="Times New Roman"/>
          <w:sz w:val="24"/>
          <w:szCs w:val="24"/>
        </w:rPr>
        <w:t>However,</w:t>
      </w:r>
      <w:r w:rsidRPr="00304D68">
        <w:rPr>
          <w:rFonts w:ascii="Times New Roman" w:hAnsi="Times New Roman" w:cs="Times New Roman"/>
          <w:sz w:val="24"/>
          <w:szCs w:val="24"/>
        </w:rPr>
        <w:t xml:space="preserve"> the </w:t>
      </w:r>
      <w:r w:rsidR="00304D68" w:rsidRPr="00304D68">
        <w:rPr>
          <w:rFonts w:ascii="Times New Roman" w:hAnsi="Times New Roman" w:cs="Times New Roman"/>
          <w:sz w:val="24"/>
          <w:szCs w:val="24"/>
        </w:rPr>
        <w:t>brain</w:t>
      </w:r>
      <w:r w:rsidR="00304D68">
        <w:rPr>
          <w:rFonts w:ascii="Times New Roman" w:hAnsi="Times New Roman" w:cs="Times New Roman"/>
          <w:sz w:val="24"/>
          <w:szCs w:val="24"/>
        </w:rPr>
        <w:t xml:space="preserve">’s </w:t>
      </w:r>
      <w:r w:rsidR="00304D68" w:rsidRPr="00304D68">
        <w:rPr>
          <w:rFonts w:ascii="Times New Roman" w:hAnsi="Times New Roman" w:cs="Times New Roman"/>
          <w:sz w:val="24"/>
          <w:szCs w:val="24"/>
        </w:rPr>
        <w:t>inability</w:t>
      </w:r>
      <w:r w:rsidR="00226260" w:rsidRPr="00304D68">
        <w:rPr>
          <w:rFonts w:ascii="Times New Roman" w:hAnsi="Times New Roman" w:cs="Times New Roman"/>
          <w:sz w:val="24"/>
          <w:szCs w:val="24"/>
        </w:rPr>
        <w:t xml:space="preserve"> to </w:t>
      </w:r>
      <w:r w:rsidRPr="00304D68">
        <w:rPr>
          <w:rFonts w:ascii="Times New Roman" w:hAnsi="Times New Roman" w:cs="Times New Roman"/>
          <w:sz w:val="24"/>
          <w:szCs w:val="24"/>
        </w:rPr>
        <w:t>retain adequate essential nutrients within itself</w:t>
      </w:r>
      <w:r w:rsidR="004E00D8" w:rsidRPr="00304D68">
        <w:rPr>
          <w:rFonts w:ascii="Times New Roman" w:hAnsi="Times New Roman" w:cs="Times New Roman"/>
          <w:sz w:val="24"/>
          <w:szCs w:val="24"/>
        </w:rPr>
        <w:t xml:space="preserve"> requir</w:t>
      </w:r>
      <w:r w:rsidR="00304D68">
        <w:rPr>
          <w:rFonts w:ascii="Times New Roman" w:hAnsi="Times New Roman" w:cs="Times New Roman"/>
          <w:sz w:val="24"/>
          <w:szCs w:val="24"/>
        </w:rPr>
        <w:t xml:space="preserve">es </w:t>
      </w:r>
      <w:r w:rsidR="004E00D8" w:rsidRPr="00304D68">
        <w:rPr>
          <w:rFonts w:ascii="Times New Roman" w:hAnsi="Times New Roman" w:cs="Times New Roman"/>
          <w:sz w:val="24"/>
          <w:szCs w:val="24"/>
        </w:rPr>
        <w:t xml:space="preserve">the body to </w:t>
      </w:r>
      <w:r w:rsidR="00672F8B" w:rsidRPr="00304D68">
        <w:rPr>
          <w:rFonts w:ascii="Times New Roman" w:hAnsi="Times New Roman" w:cs="Times New Roman"/>
          <w:sz w:val="24"/>
          <w:szCs w:val="24"/>
        </w:rPr>
        <w:t>provide a constant stream of blood to working neuronal tissues</w:t>
      </w:r>
      <w:r w:rsidR="004E00D8" w:rsidRPr="00304D68">
        <w:rPr>
          <w:rFonts w:ascii="Times New Roman" w:hAnsi="Times New Roman" w:cs="Times New Roman"/>
          <w:sz w:val="24"/>
          <w:szCs w:val="24"/>
        </w:rPr>
        <w:t xml:space="preserve">. </w:t>
      </w:r>
      <w:r w:rsidR="00672F8B" w:rsidRPr="00036F67">
        <w:rPr>
          <w:rFonts w:ascii="Times New Roman" w:hAnsi="Times New Roman" w:cs="Times New Roman"/>
          <w:sz w:val="24"/>
          <w:szCs w:val="24"/>
        </w:rPr>
        <w:t xml:space="preserve">Due to this high demand of nutrients, the body distributes nearly </w:t>
      </w:r>
      <w:r w:rsidR="00E008EF" w:rsidRPr="00036F67">
        <w:rPr>
          <w:rFonts w:ascii="Times New Roman" w:hAnsi="Times New Roman" w:cs="Times New Roman"/>
          <w:sz w:val="24"/>
          <w:szCs w:val="24"/>
        </w:rPr>
        <w:t>15</w:t>
      </w:r>
      <w:r w:rsidR="00672F8B" w:rsidRPr="00036F67">
        <w:rPr>
          <w:rFonts w:ascii="Times New Roman" w:hAnsi="Times New Roman" w:cs="Times New Roman"/>
          <w:sz w:val="24"/>
          <w:szCs w:val="24"/>
        </w:rPr>
        <w:t xml:space="preserve"> percent of its resting cardiac output to the brain </w:t>
      </w:r>
      <w:proofErr w:type="gramStart"/>
      <w:r w:rsidR="00672F8B" w:rsidRPr="00036F67">
        <w:rPr>
          <w:rFonts w:ascii="Times New Roman" w:hAnsi="Times New Roman" w:cs="Times New Roman"/>
          <w:sz w:val="24"/>
          <w:szCs w:val="24"/>
        </w:rPr>
        <w:t>in order to</w:t>
      </w:r>
      <w:proofErr w:type="gramEnd"/>
      <w:r w:rsidR="00672F8B" w:rsidRPr="00036F67">
        <w:rPr>
          <w:rFonts w:ascii="Times New Roman" w:hAnsi="Times New Roman" w:cs="Times New Roman"/>
          <w:sz w:val="24"/>
          <w:szCs w:val="24"/>
        </w:rPr>
        <w:t xml:space="preserve"> maintain homeostatic </w:t>
      </w:r>
      <w:r w:rsidR="00304D68" w:rsidRPr="00036F67">
        <w:rPr>
          <w:rFonts w:ascii="Times New Roman" w:hAnsi="Times New Roman" w:cs="Times New Roman"/>
          <w:sz w:val="24"/>
          <w:szCs w:val="24"/>
        </w:rPr>
        <w:t>conditions and</w:t>
      </w:r>
      <w:r w:rsidR="00672F8B" w:rsidRPr="00036F67">
        <w:rPr>
          <w:rFonts w:ascii="Times New Roman" w:hAnsi="Times New Roman" w:cs="Times New Roman"/>
          <w:sz w:val="24"/>
          <w:szCs w:val="24"/>
        </w:rPr>
        <w:t xml:space="preserve"> must </w:t>
      </w:r>
      <w:r w:rsidR="00304D68" w:rsidRPr="00036F67">
        <w:rPr>
          <w:rFonts w:ascii="Times New Roman" w:hAnsi="Times New Roman" w:cs="Times New Roman"/>
          <w:sz w:val="24"/>
          <w:szCs w:val="24"/>
        </w:rPr>
        <w:t xml:space="preserve">always maintain </w:t>
      </w:r>
      <w:r w:rsidR="008D43A8" w:rsidRPr="00036F67">
        <w:rPr>
          <w:rFonts w:ascii="Times New Roman" w:hAnsi="Times New Roman" w:cs="Times New Roman"/>
          <w:sz w:val="24"/>
          <w:szCs w:val="24"/>
        </w:rPr>
        <w:t>the same</w:t>
      </w:r>
      <w:r w:rsidR="00304D68" w:rsidRPr="00036F67">
        <w:rPr>
          <w:rFonts w:ascii="Times New Roman" w:hAnsi="Times New Roman" w:cs="Times New Roman"/>
          <w:sz w:val="24"/>
          <w:szCs w:val="24"/>
        </w:rPr>
        <w:t xml:space="preserve"> relative amount of flow regardless of changing conditions (Xing et al., 2017</w:t>
      </w:r>
      <w:r w:rsidR="00E008EF" w:rsidRPr="00036F67">
        <w:rPr>
          <w:rFonts w:ascii="Times New Roman" w:hAnsi="Times New Roman" w:cs="Times New Roman"/>
          <w:sz w:val="24"/>
          <w:szCs w:val="24"/>
        </w:rPr>
        <w:t>,</w:t>
      </w:r>
      <w:r w:rsidR="00036F67" w:rsidRPr="00036F67">
        <w:rPr>
          <w:rFonts w:ascii="Times New Roman" w:hAnsi="Times New Roman" w:cs="Times New Roman"/>
          <w:sz w:val="24"/>
          <w:szCs w:val="24"/>
        </w:rPr>
        <w:t xml:space="preserve"> Williams and Leggett, 1989</w:t>
      </w:r>
      <w:r w:rsidR="00304D68" w:rsidRPr="00036F67">
        <w:rPr>
          <w:rFonts w:ascii="Times New Roman" w:hAnsi="Times New Roman" w:cs="Times New Roman"/>
          <w:sz w:val="24"/>
          <w:szCs w:val="24"/>
        </w:rPr>
        <w:t>).</w:t>
      </w:r>
      <w:r w:rsidR="00304D68" w:rsidRPr="00304D68">
        <w:rPr>
          <w:rFonts w:ascii="Times New Roman" w:hAnsi="Times New Roman" w:cs="Times New Roman"/>
          <w:sz w:val="24"/>
          <w:szCs w:val="24"/>
        </w:rPr>
        <w:t xml:space="preserve"> </w:t>
      </w:r>
      <w:r w:rsidR="00672F8B" w:rsidRPr="00304D68">
        <w:rPr>
          <w:rFonts w:ascii="Times New Roman" w:hAnsi="Times New Roman" w:cs="Times New Roman"/>
          <w:sz w:val="24"/>
          <w:szCs w:val="24"/>
        </w:rPr>
        <w:t xml:space="preserve"> </w:t>
      </w:r>
      <w:r w:rsidR="00304D68">
        <w:rPr>
          <w:rFonts w:ascii="Times New Roman" w:hAnsi="Times New Roman" w:cs="Times New Roman"/>
          <w:sz w:val="24"/>
          <w:szCs w:val="24"/>
        </w:rPr>
        <w:t xml:space="preserve">If the body is unable to properly deliver </w:t>
      </w:r>
      <w:r w:rsidR="008D43A8">
        <w:rPr>
          <w:rFonts w:ascii="Times New Roman" w:hAnsi="Times New Roman" w:cs="Times New Roman"/>
          <w:sz w:val="24"/>
          <w:szCs w:val="24"/>
        </w:rPr>
        <w:t>blood</w:t>
      </w:r>
      <w:r w:rsidR="00304D68">
        <w:rPr>
          <w:rFonts w:ascii="Times New Roman" w:hAnsi="Times New Roman" w:cs="Times New Roman"/>
          <w:sz w:val="24"/>
          <w:szCs w:val="24"/>
        </w:rPr>
        <w:t xml:space="preserve"> to the brain, stroke, neurological conditions, and death can quickly ensue. In</w:t>
      </w:r>
      <w:r w:rsidR="00304D68" w:rsidRPr="005F5BCF">
        <w:rPr>
          <w:rFonts w:ascii="Times New Roman" w:hAnsi="Times New Roman" w:cs="Times New Roman"/>
          <w:sz w:val="24"/>
          <w:szCs w:val="24"/>
        </w:rPr>
        <w:t xml:space="preserve"> the United States</w:t>
      </w:r>
      <w:r w:rsidR="00304D68">
        <w:rPr>
          <w:rFonts w:ascii="Times New Roman" w:hAnsi="Times New Roman" w:cs="Times New Roman"/>
          <w:sz w:val="24"/>
          <w:szCs w:val="24"/>
        </w:rPr>
        <w:t xml:space="preserve"> alone,</w:t>
      </w:r>
      <w:r w:rsidR="00304D68" w:rsidRPr="005F5BCF">
        <w:rPr>
          <w:rFonts w:ascii="Times New Roman" w:hAnsi="Times New Roman" w:cs="Times New Roman"/>
          <w:sz w:val="24"/>
          <w:szCs w:val="24"/>
        </w:rPr>
        <w:t xml:space="preserve"> </w:t>
      </w:r>
      <w:r w:rsidR="00304D68">
        <w:rPr>
          <w:rFonts w:ascii="Times New Roman" w:hAnsi="Times New Roman" w:cs="Times New Roman"/>
          <w:sz w:val="24"/>
          <w:szCs w:val="24"/>
        </w:rPr>
        <w:t>i</w:t>
      </w:r>
      <w:r w:rsidR="00304D68" w:rsidRPr="005F5BCF">
        <w:rPr>
          <w:rFonts w:ascii="Times New Roman" w:hAnsi="Times New Roman" w:cs="Times New Roman"/>
          <w:sz w:val="24"/>
          <w:szCs w:val="24"/>
        </w:rPr>
        <w:t xml:space="preserve">ncidences of stroke have increased nearly 8 percent in the last 10 years, accounting for nearly 1 in every 19 deaths within the country (Virani et al., 2020). </w:t>
      </w:r>
      <w:r w:rsidR="00304D68">
        <w:rPr>
          <w:rFonts w:ascii="Times New Roman" w:hAnsi="Times New Roman" w:cs="Times New Roman"/>
          <w:sz w:val="24"/>
          <w:szCs w:val="24"/>
        </w:rPr>
        <w:t>Additionally, a</w:t>
      </w:r>
      <w:r w:rsidR="00304D68" w:rsidRPr="005F5BCF">
        <w:rPr>
          <w:rFonts w:ascii="Times New Roman" w:hAnsi="Times New Roman" w:cs="Times New Roman"/>
          <w:sz w:val="24"/>
          <w:szCs w:val="24"/>
        </w:rPr>
        <w:t>s of 201</w:t>
      </w:r>
      <w:r w:rsidR="00304D68">
        <w:rPr>
          <w:rFonts w:ascii="Times New Roman" w:hAnsi="Times New Roman" w:cs="Times New Roman"/>
          <w:sz w:val="24"/>
          <w:szCs w:val="24"/>
        </w:rPr>
        <w:t xml:space="preserve">7, </w:t>
      </w:r>
      <w:r w:rsidR="00304D68" w:rsidRPr="005F5BCF">
        <w:rPr>
          <w:rFonts w:ascii="Times New Roman" w:hAnsi="Times New Roman" w:cs="Times New Roman"/>
          <w:sz w:val="24"/>
          <w:szCs w:val="24"/>
        </w:rPr>
        <w:t>st</w:t>
      </w:r>
      <w:r w:rsidR="00304D68">
        <w:rPr>
          <w:rFonts w:ascii="Times New Roman" w:hAnsi="Times New Roman" w:cs="Times New Roman"/>
          <w:sz w:val="24"/>
          <w:szCs w:val="24"/>
        </w:rPr>
        <w:t>r</w:t>
      </w:r>
      <w:r w:rsidR="00304D68" w:rsidRPr="005F5BCF">
        <w:rPr>
          <w:rFonts w:ascii="Times New Roman" w:hAnsi="Times New Roman" w:cs="Times New Roman"/>
          <w:sz w:val="24"/>
          <w:szCs w:val="24"/>
        </w:rPr>
        <w:t xml:space="preserve">oke </w:t>
      </w:r>
      <w:r w:rsidR="00304D68">
        <w:rPr>
          <w:rFonts w:ascii="Times New Roman" w:hAnsi="Times New Roman" w:cs="Times New Roman"/>
          <w:sz w:val="24"/>
          <w:szCs w:val="24"/>
        </w:rPr>
        <w:t>has been identified as</w:t>
      </w:r>
      <w:r w:rsidR="00304D68" w:rsidRPr="005F5BCF">
        <w:rPr>
          <w:rFonts w:ascii="Times New Roman" w:hAnsi="Times New Roman" w:cs="Times New Roman"/>
          <w:sz w:val="24"/>
          <w:szCs w:val="24"/>
        </w:rPr>
        <w:t xml:space="preserve"> the fifth leading cause of mortality within Oklahoma, ranking the state ninth in the </w:t>
      </w:r>
      <w:r w:rsidR="00304D68">
        <w:rPr>
          <w:rFonts w:ascii="Times New Roman" w:hAnsi="Times New Roman" w:cs="Times New Roman"/>
          <w:sz w:val="24"/>
          <w:szCs w:val="24"/>
        </w:rPr>
        <w:t>U.S.A</w:t>
      </w:r>
      <w:r w:rsidR="00304D68" w:rsidRPr="005F5BCF">
        <w:rPr>
          <w:rFonts w:ascii="Times New Roman" w:hAnsi="Times New Roman" w:cs="Times New Roman"/>
          <w:sz w:val="24"/>
          <w:szCs w:val="24"/>
        </w:rPr>
        <w:t xml:space="preserve"> for stroke-related deaths (CDC, 2022).</w:t>
      </w:r>
      <w:r w:rsidR="00304D68">
        <w:rPr>
          <w:rFonts w:ascii="Times New Roman" w:hAnsi="Times New Roman" w:cs="Times New Roman"/>
          <w:sz w:val="24"/>
          <w:szCs w:val="24"/>
        </w:rPr>
        <w:t xml:space="preserve"> </w:t>
      </w:r>
      <w:r w:rsidR="004E00D8" w:rsidRPr="00304D68">
        <w:rPr>
          <w:rFonts w:ascii="Times New Roman" w:hAnsi="Times New Roman" w:cs="Times New Roman"/>
          <w:sz w:val="24"/>
          <w:szCs w:val="24"/>
        </w:rPr>
        <w:t xml:space="preserve"> </w:t>
      </w:r>
    </w:p>
    <w:p w14:paraId="43EC173C" w14:textId="451996ED" w:rsidR="00FB4D2F" w:rsidRDefault="0012166A" w:rsidP="0028111F">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sz w:val="24"/>
          <w:szCs w:val="24"/>
        </w:rPr>
        <w:t>By nature, human</w:t>
      </w:r>
      <w:r w:rsidR="003B6CB8">
        <w:rPr>
          <w:rFonts w:ascii="Times New Roman" w:hAnsi="Times New Roman" w:cs="Times New Roman"/>
          <w:sz w:val="24"/>
          <w:szCs w:val="24"/>
        </w:rPr>
        <w:t>s</w:t>
      </w:r>
      <w:r>
        <w:rPr>
          <w:rFonts w:ascii="Times New Roman" w:hAnsi="Times New Roman" w:cs="Times New Roman"/>
          <w:sz w:val="24"/>
          <w:szCs w:val="24"/>
        </w:rPr>
        <w:t xml:space="preserve"> consistently </w:t>
      </w:r>
      <w:r w:rsidR="003B6CB8">
        <w:rPr>
          <w:rFonts w:ascii="Times New Roman" w:hAnsi="Times New Roman" w:cs="Times New Roman"/>
          <w:sz w:val="24"/>
          <w:szCs w:val="24"/>
        </w:rPr>
        <w:t>experience</w:t>
      </w:r>
      <w:r>
        <w:rPr>
          <w:rFonts w:ascii="Times New Roman" w:hAnsi="Times New Roman" w:cs="Times New Roman"/>
          <w:sz w:val="24"/>
          <w:szCs w:val="24"/>
        </w:rPr>
        <w:t xml:space="preserve"> many physiological and environmental stimuli (changes in posture, </w:t>
      </w:r>
      <w:r w:rsidR="003B6CB8">
        <w:rPr>
          <w:rFonts w:ascii="Times New Roman" w:hAnsi="Times New Roman" w:cs="Times New Roman"/>
          <w:sz w:val="24"/>
          <w:szCs w:val="24"/>
        </w:rPr>
        <w:t>physical activity</w:t>
      </w:r>
      <w:r>
        <w:rPr>
          <w:rFonts w:ascii="Times New Roman" w:hAnsi="Times New Roman" w:cs="Times New Roman"/>
          <w:sz w:val="24"/>
          <w:szCs w:val="24"/>
        </w:rPr>
        <w:t>, ambient temperature, altitude, etc.) that necessitates the body to redistribute cardiac output</w:t>
      </w:r>
      <w:r w:rsidR="00D44D10">
        <w:rPr>
          <w:rFonts w:ascii="Times New Roman" w:hAnsi="Times New Roman" w:cs="Times New Roman"/>
          <w:sz w:val="24"/>
          <w:szCs w:val="24"/>
        </w:rPr>
        <w:t xml:space="preserve"> to different regions of itself</w:t>
      </w:r>
      <w:r>
        <w:rPr>
          <w:rFonts w:ascii="Times New Roman" w:hAnsi="Times New Roman" w:cs="Times New Roman"/>
          <w:sz w:val="24"/>
          <w:szCs w:val="24"/>
        </w:rPr>
        <w:t xml:space="preserve">, thus altering systemic blood pressure in the process. </w:t>
      </w:r>
      <w:r w:rsidR="003B6CB8">
        <w:rPr>
          <w:rFonts w:ascii="Times New Roman" w:hAnsi="Times New Roman" w:cs="Times New Roman"/>
          <w:sz w:val="24"/>
          <w:szCs w:val="24"/>
        </w:rPr>
        <w:t xml:space="preserve">These unavoidable changes often </w:t>
      </w:r>
      <w:r w:rsidR="00780CC5">
        <w:rPr>
          <w:rFonts w:ascii="Times New Roman" w:hAnsi="Times New Roman" w:cs="Times New Roman"/>
          <w:sz w:val="24"/>
          <w:szCs w:val="24"/>
        </w:rPr>
        <w:t>force</w:t>
      </w:r>
      <w:r w:rsidR="003B6CB8">
        <w:rPr>
          <w:rFonts w:ascii="Times New Roman" w:hAnsi="Times New Roman" w:cs="Times New Roman"/>
          <w:sz w:val="24"/>
          <w:szCs w:val="24"/>
        </w:rPr>
        <w:t xml:space="preserve"> the brain to </w:t>
      </w:r>
      <w:r w:rsidR="003D0CE2">
        <w:rPr>
          <w:rFonts w:ascii="Times New Roman" w:hAnsi="Times New Roman" w:cs="Times New Roman"/>
          <w:sz w:val="24"/>
          <w:szCs w:val="24"/>
        </w:rPr>
        <w:t>modify</w:t>
      </w:r>
      <w:r w:rsidR="003B6CB8">
        <w:rPr>
          <w:rFonts w:ascii="Times New Roman" w:hAnsi="Times New Roman" w:cs="Times New Roman"/>
          <w:sz w:val="24"/>
          <w:szCs w:val="24"/>
        </w:rPr>
        <w:t xml:space="preserve"> its cerebral vasculature </w:t>
      </w:r>
      <w:proofErr w:type="gramStart"/>
      <w:r w:rsidR="003D0CE2">
        <w:rPr>
          <w:rFonts w:ascii="Times New Roman" w:hAnsi="Times New Roman" w:cs="Times New Roman"/>
          <w:sz w:val="24"/>
          <w:szCs w:val="24"/>
        </w:rPr>
        <w:t>in order to</w:t>
      </w:r>
      <w:proofErr w:type="gramEnd"/>
      <w:r w:rsidR="003D0CE2">
        <w:rPr>
          <w:rFonts w:ascii="Times New Roman" w:hAnsi="Times New Roman" w:cs="Times New Roman"/>
          <w:sz w:val="24"/>
          <w:szCs w:val="24"/>
        </w:rPr>
        <w:t xml:space="preserve"> </w:t>
      </w:r>
      <w:r w:rsidR="003B6CB8">
        <w:rPr>
          <w:rFonts w:ascii="Times New Roman" w:hAnsi="Times New Roman" w:cs="Times New Roman"/>
          <w:sz w:val="24"/>
          <w:szCs w:val="24"/>
        </w:rPr>
        <w:t xml:space="preserve">regulate the flow of blood </w:t>
      </w:r>
      <w:r w:rsidR="003D0CE2">
        <w:rPr>
          <w:rFonts w:ascii="Times New Roman" w:hAnsi="Times New Roman" w:cs="Times New Roman"/>
          <w:sz w:val="24"/>
          <w:szCs w:val="24"/>
        </w:rPr>
        <w:t xml:space="preserve">and </w:t>
      </w:r>
      <w:r w:rsidR="002102F6">
        <w:rPr>
          <w:rFonts w:ascii="Times New Roman" w:hAnsi="Times New Roman" w:cs="Times New Roman"/>
          <w:sz w:val="24"/>
          <w:szCs w:val="24"/>
        </w:rPr>
        <w:t xml:space="preserve">the </w:t>
      </w:r>
      <w:r w:rsidR="003D0CE2">
        <w:rPr>
          <w:rFonts w:ascii="Times New Roman" w:hAnsi="Times New Roman" w:cs="Times New Roman"/>
          <w:sz w:val="24"/>
          <w:szCs w:val="24"/>
        </w:rPr>
        <w:t xml:space="preserve">magnitude of perfusion pressure it receives. Cerebral autoregulation (CA), the </w:t>
      </w:r>
      <w:proofErr w:type="spellStart"/>
      <w:r w:rsidR="003D0CE2">
        <w:rPr>
          <w:rFonts w:ascii="Times New Roman" w:hAnsi="Times New Roman" w:cs="Times New Roman"/>
          <w:sz w:val="24"/>
          <w:szCs w:val="24"/>
        </w:rPr>
        <w:t>cerebrovasculature’s</w:t>
      </w:r>
      <w:proofErr w:type="spellEnd"/>
      <w:r w:rsidR="003D0CE2">
        <w:rPr>
          <w:rFonts w:ascii="Times New Roman" w:hAnsi="Times New Roman" w:cs="Times New Roman"/>
          <w:sz w:val="24"/>
          <w:szCs w:val="24"/>
        </w:rPr>
        <w:t xml:space="preserve"> intrinsic mechanism which balances </w:t>
      </w:r>
      <w:r w:rsidR="00D44D10">
        <w:rPr>
          <w:rFonts w:ascii="Times New Roman" w:hAnsi="Times New Roman" w:cs="Times New Roman"/>
          <w:sz w:val="24"/>
          <w:szCs w:val="24"/>
        </w:rPr>
        <w:t xml:space="preserve">blood flow </w:t>
      </w:r>
      <w:r w:rsidR="003D0CE2">
        <w:rPr>
          <w:rFonts w:ascii="Times New Roman" w:hAnsi="Times New Roman" w:cs="Times New Roman"/>
          <w:sz w:val="24"/>
          <w:szCs w:val="24"/>
        </w:rPr>
        <w:t xml:space="preserve">to the brain in response to changes in </w:t>
      </w:r>
      <w:r w:rsidR="00650F11">
        <w:rPr>
          <w:rFonts w:ascii="Times New Roman" w:hAnsi="Times New Roman" w:cs="Times New Roman"/>
          <w:sz w:val="24"/>
          <w:szCs w:val="24"/>
        </w:rPr>
        <w:t xml:space="preserve">blood </w:t>
      </w:r>
      <w:r w:rsidR="003D0CE2">
        <w:rPr>
          <w:rFonts w:ascii="Times New Roman" w:hAnsi="Times New Roman" w:cs="Times New Roman"/>
          <w:sz w:val="24"/>
          <w:szCs w:val="24"/>
        </w:rPr>
        <w:t xml:space="preserve">pressure, </w:t>
      </w:r>
      <w:r w:rsidR="00D44D10">
        <w:rPr>
          <w:rFonts w:ascii="Times New Roman" w:hAnsi="Times New Roman" w:cs="Times New Roman"/>
          <w:sz w:val="24"/>
          <w:szCs w:val="24"/>
        </w:rPr>
        <w:t>is essential for the health and wellbeing of the brain</w:t>
      </w:r>
      <w:r w:rsidR="008D43A8">
        <w:rPr>
          <w:rFonts w:ascii="Times New Roman" w:hAnsi="Times New Roman" w:cs="Times New Roman"/>
          <w:sz w:val="24"/>
          <w:szCs w:val="24"/>
        </w:rPr>
        <w:t xml:space="preserve"> and body</w:t>
      </w:r>
      <w:r w:rsidR="00D44D10">
        <w:rPr>
          <w:rFonts w:ascii="Times New Roman" w:hAnsi="Times New Roman" w:cs="Times New Roman"/>
          <w:sz w:val="24"/>
          <w:szCs w:val="24"/>
        </w:rPr>
        <w:t xml:space="preserve">. </w:t>
      </w:r>
      <w:r w:rsidR="00650F11">
        <w:rPr>
          <w:rFonts w:ascii="Times New Roman" w:hAnsi="Times New Roman" w:cs="Times New Roman"/>
          <w:sz w:val="24"/>
          <w:szCs w:val="24"/>
        </w:rPr>
        <w:t xml:space="preserve">Impaired CA has been linked to </w:t>
      </w:r>
      <w:r w:rsidR="00650F11" w:rsidRPr="00D16E5D">
        <w:rPr>
          <w:rFonts w:ascii="Times New Roman" w:hAnsi="Times New Roman" w:cs="Times New Roman"/>
          <w:sz w:val="24"/>
          <w:szCs w:val="24"/>
        </w:rPr>
        <w:t xml:space="preserve">fatigue, dampened cognitive ability, presyncope, </w:t>
      </w:r>
      <w:r w:rsidR="00650F11">
        <w:rPr>
          <w:rFonts w:ascii="Times New Roman" w:hAnsi="Times New Roman" w:cs="Times New Roman"/>
          <w:sz w:val="24"/>
          <w:szCs w:val="24"/>
        </w:rPr>
        <w:t xml:space="preserve">possible neurodegenerative disease, </w:t>
      </w:r>
      <w:r w:rsidR="00650F11" w:rsidRPr="00D16E5D">
        <w:rPr>
          <w:rFonts w:ascii="Times New Roman" w:hAnsi="Times New Roman" w:cs="Times New Roman"/>
          <w:sz w:val="24"/>
          <w:szCs w:val="24"/>
        </w:rPr>
        <w:t>and even death</w:t>
      </w:r>
      <w:r w:rsidR="00650F11">
        <w:rPr>
          <w:rFonts w:ascii="Times New Roman" w:hAnsi="Times New Roman" w:cs="Times New Roman"/>
          <w:sz w:val="24"/>
          <w:szCs w:val="24"/>
        </w:rPr>
        <w:t xml:space="preserve"> (Shekhar et al., 2017; Rickards, 2015)</w:t>
      </w:r>
      <w:r w:rsidR="00650F11" w:rsidRPr="00D16E5D">
        <w:rPr>
          <w:rFonts w:ascii="Times New Roman" w:hAnsi="Times New Roman" w:cs="Times New Roman"/>
          <w:sz w:val="24"/>
          <w:szCs w:val="24"/>
        </w:rPr>
        <w:t>.</w:t>
      </w:r>
      <w:r w:rsidR="00650F11" w:rsidRPr="00650F11">
        <w:rPr>
          <w:rFonts w:ascii="Times New Roman" w:hAnsi="Times New Roman" w:cs="Times New Roman"/>
          <w:color w:val="000000" w:themeColor="text1"/>
          <w:sz w:val="24"/>
          <w:szCs w:val="24"/>
        </w:rPr>
        <w:t xml:space="preserve"> </w:t>
      </w:r>
    </w:p>
    <w:p w14:paraId="69F79512" w14:textId="1934FF4A" w:rsidR="0012166A" w:rsidRDefault="00650F11" w:rsidP="0028111F">
      <w:pPr>
        <w:spacing w:line="480" w:lineRule="auto"/>
        <w:ind w:firstLine="720"/>
        <w:rPr>
          <w:rFonts w:ascii="Times New Roman" w:hAnsi="Times New Roman" w:cs="Times New Roman"/>
          <w:color w:val="000000" w:themeColor="text1"/>
          <w:sz w:val="24"/>
          <w:szCs w:val="24"/>
        </w:rPr>
      </w:pPr>
      <w:r w:rsidRPr="00D16E5D">
        <w:rPr>
          <w:rFonts w:ascii="Times New Roman" w:hAnsi="Times New Roman" w:cs="Times New Roman"/>
          <w:color w:val="000000" w:themeColor="text1"/>
          <w:sz w:val="24"/>
          <w:szCs w:val="24"/>
        </w:rPr>
        <w:t xml:space="preserve">The exact mechanisms that form cerebral autoregulation are unclear, </w:t>
      </w:r>
      <w:r w:rsidR="008D43A8">
        <w:rPr>
          <w:rFonts w:ascii="Times New Roman" w:hAnsi="Times New Roman" w:cs="Times New Roman"/>
          <w:color w:val="000000" w:themeColor="text1"/>
          <w:sz w:val="24"/>
          <w:szCs w:val="24"/>
        </w:rPr>
        <w:t xml:space="preserve">and many conditions such as </w:t>
      </w:r>
      <w:r w:rsidRPr="00B8310A">
        <w:rPr>
          <w:rFonts w:ascii="Times New Roman" w:hAnsi="Times New Roman" w:cs="Times New Roman"/>
          <w:color w:val="000000" w:themeColor="text1"/>
          <w:sz w:val="24"/>
          <w:szCs w:val="24"/>
        </w:rPr>
        <w:t xml:space="preserve">hemorrhage, </w:t>
      </w:r>
      <w:r>
        <w:rPr>
          <w:rFonts w:ascii="Times New Roman" w:hAnsi="Times New Roman" w:cs="Times New Roman"/>
          <w:color w:val="000000" w:themeColor="text1"/>
          <w:sz w:val="24"/>
          <w:szCs w:val="24"/>
        </w:rPr>
        <w:t>alterations</w:t>
      </w:r>
      <w:r w:rsidRPr="00B8310A">
        <w:rPr>
          <w:rFonts w:ascii="Times New Roman" w:hAnsi="Times New Roman" w:cs="Times New Roman"/>
          <w:color w:val="000000" w:themeColor="text1"/>
          <w:sz w:val="24"/>
          <w:szCs w:val="24"/>
        </w:rPr>
        <w:t xml:space="preserve"> in altitude,</w:t>
      </w:r>
      <w:r>
        <w:rPr>
          <w:rFonts w:ascii="Times New Roman" w:hAnsi="Times New Roman" w:cs="Times New Roman"/>
          <w:color w:val="000000" w:themeColor="text1"/>
          <w:sz w:val="24"/>
          <w:szCs w:val="24"/>
        </w:rPr>
        <w:t xml:space="preserve"> stoke,</w:t>
      </w:r>
      <w:r w:rsidRPr="00B831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disease</w:t>
      </w:r>
      <w:r w:rsidR="002102F6">
        <w:rPr>
          <w:rFonts w:ascii="Times New Roman" w:hAnsi="Times New Roman" w:cs="Times New Roman"/>
          <w:color w:val="000000" w:themeColor="text1"/>
          <w:sz w:val="24"/>
          <w:szCs w:val="24"/>
        </w:rPr>
        <w:t xml:space="preserve"> and other obstacles</w:t>
      </w:r>
      <w:r w:rsidR="008D43A8">
        <w:rPr>
          <w:rFonts w:ascii="Times New Roman" w:hAnsi="Times New Roman" w:cs="Times New Roman"/>
          <w:color w:val="000000" w:themeColor="text1"/>
          <w:sz w:val="24"/>
          <w:szCs w:val="24"/>
        </w:rPr>
        <w:t xml:space="preserve"> </w:t>
      </w:r>
      <w:r w:rsidR="002102F6">
        <w:rPr>
          <w:rFonts w:ascii="Times New Roman" w:hAnsi="Times New Roman" w:cs="Times New Roman"/>
          <w:color w:val="000000" w:themeColor="text1"/>
          <w:sz w:val="24"/>
          <w:szCs w:val="24"/>
        </w:rPr>
        <w:t>are</w:t>
      </w:r>
      <w:r w:rsidRPr="00B8310A">
        <w:rPr>
          <w:rFonts w:ascii="Times New Roman" w:hAnsi="Times New Roman" w:cs="Times New Roman"/>
          <w:color w:val="000000" w:themeColor="text1"/>
          <w:sz w:val="24"/>
          <w:szCs w:val="24"/>
        </w:rPr>
        <w:t xml:space="preserve"> </w:t>
      </w:r>
      <w:r w:rsidR="00FB4D2F">
        <w:rPr>
          <w:rFonts w:ascii="Times New Roman" w:hAnsi="Times New Roman" w:cs="Times New Roman"/>
          <w:color w:val="000000" w:themeColor="text1"/>
          <w:sz w:val="24"/>
          <w:szCs w:val="24"/>
        </w:rPr>
        <w:t>believed to</w:t>
      </w:r>
      <w:r w:rsidR="002102F6">
        <w:rPr>
          <w:rFonts w:ascii="Times New Roman" w:hAnsi="Times New Roman" w:cs="Times New Roman"/>
          <w:color w:val="000000" w:themeColor="text1"/>
          <w:sz w:val="24"/>
          <w:szCs w:val="24"/>
        </w:rPr>
        <w:t xml:space="preserve"> cause</w:t>
      </w:r>
      <w:r w:rsidR="00FB4D2F">
        <w:rPr>
          <w:rFonts w:ascii="Times New Roman" w:hAnsi="Times New Roman" w:cs="Times New Roman"/>
          <w:color w:val="000000" w:themeColor="text1"/>
          <w:sz w:val="24"/>
          <w:szCs w:val="24"/>
        </w:rPr>
        <w:t xml:space="preserve"> impair</w:t>
      </w:r>
      <w:r w:rsidR="002102F6">
        <w:rPr>
          <w:rFonts w:ascii="Times New Roman" w:hAnsi="Times New Roman" w:cs="Times New Roman"/>
          <w:color w:val="000000" w:themeColor="text1"/>
          <w:sz w:val="24"/>
          <w:szCs w:val="24"/>
        </w:rPr>
        <w:t xml:space="preserve">ment </w:t>
      </w:r>
      <w:r w:rsidR="008D43A8">
        <w:rPr>
          <w:rFonts w:ascii="Times New Roman" w:hAnsi="Times New Roman" w:cs="Times New Roman"/>
          <w:color w:val="000000" w:themeColor="text1"/>
          <w:sz w:val="24"/>
          <w:szCs w:val="24"/>
        </w:rPr>
        <w:t>to</w:t>
      </w:r>
      <w:r w:rsidR="00FB4D2F">
        <w:rPr>
          <w:rFonts w:ascii="Times New Roman" w:hAnsi="Times New Roman" w:cs="Times New Roman"/>
          <w:color w:val="000000" w:themeColor="text1"/>
          <w:sz w:val="24"/>
          <w:szCs w:val="24"/>
        </w:rPr>
        <w:t xml:space="preserve"> </w:t>
      </w:r>
      <w:r w:rsidR="002102F6">
        <w:rPr>
          <w:rFonts w:ascii="Times New Roman" w:hAnsi="Times New Roman" w:cs="Times New Roman"/>
          <w:color w:val="000000" w:themeColor="text1"/>
          <w:sz w:val="24"/>
          <w:szCs w:val="24"/>
        </w:rPr>
        <w:t>this process</w:t>
      </w:r>
      <w:r w:rsidRPr="00B831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(Iwasaki et al., 2011; Rickards, 2015; Shekhar et al., 2017)</w:t>
      </w:r>
      <w:r w:rsidRPr="00D16E5D">
        <w:rPr>
          <w:rFonts w:ascii="Times New Roman" w:hAnsi="Times New Roman" w:cs="Times New Roman"/>
          <w:color w:val="000000" w:themeColor="text1"/>
          <w:sz w:val="24"/>
          <w:szCs w:val="24"/>
        </w:rPr>
        <w:t>.</w:t>
      </w:r>
      <w:r w:rsidR="00FB4D2F">
        <w:rPr>
          <w:rFonts w:ascii="Times New Roman" w:hAnsi="Times New Roman" w:cs="Times New Roman"/>
          <w:color w:val="000000" w:themeColor="text1"/>
          <w:sz w:val="24"/>
          <w:szCs w:val="24"/>
        </w:rPr>
        <w:t xml:space="preserve"> </w:t>
      </w:r>
      <w:r w:rsidR="00E340AB">
        <w:rPr>
          <w:rFonts w:ascii="Times New Roman" w:hAnsi="Times New Roman" w:cs="Times New Roman"/>
          <w:color w:val="000000" w:themeColor="text1"/>
          <w:sz w:val="24"/>
          <w:szCs w:val="24"/>
        </w:rPr>
        <w:t>Because of this</w:t>
      </w:r>
      <w:r w:rsidR="00FB4D2F">
        <w:rPr>
          <w:rFonts w:ascii="Times New Roman" w:hAnsi="Times New Roman" w:cs="Times New Roman"/>
          <w:color w:val="000000" w:themeColor="text1"/>
          <w:sz w:val="24"/>
          <w:szCs w:val="24"/>
        </w:rPr>
        <w:t xml:space="preserve">, </w:t>
      </w:r>
      <w:r w:rsidR="00FB4D2F" w:rsidRPr="00B8310A">
        <w:rPr>
          <w:rFonts w:ascii="Times New Roman" w:hAnsi="Times New Roman" w:cs="Times New Roman"/>
          <w:color w:val="000000" w:themeColor="text1"/>
          <w:sz w:val="24"/>
          <w:szCs w:val="24"/>
        </w:rPr>
        <w:t>it is cr</w:t>
      </w:r>
      <w:r w:rsidR="00E340AB">
        <w:rPr>
          <w:rFonts w:ascii="Times New Roman" w:hAnsi="Times New Roman" w:cs="Times New Roman"/>
          <w:color w:val="000000" w:themeColor="text1"/>
          <w:sz w:val="24"/>
          <w:szCs w:val="24"/>
        </w:rPr>
        <w:t>ucial</w:t>
      </w:r>
      <w:r w:rsidR="00FB4D2F" w:rsidRPr="00B8310A">
        <w:rPr>
          <w:rFonts w:ascii="Times New Roman" w:hAnsi="Times New Roman" w:cs="Times New Roman"/>
          <w:color w:val="000000" w:themeColor="text1"/>
          <w:sz w:val="24"/>
          <w:szCs w:val="24"/>
        </w:rPr>
        <w:t xml:space="preserve"> t</w:t>
      </w:r>
      <w:r w:rsidR="00FB4D2F">
        <w:rPr>
          <w:rFonts w:ascii="Times New Roman" w:hAnsi="Times New Roman" w:cs="Times New Roman"/>
          <w:color w:val="000000" w:themeColor="text1"/>
          <w:sz w:val="24"/>
          <w:szCs w:val="24"/>
        </w:rPr>
        <w:t xml:space="preserve">hat we </w:t>
      </w:r>
      <w:r w:rsidR="00E340AB">
        <w:rPr>
          <w:rFonts w:ascii="Times New Roman" w:hAnsi="Times New Roman" w:cs="Times New Roman"/>
          <w:color w:val="000000" w:themeColor="text1"/>
          <w:sz w:val="24"/>
          <w:szCs w:val="24"/>
        </w:rPr>
        <w:t>continue to identify the</w:t>
      </w:r>
      <w:r w:rsidR="00FB4D2F" w:rsidRPr="00B8310A">
        <w:rPr>
          <w:rFonts w:ascii="Times New Roman" w:hAnsi="Times New Roman" w:cs="Times New Roman"/>
          <w:color w:val="000000" w:themeColor="text1"/>
          <w:sz w:val="24"/>
          <w:szCs w:val="24"/>
        </w:rPr>
        <w:t xml:space="preserve"> underlying components </w:t>
      </w:r>
      <w:r w:rsidR="00FB4D2F">
        <w:rPr>
          <w:rFonts w:ascii="Times New Roman" w:hAnsi="Times New Roman" w:cs="Times New Roman"/>
          <w:color w:val="000000" w:themeColor="text1"/>
          <w:sz w:val="24"/>
          <w:szCs w:val="24"/>
        </w:rPr>
        <w:t>that contribute to</w:t>
      </w:r>
      <w:r w:rsidR="00FB4D2F" w:rsidRPr="00D16E5D">
        <w:rPr>
          <w:rFonts w:ascii="Times New Roman" w:hAnsi="Times New Roman" w:cs="Times New Roman"/>
          <w:color w:val="000000" w:themeColor="text1"/>
          <w:sz w:val="24"/>
          <w:szCs w:val="24"/>
        </w:rPr>
        <w:t xml:space="preserve"> </w:t>
      </w:r>
      <w:r w:rsidR="00E340AB">
        <w:rPr>
          <w:rFonts w:ascii="Times New Roman" w:hAnsi="Times New Roman" w:cs="Times New Roman"/>
          <w:color w:val="000000" w:themeColor="text1"/>
          <w:sz w:val="24"/>
          <w:szCs w:val="24"/>
        </w:rPr>
        <w:t>cerebral autoregulation</w:t>
      </w:r>
      <w:r w:rsidR="00FB4D2F">
        <w:rPr>
          <w:rFonts w:ascii="Times New Roman" w:hAnsi="Times New Roman" w:cs="Times New Roman"/>
          <w:color w:val="000000" w:themeColor="text1"/>
          <w:sz w:val="24"/>
          <w:szCs w:val="24"/>
        </w:rPr>
        <w:t xml:space="preserve"> </w:t>
      </w:r>
      <w:proofErr w:type="gramStart"/>
      <w:r w:rsidR="00E340AB">
        <w:rPr>
          <w:rFonts w:ascii="Times New Roman" w:hAnsi="Times New Roman" w:cs="Times New Roman"/>
          <w:color w:val="000000" w:themeColor="text1"/>
          <w:sz w:val="24"/>
          <w:szCs w:val="24"/>
        </w:rPr>
        <w:t>in order to</w:t>
      </w:r>
      <w:proofErr w:type="gramEnd"/>
      <w:r w:rsidR="00FB4D2F">
        <w:rPr>
          <w:rFonts w:ascii="Times New Roman" w:hAnsi="Times New Roman" w:cs="Times New Roman"/>
          <w:color w:val="000000" w:themeColor="text1"/>
          <w:sz w:val="24"/>
          <w:szCs w:val="24"/>
        </w:rPr>
        <w:t xml:space="preserve"> better diagnose and treat those with impaired cerebr</w:t>
      </w:r>
      <w:r w:rsidR="00FD3DE9">
        <w:rPr>
          <w:rFonts w:ascii="Times New Roman" w:hAnsi="Times New Roman" w:cs="Times New Roman"/>
          <w:color w:val="000000" w:themeColor="text1"/>
          <w:sz w:val="24"/>
          <w:szCs w:val="24"/>
        </w:rPr>
        <w:t>o</w:t>
      </w:r>
      <w:r w:rsidR="00FB4D2F" w:rsidRPr="00D16E5D">
        <w:rPr>
          <w:rFonts w:ascii="Times New Roman" w:hAnsi="Times New Roman" w:cs="Times New Roman"/>
          <w:color w:val="000000" w:themeColor="text1"/>
          <w:sz w:val="24"/>
          <w:szCs w:val="24"/>
        </w:rPr>
        <w:t>vascular control</w:t>
      </w:r>
      <w:r w:rsidR="00FD3DE9">
        <w:rPr>
          <w:rFonts w:ascii="Times New Roman" w:hAnsi="Times New Roman" w:cs="Times New Roman"/>
          <w:color w:val="000000" w:themeColor="text1"/>
          <w:sz w:val="24"/>
          <w:szCs w:val="24"/>
        </w:rPr>
        <w:t xml:space="preserve">, </w:t>
      </w:r>
      <w:r w:rsidR="002102F6">
        <w:rPr>
          <w:rFonts w:ascii="Times New Roman" w:hAnsi="Times New Roman" w:cs="Times New Roman"/>
          <w:color w:val="000000" w:themeColor="text1"/>
          <w:sz w:val="24"/>
          <w:szCs w:val="24"/>
        </w:rPr>
        <w:t xml:space="preserve">as well as the psychological and physiological effects </w:t>
      </w:r>
      <w:r w:rsidR="00FD3DE9">
        <w:rPr>
          <w:rFonts w:ascii="Times New Roman" w:hAnsi="Times New Roman" w:cs="Times New Roman"/>
          <w:color w:val="000000" w:themeColor="text1"/>
          <w:sz w:val="24"/>
          <w:szCs w:val="24"/>
        </w:rPr>
        <w:t xml:space="preserve">it </w:t>
      </w:r>
      <w:r w:rsidR="002102F6">
        <w:rPr>
          <w:rFonts w:ascii="Times New Roman" w:hAnsi="Times New Roman" w:cs="Times New Roman"/>
          <w:color w:val="000000" w:themeColor="text1"/>
          <w:sz w:val="24"/>
          <w:szCs w:val="24"/>
        </w:rPr>
        <w:t xml:space="preserve">has on </w:t>
      </w:r>
      <w:r w:rsidR="00E340AB">
        <w:rPr>
          <w:rFonts w:ascii="Times New Roman" w:hAnsi="Times New Roman" w:cs="Times New Roman"/>
          <w:color w:val="000000" w:themeColor="text1"/>
          <w:sz w:val="24"/>
          <w:szCs w:val="24"/>
        </w:rPr>
        <w:t xml:space="preserve">one’s body and wellbeing. </w:t>
      </w:r>
    </w:p>
    <w:p w14:paraId="0901112D" w14:textId="0D7F283F" w:rsidR="00712917" w:rsidRPr="00712917" w:rsidRDefault="00712917" w:rsidP="0028111F">
      <w:pPr>
        <w:spacing w:line="480" w:lineRule="auto"/>
        <w:ind w:firstLine="720"/>
        <w:rPr>
          <w:rFonts w:ascii="Times New Roman" w:hAnsi="Times New Roman" w:cs="Times New Roman"/>
          <w:sz w:val="24"/>
          <w:szCs w:val="24"/>
        </w:rPr>
      </w:pPr>
      <w:r w:rsidRPr="00712917">
        <w:rPr>
          <w:rFonts w:ascii="Times New Roman" w:hAnsi="Times New Roman" w:cs="Times New Roman"/>
          <w:sz w:val="24"/>
          <w:szCs w:val="24"/>
        </w:rPr>
        <w:t>CA has been linked to neurogenic, myogenic, metabolic, and endothelium-dependent factors – but to what degree each mechanism contributes to overall vascular response within the brain is not well known (Rickards, 2015; Peterson et al., 2011). Of these contributions, endothelial-derived control of blood flow is considered a major component in blood flow dynamics within the brain, where metabolites such as nitric oxide (NO) and eicosanoids are linked to numerous vascular responses (Peterson et al., 2011). Evidence has shown that NO plays a role within CA’s control of blood flow, where autoregulation is attenuated following blockage of NO synthesis (White et al., 2000). The cyclooxygenase pathway (COX), which produces many types of eicosanoids, has also been extensively studied and is known to create the vasodilators prostaglandin E</w:t>
      </w:r>
      <w:r w:rsidRPr="00712917">
        <w:rPr>
          <w:rFonts w:ascii="Times New Roman" w:hAnsi="Times New Roman" w:cs="Times New Roman"/>
          <w:sz w:val="24"/>
          <w:szCs w:val="24"/>
          <w:vertAlign w:val="subscript"/>
        </w:rPr>
        <w:t>2</w:t>
      </w:r>
      <w:r w:rsidRPr="00712917">
        <w:rPr>
          <w:rFonts w:ascii="Times New Roman" w:hAnsi="Times New Roman" w:cs="Times New Roman"/>
          <w:sz w:val="24"/>
          <w:szCs w:val="24"/>
        </w:rPr>
        <w:t xml:space="preserve"> (PGE</w:t>
      </w:r>
      <w:r w:rsidRPr="00712917">
        <w:rPr>
          <w:rFonts w:ascii="Times New Roman" w:hAnsi="Times New Roman" w:cs="Times New Roman"/>
          <w:sz w:val="24"/>
          <w:szCs w:val="24"/>
          <w:vertAlign w:val="subscript"/>
        </w:rPr>
        <w:t>2</w:t>
      </w:r>
      <w:r w:rsidRPr="00712917">
        <w:rPr>
          <w:rFonts w:ascii="Times New Roman" w:hAnsi="Times New Roman" w:cs="Times New Roman"/>
          <w:sz w:val="24"/>
          <w:szCs w:val="24"/>
        </w:rPr>
        <w:t>) and prostacyclin (PGI</w:t>
      </w:r>
      <w:r w:rsidRPr="00712917">
        <w:rPr>
          <w:rFonts w:ascii="Times New Roman" w:hAnsi="Times New Roman" w:cs="Times New Roman"/>
          <w:sz w:val="24"/>
          <w:szCs w:val="24"/>
          <w:vertAlign w:val="subscript"/>
        </w:rPr>
        <w:t>2</w:t>
      </w:r>
      <w:r w:rsidRPr="00712917">
        <w:rPr>
          <w:rFonts w:ascii="Times New Roman" w:hAnsi="Times New Roman" w:cs="Times New Roman"/>
          <w:sz w:val="24"/>
          <w:szCs w:val="24"/>
        </w:rPr>
        <w:t>) within normal cerebral endothelium (Peterson et al., 2011). Subsequently, research has shown that blocking both NO and COX pathways within a vessel during purinoceptor stimulation causes an attenuated vasodilatory response but does not completely remove the relaxing effect of purinoceptor stimulation – suggesting a third dilatory pathway at work (You et al., 1999</w:t>
      </w:r>
      <w:r w:rsidR="005D4688">
        <w:rPr>
          <w:rFonts w:ascii="Times New Roman" w:hAnsi="Times New Roman" w:cs="Times New Roman"/>
          <w:sz w:val="24"/>
          <w:szCs w:val="24"/>
        </w:rPr>
        <w:t xml:space="preserve">; </w:t>
      </w:r>
      <w:proofErr w:type="spellStart"/>
      <w:r w:rsidR="005D4688">
        <w:rPr>
          <w:rFonts w:ascii="Times New Roman" w:hAnsi="Times New Roman" w:cs="Times New Roman"/>
          <w:sz w:val="24"/>
          <w:szCs w:val="24"/>
        </w:rPr>
        <w:t>Petersson</w:t>
      </w:r>
      <w:proofErr w:type="spellEnd"/>
      <w:r w:rsidR="005D4688">
        <w:rPr>
          <w:rFonts w:ascii="Times New Roman" w:hAnsi="Times New Roman" w:cs="Times New Roman"/>
          <w:sz w:val="24"/>
          <w:szCs w:val="24"/>
        </w:rPr>
        <w:t xml:space="preserve"> et al., 1995</w:t>
      </w:r>
      <w:r w:rsidRPr="00712917">
        <w:rPr>
          <w:rFonts w:ascii="Times New Roman" w:hAnsi="Times New Roman" w:cs="Times New Roman"/>
          <w:sz w:val="24"/>
          <w:szCs w:val="24"/>
        </w:rPr>
        <w:t xml:space="preserve">). </w:t>
      </w:r>
    </w:p>
    <w:p w14:paraId="23215B24" w14:textId="4EA4C9B7" w:rsidR="00831614" w:rsidRDefault="00831614" w:rsidP="0028111F">
      <w:pPr>
        <w:spacing w:line="480" w:lineRule="auto"/>
        <w:ind w:firstLine="720"/>
        <w:rPr>
          <w:rFonts w:ascii="Times New Roman" w:hAnsi="Times New Roman" w:cs="Times New Roman"/>
          <w:sz w:val="24"/>
          <w:szCs w:val="24"/>
        </w:rPr>
      </w:pPr>
      <w:r w:rsidRPr="00831614">
        <w:rPr>
          <w:rFonts w:ascii="Times New Roman" w:hAnsi="Times New Roman" w:cs="Times New Roman"/>
          <w:sz w:val="24"/>
          <w:szCs w:val="24"/>
        </w:rPr>
        <w:t>Endothelium-de</w:t>
      </w:r>
      <w:r w:rsidR="00C873F6">
        <w:rPr>
          <w:rFonts w:ascii="Times New Roman" w:hAnsi="Times New Roman" w:cs="Times New Roman"/>
          <w:sz w:val="24"/>
          <w:szCs w:val="24"/>
        </w:rPr>
        <w:t>rived</w:t>
      </w:r>
      <w:r w:rsidRPr="00831614">
        <w:rPr>
          <w:rFonts w:ascii="Times New Roman" w:hAnsi="Times New Roman" w:cs="Times New Roman"/>
          <w:sz w:val="24"/>
          <w:szCs w:val="24"/>
        </w:rPr>
        <w:t xml:space="preserve"> hyperpolarization factor (EDHF), which is the primary suspect for this sustained relaxation, is not well understood in any condition. Studies suggest that EDHF may be present within the brain’s vasculature, however it is still unknown if it plays a role within cerebral autoregulation </w:t>
      </w:r>
      <w:r>
        <w:rPr>
          <w:rFonts w:ascii="Times New Roman" w:hAnsi="Times New Roman" w:cs="Times New Roman"/>
          <w:sz w:val="24"/>
          <w:szCs w:val="24"/>
        </w:rPr>
        <w:t xml:space="preserve">alone </w:t>
      </w:r>
      <w:r w:rsidRPr="00831614">
        <w:rPr>
          <w:rFonts w:ascii="Times New Roman" w:hAnsi="Times New Roman" w:cs="Times New Roman"/>
          <w:sz w:val="24"/>
          <w:szCs w:val="24"/>
        </w:rPr>
        <w:t>(</w:t>
      </w:r>
      <w:proofErr w:type="spellStart"/>
      <w:r w:rsidRPr="00831614">
        <w:rPr>
          <w:rFonts w:ascii="Times New Roman" w:hAnsi="Times New Roman" w:cs="Times New Roman"/>
          <w:sz w:val="24"/>
          <w:szCs w:val="24"/>
        </w:rPr>
        <w:t>Gervasini</w:t>
      </w:r>
      <w:proofErr w:type="spellEnd"/>
      <w:r w:rsidRPr="00831614">
        <w:rPr>
          <w:rFonts w:ascii="Times New Roman" w:hAnsi="Times New Roman" w:cs="Times New Roman"/>
          <w:sz w:val="24"/>
          <w:szCs w:val="24"/>
        </w:rPr>
        <w:t xml:space="preserve"> et al., 2004). There is little</w:t>
      </w:r>
      <w:r>
        <w:rPr>
          <w:rFonts w:ascii="Times New Roman" w:hAnsi="Times New Roman" w:cs="Times New Roman"/>
          <w:sz w:val="24"/>
          <w:szCs w:val="24"/>
        </w:rPr>
        <w:t>-</w:t>
      </w:r>
      <w:r w:rsidRPr="00831614">
        <w:rPr>
          <w:rFonts w:ascii="Times New Roman" w:hAnsi="Times New Roman" w:cs="Times New Roman"/>
          <w:sz w:val="24"/>
          <w:szCs w:val="24"/>
        </w:rPr>
        <w:t>to</w:t>
      </w:r>
      <w:r>
        <w:rPr>
          <w:rFonts w:ascii="Times New Roman" w:hAnsi="Times New Roman" w:cs="Times New Roman"/>
          <w:sz w:val="24"/>
          <w:szCs w:val="24"/>
        </w:rPr>
        <w:t>-</w:t>
      </w:r>
      <w:r w:rsidRPr="00831614">
        <w:rPr>
          <w:rFonts w:ascii="Times New Roman" w:hAnsi="Times New Roman" w:cs="Times New Roman"/>
          <w:sz w:val="24"/>
          <w:szCs w:val="24"/>
        </w:rPr>
        <w:t xml:space="preserve">no research into EDHF’s role in autoregulation during </w:t>
      </w:r>
      <w:r>
        <w:rPr>
          <w:rFonts w:ascii="Times New Roman" w:hAnsi="Times New Roman" w:cs="Times New Roman"/>
          <w:sz w:val="24"/>
          <w:szCs w:val="24"/>
        </w:rPr>
        <w:t>a variety of</w:t>
      </w:r>
      <w:r w:rsidRPr="00831614">
        <w:rPr>
          <w:rFonts w:ascii="Times New Roman" w:hAnsi="Times New Roman" w:cs="Times New Roman"/>
          <w:sz w:val="24"/>
          <w:szCs w:val="24"/>
        </w:rPr>
        <w:t xml:space="preserve"> different stressors, including hypovolemia.  Due to the prevalence and numerous causes of hypovolemia (</w:t>
      </w:r>
      <w:proofErr w:type="gramStart"/>
      <w:r w:rsidRPr="00831614">
        <w:rPr>
          <w:rFonts w:ascii="Times New Roman" w:hAnsi="Times New Roman" w:cs="Times New Roman"/>
          <w:sz w:val="24"/>
          <w:szCs w:val="24"/>
        </w:rPr>
        <w:t>e.g.</w:t>
      </w:r>
      <w:proofErr w:type="gramEnd"/>
      <w:r w:rsidRPr="00831614">
        <w:rPr>
          <w:rFonts w:ascii="Times New Roman" w:hAnsi="Times New Roman" w:cs="Times New Roman"/>
          <w:sz w:val="24"/>
          <w:szCs w:val="24"/>
        </w:rPr>
        <w:t xml:space="preserve"> dehydration, hemorrhaging, illness, etc</w:t>
      </w:r>
      <w:r>
        <w:rPr>
          <w:rFonts w:ascii="Times New Roman" w:hAnsi="Times New Roman" w:cs="Times New Roman"/>
          <w:sz w:val="24"/>
          <w:szCs w:val="24"/>
        </w:rPr>
        <w:t>.</w:t>
      </w:r>
      <w:r w:rsidRPr="00831614">
        <w:rPr>
          <w:rFonts w:ascii="Times New Roman" w:hAnsi="Times New Roman" w:cs="Times New Roman"/>
          <w:sz w:val="24"/>
          <w:szCs w:val="24"/>
        </w:rPr>
        <w:t xml:space="preserve">), in addition to the lack of study into EDHF’s effect within the cerebral circulation, the current study shows significant importance for clinical and physiological knowledge regarding autoregulation’s control of blood within the brain during sympathetic activation via simulated hypovolemia. </w:t>
      </w:r>
    </w:p>
    <w:p w14:paraId="710F1FA1" w14:textId="607BDBAF" w:rsidR="00831614" w:rsidRDefault="00A17C76" w:rsidP="0028111F">
      <w:pPr>
        <w:spacing w:line="480" w:lineRule="auto"/>
        <w:ind w:firstLine="720"/>
        <w:rPr>
          <w:rFonts w:ascii="Times New Roman" w:hAnsi="Times New Roman" w:cs="Times New Roman"/>
          <w:iCs/>
          <w:sz w:val="24"/>
          <w:szCs w:val="24"/>
        </w:rPr>
      </w:pPr>
      <w:r>
        <w:rPr>
          <w:rFonts w:ascii="Times New Roman" w:hAnsi="Times New Roman" w:cs="Times New Roman"/>
          <w:sz w:val="24"/>
          <w:szCs w:val="24"/>
        </w:rPr>
        <w:t>T</w:t>
      </w:r>
      <w:r w:rsidR="00831614" w:rsidRPr="00831614">
        <w:rPr>
          <w:rFonts w:ascii="Times New Roman" w:hAnsi="Times New Roman" w:cs="Times New Roman"/>
          <w:iCs/>
          <w:sz w:val="24"/>
          <w:szCs w:val="24"/>
        </w:rPr>
        <w:t>h</w:t>
      </w:r>
      <w:r>
        <w:rPr>
          <w:rFonts w:ascii="Times New Roman" w:hAnsi="Times New Roman" w:cs="Times New Roman"/>
          <w:iCs/>
          <w:sz w:val="24"/>
          <w:szCs w:val="24"/>
        </w:rPr>
        <w:t xml:space="preserve">e aim of this </w:t>
      </w:r>
      <w:r w:rsidR="00831614" w:rsidRPr="00831614">
        <w:rPr>
          <w:rFonts w:ascii="Times New Roman" w:hAnsi="Times New Roman" w:cs="Times New Roman"/>
          <w:iCs/>
          <w:sz w:val="24"/>
          <w:szCs w:val="24"/>
        </w:rPr>
        <w:t>study</w:t>
      </w:r>
      <w:r w:rsidR="0027613F">
        <w:rPr>
          <w:rFonts w:ascii="Times New Roman" w:hAnsi="Times New Roman" w:cs="Times New Roman"/>
          <w:iCs/>
          <w:sz w:val="24"/>
          <w:szCs w:val="24"/>
        </w:rPr>
        <w:t xml:space="preserve"> is</w:t>
      </w:r>
      <w:r w:rsidR="00831614" w:rsidRPr="00831614">
        <w:rPr>
          <w:rFonts w:ascii="Times New Roman" w:hAnsi="Times New Roman" w:cs="Times New Roman"/>
          <w:iCs/>
          <w:sz w:val="24"/>
          <w:szCs w:val="24"/>
        </w:rPr>
        <w:t xml:space="preserve"> to define EDHF’s role within the cerebral vasculature and its contribution within cerebral autoregulation using simulated hypovolemia in humans. Unlike previous studies, which focus on well-established endothelium-dependent pathways within the brain’s vasculature, this study will focus on establishing EDHF’s function within the autoregulation of healthy, young populations during increased sympathetic outflow by means of lower-body negative pressure. By inhibiting EHDF via fluconazole, an established EHDF antagonist, we hope to identify alterations in cerebral autoregulation by ways of transfer function analysis and alterations in cerebrovascular conductance index (</w:t>
      </w:r>
      <w:proofErr w:type="spellStart"/>
      <w:r w:rsidR="00831614" w:rsidRPr="00831614">
        <w:rPr>
          <w:rFonts w:ascii="Times New Roman" w:hAnsi="Times New Roman" w:cs="Times New Roman"/>
          <w:iCs/>
          <w:sz w:val="24"/>
          <w:szCs w:val="24"/>
        </w:rPr>
        <w:t>CVCi</w:t>
      </w:r>
      <w:proofErr w:type="spellEnd"/>
      <w:r w:rsidR="00831614" w:rsidRPr="00831614">
        <w:rPr>
          <w:rFonts w:ascii="Times New Roman" w:hAnsi="Times New Roman" w:cs="Times New Roman"/>
          <w:iCs/>
          <w:sz w:val="24"/>
          <w:szCs w:val="24"/>
        </w:rPr>
        <w:t xml:space="preserve">) via the collection of several cardiovascular variables </w:t>
      </w:r>
      <w:r w:rsidR="00831614" w:rsidRPr="00831614">
        <w:rPr>
          <w:rFonts w:ascii="Times New Roman" w:hAnsi="Times New Roman" w:cs="Times New Roman"/>
          <w:sz w:val="24"/>
          <w:szCs w:val="24"/>
        </w:rPr>
        <w:t xml:space="preserve">(Trinity et al., 2021; </w:t>
      </w:r>
      <w:proofErr w:type="spellStart"/>
      <w:r w:rsidR="00831614" w:rsidRPr="00831614">
        <w:rPr>
          <w:rFonts w:ascii="Times New Roman" w:hAnsi="Times New Roman" w:cs="Times New Roman"/>
          <w:sz w:val="24"/>
          <w:szCs w:val="24"/>
        </w:rPr>
        <w:t>Petterson</w:t>
      </w:r>
      <w:proofErr w:type="spellEnd"/>
      <w:r w:rsidR="00831614" w:rsidRPr="00831614">
        <w:rPr>
          <w:rFonts w:ascii="Times New Roman" w:hAnsi="Times New Roman" w:cs="Times New Roman"/>
          <w:sz w:val="24"/>
          <w:szCs w:val="24"/>
        </w:rPr>
        <w:t xml:space="preserve"> et al., 2021; </w:t>
      </w:r>
      <w:proofErr w:type="spellStart"/>
      <w:r w:rsidR="00831614" w:rsidRPr="00831614">
        <w:rPr>
          <w:rFonts w:ascii="Times New Roman" w:hAnsi="Times New Roman" w:cs="Times New Roman"/>
          <w:sz w:val="24"/>
          <w:szCs w:val="24"/>
        </w:rPr>
        <w:t>Bellien</w:t>
      </w:r>
      <w:proofErr w:type="spellEnd"/>
      <w:r w:rsidR="00831614" w:rsidRPr="00831614">
        <w:rPr>
          <w:rFonts w:ascii="Times New Roman" w:hAnsi="Times New Roman" w:cs="Times New Roman"/>
          <w:sz w:val="24"/>
          <w:szCs w:val="24"/>
        </w:rPr>
        <w:t xml:space="preserve"> et al., 2008)</w:t>
      </w:r>
      <w:r w:rsidR="00831614" w:rsidRPr="00831614">
        <w:rPr>
          <w:rFonts w:ascii="Times New Roman" w:hAnsi="Times New Roman" w:cs="Times New Roman"/>
          <w:iCs/>
          <w:sz w:val="24"/>
          <w:szCs w:val="24"/>
        </w:rPr>
        <w:t xml:space="preserve">. We hypothesize that EDHF blockade will result in a decreased autoregulatory capacity when compared to the placebo following sympathetic activation by lower-body negative pressure. </w:t>
      </w:r>
    </w:p>
    <w:p w14:paraId="3977DDC5" w14:textId="77777777" w:rsidR="009C20F1" w:rsidRDefault="009C20F1" w:rsidP="0028111F">
      <w:pPr>
        <w:spacing w:line="480" w:lineRule="auto"/>
        <w:ind w:firstLine="720"/>
        <w:rPr>
          <w:rFonts w:ascii="Times New Roman" w:hAnsi="Times New Roman" w:cs="Times New Roman"/>
          <w:iCs/>
          <w:sz w:val="24"/>
          <w:szCs w:val="24"/>
        </w:rPr>
      </w:pPr>
    </w:p>
    <w:p w14:paraId="470E6644" w14:textId="77777777" w:rsidR="00C873F6" w:rsidRPr="00C873F6" w:rsidRDefault="00C873F6" w:rsidP="0028111F">
      <w:pPr>
        <w:spacing w:line="480" w:lineRule="auto"/>
        <w:rPr>
          <w:rFonts w:ascii="Times New Roman" w:hAnsi="Times New Roman" w:cs="Times New Roman"/>
          <w:b/>
          <w:bCs/>
          <w:sz w:val="24"/>
          <w:szCs w:val="24"/>
        </w:rPr>
      </w:pPr>
      <w:r w:rsidRPr="00C873F6">
        <w:rPr>
          <w:rFonts w:ascii="Times New Roman" w:hAnsi="Times New Roman" w:cs="Times New Roman"/>
          <w:b/>
          <w:bCs/>
          <w:sz w:val="24"/>
          <w:szCs w:val="24"/>
        </w:rPr>
        <w:t xml:space="preserve">Purpose of Study </w:t>
      </w:r>
    </w:p>
    <w:p w14:paraId="0E762549" w14:textId="46839FA4" w:rsidR="00C873F6" w:rsidRDefault="00C873F6" w:rsidP="0028111F">
      <w:pPr>
        <w:spacing w:line="480" w:lineRule="auto"/>
        <w:ind w:firstLine="720"/>
        <w:rPr>
          <w:rFonts w:ascii="Times New Roman" w:hAnsi="Times New Roman" w:cs="Times New Roman"/>
          <w:sz w:val="24"/>
          <w:szCs w:val="24"/>
        </w:rPr>
      </w:pPr>
      <w:r w:rsidRPr="00C873F6">
        <w:rPr>
          <w:rFonts w:ascii="Times New Roman" w:hAnsi="Times New Roman" w:cs="Times New Roman"/>
          <w:sz w:val="24"/>
          <w:szCs w:val="24"/>
        </w:rPr>
        <w:t xml:space="preserve">The purpose of this study is to determine the role of endothelium-derived hyperpolarization factor within the regulation of cerebral blood flow in healthy, young adults. </w:t>
      </w:r>
    </w:p>
    <w:p w14:paraId="216B853B" w14:textId="77777777" w:rsidR="009C20F1" w:rsidRPr="00C873F6" w:rsidRDefault="009C20F1" w:rsidP="0028111F">
      <w:pPr>
        <w:spacing w:line="480" w:lineRule="auto"/>
        <w:rPr>
          <w:rFonts w:ascii="Times New Roman" w:hAnsi="Times New Roman" w:cs="Times New Roman"/>
          <w:sz w:val="24"/>
          <w:szCs w:val="24"/>
        </w:rPr>
      </w:pPr>
    </w:p>
    <w:p w14:paraId="6581082E" w14:textId="77777777" w:rsidR="00C873F6" w:rsidRPr="00C873F6" w:rsidRDefault="00C873F6" w:rsidP="0028111F">
      <w:pPr>
        <w:spacing w:line="480" w:lineRule="auto"/>
        <w:rPr>
          <w:rFonts w:ascii="Times New Roman" w:hAnsi="Times New Roman" w:cs="Times New Roman"/>
          <w:b/>
          <w:bCs/>
          <w:sz w:val="24"/>
          <w:szCs w:val="24"/>
        </w:rPr>
      </w:pPr>
      <w:r w:rsidRPr="00C873F6">
        <w:rPr>
          <w:rFonts w:ascii="Times New Roman" w:hAnsi="Times New Roman" w:cs="Times New Roman"/>
          <w:b/>
          <w:bCs/>
          <w:sz w:val="24"/>
          <w:szCs w:val="24"/>
        </w:rPr>
        <w:t>Research Questions</w:t>
      </w:r>
    </w:p>
    <w:p w14:paraId="2223C26D" w14:textId="77777777" w:rsidR="00C873F6" w:rsidRPr="00C873F6" w:rsidRDefault="00C873F6" w:rsidP="0028111F">
      <w:pPr>
        <w:numPr>
          <w:ilvl w:val="0"/>
          <w:numId w:val="1"/>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Does the antagonization of EDHF within the body affect cerebral hemodynamics during simulated hypovolemia? </w:t>
      </w:r>
    </w:p>
    <w:p w14:paraId="50E690C9" w14:textId="77777777" w:rsidR="00C873F6" w:rsidRPr="00C873F6" w:rsidRDefault="00C873F6" w:rsidP="0028111F">
      <w:pPr>
        <w:numPr>
          <w:ilvl w:val="0"/>
          <w:numId w:val="2"/>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Does the antagonization of EDHF within the body affect the cerebral vasculature’s autoregulatory response to simulated hypovolemia? </w:t>
      </w:r>
    </w:p>
    <w:p w14:paraId="384D49E9" w14:textId="653500ED" w:rsidR="00C873F6" w:rsidRDefault="00C873F6" w:rsidP="0028111F">
      <w:pPr>
        <w:numPr>
          <w:ilvl w:val="0"/>
          <w:numId w:val="3"/>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Does the antagonization of EDHF within the body affect prefrontal-cortex oxygenation during simulated hypovolemia? </w:t>
      </w:r>
    </w:p>
    <w:p w14:paraId="3D7171DE" w14:textId="77777777" w:rsidR="009C20F1" w:rsidRPr="00C873F6" w:rsidRDefault="009C20F1" w:rsidP="0028111F">
      <w:pPr>
        <w:spacing w:line="480" w:lineRule="auto"/>
        <w:ind w:left="720"/>
        <w:rPr>
          <w:rFonts w:ascii="Times New Roman" w:hAnsi="Times New Roman" w:cs="Times New Roman"/>
          <w:sz w:val="24"/>
          <w:szCs w:val="24"/>
        </w:rPr>
      </w:pPr>
    </w:p>
    <w:p w14:paraId="08192FC9" w14:textId="77777777" w:rsidR="00C873F6" w:rsidRPr="00C873F6" w:rsidRDefault="00C873F6" w:rsidP="0028111F">
      <w:pPr>
        <w:spacing w:line="480" w:lineRule="auto"/>
        <w:rPr>
          <w:rFonts w:ascii="Times New Roman" w:hAnsi="Times New Roman" w:cs="Times New Roman"/>
          <w:b/>
          <w:bCs/>
          <w:sz w:val="24"/>
          <w:szCs w:val="24"/>
        </w:rPr>
      </w:pPr>
      <w:r w:rsidRPr="00C873F6">
        <w:rPr>
          <w:rFonts w:ascii="Times New Roman" w:hAnsi="Times New Roman" w:cs="Times New Roman"/>
          <w:b/>
          <w:bCs/>
          <w:sz w:val="24"/>
          <w:szCs w:val="24"/>
        </w:rPr>
        <w:t xml:space="preserve">Research Hypotheses </w:t>
      </w:r>
    </w:p>
    <w:p w14:paraId="494AF814" w14:textId="77777777" w:rsidR="00C873F6" w:rsidRPr="00C873F6" w:rsidRDefault="00C873F6" w:rsidP="0028111F">
      <w:pPr>
        <w:numPr>
          <w:ilvl w:val="0"/>
          <w:numId w:val="4"/>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Inhibition of EDHF will result in a significant decrease in </w:t>
      </w:r>
      <w:proofErr w:type="spellStart"/>
      <w:r w:rsidRPr="00C873F6">
        <w:rPr>
          <w:rFonts w:ascii="Times New Roman" w:hAnsi="Times New Roman" w:cs="Times New Roman"/>
          <w:sz w:val="24"/>
          <w:szCs w:val="24"/>
        </w:rPr>
        <w:t>CVCi</w:t>
      </w:r>
      <w:proofErr w:type="spellEnd"/>
      <w:r w:rsidRPr="00C873F6">
        <w:rPr>
          <w:rFonts w:ascii="Times New Roman" w:hAnsi="Times New Roman" w:cs="Times New Roman"/>
          <w:sz w:val="24"/>
          <w:szCs w:val="24"/>
        </w:rPr>
        <w:t xml:space="preserve">, increase in MAP, and a decrease in </w:t>
      </w:r>
      <w:proofErr w:type="spellStart"/>
      <w:r w:rsidRPr="00C873F6">
        <w:rPr>
          <w:rFonts w:ascii="Times New Roman" w:hAnsi="Times New Roman" w:cs="Times New Roman"/>
          <w:sz w:val="24"/>
          <w:szCs w:val="24"/>
        </w:rPr>
        <w:t>MCAv</w:t>
      </w:r>
      <w:proofErr w:type="spellEnd"/>
      <w:r w:rsidRPr="00C873F6">
        <w:rPr>
          <w:rFonts w:ascii="Times New Roman" w:hAnsi="Times New Roman" w:cs="Times New Roman"/>
          <w:sz w:val="24"/>
          <w:szCs w:val="24"/>
        </w:rPr>
        <w:t xml:space="preserve"> during rest and during simulated hypovolemia in young, healthy adults. </w:t>
      </w:r>
    </w:p>
    <w:p w14:paraId="5C1BEABC" w14:textId="77777777" w:rsidR="00C873F6" w:rsidRPr="00C873F6" w:rsidRDefault="00C873F6" w:rsidP="0028111F">
      <w:pPr>
        <w:numPr>
          <w:ilvl w:val="0"/>
          <w:numId w:val="4"/>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Inhibition of EDHF will cause an impaired cerebral autoregulation (increase gain and decreased phase) during rest and simulated hypovolemia in young, healthy adults. </w:t>
      </w:r>
    </w:p>
    <w:p w14:paraId="358ADFE8" w14:textId="71572751" w:rsidR="00C873F6" w:rsidRDefault="00C873F6" w:rsidP="0028111F">
      <w:pPr>
        <w:numPr>
          <w:ilvl w:val="0"/>
          <w:numId w:val="4"/>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Inhibition of EDHF will result in a maintained oxygenation at rest, however, will result in a decrease in oxygenation during simulated hypovolemia in healthy, young adults. </w:t>
      </w:r>
    </w:p>
    <w:p w14:paraId="378C52C0" w14:textId="77777777" w:rsidR="00C873F6" w:rsidRPr="00C873F6" w:rsidRDefault="00C873F6" w:rsidP="0028111F">
      <w:pPr>
        <w:spacing w:line="480" w:lineRule="auto"/>
        <w:ind w:left="720"/>
        <w:rPr>
          <w:rFonts w:ascii="Times New Roman" w:hAnsi="Times New Roman" w:cs="Times New Roman"/>
          <w:sz w:val="24"/>
          <w:szCs w:val="24"/>
        </w:rPr>
      </w:pPr>
    </w:p>
    <w:p w14:paraId="1BE81B26" w14:textId="77777777" w:rsidR="00C873F6" w:rsidRPr="00C873F6" w:rsidRDefault="00C873F6" w:rsidP="0028111F">
      <w:pPr>
        <w:spacing w:line="480" w:lineRule="auto"/>
        <w:rPr>
          <w:rFonts w:ascii="Times New Roman" w:hAnsi="Times New Roman" w:cs="Times New Roman"/>
          <w:b/>
          <w:bCs/>
          <w:sz w:val="24"/>
          <w:szCs w:val="24"/>
        </w:rPr>
      </w:pPr>
      <w:r w:rsidRPr="00C873F6">
        <w:rPr>
          <w:rFonts w:ascii="Times New Roman" w:hAnsi="Times New Roman" w:cs="Times New Roman"/>
          <w:b/>
          <w:bCs/>
          <w:sz w:val="24"/>
          <w:szCs w:val="24"/>
        </w:rPr>
        <w:t xml:space="preserve">Significance of Study </w:t>
      </w:r>
    </w:p>
    <w:p w14:paraId="32663807" w14:textId="0EEFE3E8" w:rsidR="00C873F6" w:rsidRDefault="00C873F6" w:rsidP="0028111F">
      <w:pPr>
        <w:spacing w:line="480" w:lineRule="auto"/>
        <w:ind w:firstLine="720"/>
        <w:rPr>
          <w:rFonts w:ascii="Times New Roman" w:hAnsi="Times New Roman" w:cs="Times New Roman"/>
          <w:sz w:val="24"/>
          <w:szCs w:val="24"/>
        </w:rPr>
      </w:pPr>
      <w:r w:rsidRPr="00C873F6">
        <w:rPr>
          <w:rFonts w:ascii="Times New Roman" w:hAnsi="Times New Roman" w:cs="Times New Roman"/>
          <w:sz w:val="24"/>
          <w:szCs w:val="24"/>
        </w:rPr>
        <w:t xml:space="preserve">Autoregulation of cerebral blood flow and perfusion pressure is essential for the continued delivery of nutrients to the brain. Although the homeostatic effects of cerebral autoregulation can be observed during numerous different stressors, the mechanisms that cause these changes are not well established or understood. The factors that account for the maintenance of continued blood flow and perfusion pressure to the brain despite physiological challenges to blood volume and pressure remain elusive. EDHF has shown promise as an endothelium-dependent vasodilator within the periphery, however its effect within the brain’s vasculature is not known. To this end, the determination of EDHF’s effect within the cerebral vasculature during changes in central blood volume can add valuable insight into the protective mechanisms the body uses to maintain blood flow and pressure to the brain during physiological stress and disease. </w:t>
      </w:r>
    </w:p>
    <w:p w14:paraId="2406EF49" w14:textId="77777777" w:rsidR="00C873F6" w:rsidRDefault="00C873F6" w:rsidP="0028111F">
      <w:pPr>
        <w:spacing w:line="480" w:lineRule="auto"/>
        <w:ind w:firstLine="720"/>
        <w:rPr>
          <w:rFonts w:ascii="Times New Roman" w:hAnsi="Times New Roman" w:cs="Times New Roman"/>
          <w:sz w:val="24"/>
          <w:szCs w:val="24"/>
        </w:rPr>
      </w:pPr>
    </w:p>
    <w:p w14:paraId="4593E541" w14:textId="77777777" w:rsidR="00C873F6" w:rsidRPr="00C873F6" w:rsidRDefault="00C873F6" w:rsidP="0028111F">
      <w:pPr>
        <w:spacing w:line="480" w:lineRule="auto"/>
        <w:rPr>
          <w:rFonts w:ascii="Times New Roman" w:hAnsi="Times New Roman" w:cs="Times New Roman"/>
          <w:b/>
          <w:bCs/>
          <w:sz w:val="24"/>
          <w:szCs w:val="24"/>
        </w:rPr>
      </w:pPr>
      <w:r w:rsidRPr="00C873F6">
        <w:rPr>
          <w:rFonts w:ascii="Times New Roman" w:hAnsi="Times New Roman" w:cs="Times New Roman"/>
          <w:b/>
          <w:bCs/>
          <w:sz w:val="24"/>
          <w:szCs w:val="24"/>
        </w:rPr>
        <w:t xml:space="preserve">Delimitations </w:t>
      </w:r>
    </w:p>
    <w:p w14:paraId="55CEC12F" w14:textId="77777777" w:rsidR="00C873F6" w:rsidRPr="00C873F6" w:rsidRDefault="00C873F6" w:rsidP="0028111F">
      <w:p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The delimitations of this study include: </w:t>
      </w:r>
    </w:p>
    <w:p w14:paraId="77D6085B" w14:textId="77777777" w:rsidR="00C873F6" w:rsidRPr="00C873F6" w:rsidRDefault="00C873F6" w:rsidP="0028111F">
      <w:pPr>
        <w:numPr>
          <w:ilvl w:val="0"/>
          <w:numId w:val="5"/>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All subjects are 18-30 years of age. </w:t>
      </w:r>
    </w:p>
    <w:p w14:paraId="690B748E" w14:textId="77777777" w:rsidR="00C873F6" w:rsidRPr="00C873F6" w:rsidRDefault="00C873F6" w:rsidP="0028111F">
      <w:pPr>
        <w:numPr>
          <w:ilvl w:val="0"/>
          <w:numId w:val="5"/>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All subjects are considered healthy with no chronic metabolic, pulmonary, or cardiovascular diseases. </w:t>
      </w:r>
    </w:p>
    <w:p w14:paraId="77836232" w14:textId="77777777" w:rsidR="00C873F6" w:rsidRPr="00C873F6" w:rsidRDefault="00C873F6" w:rsidP="0028111F">
      <w:pPr>
        <w:numPr>
          <w:ilvl w:val="0"/>
          <w:numId w:val="5"/>
        </w:numPr>
        <w:spacing w:line="480" w:lineRule="auto"/>
        <w:rPr>
          <w:rFonts w:ascii="Times New Roman" w:hAnsi="Times New Roman" w:cs="Times New Roman"/>
          <w:sz w:val="24"/>
          <w:szCs w:val="24"/>
        </w:rPr>
      </w:pPr>
      <w:r w:rsidRPr="00C873F6">
        <w:rPr>
          <w:rFonts w:ascii="Times New Roman" w:hAnsi="Times New Roman" w:cs="Times New Roman"/>
          <w:sz w:val="24"/>
          <w:szCs w:val="24"/>
        </w:rPr>
        <w:t>All subjects are normotensive (systolic blood pressure &lt;130 mmHg and diastolic blood pressure &lt;85 mmHg).</w:t>
      </w:r>
    </w:p>
    <w:p w14:paraId="065B069D" w14:textId="77777777" w:rsidR="00C873F6" w:rsidRPr="00C873F6" w:rsidRDefault="00C873F6" w:rsidP="0028111F">
      <w:pPr>
        <w:numPr>
          <w:ilvl w:val="0"/>
          <w:numId w:val="5"/>
        </w:numPr>
        <w:spacing w:line="480" w:lineRule="auto"/>
        <w:rPr>
          <w:rFonts w:ascii="Times New Roman" w:hAnsi="Times New Roman" w:cs="Times New Roman"/>
          <w:sz w:val="24"/>
          <w:szCs w:val="24"/>
        </w:rPr>
      </w:pPr>
      <w:r w:rsidRPr="00C873F6">
        <w:rPr>
          <w:rFonts w:ascii="Times New Roman" w:hAnsi="Times New Roman" w:cs="Times New Roman"/>
          <w:sz w:val="24"/>
          <w:szCs w:val="24"/>
        </w:rPr>
        <w:t>All subjects have a BMI of less than 30kg/m</w:t>
      </w:r>
      <w:r w:rsidRPr="00C873F6">
        <w:rPr>
          <w:rFonts w:ascii="Times New Roman" w:hAnsi="Times New Roman" w:cs="Times New Roman"/>
          <w:sz w:val="24"/>
          <w:szCs w:val="24"/>
          <w:vertAlign w:val="superscript"/>
        </w:rPr>
        <w:t>2</w:t>
      </w:r>
      <w:r w:rsidRPr="00C873F6">
        <w:rPr>
          <w:rFonts w:ascii="Times New Roman" w:hAnsi="Times New Roman" w:cs="Times New Roman"/>
          <w:sz w:val="24"/>
          <w:szCs w:val="24"/>
        </w:rPr>
        <w:t xml:space="preserve">. </w:t>
      </w:r>
    </w:p>
    <w:p w14:paraId="6D195E9E" w14:textId="77777777" w:rsidR="00C873F6" w:rsidRPr="00C873F6" w:rsidRDefault="00C873F6" w:rsidP="0028111F">
      <w:pPr>
        <w:numPr>
          <w:ilvl w:val="0"/>
          <w:numId w:val="5"/>
        </w:numPr>
        <w:spacing w:line="480" w:lineRule="auto"/>
        <w:rPr>
          <w:rFonts w:ascii="Times New Roman" w:hAnsi="Times New Roman" w:cs="Times New Roman"/>
          <w:sz w:val="24"/>
          <w:szCs w:val="24"/>
        </w:rPr>
      </w:pPr>
      <w:r w:rsidRPr="00C873F6">
        <w:rPr>
          <w:rFonts w:ascii="Times New Roman" w:hAnsi="Times New Roman" w:cs="Times New Roman"/>
          <w:sz w:val="24"/>
          <w:szCs w:val="24"/>
        </w:rPr>
        <w:t>All female subjects will be testing during days 1-5 of their menstrual cycle (early follicular phase).</w:t>
      </w:r>
    </w:p>
    <w:p w14:paraId="014FCC56" w14:textId="77777777" w:rsidR="00C873F6" w:rsidRPr="00C873F6" w:rsidRDefault="00C873F6" w:rsidP="0028111F">
      <w:pPr>
        <w:numPr>
          <w:ilvl w:val="0"/>
          <w:numId w:val="5"/>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All subjects are non-smokers or have ceased smoking for at least 6 months. </w:t>
      </w:r>
    </w:p>
    <w:p w14:paraId="6D5EB94F" w14:textId="77777777" w:rsidR="00C873F6" w:rsidRPr="00C873F6" w:rsidRDefault="00C873F6" w:rsidP="0028111F">
      <w:pPr>
        <w:numPr>
          <w:ilvl w:val="0"/>
          <w:numId w:val="5"/>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All subjects are not pregnant. </w:t>
      </w:r>
    </w:p>
    <w:p w14:paraId="65F80322" w14:textId="77777777" w:rsidR="00C873F6" w:rsidRPr="00C873F6" w:rsidRDefault="00C873F6" w:rsidP="0028111F">
      <w:pPr>
        <w:numPr>
          <w:ilvl w:val="0"/>
          <w:numId w:val="5"/>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All subjects were not taking cardiometabolic prescription medications. </w:t>
      </w:r>
    </w:p>
    <w:p w14:paraId="2E36226E" w14:textId="77777777" w:rsidR="00C873F6" w:rsidRDefault="00C873F6" w:rsidP="0028111F">
      <w:pPr>
        <w:numPr>
          <w:ilvl w:val="0"/>
          <w:numId w:val="5"/>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All subjects are not taking medications that also inhibit P450 cytochrome-C. </w:t>
      </w:r>
    </w:p>
    <w:p w14:paraId="769D2942" w14:textId="3916793E" w:rsidR="00C873F6" w:rsidRPr="00C873F6" w:rsidRDefault="00C873F6" w:rsidP="0028111F">
      <w:pPr>
        <w:spacing w:line="480" w:lineRule="auto"/>
        <w:ind w:left="360"/>
        <w:rPr>
          <w:rFonts w:ascii="Times New Roman" w:hAnsi="Times New Roman" w:cs="Times New Roman"/>
          <w:sz w:val="24"/>
          <w:szCs w:val="24"/>
        </w:rPr>
      </w:pPr>
      <w:r w:rsidRPr="00C873F6">
        <w:rPr>
          <w:rFonts w:ascii="Times New Roman" w:hAnsi="Times New Roman" w:cs="Times New Roman"/>
          <w:sz w:val="24"/>
          <w:szCs w:val="24"/>
        </w:rPr>
        <w:t xml:space="preserve"> </w:t>
      </w:r>
    </w:p>
    <w:p w14:paraId="0644B720" w14:textId="77777777" w:rsidR="00C873F6" w:rsidRPr="00C873F6" w:rsidRDefault="00C873F6" w:rsidP="0028111F">
      <w:pPr>
        <w:spacing w:line="480" w:lineRule="auto"/>
        <w:rPr>
          <w:rFonts w:ascii="Times New Roman" w:hAnsi="Times New Roman" w:cs="Times New Roman"/>
          <w:b/>
          <w:bCs/>
          <w:sz w:val="24"/>
          <w:szCs w:val="24"/>
        </w:rPr>
      </w:pPr>
      <w:r w:rsidRPr="00C873F6">
        <w:rPr>
          <w:rFonts w:ascii="Times New Roman" w:hAnsi="Times New Roman" w:cs="Times New Roman"/>
          <w:b/>
          <w:bCs/>
          <w:sz w:val="24"/>
          <w:szCs w:val="24"/>
        </w:rPr>
        <w:t xml:space="preserve">Limitations </w:t>
      </w:r>
    </w:p>
    <w:p w14:paraId="1531FAB4" w14:textId="77777777" w:rsidR="00C873F6" w:rsidRPr="00C873F6" w:rsidRDefault="00C873F6" w:rsidP="0028111F">
      <w:pPr>
        <w:spacing w:line="480" w:lineRule="auto"/>
        <w:rPr>
          <w:rFonts w:ascii="Times New Roman" w:hAnsi="Times New Roman" w:cs="Times New Roman"/>
          <w:sz w:val="24"/>
          <w:szCs w:val="24"/>
        </w:rPr>
      </w:pPr>
      <w:r w:rsidRPr="00C873F6">
        <w:rPr>
          <w:rFonts w:ascii="Times New Roman" w:hAnsi="Times New Roman" w:cs="Times New Roman"/>
          <w:sz w:val="24"/>
          <w:szCs w:val="24"/>
        </w:rPr>
        <w:t>The limitations of this study include:</w:t>
      </w:r>
    </w:p>
    <w:p w14:paraId="396B8815" w14:textId="45FA49B3" w:rsidR="00C873F6" w:rsidRPr="00C873F6" w:rsidRDefault="00C873F6" w:rsidP="0028111F">
      <w:pPr>
        <w:numPr>
          <w:ilvl w:val="0"/>
          <w:numId w:val="6"/>
        </w:numPr>
        <w:spacing w:line="480" w:lineRule="auto"/>
        <w:rPr>
          <w:rFonts w:ascii="Times New Roman" w:hAnsi="Times New Roman" w:cs="Times New Roman"/>
          <w:sz w:val="24"/>
          <w:szCs w:val="24"/>
        </w:rPr>
      </w:pPr>
      <w:r w:rsidRPr="00C873F6">
        <w:rPr>
          <w:rFonts w:ascii="Times New Roman" w:hAnsi="Times New Roman" w:cs="Times New Roman"/>
          <w:sz w:val="24"/>
          <w:szCs w:val="24"/>
        </w:rPr>
        <w:t>M</w:t>
      </w:r>
      <w:r>
        <w:rPr>
          <w:rFonts w:ascii="Times New Roman" w:hAnsi="Times New Roman" w:cs="Times New Roman"/>
          <w:sz w:val="24"/>
          <w:szCs w:val="24"/>
        </w:rPr>
        <w:t>iddle cerebral artery velocity (</w:t>
      </w:r>
      <w:proofErr w:type="spellStart"/>
      <w:r>
        <w:rPr>
          <w:rFonts w:ascii="Times New Roman" w:hAnsi="Times New Roman" w:cs="Times New Roman"/>
          <w:sz w:val="24"/>
          <w:szCs w:val="24"/>
        </w:rPr>
        <w:t>MCA</w:t>
      </w:r>
      <w:r>
        <w:rPr>
          <w:rFonts w:ascii="Times New Roman" w:hAnsi="Times New Roman" w:cs="Times New Roman"/>
          <w:sz w:val="24"/>
          <w:szCs w:val="24"/>
          <w:vertAlign w:val="subscript"/>
        </w:rPr>
        <w:t>v</w:t>
      </w:r>
      <w:proofErr w:type="spellEnd"/>
      <w:r>
        <w:rPr>
          <w:rFonts w:ascii="Times New Roman" w:hAnsi="Times New Roman" w:cs="Times New Roman"/>
          <w:sz w:val="24"/>
          <w:szCs w:val="24"/>
        </w:rPr>
        <w:t>)</w:t>
      </w:r>
      <w:r w:rsidRPr="00C873F6">
        <w:rPr>
          <w:rFonts w:ascii="Times New Roman" w:hAnsi="Times New Roman" w:cs="Times New Roman"/>
          <w:sz w:val="24"/>
          <w:szCs w:val="24"/>
        </w:rPr>
        <w:t xml:space="preserve"> will be measured rather than directly measuring vessel diameter in order determine Δ cerebral blood flow. </w:t>
      </w:r>
    </w:p>
    <w:p w14:paraId="6D506C69" w14:textId="77777777" w:rsidR="00C873F6" w:rsidRPr="00C873F6" w:rsidRDefault="00C873F6" w:rsidP="0028111F">
      <w:pPr>
        <w:numPr>
          <w:ilvl w:val="0"/>
          <w:numId w:val="6"/>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Fluconazole will not be locally administered. </w:t>
      </w:r>
    </w:p>
    <w:p w14:paraId="415BEFBB" w14:textId="77777777" w:rsidR="00C873F6" w:rsidRPr="00C873F6" w:rsidRDefault="00C873F6" w:rsidP="0028111F">
      <w:pPr>
        <w:numPr>
          <w:ilvl w:val="0"/>
          <w:numId w:val="6"/>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Whole brain oxygenation will not be measured, only prefrontal cortex oxygenation.  </w:t>
      </w:r>
    </w:p>
    <w:p w14:paraId="7F08AEDF" w14:textId="6905D75E" w:rsidR="00C873F6" w:rsidRPr="00C873F6" w:rsidRDefault="00C873F6" w:rsidP="0028111F">
      <w:pPr>
        <w:numPr>
          <w:ilvl w:val="0"/>
          <w:numId w:val="6"/>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Oxygen extraction will not be measured directly </w:t>
      </w:r>
      <w:r>
        <w:rPr>
          <w:rFonts w:ascii="Times New Roman" w:hAnsi="Times New Roman" w:cs="Times New Roman"/>
          <w:sz w:val="24"/>
          <w:szCs w:val="24"/>
        </w:rPr>
        <w:t>globally within the</w:t>
      </w:r>
      <w:r w:rsidRPr="00C873F6">
        <w:rPr>
          <w:rFonts w:ascii="Times New Roman" w:hAnsi="Times New Roman" w:cs="Times New Roman"/>
          <w:sz w:val="24"/>
          <w:szCs w:val="24"/>
        </w:rPr>
        <w:t xml:space="preserve"> brain. </w:t>
      </w:r>
    </w:p>
    <w:p w14:paraId="0B29AE54" w14:textId="77777777" w:rsidR="00C873F6" w:rsidRPr="00C873F6" w:rsidRDefault="00C873F6" w:rsidP="0028111F">
      <w:pPr>
        <w:numPr>
          <w:ilvl w:val="0"/>
          <w:numId w:val="6"/>
        </w:numPr>
        <w:spacing w:line="480" w:lineRule="auto"/>
        <w:rPr>
          <w:rFonts w:ascii="Times New Roman" w:hAnsi="Times New Roman" w:cs="Times New Roman"/>
          <w:sz w:val="24"/>
          <w:szCs w:val="24"/>
        </w:rPr>
      </w:pPr>
      <w:r w:rsidRPr="00C873F6">
        <w:rPr>
          <w:rFonts w:ascii="Times New Roman" w:hAnsi="Times New Roman" w:cs="Times New Roman"/>
          <w:sz w:val="24"/>
          <w:szCs w:val="24"/>
        </w:rPr>
        <w:t>Data may not represent adequate responses for those who are older or experiencing chronic disease.</w:t>
      </w:r>
    </w:p>
    <w:p w14:paraId="5911962B" w14:textId="50938F82" w:rsidR="00C873F6" w:rsidRPr="00C873F6" w:rsidRDefault="00C873F6" w:rsidP="0028111F">
      <w:pPr>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End-tidal carbon dioxide (</w:t>
      </w:r>
      <w:r w:rsidRPr="00C873F6">
        <w:rPr>
          <w:rFonts w:ascii="Times New Roman" w:hAnsi="Times New Roman" w:cs="Times New Roman"/>
          <w:sz w:val="24"/>
          <w:szCs w:val="24"/>
        </w:rPr>
        <w:t>EtCO</w:t>
      </w:r>
      <w:r w:rsidRPr="00C873F6">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C873F6">
        <w:rPr>
          <w:rFonts w:ascii="Times New Roman" w:hAnsi="Times New Roman" w:cs="Times New Roman"/>
          <w:sz w:val="24"/>
          <w:szCs w:val="24"/>
        </w:rPr>
        <w:t xml:space="preserve">will not be experimentally controlled. </w:t>
      </w:r>
    </w:p>
    <w:p w14:paraId="1D4A2CD8" w14:textId="0BE2D8BC" w:rsidR="00C873F6" w:rsidRDefault="00C873F6" w:rsidP="0028111F">
      <w:pPr>
        <w:spacing w:line="480" w:lineRule="auto"/>
        <w:rPr>
          <w:rFonts w:ascii="Times New Roman" w:hAnsi="Times New Roman" w:cs="Times New Roman"/>
          <w:sz w:val="24"/>
          <w:szCs w:val="24"/>
        </w:rPr>
      </w:pPr>
    </w:p>
    <w:p w14:paraId="00EA9605" w14:textId="77777777" w:rsidR="00C873F6" w:rsidRPr="00C873F6" w:rsidRDefault="00C873F6" w:rsidP="0028111F">
      <w:pPr>
        <w:spacing w:line="480" w:lineRule="auto"/>
        <w:rPr>
          <w:rFonts w:ascii="Times New Roman" w:hAnsi="Times New Roman" w:cs="Times New Roman"/>
          <w:b/>
          <w:bCs/>
          <w:sz w:val="24"/>
          <w:szCs w:val="24"/>
        </w:rPr>
      </w:pPr>
      <w:r w:rsidRPr="00C873F6">
        <w:rPr>
          <w:rFonts w:ascii="Times New Roman" w:hAnsi="Times New Roman" w:cs="Times New Roman"/>
          <w:b/>
          <w:bCs/>
          <w:sz w:val="24"/>
          <w:szCs w:val="24"/>
        </w:rPr>
        <w:t xml:space="preserve">Assumptions </w:t>
      </w:r>
    </w:p>
    <w:p w14:paraId="4289EB26" w14:textId="77777777" w:rsidR="00C873F6" w:rsidRPr="00C873F6" w:rsidRDefault="00C873F6" w:rsidP="0028111F">
      <w:pPr>
        <w:spacing w:line="480" w:lineRule="auto"/>
        <w:rPr>
          <w:rFonts w:ascii="Times New Roman" w:hAnsi="Times New Roman" w:cs="Times New Roman"/>
          <w:sz w:val="24"/>
          <w:szCs w:val="24"/>
        </w:rPr>
      </w:pPr>
      <w:r w:rsidRPr="00C873F6">
        <w:rPr>
          <w:rFonts w:ascii="Times New Roman" w:hAnsi="Times New Roman" w:cs="Times New Roman"/>
          <w:sz w:val="24"/>
          <w:szCs w:val="24"/>
        </w:rPr>
        <w:t>The assumptions of this study include:</w:t>
      </w:r>
    </w:p>
    <w:p w14:paraId="400EE686" w14:textId="62CA3D5E" w:rsidR="00C873F6" w:rsidRPr="00C873F6" w:rsidRDefault="00C873F6" w:rsidP="0028111F">
      <w:pPr>
        <w:numPr>
          <w:ilvl w:val="0"/>
          <w:numId w:val="7"/>
        </w:numPr>
        <w:spacing w:line="480" w:lineRule="auto"/>
        <w:rPr>
          <w:rFonts w:ascii="Times New Roman" w:hAnsi="Times New Roman" w:cs="Times New Roman"/>
          <w:sz w:val="24"/>
          <w:szCs w:val="24"/>
        </w:rPr>
      </w:pPr>
      <w:r w:rsidRPr="00C873F6">
        <w:rPr>
          <w:rFonts w:ascii="Times New Roman" w:hAnsi="Times New Roman" w:cs="Times New Roman"/>
          <w:sz w:val="24"/>
          <w:szCs w:val="24"/>
        </w:rPr>
        <w:t>All subjects adhere</w:t>
      </w:r>
      <w:r w:rsidR="00D739E2">
        <w:rPr>
          <w:rFonts w:ascii="Times New Roman" w:hAnsi="Times New Roman" w:cs="Times New Roman"/>
          <w:sz w:val="24"/>
          <w:szCs w:val="24"/>
        </w:rPr>
        <w:t>d</w:t>
      </w:r>
      <w:r w:rsidRPr="00C873F6">
        <w:rPr>
          <w:rFonts w:ascii="Times New Roman" w:hAnsi="Times New Roman" w:cs="Times New Roman"/>
          <w:sz w:val="24"/>
          <w:szCs w:val="24"/>
        </w:rPr>
        <w:t xml:space="preserve"> to pre-testing protocols.</w:t>
      </w:r>
    </w:p>
    <w:p w14:paraId="16AE8031" w14:textId="77777777" w:rsidR="00C873F6" w:rsidRPr="00C873F6" w:rsidRDefault="00C873F6" w:rsidP="0028111F">
      <w:pPr>
        <w:numPr>
          <w:ilvl w:val="0"/>
          <w:numId w:val="7"/>
        </w:numPr>
        <w:spacing w:line="480" w:lineRule="auto"/>
        <w:rPr>
          <w:rFonts w:ascii="Times New Roman" w:hAnsi="Times New Roman" w:cs="Times New Roman"/>
          <w:sz w:val="24"/>
          <w:szCs w:val="24"/>
        </w:rPr>
      </w:pPr>
      <w:r w:rsidRPr="00C873F6">
        <w:rPr>
          <w:rFonts w:ascii="Times New Roman" w:hAnsi="Times New Roman" w:cs="Times New Roman"/>
          <w:sz w:val="24"/>
          <w:szCs w:val="24"/>
          <w:lang w:val="el-GR"/>
        </w:rPr>
        <w:t>Δ</w:t>
      </w:r>
      <w:proofErr w:type="spellStart"/>
      <w:r w:rsidRPr="00C873F6">
        <w:rPr>
          <w:rFonts w:ascii="Times New Roman" w:hAnsi="Times New Roman" w:cs="Times New Roman"/>
          <w:sz w:val="24"/>
          <w:szCs w:val="24"/>
        </w:rPr>
        <w:t>MCAv</w:t>
      </w:r>
      <w:proofErr w:type="spellEnd"/>
      <w:r w:rsidRPr="00C873F6">
        <w:rPr>
          <w:rFonts w:ascii="Times New Roman" w:hAnsi="Times New Roman" w:cs="Times New Roman"/>
          <w:sz w:val="24"/>
          <w:szCs w:val="24"/>
        </w:rPr>
        <w:t xml:space="preserve"> accurately represents changes </w:t>
      </w:r>
      <w:r w:rsidRPr="00C873F6">
        <w:rPr>
          <w:rFonts w:ascii="Times New Roman" w:hAnsi="Times New Roman" w:cs="Times New Roman"/>
          <w:sz w:val="24"/>
          <w:szCs w:val="24"/>
          <w:lang w:val="el-GR"/>
        </w:rPr>
        <w:t>Δ</w:t>
      </w:r>
      <w:r w:rsidRPr="00C873F6">
        <w:rPr>
          <w:rFonts w:ascii="Times New Roman" w:hAnsi="Times New Roman" w:cs="Times New Roman"/>
          <w:sz w:val="24"/>
          <w:szCs w:val="24"/>
        </w:rPr>
        <w:t xml:space="preserve">cerebral blood flow. </w:t>
      </w:r>
    </w:p>
    <w:p w14:paraId="3F78A5A7" w14:textId="6458C1D2" w:rsidR="00C873F6" w:rsidRPr="00C873F6" w:rsidRDefault="00C873F6" w:rsidP="0028111F">
      <w:pPr>
        <w:numPr>
          <w:ilvl w:val="0"/>
          <w:numId w:val="7"/>
        </w:numPr>
        <w:spacing w:line="480" w:lineRule="auto"/>
        <w:rPr>
          <w:rFonts w:ascii="Times New Roman" w:hAnsi="Times New Roman" w:cs="Times New Roman"/>
          <w:sz w:val="24"/>
          <w:szCs w:val="24"/>
        </w:rPr>
      </w:pPr>
      <w:r w:rsidRPr="00C873F6">
        <w:rPr>
          <w:rFonts w:ascii="Times New Roman" w:hAnsi="Times New Roman" w:cs="Times New Roman"/>
          <w:sz w:val="24"/>
          <w:szCs w:val="24"/>
          <w:lang w:val="el-GR"/>
        </w:rPr>
        <w:t>Δ</w:t>
      </w:r>
      <w:r w:rsidR="005403EC">
        <w:rPr>
          <w:rFonts w:ascii="Times New Roman" w:hAnsi="Times New Roman" w:cs="Times New Roman"/>
          <w:sz w:val="24"/>
          <w:szCs w:val="24"/>
        </w:rPr>
        <w:t>cerebral vascular conductance index (</w:t>
      </w:r>
      <w:proofErr w:type="spellStart"/>
      <w:r w:rsidRPr="00C873F6">
        <w:rPr>
          <w:rFonts w:ascii="Times New Roman" w:hAnsi="Times New Roman" w:cs="Times New Roman"/>
          <w:sz w:val="24"/>
          <w:szCs w:val="24"/>
        </w:rPr>
        <w:t>CVCi</w:t>
      </w:r>
      <w:proofErr w:type="spellEnd"/>
      <w:r w:rsidR="005403EC">
        <w:rPr>
          <w:rFonts w:ascii="Times New Roman" w:hAnsi="Times New Roman" w:cs="Times New Roman"/>
          <w:sz w:val="24"/>
          <w:szCs w:val="24"/>
        </w:rPr>
        <w:t xml:space="preserve">) </w:t>
      </w:r>
      <w:r w:rsidRPr="00C873F6">
        <w:rPr>
          <w:rFonts w:ascii="Times New Roman" w:hAnsi="Times New Roman" w:cs="Times New Roman"/>
          <w:sz w:val="24"/>
          <w:szCs w:val="24"/>
        </w:rPr>
        <w:t xml:space="preserve">accurately represents changes in </w:t>
      </w:r>
      <w:r w:rsidRPr="00C873F6">
        <w:rPr>
          <w:rFonts w:ascii="Times New Roman" w:hAnsi="Times New Roman" w:cs="Times New Roman"/>
          <w:sz w:val="24"/>
          <w:szCs w:val="24"/>
          <w:lang w:val="el-GR"/>
        </w:rPr>
        <w:t>Δ</w:t>
      </w:r>
      <w:r w:rsidRPr="00C873F6">
        <w:rPr>
          <w:rFonts w:ascii="Times New Roman" w:hAnsi="Times New Roman" w:cs="Times New Roman"/>
          <w:sz w:val="24"/>
          <w:szCs w:val="24"/>
        </w:rPr>
        <w:t xml:space="preserve">cerebral vascular conductance. </w:t>
      </w:r>
    </w:p>
    <w:p w14:paraId="1277C6F2" w14:textId="77777777" w:rsidR="00C873F6" w:rsidRPr="00C873F6" w:rsidRDefault="00C873F6" w:rsidP="0028111F">
      <w:pPr>
        <w:numPr>
          <w:ilvl w:val="0"/>
          <w:numId w:val="7"/>
        </w:numPr>
        <w:spacing w:line="480" w:lineRule="auto"/>
        <w:rPr>
          <w:rFonts w:ascii="Times New Roman" w:hAnsi="Times New Roman" w:cs="Times New Roman"/>
          <w:sz w:val="24"/>
          <w:szCs w:val="24"/>
        </w:rPr>
      </w:pPr>
      <w:r w:rsidRPr="00C873F6">
        <w:rPr>
          <w:rFonts w:ascii="Times New Roman" w:hAnsi="Times New Roman" w:cs="Times New Roman"/>
          <w:sz w:val="24"/>
          <w:szCs w:val="24"/>
        </w:rPr>
        <w:t>150mg of fluconazole antagonizes EDHF equally between subjects (</w:t>
      </w:r>
      <w:proofErr w:type="spellStart"/>
      <w:r w:rsidRPr="00C873F6">
        <w:rPr>
          <w:rFonts w:ascii="Times New Roman" w:hAnsi="Times New Roman" w:cs="Times New Roman"/>
          <w:sz w:val="24"/>
          <w:szCs w:val="24"/>
        </w:rPr>
        <w:t>Petterson</w:t>
      </w:r>
      <w:proofErr w:type="spellEnd"/>
      <w:r w:rsidRPr="00C873F6">
        <w:rPr>
          <w:rFonts w:ascii="Times New Roman" w:hAnsi="Times New Roman" w:cs="Times New Roman"/>
          <w:sz w:val="24"/>
          <w:szCs w:val="24"/>
        </w:rPr>
        <w:t xml:space="preserve"> et al., 2021). </w:t>
      </w:r>
    </w:p>
    <w:p w14:paraId="1817EC23" w14:textId="77777777" w:rsidR="00C873F6" w:rsidRPr="00C873F6" w:rsidRDefault="00C873F6" w:rsidP="0028111F">
      <w:pPr>
        <w:numPr>
          <w:ilvl w:val="0"/>
          <w:numId w:val="7"/>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120 minutes is adequate time for peak EDHF concentrations within the blood (Grant and Clissold, 1990). </w:t>
      </w:r>
    </w:p>
    <w:p w14:paraId="68CAB35C" w14:textId="77777777" w:rsidR="00C873F6" w:rsidRPr="00C873F6" w:rsidRDefault="00C873F6" w:rsidP="0028111F">
      <w:pPr>
        <w:numPr>
          <w:ilvl w:val="0"/>
          <w:numId w:val="7"/>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48 hours is adequate time for fluconazole to dissipate due to its half-life (Grant and Clissold, 1990). </w:t>
      </w:r>
    </w:p>
    <w:p w14:paraId="434FB68D" w14:textId="77777777" w:rsidR="00C873F6" w:rsidRPr="00C873F6" w:rsidRDefault="00C873F6" w:rsidP="0028111F">
      <w:pPr>
        <w:numPr>
          <w:ilvl w:val="0"/>
          <w:numId w:val="7"/>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Subjects respond to -20mmHg LBNP equally. </w:t>
      </w:r>
    </w:p>
    <w:p w14:paraId="641B08CD" w14:textId="77777777" w:rsidR="00C873F6" w:rsidRPr="00C873F6" w:rsidRDefault="00C873F6" w:rsidP="0028111F">
      <w:pPr>
        <w:numPr>
          <w:ilvl w:val="0"/>
          <w:numId w:val="7"/>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Female estrogen levels will be similar between experimental trials (earlier follicular phase, days 1-5).  </w:t>
      </w:r>
    </w:p>
    <w:p w14:paraId="7C2D888B" w14:textId="77777777" w:rsidR="00C873F6" w:rsidRPr="00C873F6" w:rsidRDefault="00C873F6" w:rsidP="0028111F">
      <w:pPr>
        <w:numPr>
          <w:ilvl w:val="0"/>
          <w:numId w:val="7"/>
        </w:numPr>
        <w:spacing w:line="480" w:lineRule="auto"/>
        <w:rPr>
          <w:rFonts w:ascii="Times New Roman" w:hAnsi="Times New Roman" w:cs="Times New Roman"/>
          <w:sz w:val="24"/>
          <w:szCs w:val="24"/>
        </w:rPr>
      </w:pPr>
      <w:r w:rsidRPr="00C873F6">
        <w:rPr>
          <w:rFonts w:ascii="Times New Roman" w:hAnsi="Times New Roman" w:cs="Times New Roman"/>
          <w:sz w:val="24"/>
          <w:szCs w:val="24"/>
        </w:rPr>
        <w:t xml:space="preserve">Subjects were properly blinded by placebo. </w:t>
      </w:r>
    </w:p>
    <w:p w14:paraId="18A15946" w14:textId="0542F6F8" w:rsidR="00C873F6" w:rsidRDefault="00C873F6" w:rsidP="0028111F">
      <w:pPr>
        <w:numPr>
          <w:ilvl w:val="0"/>
          <w:numId w:val="7"/>
        </w:numPr>
        <w:spacing w:line="480" w:lineRule="auto"/>
        <w:rPr>
          <w:rFonts w:ascii="Times New Roman" w:hAnsi="Times New Roman" w:cs="Times New Roman"/>
          <w:sz w:val="24"/>
          <w:szCs w:val="24"/>
        </w:rPr>
      </w:pPr>
      <w:r w:rsidRPr="00C873F6">
        <w:rPr>
          <w:rFonts w:ascii="Times New Roman" w:hAnsi="Times New Roman" w:cs="Times New Roman"/>
          <w:sz w:val="24"/>
          <w:szCs w:val="24"/>
        </w:rPr>
        <w:t>All subjects answer</w:t>
      </w:r>
      <w:r w:rsidR="005403EC">
        <w:rPr>
          <w:rFonts w:ascii="Times New Roman" w:hAnsi="Times New Roman" w:cs="Times New Roman"/>
          <w:sz w:val="24"/>
          <w:szCs w:val="24"/>
        </w:rPr>
        <w:t>ed</w:t>
      </w:r>
      <w:r w:rsidRPr="00C873F6">
        <w:rPr>
          <w:rFonts w:ascii="Times New Roman" w:hAnsi="Times New Roman" w:cs="Times New Roman"/>
          <w:sz w:val="24"/>
          <w:szCs w:val="24"/>
        </w:rPr>
        <w:t xml:space="preserve"> questionnaires truthfull</w:t>
      </w:r>
      <w:r w:rsidR="00971659">
        <w:rPr>
          <w:rFonts w:ascii="Times New Roman" w:hAnsi="Times New Roman" w:cs="Times New Roman"/>
          <w:sz w:val="24"/>
          <w:szCs w:val="24"/>
        </w:rPr>
        <w:t>y</w:t>
      </w:r>
      <w:r w:rsidRPr="00C873F6">
        <w:rPr>
          <w:rFonts w:ascii="Times New Roman" w:hAnsi="Times New Roman" w:cs="Times New Roman"/>
          <w:sz w:val="24"/>
          <w:szCs w:val="24"/>
        </w:rPr>
        <w:t xml:space="preserve">. </w:t>
      </w:r>
    </w:p>
    <w:p w14:paraId="7509429C" w14:textId="7F4D558D" w:rsidR="009B7FD0" w:rsidRDefault="009B7FD0" w:rsidP="0028111F">
      <w:pPr>
        <w:spacing w:line="480" w:lineRule="auto"/>
        <w:rPr>
          <w:rFonts w:ascii="Times New Roman" w:hAnsi="Times New Roman" w:cs="Times New Roman"/>
          <w:sz w:val="24"/>
          <w:szCs w:val="24"/>
        </w:rPr>
      </w:pPr>
    </w:p>
    <w:p w14:paraId="7D40E895" w14:textId="77777777" w:rsidR="009B7FD0" w:rsidRPr="009B7FD0" w:rsidRDefault="009B7FD0" w:rsidP="0028111F">
      <w:pPr>
        <w:spacing w:line="480" w:lineRule="auto"/>
        <w:rPr>
          <w:rFonts w:ascii="Times New Roman" w:hAnsi="Times New Roman" w:cs="Times New Roman"/>
          <w:b/>
          <w:bCs/>
          <w:sz w:val="24"/>
          <w:szCs w:val="24"/>
        </w:rPr>
      </w:pPr>
      <w:r w:rsidRPr="009B7FD0">
        <w:rPr>
          <w:rFonts w:ascii="Times New Roman" w:hAnsi="Times New Roman" w:cs="Times New Roman"/>
          <w:b/>
          <w:bCs/>
          <w:sz w:val="24"/>
          <w:szCs w:val="24"/>
        </w:rPr>
        <w:t xml:space="preserve">Operational Definitions </w:t>
      </w:r>
    </w:p>
    <w:p w14:paraId="3E27A373" w14:textId="77777777" w:rsidR="009B7FD0" w:rsidRPr="009B7FD0" w:rsidRDefault="009B7FD0" w:rsidP="0028111F">
      <w:pPr>
        <w:spacing w:line="480" w:lineRule="auto"/>
        <w:rPr>
          <w:rFonts w:ascii="Times New Roman" w:hAnsi="Times New Roman" w:cs="Times New Roman"/>
          <w:sz w:val="24"/>
          <w:szCs w:val="24"/>
        </w:rPr>
      </w:pPr>
      <w:r w:rsidRPr="009B7FD0">
        <w:rPr>
          <w:rFonts w:ascii="Times New Roman" w:hAnsi="Times New Roman" w:cs="Times New Roman"/>
          <w:sz w:val="24"/>
          <w:szCs w:val="24"/>
        </w:rPr>
        <w:t xml:space="preserve">The operational definitions of this study include: </w:t>
      </w:r>
    </w:p>
    <w:p w14:paraId="11B64E6B"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Cerebral Autoregulation (CA)</w:t>
      </w:r>
      <w:r w:rsidRPr="009B7FD0">
        <w:rPr>
          <w:rFonts w:ascii="Times New Roman" w:hAnsi="Times New Roman" w:cs="Times New Roman"/>
          <w:sz w:val="24"/>
          <w:szCs w:val="24"/>
        </w:rPr>
        <w:t xml:space="preserve"> - The cerebral vasculature’s intrinsic ability to maintain a constant perfusion pressure and blood flow regardless of fluctuating blood pressure (</w:t>
      </w:r>
      <w:proofErr w:type="spellStart"/>
      <w:r w:rsidRPr="009B7FD0">
        <w:rPr>
          <w:rFonts w:ascii="Times New Roman" w:hAnsi="Times New Roman" w:cs="Times New Roman"/>
          <w:sz w:val="24"/>
          <w:szCs w:val="24"/>
        </w:rPr>
        <w:t>Aaslid</w:t>
      </w:r>
      <w:proofErr w:type="spellEnd"/>
      <w:r w:rsidRPr="009B7FD0">
        <w:rPr>
          <w:rFonts w:ascii="Times New Roman" w:hAnsi="Times New Roman" w:cs="Times New Roman"/>
          <w:sz w:val="24"/>
          <w:szCs w:val="24"/>
        </w:rPr>
        <w:t xml:space="preserve"> et al., 1989). </w:t>
      </w:r>
    </w:p>
    <w:p w14:paraId="19EB17F8"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Cardiac Output (Q)</w:t>
      </w:r>
      <w:r w:rsidRPr="009B7FD0">
        <w:rPr>
          <w:rFonts w:ascii="Times New Roman" w:hAnsi="Times New Roman" w:cs="Times New Roman"/>
          <w:b/>
          <w:bCs/>
          <w:i/>
          <w:iCs/>
          <w:sz w:val="24"/>
          <w:szCs w:val="24"/>
        </w:rPr>
        <w:t xml:space="preserve"> </w:t>
      </w:r>
      <w:r w:rsidRPr="009B7FD0">
        <w:rPr>
          <w:rFonts w:ascii="Times New Roman" w:hAnsi="Times New Roman" w:cs="Times New Roman"/>
          <w:sz w:val="24"/>
          <w:szCs w:val="24"/>
        </w:rPr>
        <w:t xml:space="preserve">– The amount of blood that leaves the heart within one minute, calculated using number of heart beats per minute and volume of blood per beat. </w:t>
      </w:r>
    </w:p>
    <w:p w14:paraId="6B03484D"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Cerebral Blood Flow (CBF)</w:t>
      </w:r>
      <w:r w:rsidRPr="009B7FD0">
        <w:rPr>
          <w:rFonts w:ascii="Times New Roman" w:hAnsi="Times New Roman" w:cs="Times New Roman"/>
          <w:sz w:val="24"/>
          <w:szCs w:val="24"/>
        </w:rPr>
        <w:t xml:space="preserve"> – The volume of blood passing through the brain within a given time frame (ml/min). </w:t>
      </w:r>
    </w:p>
    <w:p w14:paraId="77F9AF8D"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Cerebrovascular Conductance Index (</w:t>
      </w:r>
      <w:proofErr w:type="spellStart"/>
      <w:r w:rsidRPr="007413C8">
        <w:rPr>
          <w:rFonts w:ascii="Times New Roman" w:hAnsi="Times New Roman" w:cs="Times New Roman"/>
          <w:b/>
          <w:bCs/>
          <w:sz w:val="24"/>
          <w:szCs w:val="24"/>
        </w:rPr>
        <w:t>CVCi</w:t>
      </w:r>
      <w:proofErr w:type="spellEnd"/>
      <w:r w:rsidRPr="007413C8">
        <w:rPr>
          <w:rFonts w:ascii="Times New Roman" w:hAnsi="Times New Roman" w:cs="Times New Roman"/>
          <w:b/>
          <w:bCs/>
          <w:sz w:val="24"/>
          <w:szCs w:val="24"/>
        </w:rPr>
        <w:t>)</w:t>
      </w:r>
      <w:r w:rsidRPr="009B7FD0">
        <w:rPr>
          <w:rFonts w:ascii="Times New Roman" w:hAnsi="Times New Roman" w:cs="Times New Roman"/>
          <w:b/>
          <w:bCs/>
          <w:i/>
          <w:iCs/>
          <w:sz w:val="24"/>
          <w:szCs w:val="24"/>
        </w:rPr>
        <w:t xml:space="preserve"> </w:t>
      </w:r>
      <w:r w:rsidRPr="009B7FD0">
        <w:rPr>
          <w:rFonts w:ascii="Times New Roman" w:hAnsi="Times New Roman" w:cs="Times New Roman"/>
          <w:sz w:val="24"/>
          <w:szCs w:val="24"/>
        </w:rPr>
        <w:t xml:space="preserve">- An index used to portray conductance, or the ease of flow, within an artery. A high </w:t>
      </w:r>
      <w:proofErr w:type="spellStart"/>
      <w:r w:rsidRPr="009B7FD0">
        <w:rPr>
          <w:rFonts w:ascii="Times New Roman" w:hAnsi="Times New Roman" w:cs="Times New Roman"/>
          <w:sz w:val="24"/>
          <w:szCs w:val="24"/>
        </w:rPr>
        <w:t>CVCi</w:t>
      </w:r>
      <w:proofErr w:type="spellEnd"/>
      <w:r w:rsidRPr="009B7FD0">
        <w:rPr>
          <w:rFonts w:ascii="Times New Roman" w:hAnsi="Times New Roman" w:cs="Times New Roman"/>
          <w:sz w:val="24"/>
          <w:szCs w:val="24"/>
        </w:rPr>
        <w:t xml:space="preserve"> score represents less resistance in the vessel therefore is a surrogate index of vasodilation/vasoconstriction. </w:t>
      </w:r>
    </w:p>
    <w:p w14:paraId="40D09E8C"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Coherence</w:t>
      </w:r>
      <w:r w:rsidRPr="009B7FD0">
        <w:rPr>
          <w:rFonts w:ascii="Times New Roman" w:hAnsi="Times New Roman" w:cs="Times New Roman"/>
          <w:b/>
          <w:bCs/>
          <w:i/>
          <w:iCs/>
          <w:sz w:val="24"/>
          <w:szCs w:val="24"/>
        </w:rPr>
        <w:t xml:space="preserve"> –</w:t>
      </w:r>
      <w:r w:rsidRPr="009B7FD0">
        <w:rPr>
          <w:rFonts w:ascii="Times New Roman" w:hAnsi="Times New Roman" w:cs="Times New Roman"/>
          <w:sz w:val="24"/>
          <w:szCs w:val="24"/>
        </w:rPr>
        <w:t xml:space="preserve"> Represents the relationship between blood pressure oscillations and cerebral blood flow oscillations</w:t>
      </w:r>
    </w:p>
    <w:p w14:paraId="1E5F311C"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Deoxyhemoglobin (</w:t>
      </w:r>
      <w:proofErr w:type="spellStart"/>
      <w:r w:rsidRPr="007413C8">
        <w:rPr>
          <w:rFonts w:ascii="Times New Roman" w:hAnsi="Times New Roman" w:cs="Times New Roman"/>
          <w:b/>
          <w:bCs/>
          <w:sz w:val="24"/>
          <w:szCs w:val="24"/>
        </w:rPr>
        <w:t>DeoxyHb</w:t>
      </w:r>
      <w:proofErr w:type="spellEnd"/>
      <w:r w:rsidRPr="007413C8">
        <w:rPr>
          <w:rFonts w:ascii="Times New Roman" w:hAnsi="Times New Roman" w:cs="Times New Roman"/>
          <w:b/>
          <w:bCs/>
          <w:sz w:val="24"/>
          <w:szCs w:val="24"/>
        </w:rPr>
        <w:t>)</w:t>
      </w:r>
      <w:r w:rsidRPr="009B7FD0">
        <w:rPr>
          <w:rFonts w:ascii="Times New Roman" w:hAnsi="Times New Roman" w:cs="Times New Roman"/>
          <w:b/>
          <w:bCs/>
          <w:i/>
          <w:iCs/>
          <w:sz w:val="24"/>
          <w:szCs w:val="24"/>
        </w:rPr>
        <w:t xml:space="preserve"> </w:t>
      </w:r>
      <w:r w:rsidRPr="009B7FD0">
        <w:rPr>
          <w:rFonts w:ascii="Times New Roman" w:hAnsi="Times New Roman" w:cs="Times New Roman"/>
          <w:sz w:val="24"/>
          <w:szCs w:val="24"/>
        </w:rPr>
        <w:t xml:space="preserve">– Hemoglobin without oxygen bound to itself. </w:t>
      </w:r>
    </w:p>
    <w:p w14:paraId="44EBC741"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End-tidal CO</w:t>
      </w:r>
      <w:r w:rsidRPr="007413C8">
        <w:rPr>
          <w:rFonts w:ascii="Times New Roman" w:hAnsi="Times New Roman" w:cs="Times New Roman"/>
          <w:b/>
          <w:bCs/>
          <w:sz w:val="24"/>
          <w:szCs w:val="24"/>
          <w:vertAlign w:val="subscript"/>
        </w:rPr>
        <w:t>2</w:t>
      </w:r>
      <w:r w:rsidRPr="007413C8">
        <w:rPr>
          <w:rFonts w:ascii="Times New Roman" w:hAnsi="Times New Roman" w:cs="Times New Roman"/>
          <w:b/>
          <w:bCs/>
          <w:sz w:val="24"/>
          <w:szCs w:val="24"/>
        </w:rPr>
        <w:t xml:space="preserve"> (EtCO</w:t>
      </w:r>
      <w:r w:rsidRPr="007413C8">
        <w:rPr>
          <w:rFonts w:ascii="Times New Roman" w:hAnsi="Times New Roman" w:cs="Times New Roman"/>
          <w:b/>
          <w:bCs/>
          <w:sz w:val="24"/>
          <w:szCs w:val="24"/>
          <w:vertAlign w:val="subscript"/>
        </w:rPr>
        <w:t>2</w:t>
      </w:r>
      <w:r w:rsidRPr="007413C8">
        <w:rPr>
          <w:rFonts w:ascii="Times New Roman" w:hAnsi="Times New Roman" w:cs="Times New Roman"/>
          <w:b/>
          <w:bCs/>
          <w:sz w:val="24"/>
          <w:szCs w:val="24"/>
        </w:rPr>
        <w:t>)</w:t>
      </w:r>
      <w:r w:rsidRPr="009B7FD0">
        <w:rPr>
          <w:rFonts w:ascii="Times New Roman" w:hAnsi="Times New Roman" w:cs="Times New Roman"/>
          <w:b/>
          <w:bCs/>
          <w:i/>
          <w:iCs/>
          <w:sz w:val="24"/>
          <w:szCs w:val="24"/>
        </w:rPr>
        <w:t xml:space="preserve"> </w:t>
      </w:r>
      <w:r w:rsidRPr="009B7FD0">
        <w:rPr>
          <w:rFonts w:ascii="Times New Roman" w:hAnsi="Times New Roman" w:cs="Times New Roman"/>
          <w:sz w:val="24"/>
          <w:szCs w:val="24"/>
        </w:rPr>
        <w:t>– The volume of CO</w:t>
      </w:r>
      <w:r w:rsidRPr="009B7FD0">
        <w:rPr>
          <w:rFonts w:ascii="Times New Roman" w:hAnsi="Times New Roman" w:cs="Times New Roman"/>
          <w:sz w:val="24"/>
          <w:szCs w:val="24"/>
          <w:vertAlign w:val="subscript"/>
        </w:rPr>
        <w:t>2</w:t>
      </w:r>
      <w:r w:rsidRPr="009B7FD0">
        <w:rPr>
          <w:rFonts w:ascii="Times New Roman" w:hAnsi="Times New Roman" w:cs="Times New Roman"/>
          <w:sz w:val="24"/>
          <w:szCs w:val="24"/>
        </w:rPr>
        <w:t xml:space="preserve"> exhaled at the end of a breath. </w:t>
      </w:r>
    </w:p>
    <w:p w14:paraId="2447D86A"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Endothelium-derived Hyperpolarization Factor (EDHF)</w:t>
      </w:r>
      <w:r w:rsidRPr="009B7FD0">
        <w:rPr>
          <w:rFonts w:ascii="Times New Roman" w:hAnsi="Times New Roman" w:cs="Times New Roman"/>
          <w:sz w:val="24"/>
          <w:szCs w:val="24"/>
        </w:rPr>
        <w:t xml:space="preserve"> - A system or molecule that causes a vasodilatory response within the vasculature that is derived from within the endothelium. It is not known exactly how this pathway or molecule works within the body other than its effect on the body’s vessels.  </w:t>
      </w:r>
    </w:p>
    <w:p w14:paraId="73461F24"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Fluconazole</w:t>
      </w:r>
      <w:r w:rsidRPr="009B7FD0">
        <w:rPr>
          <w:rFonts w:ascii="Times New Roman" w:hAnsi="Times New Roman" w:cs="Times New Roman"/>
          <w:b/>
          <w:bCs/>
          <w:i/>
          <w:iCs/>
          <w:sz w:val="24"/>
          <w:szCs w:val="24"/>
        </w:rPr>
        <w:t xml:space="preserve"> </w:t>
      </w:r>
      <w:r w:rsidRPr="009B7FD0">
        <w:rPr>
          <w:rFonts w:ascii="Times New Roman" w:hAnsi="Times New Roman" w:cs="Times New Roman"/>
          <w:sz w:val="24"/>
          <w:szCs w:val="24"/>
        </w:rPr>
        <w:t xml:space="preserve">- A pharmaceutical inhibitor that is used to block EDHF within the body by inhibiting CYP </w:t>
      </w:r>
      <w:proofErr w:type="spellStart"/>
      <w:r w:rsidRPr="009B7FD0">
        <w:rPr>
          <w:rFonts w:ascii="Times New Roman" w:hAnsi="Times New Roman" w:cs="Times New Roman"/>
          <w:sz w:val="24"/>
          <w:szCs w:val="24"/>
        </w:rPr>
        <w:t>epoxygenase</w:t>
      </w:r>
      <w:proofErr w:type="spellEnd"/>
      <w:r w:rsidRPr="009B7FD0">
        <w:rPr>
          <w:rFonts w:ascii="Times New Roman" w:hAnsi="Times New Roman" w:cs="Times New Roman"/>
          <w:sz w:val="24"/>
          <w:szCs w:val="24"/>
        </w:rPr>
        <w:t xml:space="preserve"> 2C9. It is often found within antifungal and antimycotic medication (</w:t>
      </w:r>
      <w:proofErr w:type="spellStart"/>
      <w:r w:rsidRPr="009B7FD0">
        <w:rPr>
          <w:rFonts w:ascii="Times New Roman" w:hAnsi="Times New Roman" w:cs="Times New Roman"/>
          <w:sz w:val="24"/>
          <w:szCs w:val="24"/>
        </w:rPr>
        <w:t>Petterson</w:t>
      </w:r>
      <w:proofErr w:type="spellEnd"/>
      <w:r w:rsidRPr="009B7FD0">
        <w:rPr>
          <w:rFonts w:ascii="Times New Roman" w:hAnsi="Times New Roman" w:cs="Times New Roman"/>
          <w:sz w:val="24"/>
          <w:szCs w:val="24"/>
        </w:rPr>
        <w:t xml:space="preserve"> et al., 2021). </w:t>
      </w:r>
    </w:p>
    <w:p w14:paraId="6425909A"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Gain</w:t>
      </w:r>
      <w:r w:rsidRPr="009B7FD0">
        <w:rPr>
          <w:rFonts w:ascii="Times New Roman" w:hAnsi="Times New Roman" w:cs="Times New Roman"/>
          <w:b/>
          <w:bCs/>
          <w:i/>
          <w:iCs/>
          <w:sz w:val="24"/>
          <w:szCs w:val="24"/>
        </w:rPr>
        <w:t xml:space="preserve"> – </w:t>
      </w:r>
      <w:r w:rsidRPr="009B7FD0">
        <w:rPr>
          <w:rFonts w:ascii="Times New Roman" w:hAnsi="Times New Roman" w:cs="Times New Roman"/>
          <w:sz w:val="24"/>
          <w:szCs w:val="24"/>
        </w:rPr>
        <w:t xml:space="preserve">Represents the diminishing effects of autoregulation on waveforms between blood pressure and </w:t>
      </w:r>
      <w:proofErr w:type="spellStart"/>
      <w:r w:rsidRPr="009B7FD0">
        <w:rPr>
          <w:rFonts w:ascii="Times New Roman" w:hAnsi="Times New Roman" w:cs="Times New Roman"/>
          <w:sz w:val="24"/>
          <w:szCs w:val="24"/>
        </w:rPr>
        <w:t>MCAv</w:t>
      </w:r>
      <w:proofErr w:type="spellEnd"/>
      <w:r w:rsidRPr="009B7FD0">
        <w:rPr>
          <w:rFonts w:ascii="Times New Roman" w:hAnsi="Times New Roman" w:cs="Times New Roman"/>
          <w:sz w:val="24"/>
          <w:szCs w:val="24"/>
        </w:rPr>
        <w:t xml:space="preserve"> (van Beek et al., 2008). </w:t>
      </w:r>
    </w:p>
    <w:p w14:paraId="10294CC6"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Lower-body Negative Pressure (LBNP)</w:t>
      </w:r>
      <w:r w:rsidRPr="009B7FD0">
        <w:rPr>
          <w:rFonts w:ascii="Times New Roman" w:hAnsi="Times New Roman" w:cs="Times New Roman"/>
          <w:sz w:val="24"/>
          <w:szCs w:val="24"/>
        </w:rPr>
        <w:t xml:space="preserve"> - A sealed air chamber that utilizes negative pressure to remove pressure surrounding the lower extremities, thus causing blood volume to shift from the center of the body to the lower half of the body (Hinojosa-Laborde et al., 2013). </w:t>
      </w:r>
    </w:p>
    <w:p w14:paraId="1B72FFD4"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Mean Arterial Pressure (MAP)</w:t>
      </w:r>
      <w:r w:rsidRPr="009B7FD0">
        <w:rPr>
          <w:rFonts w:ascii="Times New Roman" w:hAnsi="Times New Roman" w:cs="Times New Roman"/>
          <w:b/>
          <w:bCs/>
          <w:i/>
          <w:iCs/>
          <w:sz w:val="24"/>
          <w:szCs w:val="24"/>
        </w:rPr>
        <w:t xml:space="preserve"> </w:t>
      </w:r>
      <w:r w:rsidRPr="009B7FD0">
        <w:rPr>
          <w:rFonts w:ascii="Times New Roman" w:hAnsi="Times New Roman" w:cs="Times New Roman"/>
          <w:sz w:val="24"/>
          <w:szCs w:val="24"/>
        </w:rPr>
        <w:t>– The mean arterial pressure throughout one cardiac cycle (</w:t>
      </w:r>
      <w:proofErr w:type="spellStart"/>
      <w:r w:rsidRPr="009B7FD0">
        <w:rPr>
          <w:rFonts w:ascii="Times New Roman" w:hAnsi="Times New Roman" w:cs="Times New Roman"/>
          <w:sz w:val="24"/>
          <w:szCs w:val="24"/>
        </w:rPr>
        <w:t>DeMers</w:t>
      </w:r>
      <w:proofErr w:type="spellEnd"/>
      <w:r w:rsidRPr="009B7FD0">
        <w:rPr>
          <w:rFonts w:ascii="Times New Roman" w:hAnsi="Times New Roman" w:cs="Times New Roman"/>
          <w:sz w:val="24"/>
          <w:szCs w:val="24"/>
        </w:rPr>
        <w:t xml:space="preserve"> and </w:t>
      </w:r>
      <w:proofErr w:type="spellStart"/>
      <w:r w:rsidRPr="009B7FD0">
        <w:rPr>
          <w:rFonts w:ascii="Times New Roman" w:hAnsi="Times New Roman" w:cs="Times New Roman"/>
          <w:sz w:val="24"/>
          <w:szCs w:val="24"/>
        </w:rPr>
        <w:t>Wachs</w:t>
      </w:r>
      <w:proofErr w:type="spellEnd"/>
      <w:r w:rsidRPr="009B7FD0">
        <w:rPr>
          <w:rFonts w:ascii="Times New Roman" w:hAnsi="Times New Roman" w:cs="Times New Roman"/>
          <w:sz w:val="24"/>
          <w:szCs w:val="24"/>
        </w:rPr>
        <w:t xml:space="preserve">, 2021). </w:t>
      </w:r>
    </w:p>
    <w:p w14:paraId="25CD2ED3"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Middle Cerebral Artery Velocity (</w:t>
      </w:r>
      <w:proofErr w:type="spellStart"/>
      <w:r w:rsidRPr="007413C8">
        <w:rPr>
          <w:rFonts w:ascii="Times New Roman" w:hAnsi="Times New Roman" w:cs="Times New Roman"/>
          <w:b/>
          <w:bCs/>
          <w:sz w:val="24"/>
          <w:szCs w:val="24"/>
        </w:rPr>
        <w:t>MCAv</w:t>
      </w:r>
      <w:proofErr w:type="spellEnd"/>
      <w:r w:rsidRPr="007413C8">
        <w:rPr>
          <w:rFonts w:ascii="Times New Roman" w:hAnsi="Times New Roman" w:cs="Times New Roman"/>
          <w:b/>
          <w:bCs/>
          <w:sz w:val="24"/>
          <w:szCs w:val="24"/>
        </w:rPr>
        <w:t>)</w:t>
      </w:r>
      <w:r w:rsidRPr="009B7FD0">
        <w:rPr>
          <w:rFonts w:ascii="Times New Roman" w:hAnsi="Times New Roman" w:cs="Times New Roman"/>
          <w:sz w:val="24"/>
          <w:szCs w:val="24"/>
        </w:rPr>
        <w:t xml:space="preserve"> - The speed at which erythrocytes travel within the middle cerebral artery.</w:t>
      </w:r>
    </w:p>
    <w:p w14:paraId="4B8A2114"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Near-infrared Spectroscopy (NIRS)</w:t>
      </w:r>
      <w:r w:rsidRPr="009B7FD0">
        <w:rPr>
          <w:rFonts w:ascii="Times New Roman" w:hAnsi="Times New Roman" w:cs="Times New Roman"/>
          <w:sz w:val="24"/>
          <w:szCs w:val="24"/>
        </w:rPr>
        <w:t xml:space="preserve"> - A device that calculates hemodynamics by emitting 700-1000 nm wavelengths of light into a selected tissue. The amount of light absorbed by the cells determines the levels of oxyhemoglobin, deoxyhemoglobin, and total saturation within the tissue (</w:t>
      </w:r>
      <w:proofErr w:type="spellStart"/>
      <w:r w:rsidRPr="009B7FD0">
        <w:rPr>
          <w:rFonts w:ascii="Times New Roman" w:hAnsi="Times New Roman" w:cs="Times New Roman"/>
          <w:sz w:val="24"/>
          <w:szCs w:val="24"/>
        </w:rPr>
        <w:t>Villringer</w:t>
      </w:r>
      <w:proofErr w:type="spellEnd"/>
      <w:r w:rsidRPr="009B7FD0">
        <w:rPr>
          <w:rFonts w:ascii="Times New Roman" w:hAnsi="Times New Roman" w:cs="Times New Roman"/>
          <w:sz w:val="24"/>
          <w:szCs w:val="24"/>
        </w:rPr>
        <w:t xml:space="preserve"> et al., 1993).</w:t>
      </w:r>
    </w:p>
    <w:p w14:paraId="0D23E099"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Oxyhemoglobin (O</w:t>
      </w:r>
      <w:r w:rsidRPr="007413C8">
        <w:rPr>
          <w:rFonts w:ascii="Times New Roman" w:hAnsi="Times New Roman" w:cs="Times New Roman"/>
          <w:b/>
          <w:bCs/>
          <w:sz w:val="24"/>
          <w:szCs w:val="24"/>
          <w:vertAlign w:val="subscript"/>
        </w:rPr>
        <w:t>2</w:t>
      </w:r>
      <w:r w:rsidRPr="007413C8">
        <w:rPr>
          <w:rFonts w:ascii="Times New Roman" w:hAnsi="Times New Roman" w:cs="Times New Roman"/>
          <w:b/>
          <w:bCs/>
          <w:sz w:val="24"/>
          <w:szCs w:val="24"/>
        </w:rPr>
        <w:t>Hb)</w:t>
      </w:r>
      <w:r w:rsidRPr="009B7FD0">
        <w:rPr>
          <w:rFonts w:ascii="Times New Roman" w:hAnsi="Times New Roman" w:cs="Times New Roman"/>
          <w:b/>
          <w:bCs/>
          <w:i/>
          <w:iCs/>
          <w:sz w:val="24"/>
          <w:szCs w:val="24"/>
        </w:rPr>
        <w:t xml:space="preserve"> </w:t>
      </w:r>
      <w:r w:rsidRPr="009B7FD0">
        <w:rPr>
          <w:rFonts w:ascii="Times New Roman" w:hAnsi="Times New Roman" w:cs="Times New Roman"/>
          <w:sz w:val="24"/>
          <w:szCs w:val="24"/>
        </w:rPr>
        <w:t xml:space="preserve">– Hemoglobin with oxygen bound to itself. </w:t>
      </w:r>
    </w:p>
    <w:p w14:paraId="346C0960"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 xml:space="preserve">Phase </w:t>
      </w:r>
      <w:r w:rsidRPr="009B7FD0">
        <w:rPr>
          <w:rFonts w:ascii="Times New Roman" w:hAnsi="Times New Roman" w:cs="Times New Roman"/>
          <w:b/>
          <w:bCs/>
          <w:i/>
          <w:iCs/>
          <w:sz w:val="24"/>
          <w:szCs w:val="24"/>
        </w:rPr>
        <w:t>–</w:t>
      </w:r>
      <w:r w:rsidRPr="009B7FD0">
        <w:rPr>
          <w:rFonts w:ascii="Times New Roman" w:hAnsi="Times New Roman" w:cs="Times New Roman"/>
          <w:sz w:val="24"/>
          <w:szCs w:val="24"/>
        </w:rPr>
        <w:t xml:space="preserve"> Represents the displacement of one waveform to another and is commonly expressed in degrees of change (0° - 360°) or radians (0 - 2π) (van Beek et al., 2008). </w:t>
      </w:r>
    </w:p>
    <w:p w14:paraId="2FB07FC4"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9B7FD0">
        <w:rPr>
          <w:rFonts w:ascii="Times New Roman" w:hAnsi="Times New Roman" w:cs="Times New Roman"/>
          <w:b/>
          <w:bCs/>
          <w:i/>
          <w:iCs/>
          <w:sz w:val="24"/>
          <w:szCs w:val="24"/>
        </w:rPr>
        <w:t xml:space="preserve"> </w:t>
      </w:r>
      <w:r w:rsidRPr="007413C8">
        <w:rPr>
          <w:rFonts w:ascii="Times New Roman" w:hAnsi="Times New Roman" w:cs="Times New Roman"/>
          <w:b/>
          <w:bCs/>
          <w:sz w:val="24"/>
          <w:szCs w:val="24"/>
        </w:rPr>
        <w:t>Stroke Volume (SV)</w:t>
      </w:r>
      <w:r w:rsidRPr="009B7FD0">
        <w:rPr>
          <w:rFonts w:ascii="Times New Roman" w:hAnsi="Times New Roman" w:cs="Times New Roman"/>
          <w:b/>
          <w:bCs/>
          <w:i/>
          <w:iCs/>
          <w:sz w:val="24"/>
          <w:szCs w:val="24"/>
        </w:rPr>
        <w:t xml:space="preserve"> </w:t>
      </w:r>
      <w:r w:rsidRPr="009B7FD0">
        <w:rPr>
          <w:rFonts w:ascii="Times New Roman" w:hAnsi="Times New Roman" w:cs="Times New Roman"/>
          <w:sz w:val="24"/>
          <w:szCs w:val="24"/>
        </w:rPr>
        <w:t xml:space="preserve">– The amount of blood that leaves the left ventricle per contraction of the heart (ml/beat). </w:t>
      </w:r>
    </w:p>
    <w:p w14:paraId="21225E84"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Total Peripheral Resistance (TPR)</w:t>
      </w:r>
      <w:r w:rsidRPr="009B7FD0">
        <w:rPr>
          <w:rFonts w:ascii="Times New Roman" w:hAnsi="Times New Roman" w:cs="Times New Roman"/>
          <w:b/>
          <w:bCs/>
          <w:i/>
          <w:iCs/>
          <w:sz w:val="24"/>
          <w:szCs w:val="24"/>
        </w:rPr>
        <w:t xml:space="preserve"> </w:t>
      </w:r>
      <w:r w:rsidRPr="009B7FD0">
        <w:rPr>
          <w:rFonts w:ascii="Times New Roman" w:hAnsi="Times New Roman" w:cs="Times New Roman"/>
          <w:sz w:val="24"/>
          <w:szCs w:val="24"/>
        </w:rPr>
        <w:t xml:space="preserve">– The total amount of force exerted on the body’s circulating blood by surrounding vessels (Trammel and </w:t>
      </w:r>
      <w:proofErr w:type="spellStart"/>
      <w:r w:rsidRPr="009B7FD0">
        <w:rPr>
          <w:rFonts w:ascii="Times New Roman" w:hAnsi="Times New Roman" w:cs="Times New Roman"/>
          <w:sz w:val="24"/>
          <w:szCs w:val="24"/>
        </w:rPr>
        <w:t>Sapra</w:t>
      </w:r>
      <w:proofErr w:type="spellEnd"/>
      <w:r w:rsidRPr="009B7FD0">
        <w:rPr>
          <w:rFonts w:ascii="Times New Roman" w:hAnsi="Times New Roman" w:cs="Times New Roman"/>
          <w:sz w:val="24"/>
          <w:szCs w:val="24"/>
        </w:rPr>
        <w:t xml:space="preserve">, 2021). </w:t>
      </w:r>
    </w:p>
    <w:p w14:paraId="3E90BF67" w14:textId="6009AA9A"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Total Saturation Index (TSI)</w:t>
      </w:r>
      <w:r w:rsidRPr="009B7FD0">
        <w:rPr>
          <w:rFonts w:ascii="Times New Roman" w:hAnsi="Times New Roman" w:cs="Times New Roman"/>
          <w:b/>
          <w:bCs/>
          <w:i/>
          <w:iCs/>
          <w:sz w:val="24"/>
          <w:szCs w:val="24"/>
        </w:rPr>
        <w:t xml:space="preserve"> </w:t>
      </w:r>
      <w:r w:rsidRPr="009B7FD0">
        <w:rPr>
          <w:rFonts w:ascii="Times New Roman" w:hAnsi="Times New Roman" w:cs="Times New Roman"/>
          <w:sz w:val="24"/>
          <w:szCs w:val="24"/>
        </w:rPr>
        <w:t xml:space="preserve">– The ratio of oxyhemoglobin to total hemoglobin </w:t>
      </w:r>
      <w:r w:rsidR="007413C8" w:rsidRPr="009B7FD0">
        <w:rPr>
          <w:rFonts w:ascii="Times New Roman" w:hAnsi="Times New Roman" w:cs="Times New Roman"/>
          <w:sz w:val="24"/>
          <w:szCs w:val="24"/>
        </w:rPr>
        <w:t>in each</w:t>
      </w:r>
      <w:r w:rsidRPr="009B7FD0">
        <w:rPr>
          <w:rFonts w:ascii="Times New Roman" w:hAnsi="Times New Roman" w:cs="Times New Roman"/>
          <w:sz w:val="24"/>
          <w:szCs w:val="24"/>
        </w:rPr>
        <w:t xml:space="preserve"> tissue (total oxy- and deoxyhemoglobin within a tissue) (</w:t>
      </w:r>
      <w:proofErr w:type="spellStart"/>
      <w:r w:rsidRPr="009B7FD0">
        <w:rPr>
          <w:rFonts w:ascii="Times New Roman" w:hAnsi="Times New Roman" w:cs="Times New Roman"/>
          <w:sz w:val="24"/>
          <w:szCs w:val="24"/>
        </w:rPr>
        <w:t>Sanni</w:t>
      </w:r>
      <w:proofErr w:type="spellEnd"/>
      <w:r w:rsidRPr="009B7FD0">
        <w:rPr>
          <w:rFonts w:ascii="Times New Roman" w:hAnsi="Times New Roman" w:cs="Times New Roman"/>
          <w:sz w:val="24"/>
          <w:szCs w:val="24"/>
        </w:rPr>
        <w:t xml:space="preserve"> and McCully, 2019). </w:t>
      </w:r>
    </w:p>
    <w:p w14:paraId="520B96E7"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Transcranial Doppler Ultrasonography (TCD)</w:t>
      </w:r>
      <w:r w:rsidRPr="009B7FD0">
        <w:rPr>
          <w:rFonts w:ascii="Times New Roman" w:hAnsi="Times New Roman" w:cs="Times New Roman"/>
          <w:sz w:val="24"/>
          <w:szCs w:val="24"/>
        </w:rPr>
        <w:t xml:space="preserve"> - A form of ultrasound that uses the Doppler effect, where ultrasonic waves are emitted and reflect off the moving erythrocytes within the cerebral vasculature to determine various cerebral blood flow velocities (</w:t>
      </w:r>
      <w:proofErr w:type="spellStart"/>
      <w:r w:rsidRPr="009B7FD0">
        <w:rPr>
          <w:rFonts w:ascii="Times New Roman" w:hAnsi="Times New Roman" w:cs="Times New Roman"/>
          <w:sz w:val="24"/>
          <w:szCs w:val="24"/>
        </w:rPr>
        <w:t>Purkayastha</w:t>
      </w:r>
      <w:proofErr w:type="spellEnd"/>
      <w:r w:rsidRPr="009B7FD0">
        <w:rPr>
          <w:rFonts w:ascii="Times New Roman" w:hAnsi="Times New Roman" w:cs="Times New Roman"/>
          <w:sz w:val="24"/>
          <w:szCs w:val="24"/>
        </w:rPr>
        <w:t xml:space="preserve"> and </w:t>
      </w:r>
      <w:proofErr w:type="spellStart"/>
      <w:r w:rsidRPr="009B7FD0">
        <w:rPr>
          <w:rFonts w:ascii="Times New Roman" w:hAnsi="Times New Roman" w:cs="Times New Roman"/>
          <w:sz w:val="24"/>
          <w:szCs w:val="24"/>
        </w:rPr>
        <w:t>Sorond</w:t>
      </w:r>
      <w:proofErr w:type="spellEnd"/>
      <w:r w:rsidRPr="009B7FD0">
        <w:rPr>
          <w:rFonts w:ascii="Times New Roman" w:hAnsi="Times New Roman" w:cs="Times New Roman"/>
          <w:sz w:val="24"/>
          <w:szCs w:val="24"/>
        </w:rPr>
        <w:t xml:space="preserve">, 2013). </w:t>
      </w:r>
    </w:p>
    <w:p w14:paraId="21A8F682" w14:textId="77777777" w:rsidR="009B7FD0" w:rsidRPr="009B7FD0" w:rsidRDefault="009B7FD0" w:rsidP="0028111F">
      <w:pPr>
        <w:numPr>
          <w:ilvl w:val="0"/>
          <w:numId w:val="8"/>
        </w:numPr>
        <w:spacing w:line="480" w:lineRule="auto"/>
        <w:rPr>
          <w:rFonts w:ascii="Times New Roman" w:hAnsi="Times New Roman" w:cs="Times New Roman"/>
          <w:sz w:val="24"/>
          <w:szCs w:val="24"/>
        </w:rPr>
      </w:pPr>
      <w:r w:rsidRPr="007413C8">
        <w:rPr>
          <w:rFonts w:ascii="Times New Roman" w:hAnsi="Times New Roman" w:cs="Times New Roman"/>
          <w:b/>
          <w:bCs/>
          <w:sz w:val="24"/>
          <w:szCs w:val="24"/>
        </w:rPr>
        <w:t>Transfer Function Analysis</w:t>
      </w:r>
      <w:r w:rsidRPr="009B7FD0">
        <w:rPr>
          <w:rFonts w:ascii="Times New Roman" w:hAnsi="Times New Roman" w:cs="Times New Roman"/>
          <w:sz w:val="24"/>
          <w:szCs w:val="24"/>
        </w:rPr>
        <w:t xml:space="preserve"> – An analysis, which transforms time-domain fluctuations of arterial pressure and cerebral blood flow into numerous oscillatory frequencies, that is used to evaluate the relationships between pressure and flow in terms of changes in gain, phase, and coherence (Rickards, 2015; Tzeng et al., 2012; van Beek et al., 2008). </w:t>
      </w:r>
    </w:p>
    <w:p w14:paraId="6A05A3DA" w14:textId="33906084" w:rsidR="009B7FD0" w:rsidRDefault="009B7FD0" w:rsidP="0028111F">
      <w:pPr>
        <w:spacing w:line="480" w:lineRule="auto"/>
        <w:rPr>
          <w:rFonts w:ascii="Times New Roman" w:hAnsi="Times New Roman" w:cs="Times New Roman"/>
          <w:sz w:val="24"/>
          <w:szCs w:val="24"/>
        </w:rPr>
      </w:pPr>
    </w:p>
    <w:p w14:paraId="44D36638" w14:textId="7D054A02" w:rsidR="00B562C0" w:rsidRDefault="00B562C0" w:rsidP="0028111F">
      <w:pPr>
        <w:spacing w:line="480" w:lineRule="auto"/>
        <w:rPr>
          <w:rFonts w:ascii="Times New Roman" w:hAnsi="Times New Roman" w:cs="Times New Roman"/>
          <w:sz w:val="24"/>
          <w:szCs w:val="24"/>
        </w:rPr>
      </w:pPr>
    </w:p>
    <w:p w14:paraId="4EF51C7F" w14:textId="2C531206" w:rsidR="00B562C0" w:rsidRDefault="00B562C0" w:rsidP="0028111F">
      <w:pPr>
        <w:spacing w:line="480" w:lineRule="auto"/>
        <w:rPr>
          <w:rFonts w:ascii="Times New Roman" w:hAnsi="Times New Roman" w:cs="Times New Roman"/>
          <w:sz w:val="24"/>
          <w:szCs w:val="24"/>
        </w:rPr>
      </w:pPr>
    </w:p>
    <w:p w14:paraId="09E73A83" w14:textId="06BC6E43" w:rsidR="00B562C0" w:rsidRDefault="00B562C0" w:rsidP="0028111F">
      <w:pPr>
        <w:spacing w:line="480" w:lineRule="auto"/>
        <w:rPr>
          <w:rFonts w:ascii="Times New Roman" w:hAnsi="Times New Roman" w:cs="Times New Roman"/>
          <w:sz w:val="24"/>
          <w:szCs w:val="24"/>
        </w:rPr>
      </w:pPr>
    </w:p>
    <w:p w14:paraId="6B3F9521" w14:textId="77777777" w:rsidR="00E26928" w:rsidRDefault="00E26928" w:rsidP="00E26928">
      <w:pPr>
        <w:rPr>
          <w:rFonts w:ascii="Times New Roman" w:hAnsi="Times New Roman" w:cs="Times New Roman"/>
          <w:sz w:val="24"/>
          <w:szCs w:val="24"/>
        </w:rPr>
      </w:pPr>
    </w:p>
    <w:p w14:paraId="112A5323" w14:textId="0148FF30" w:rsidR="00B562C0" w:rsidRPr="00E26928" w:rsidRDefault="00B562C0" w:rsidP="00E26928">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t>Chapter 2</w:t>
      </w:r>
    </w:p>
    <w:p w14:paraId="1ACD4BE2" w14:textId="23AFC66E" w:rsidR="00B562C0" w:rsidRDefault="00B562C0" w:rsidP="00E26928">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Literature Review </w:t>
      </w:r>
    </w:p>
    <w:p w14:paraId="467BE641" w14:textId="22B61586" w:rsidR="00B51A5D" w:rsidRDefault="00B51A5D" w:rsidP="0028111F">
      <w:pPr>
        <w:spacing w:line="480" w:lineRule="auto"/>
        <w:ind w:firstLine="720"/>
        <w:rPr>
          <w:rFonts w:ascii="Times New Roman" w:hAnsi="Times New Roman" w:cs="Times New Roman"/>
          <w:sz w:val="24"/>
          <w:szCs w:val="24"/>
        </w:rPr>
      </w:pPr>
      <w:r>
        <w:rPr>
          <w:rFonts w:ascii="Times New Roman" w:hAnsi="Times New Roman" w:cs="Times New Roman"/>
          <w:sz w:val="24"/>
          <w:szCs w:val="24"/>
        </w:rPr>
        <w:t>Due to its extremely high metabolic demand,</w:t>
      </w:r>
      <w:r w:rsidR="00D476F0">
        <w:rPr>
          <w:rFonts w:ascii="Times New Roman" w:hAnsi="Times New Roman" w:cs="Times New Roman"/>
          <w:sz w:val="24"/>
          <w:szCs w:val="24"/>
        </w:rPr>
        <w:t xml:space="preserve"> </w:t>
      </w:r>
      <w:r>
        <w:rPr>
          <w:rFonts w:ascii="Times New Roman" w:hAnsi="Times New Roman" w:cs="Times New Roman"/>
          <w:sz w:val="24"/>
          <w:szCs w:val="24"/>
        </w:rPr>
        <w:t xml:space="preserve">the brain requires a constant flow of nutrient-rich blood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maintain autoregulatory and homeostatic conditions within the body. Without this continuous influx of oxygen and glucose, an individual can show signs of fatigue, lightheadedness, loss of consciousness, neurological disease, and death </w:t>
      </w:r>
      <w:r w:rsidRPr="00B51A5D">
        <w:rPr>
          <w:rFonts w:ascii="Times New Roman" w:hAnsi="Times New Roman" w:cs="Times New Roman"/>
          <w:sz w:val="24"/>
          <w:szCs w:val="24"/>
        </w:rPr>
        <w:t xml:space="preserve">(Shekhar et al., 2017; Rickards, 2015). </w:t>
      </w:r>
      <w:r>
        <w:rPr>
          <w:rFonts w:ascii="Times New Roman" w:hAnsi="Times New Roman" w:cs="Times New Roman"/>
          <w:sz w:val="24"/>
          <w:szCs w:val="24"/>
        </w:rPr>
        <w:t xml:space="preserve">Because of this essential need for constant nutrient delivery, the autoregulation of </w:t>
      </w:r>
      <w:r w:rsidR="00F31EDD">
        <w:rPr>
          <w:rFonts w:ascii="Times New Roman" w:hAnsi="Times New Roman" w:cs="Times New Roman"/>
          <w:sz w:val="24"/>
          <w:szCs w:val="24"/>
        </w:rPr>
        <w:t xml:space="preserve">cerebral </w:t>
      </w:r>
      <w:r>
        <w:rPr>
          <w:rFonts w:ascii="Times New Roman" w:hAnsi="Times New Roman" w:cs="Times New Roman"/>
          <w:sz w:val="24"/>
          <w:szCs w:val="24"/>
        </w:rPr>
        <w:t>blood flow serves as an essential function for the health and growth of all human processes.</w:t>
      </w:r>
      <w:r w:rsidR="00CC19B9">
        <w:rPr>
          <w:rFonts w:ascii="Times New Roman" w:hAnsi="Times New Roman" w:cs="Times New Roman"/>
          <w:sz w:val="24"/>
          <w:szCs w:val="24"/>
        </w:rPr>
        <w:t xml:space="preserve"> Although vital, cerebral autoregulation is not a perfect </w:t>
      </w:r>
      <w:r w:rsidR="00D77782">
        <w:rPr>
          <w:rFonts w:ascii="Times New Roman" w:hAnsi="Times New Roman" w:cs="Times New Roman"/>
          <w:sz w:val="24"/>
          <w:szCs w:val="24"/>
        </w:rPr>
        <w:t>system</w:t>
      </w:r>
      <w:r w:rsidR="00CC19B9">
        <w:rPr>
          <w:rFonts w:ascii="Times New Roman" w:hAnsi="Times New Roman" w:cs="Times New Roman"/>
          <w:sz w:val="24"/>
          <w:szCs w:val="24"/>
        </w:rPr>
        <w:t xml:space="preserve">, and many physiological stressors can alter </w:t>
      </w:r>
      <w:r w:rsidR="00FB5280">
        <w:rPr>
          <w:rFonts w:ascii="Times New Roman" w:hAnsi="Times New Roman" w:cs="Times New Roman"/>
          <w:sz w:val="24"/>
          <w:szCs w:val="24"/>
        </w:rPr>
        <w:t xml:space="preserve">and impair </w:t>
      </w:r>
      <w:r w:rsidR="00C37592">
        <w:rPr>
          <w:rFonts w:ascii="Times New Roman" w:hAnsi="Times New Roman" w:cs="Times New Roman"/>
          <w:sz w:val="24"/>
          <w:szCs w:val="24"/>
        </w:rPr>
        <w:t>this</w:t>
      </w:r>
      <w:r w:rsidR="00CC19B9">
        <w:rPr>
          <w:rFonts w:ascii="Times New Roman" w:hAnsi="Times New Roman" w:cs="Times New Roman"/>
          <w:sz w:val="24"/>
          <w:szCs w:val="24"/>
        </w:rPr>
        <w:t xml:space="preserve"> intrinsic mechanism </w:t>
      </w:r>
      <w:r w:rsidR="00CC19B9" w:rsidRPr="00B51A5D">
        <w:rPr>
          <w:rFonts w:ascii="Times New Roman" w:hAnsi="Times New Roman" w:cs="Times New Roman"/>
          <w:sz w:val="24"/>
          <w:szCs w:val="24"/>
        </w:rPr>
        <w:t>(changes in altitude, hypovolemia, and disease that affects homeostatic regulation)</w:t>
      </w:r>
      <w:r w:rsidR="00CC19B9">
        <w:rPr>
          <w:rFonts w:ascii="Times New Roman" w:hAnsi="Times New Roman" w:cs="Times New Roman"/>
          <w:sz w:val="24"/>
          <w:szCs w:val="24"/>
        </w:rPr>
        <w:t xml:space="preserve">; any of which can cause substantial psychological and physical damage to the brain (Rickards, 2015). </w:t>
      </w:r>
      <w:r w:rsidR="00F31EDD">
        <w:rPr>
          <w:rFonts w:ascii="Times New Roman" w:hAnsi="Times New Roman" w:cs="Times New Roman"/>
          <w:sz w:val="24"/>
          <w:szCs w:val="24"/>
        </w:rPr>
        <w:t xml:space="preserve">By continuing to study the hemodynamics of blood within the brain, we as researchers can develop a better understanding of the protective systems that the </w:t>
      </w:r>
      <w:proofErr w:type="spellStart"/>
      <w:r w:rsidR="00F31EDD">
        <w:rPr>
          <w:rFonts w:ascii="Times New Roman" w:hAnsi="Times New Roman" w:cs="Times New Roman"/>
          <w:sz w:val="24"/>
          <w:szCs w:val="24"/>
        </w:rPr>
        <w:t>cerebrovasculature</w:t>
      </w:r>
      <w:proofErr w:type="spellEnd"/>
      <w:r w:rsidR="00F31EDD">
        <w:rPr>
          <w:rFonts w:ascii="Times New Roman" w:hAnsi="Times New Roman" w:cs="Times New Roman"/>
          <w:sz w:val="24"/>
          <w:szCs w:val="24"/>
        </w:rPr>
        <w:t xml:space="preserve"> has in place to defend the body from life threatening injuries, disease, and more. This study aims to identify the role of EDHF within the </w:t>
      </w:r>
      <w:proofErr w:type="spellStart"/>
      <w:r w:rsidR="00F31EDD">
        <w:rPr>
          <w:rFonts w:ascii="Times New Roman" w:hAnsi="Times New Roman" w:cs="Times New Roman"/>
          <w:sz w:val="24"/>
          <w:szCs w:val="24"/>
        </w:rPr>
        <w:t>cerebrovasculature</w:t>
      </w:r>
      <w:proofErr w:type="spellEnd"/>
      <w:r w:rsidR="00F31EDD">
        <w:rPr>
          <w:rFonts w:ascii="Times New Roman" w:hAnsi="Times New Roman" w:cs="Times New Roman"/>
          <w:sz w:val="24"/>
          <w:szCs w:val="24"/>
        </w:rPr>
        <w:t xml:space="preserve">, in hopes of better understanding the </w:t>
      </w:r>
      <w:r w:rsidR="00C37592">
        <w:rPr>
          <w:rFonts w:ascii="Times New Roman" w:hAnsi="Times New Roman" w:cs="Times New Roman"/>
          <w:sz w:val="24"/>
          <w:szCs w:val="24"/>
        </w:rPr>
        <w:t>hemodynamics</w:t>
      </w:r>
      <w:r w:rsidR="00F31EDD">
        <w:rPr>
          <w:rFonts w:ascii="Times New Roman" w:hAnsi="Times New Roman" w:cs="Times New Roman"/>
          <w:sz w:val="24"/>
          <w:szCs w:val="24"/>
        </w:rPr>
        <w:t xml:space="preserve"> of blood flow that occurs during increasing sympathetic stress caused by simulated hypovolemia. </w:t>
      </w:r>
    </w:p>
    <w:p w14:paraId="34DB9B72" w14:textId="536A3869" w:rsidR="00B51A5D" w:rsidRDefault="009E6403" w:rsidP="0028111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chapter will discuss the basic anatomy of the cerebral circulation, the theoretical components of cerebral </w:t>
      </w:r>
      <w:r w:rsidR="00C37592">
        <w:rPr>
          <w:rFonts w:ascii="Times New Roman" w:hAnsi="Times New Roman" w:cs="Times New Roman"/>
          <w:sz w:val="24"/>
          <w:szCs w:val="24"/>
        </w:rPr>
        <w:t>hemodynamics</w:t>
      </w:r>
      <w:r>
        <w:rPr>
          <w:rFonts w:ascii="Times New Roman" w:hAnsi="Times New Roman" w:cs="Times New Roman"/>
          <w:sz w:val="24"/>
          <w:szCs w:val="24"/>
        </w:rPr>
        <w:t>,</w:t>
      </w:r>
      <w:r w:rsidR="009A3B24">
        <w:rPr>
          <w:rFonts w:ascii="Times New Roman" w:hAnsi="Times New Roman" w:cs="Times New Roman"/>
          <w:sz w:val="24"/>
          <w:szCs w:val="24"/>
        </w:rPr>
        <w:t xml:space="preserve"> and</w:t>
      </w:r>
      <w:r>
        <w:rPr>
          <w:rFonts w:ascii="Times New Roman" w:hAnsi="Times New Roman" w:cs="Times New Roman"/>
          <w:sz w:val="24"/>
          <w:szCs w:val="24"/>
        </w:rPr>
        <w:t xml:space="preserve"> EDHF’s believed mechanism of action within the vasculature</w:t>
      </w:r>
      <w:r w:rsidR="009A3B24">
        <w:rPr>
          <w:rFonts w:ascii="Times New Roman" w:hAnsi="Times New Roman" w:cs="Times New Roman"/>
          <w:sz w:val="24"/>
          <w:szCs w:val="24"/>
        </w:rPr>
        <w:t xml:space="preserve">. </w:t>
      </w:r>
      <w:r>
        <w:rPr>
          <w:rFonts w:ascii="Times New Roman" w:hAnsi="Times New Roman" w:cs="Times New Roman"/>
          <w:sz w:val="24"/>
          <w:szCs w:val="24"/>
        </w:rPr>
        <w:t>Fluconazole’s bioavailability, pharmacokinetics, and antagonizing effects to EDHF</w:t>
      </w:r>
      <w:r w:rsidR="009A3B24">
        <w:rPr>
          <w:rFonts w:ascii="Times New Roman" w:hAnsi="Times New Roman" w:cs="Times New Roman"/>
          <w:sz w:val="24"/>
          <w:szCs w:val="24"/>
        </w:rPr>
        <w:t xml:space="preserve"> will also be presented. Lastly, the </w:t>
      </w:r>
      <w:r w:rsidR="009A3B24" w:rsidRPr="00B51A5D">
        <w:rPr>
          <w:rFonts w:ascii="Times New Roman" w:hAnsi="Times New Roman" w:cs="Times New Roman"/>
          <w:sz w:val="24"/>
          <w:szCs w:val="24"/>
        </w:rPr>
        <w:t>classification of hemorrhagic shock as they relate to the effect hypovolemia on the systemic cardiovascular and cerebrovascular systems, lower-body negative pressure’s role in simulated hypovolemia, and the use of transfer function analysis in quantifying autoregulatory responses to hypovolemia</w:t>
      </w:r>
      <w:r w:rsidR="009A3B24">
        <w:rPr>
          <w:rFonts w:ascii="Times New Roman" w:hAnsi="Times New Roman" w:cs="Times New Roman"/>
          <w:sz w:val="24"/>
          <w:szCs w:val="24"/>
        </w:rPr>
        <w:t xml:space="preserve"> will be given. </w:t>
      </w:r>
      <w:r w:rsidR="009A3B24" w:rsidRPr="00B51A5D">
        <w:rPr>
          <w:rFonts w:ascii="Times New Roman" w:hAnsi="Times New Roman" w:cs="Times New Roman"/>
          <w:sz w:val="24"/>
          <w:szCs w:val="24"/>
        </w:rPr>
        <w:t xml:space="preserve"> </w:t>
      </w:r>
    </w:p>
    <w:p w14:paraId="35759090" w14:textId="77777777" w:rsidR="006B777A" w:rsidRDefault="006B777A" w:rsidP="0028111F">
      <w:pPr>
        <w:spacing w:line="480" w:lineRule="auto"/>
        <w:rPr>
          <w:rFonts w:ascii="Times New Roman" w:hAnsi="Times New Roman" w:cs="Times New Roman"/>
          <w:sz w:val="24"/>
          <w:szCs w:val="24"/>
        </w:rPr>
      </w:pPr>
    </w:p>
    <w:p w14:paraId="3E6C0B1C" w14:textId="77777777" w:rsidR="006B777A" w:rsidRPr="006B777A" w:rsidRDefault="006B777A" w:rsidP="0028111F">
      <w:pPr>
        <w:spacing w:line="480" w:lineRule="auto"/>
        <w:rPr>
          <w:rFonts w:ascii="Times New Roman" w:hAnsi="Times New Roman" w:cs="Times New Roman"/>
          <w:b/>
          <w:bCs/>
          <w:sz w:val="24"/>
          <w:szCs w:val="24"/>
        </w:rPr>
      </w:pPr>
      <w:r w:rsidRPr="006B777A">
        <w:rPr>
          <w:rFonts w:ascii="Times New Roman" w:hAnsi="Times New Roman" w:cs="Times New Roman"/>
          <w:b/>
          <w:bCs/>
          <w:sz w:val="24"/>
          <w:szCs w:val="24"/>
        </w:rPr>
        <w:t xml:space="preserve">Anatomy of the Cerebral Vasculature </w:t>
      </w:r>
    </w:p>
    <w:p w14:paraId="51F30C35" w14:textId="570EF47A" w:rsidR="006B777A" w:rsidRDefault="006B777A" w:rsidP="0028111F">
      <w:pPr>
        <w:spacing w:line="480" w:lineRule="auto"/>
        <w:rPr>
          <w:rFonts w:ascii="Times New Roman" w:hAnsi="Times New Roman" w:cs="Times New Roman"/>
          <w:sz w:val="24"/>
          <w:szCs w:val="24"/>
        </w:rPr>
      </w:pPr>
      <w:r w:rsidRPr="006B777A">
        <w:rPr>
          <w:rFonts w:ascii="Times New Roman" w:hAnsi="Times New Roman" w:cs="Times New Roman"/>
          <w:b/>
          <w:bCs/>
          <w:sz w:val="24"/>
          <w:szCs w:val="24"/>
        </w:rPr>
        <w:tab/>
      </w:r>
      <w:r w:rsidRPr="006B777A">
        <w:rPr>
          <w:rFonts w:ascii="Times New Roman" w:hAnsi="Times New Roman" w:cs="Times New Roman"/>
          <w:sz w:val="24"/>
          <w:szCs w:val="24"/>
        </w:rPr>
        <w:t xml:space="preserve">The brain’s vasculature is complex and often varies between individuals. Of the numerous arteries found within the cerebral vasculature, there are four feeding arteries which supply nutrient-rich blood to the brain: the left and right internal carotid arteries (ICAs) supply blood to the anterior half of the brain, while the left and right vertebral arteries (VAs) supply blood to the posterior half (Payne, 2016; Vavilala et al., 2002). As these vessels enter the cranium, the basilar artery is formed from the combining of the two vertebral arteries (Payne, 2016). In the anterior circulation, the left and right ICAs branch off </w:t>
      </w:r>
      <w:r>
        <w:rPr>
          <w:rFonts w:ascii="Times New Roman" w:hAnsi="Times New Roman" w:cs="Times New Roman"/>
          <w:sz w:val="24"/>
          <w:szCs w:val="24"/>
        </w:rPr>
        <w:t>in</w:t>
      </w:r>
      <w:r w:rsidRPr="006B777A">
        <w:rPr>
          <w:rFonts w:ascii="Times New Roman" w:hAnsi="Times New Roman" w:cs="Times New Roman"/>
          <w:sz w:val="24"/>
          <w:szCs w:val="24"/>
        </w:rPr>
        <w:t xml:space="preserve">to the </w:t>
      </w:r>
      <w:r>
        <w:rPr>
          <w:rFonts w:ascii="Times New Roman" w:hAnsi="Times New Roman" w:cs="Times New Roman"/>
          <w:sz w:val="24"/>
          <w:szCs w:val="24"/>
        </w:rPr>
        <w:t xml:space="preserve">left and right </w:t>
      </w:r>
      <w:r w:rsidRPr="006B777A">
        <w:rPr>
          <w:rFonts w:ascii="Times New Roman" w:hAnsi="Times New Roman" w:cs="Times New Roman"/>
          <w:sz w:val="24"/>
          <w:szCs w:val="24"/>
        </w:rPr>
        <w:t>middle cerebral arteries</w:t>
      </w:r>
      <w:r w:rsidR="00F11B9B">
        <w:rPr>
          <w:rFonts w:ascii="Times New Roman" w:hAnsi="Times New Roman" w:cs="Times New Roman"/>
          <w:sz w:val="24"/>
          <w:szCs w:val="24"/>
        </w:rPr>
        <w:t xml:space="preserve"> (MCAs)</w:t>
      </w:r>
      <w:r w:rsidRPr="006B777A">
        <w:rPr>
          <w:rFonts w:ascii="Times New Roman" w:hAnsi="Times New Roman" w:cs="Times New Roman"/>
          <w:sz w:val="24"/>
          <w:szCs w:val="24"/>
        </w:rPr>
        <w:t>, then the anterior cerebral arteries (ACAs). From there, anterior communicating arteries (</w:t>
      </w:r>
      <w:proofErr w:type="spellStart"/>
      <w:r w:rsidRPr="006B777A">
        <w:rPr>
          <w:rFonts w:ascii="Times New Roman" w:hAnsi="Times New Roman" w:cs="Times New Roman"/>
          <w:sz w:val="24"/>
          <w:szCs w:val="24"/>
        </w:rPr>
        <w:t>AC</w:t>
      </w:r>
      <w:r w:rsidR="00333817">
        <w:rPr>
          <w:rFonts w:ascii="Times New Roman" w:hAnsi="Times New Roman" w:cs="Times New Roman"/>
          <w:sz w:val="24"/>
          <w:szCs w:val="24"/>
        </w:rPr>
        <w:t>o</w:t>
      </w:r>
      <w:r w:rsidRPr="006B777A">
        <w:rPr>
          <w:rFonts w:ascii="Times New Roman" w:hAnsi="Times New Roman" w:cs="Times New Roman"/>
          <w:sz w:val="24"/>
          <w:szCs w:val="24"/>
        </w:rPr>
        <w:t>A</w:t>
      </w:r>
      <w:proofErr w:type="spellEnd"/>
      <w:r w:rsidRPr="006B777A">
        <w:rPr>
          <w:rFonts w:ascii="Times New Roman" w:hAnsi="Times New Roman" w:cs="Times New Roman"/>
          <w:sz w:val="24"/>
          <w:szCs w:val="24"/>
        </w:rPr>
        <w:t>) and the posterior commu</w:t>
      </w:r>
      <w:r w:rsidR="00C37592">
        <w:rPr>
          <w:rFonts w:ascii="Times New Roman" w:hAnsi="Times New Roman" w:cs="Times New Roman"/>
          <w:sz w:val="24"/>
          <w:szCs w:val="24"/>
        </w:rPr>
        <w:t>nic</w:t>
      </w:r>
      <w:r w:rsidRPr="006B777A">
        <w:rPr>
          <w:rFonts w:ascii="Times New Roman" w:hAnsi="Times New Roman" w:cs="Times New Roman"/>
          <w:sz w:val="24"/>
          <w:szCs w:val="24"/>
        </w:rPr>
        <w:t>ating arteries (</w:t>
      </w:r>
      <w:proofErr w:type="spellStart"/>
      <w:r w:rsidRPr="006B777A">
        <w:rPr>
          <w:rFonts w:ascii="Times New Roman" w:hAnsi="Times New Roman" w:cs="Times New Roman"/>
          <w:sz w:val="24"/>
          <w:szCs w:val="24"/>
        </w:rPr>
        <w:t>PCoA</w:t>
      </w:r>
      <w:proofErr w:type="spellEnd"/>
      <w:r w:rsidRPr="006B777A">
        <w:rPr>
          <w:rFonts w:ascii="Times New Roman" w:hAnsi="Times New Roman" w:cs="Times New Roman"/>
          <w:sz w:val="24"/>
          <w:szCs w:val="24"/>
        </w:rPr>
        <w:t xml:space="preserve">) form with the posterior cerebral arteries (PCA) to fashion the Circle of Willis </w:t>
      </w:r>
      <w:r w:rsidR="00CD3967">
        <w:rPr>
          <w:rFonts w:ascii="Times New Roman" w:hAnsi="Times New Roman" w:cs="Times New Roman"/>
          <w:sz w:val="24"/>
          <w:szCs w:val="24"/>
        </w:rPr>
        <w:t>(</w:t>
      </w:r>
      <w:r w:rsidRPr="006B777A">
        <w:rPr>
          <w:rFonts w:ascii="Times New Roman" w:hAnsi="Times New Roman" w:cs="Times New Roman"/>
          <w:sz w:val="24"/>
          <w:szCs w:val="24"/>
        </w:rPr>
        <w:t xml:space="preserve">Payne, 2016; Ashwini et al., 2008). The Circle of Willis offers redundancy within cerebral blood flow, ensuring adequate dispersal of blood throughout the brain.  </w:t>
      </w:r>
    </w:p>
    <w:p w14:paraId="627FEEEF" w14:textId="68ED57AD" w:rsidR="009D525D" w:rsidRDefault="009D525D" w:rsidP="00CD3967">
      <w:pPr>
        <w:spacing w:line="480" w:lineRule="auto"/>
        <w:rPr>
          <w:rFonts w:ascii="Times New Roman" w:hAnsi="Times New Roman" w:cs="Times New Roman"/>
          <w:sz w:val="24"/>
          <w:szCs w:val="24"/>
        </w:rPr>
      </w:pPr>
      <w:r>
        <w:rPr>
          <w:rFonts w:ascii="Times New Roman" w:hAnsi="Times New Roman" w:cs="Times New Roman"/>
          <w:sz w:val="24"/>
          <w:szCs w:val="24"/>
        </w:rPr>
        <w:tab/>
      </w:r>
      <w:r w:rsidRPr="006B777A">
        <w:rPr>
          <w:rFonts w:ascii="Times New Roman" w:hAnsi="Times New Roman" w:cs="Times New Roman"/>
          <w:sz w:val="24"/>
          <w:szCs w:val="24"/>
        </w:rPr>
        <w:t xml:space="preserve">After leaving the large arteries of the brain, blood continues to flow into arterioles, where vessel tone is regulated, thus aiding in the determination of blood flow (Payne, 2016). Following the arterioles, the blood is then passed through capillary beds, where nutrients are off-loaded, and metabolites are onloaded from the surrounding tissue. The blood then drains into the venules and veins, sending blood back to the heart.  </w:t>
      </w:r>
    </w:p>
    <w:p w14:paraId="6866219C" w14:textId="27B046E9" w:rsidR="009D525D" w:rsidRPr="006B777A" w:rsidRDefault="009D525D" w:rsidP="0028111F">
      <w:pPr>
        <w:spacing w:line="480" w:lineRule="auto"/>
        <w:rPr>
          <w:rFonts w:ascii="Times New Roman" w:hAnsi="Times New Roman" w:cs="Times New Roman"/>
          <w:i/>
          <w:iCs/>
          <w:sz w:val="24"/>
          <w:szCs w:val="24"/>
        </w:rPr>
      </w:pPr>
      <w:r w:rsidRPr="009130F1">
        <w:rPr>
          <w:rFonts w:ascii="Times New Roman" w:hAnsi="Times New Roman" w:cs="Times New Roman"/>
          <w:i/>
          <w:iCs/>
          <w:sz w:val="24"/>
          <w:szCs w:val="24"/>
        </w:rPr>
        <w:t xml:space="preserve">Abnormalities Within the Cerebral Vasculature </w:t>
      </w:r>
    </w:p>
    <w:p w14:paraId="0CC08D8B" w14:textId="6A3C859F" w:rsidR="008D6825" w:rsidRPr="006B777A" w:rsidRDefault="006B777A" w:rsidP="0028111F">
      <w:pPr>
        <w:spacing w:line="480" w:lineRule="auto"/>
        <w:rPr>
          <w:rFonts w:ascii="Times New Roman" w:hAnsi="Times New Roman" w:cs="Times New Roman"/>
          <w:sz w:val="24"/>
          <w:szCs w:val="24"/>
        </w:rPr>
      </w:pPr>
      <w:r w:rsidRPr="006B777A">
        <w:rPr>
          <w:rFonts w:ascii="Times New Roman" w:hAnsi="Times New Roman" w:cs="Times New Roman"/>
          <w:sz w:val="24"/>
          <w:szCs w:val="24"/>
        </w:rPr>
        <w:tab/>
        <w:t>It is widely accepted that there is great anatomical variability within human</w:t>
      </w:r>
      <w:r w:rsidR="00E24C4A" w:rsidRPr="009130F1">
        <w:rPr>
          <w:rFonts w:ascii="Times New Roman" w:hAnsi="Times New Roman" w:cs="Times New Roman"/>
          <w:sz w:val="24"/>
          <w:szCs w:val="24"/>
        </w:rPr>
        <w:t>s’</w:t>
      </w:r>
      <w:r w:rsidRPr="006B777A">
        <w:rPr>
          <w:rFonts w:ascii="Times New Roman" w:hAnsi="Times New Roman" w:cs="Times New Roman"/>
          <w:sz w:val="24"/>
          <w:szCs w:val="24"/>
        </w:rPr>
        <w:t xml:space="preserve"> Circle of Willis. Research by Iqbal (2013) found that 52% of subjects had alterations in their Circle of Willis – 24% of which was caused by hypoplasia of the vessels. Similarly, another study in 2013 had found that nearly 58% of 500 patients had anatomical abnormalities within their Circle of Willis, where 35.6% of subjects experienced hypo- or aplasia of their left </w:t>
      </w:r>
      <w:proofErr w:type="spellStart"/>
      <w:r w:rsidRPr="006B777A">
        <w:rPr>
          <w:rFonts w:ascii="Times New Roman" w:hAnsi="Times New Roman" w:cs="Times New Roman"/>
          <w:sz w:val="24"/>
          <w:szCs w:val="24"/>
        </w:rPr>
        <w:t>PCoA</w:t>
      </w:r>
      <w:proofErr w:type="spellEnd"/>
      <w:r w:rsidRPr="006B777A">
        <w:rPr>
          <w:rFonts w:ascii="Times New Roman" w:hAnsi="Times New Roman" w:cs="Times New Roman"/>
          <w:sz w:val="24"/>
          <w:szCs w:val="24"/>
        </w:rPr>
        <w:t xml:space="preserve"> (</w:t>
      </w:r>
      <w:proofErr w:type="spellStart"/>
      <w:r w:rsidRPr="006B777A">
        <w:rPr>
          <w:rFonts w:ascii="Times New Roman" w:hAnsi="Times New Roman" w:cs="Times New Roman"/>
          <w:sz w:val="24"/>
          <w:szCs w:val="24"/>
        </w:rPr>
        <w:t>Papantchev</w:t>
      </w:r>
      <w:proofErr w:type="spellEnd"/>
      <w:r w:rsidRPr="006B777A">
        <w:rPr>
          <w:rFonts w:ascii="Times New Roman" w:hAnsi="Times New Roman" w:cs="Times New Roman"/>
          <w:sz w:val="24"/>
          <w:szCs w:val="24"/>
        </w:rPr>
        <w:t xml:space="preserve"> et al., 2013; Payne, 2016). This agrees with Alpers and colleagues’ (1959) findings, where nearly 48% of the 350 subjects examined had abnormalities within their Circle of Willis. These subjects were believed to be free of vascular pathologies at the time of study, suggesting that a large mass of the healthy adult population have alterations within their cerebral vasculature (Alpers et al., 1959; Payne, 2016). This</w:t>
      </w:r>
      <w:r w:rsidR="00E24C4A" w:rsidRPr="009130F1">
        <w:rPr>
          <w:rFonts w:ascii="Times New Roman" w:hAnsi="Times New Roman" w:cs="Times New Roman"/>
          <w:sz w:val="24"/>
          <w:szCs w:val="24"/>
        </w:rPr>
        <w:t xml:space="preserve"> inconsistency in cerebrovascular anatomy</w:t>
      </w:r>
      <w:r w:rsidRPr="006B777A">
        <w:rPr>
          <w:rFonts w:ascii="Times New Roman" w:hAnsi="Times New Roman" w:cs="Times New Roman"/>
          <w:sz w:val="24"/>
          <w:szCs w:val="24"/>
        </w:rPr>
        <w:t xml:space="preserve"> may cause variation in blood flow between individuals, as an incomplete or abnormal Circle of Willis’ can cause lack of flow to areas of the brain, especially if a blockage w</w:t>
      </w:r>
      <w:r w:rsidR="009D525D" w:rsidRPr="009130F1">
        <w:rPr>
          <w:rFonts w:ascii="Times New Roman" w:hAnsi="Times New Roman" w:cs="Times New Roman"/>
          <w:sz w:val="24"/>
          <w:szCs w:val="24"/>
        </w:rPr>
        <w:t>ere</w:t>
      </w:r>
      <w:r w:rsidRPr="006B777A">
        <w:rPr>
          <w:rFonts w:ascii="Times New Roman" w:hAnsi="Times New Roman" w:cs="Times New Roman"/>
          <w:sz w:val="24"/>
          <w:szCs w:val="24"/>
        </w:rPr>
        <w:t xml:space="preserve"> to occur. </w:t>
      </w:r>
      <w:r w:rsidR="003D3D7E">
        <w:rPr>
          <w:rFonts w:ascii="Times New Roman" w:hAnsi="Times New Roman" w:cs="Times New Roman"/>
          <w:sz w:val="24"/>
          <w:szCs w:val="24"/>
        </w:rPr>
        <w:t xml:space="preserve">The </w:t>
      </w:r>
      <w:r w:rsidR="008D6825">
        <w:rPr>
          <w:rFonts w:ascii="Times New Roman" w:hAnsi="Times New Roman" w:cs="Times New Roman"/>
          <w:sz w:val="24"/>
          <w:szCs w:val="24"/>
        </w:rPr>
        <w:t xml:space="preserve">MCA </w:t>
      </w:r>
      <w:r w:rsidR="00333817">
        <w:rPr>
          <w:rFonts w:ascii="Times New Roman" w:hAnsi="Times New Roman" w:cs="Times New Roman"/>
          <w:sz w:val="24"/>
          <w:szCs w:val="24"/>
        </w:rPr>
        <w:t>–</w:t>
      </w:r>
      <w:r w:rsidR="003D3D7E">
        <w:rPr>
          <w:rFonts w:ascii="Times New Roman" w:hAnsi="Times New Roman" w:cs="Times New Roman"/>
          <w:sz w:val="24"/>
          <w:szCs w:val="24"/>
        </w:rPr>
        <w:t xml:space="preserve"> </w:t>
      </w:r>
      <w:r w:rsidR="00F02CA3">
        <w:rPr>
          <w:rFonts w:ascii="Times New Roman" w:hAnsi="Times New Roman" w:cs="Times New Roman"/>
          <w:sz w:val="24"/>
          <w:szCs w:val="24"/>
        </w:rPr>
        <w:t xml:space="preserve">a vessel </w:t>
      </w:r>
      <w:r w:rsidR="00333817">
        <w:rPr>
          <w:rFonts w:ascii="Times New Roman" w:hAnsi="Times New Roman" w:cs="Times New Roman"/>
          <w:sz w:val="24"/>
          <w:szCs w:val="24"/>
        </w:rPr>
        <w:t xml:space="preserve">commonly used </w:t>
      </w:r>
      <w:r w:rsidR="003D3D7E">
        <w:rPr>
          <w:rFonts w:ascii="Times New Roman" w:hAnsi="Times New Roman" w:cs="Times New Roman"/>
          <w:sz w:val="24"/>
          <w:szCs w:val="24"/>
        </w:rPr>
        <w:t>with</w:t>
      </w:r>
      <w:r w:rsidR="00333817">
        <w:rPr>
          <w:rFonts w:ascii="Times New Roman" w:hAnsi="Times New Roman" w:cs="Times New Roman"/>
          <w:sz w:val="24"/>
          <w:szCs w:val="24"/>
        </w:rPr>
        <w:t xml:space="preserve">in cerebrovascular research – is also highly subject to individual variation. </w:t>
      </w:r>
      <w:r w:rsidR="00AB5994">
        <w:rPr>
          <w:rFonts w:ascii="Times New Roman" w:hAnsi="Times New Roman" w:cs="Times New Roman"/>
          <w:sz w:val="24"/>
          <w:szCs w:val="24"/>
        </w:rPr>
        <w:t xml:space="preserve">Examination of </w:t>
      </w:r>
      <w:r w:rsidR="003D3D7E">
        <w:rPr>
          <w:rFonts w:ascii="Times New Roman" w:hAnsi="Times New Roman" w:cs="Times New Roman"/>
          <w:sz w:val="24"/>
          <w:szCs w:val="24"/>
        </w:rPr>
        <w:t xml:space="preserve">cadaver specimens </w:t>
      </w:r>
      <w:r w:rsidR="00AB5994">
        <w:rPr>
          <w:rFonts w:ascii="Times New Roman" w:hAnsi="Times New Roman" w:cs="Times New Roman"/>
          <w:sz w:val="24"/>
          <w:szCs w:val="24"/>
        </w:rPr>
        <w:t>revealed</w:t>
      </w:r>
      <w:r w:rsidR="00461450">
        <w:rPr>
          <w:rFonts w:ascii="Times New Roman" w:hAnsi="Times New Roman" w:cs="Times New Roman"/>
          <w:sz w:val="24"/>
          <w:szCs w:val="24"/>
        </w:rPr>
        <w:t xml:space="preserve"> </w:t>
      </w:r>
      <w:r w:rsidR="003D3D7E">
        <w:rPr>
          <w:rFonts w:ascii="Times New Roman" w:hAnsi="Times New Roman" w:cs="Times New Roman"/>
          <w:sz w:val="24"/>
          <w:szCs w:val="24"/>
        </w:rPr>
        <w:t>bifurcations</w:t>
      </w:r>
      <w:r w:rsidR="00461450">
        <w:rPr>
          <w:rFonts w:ascii="Times New Roman" w:hAnsi="Times New Roman" w:cs="Times New Roman"/>
          <w:sz w:val="24"/>
          <w:szCs w:val="24"/>
        </w:rPr>
        <w:t xml:space="preserve">, trifurcations, and quadfurcations </w:t>
      </w:r>
      <w:r w:rsidR="003D3D7E">
        <w:rPr>
          <w:rFonts w:ascii="Times New Roman" w:hAnsi="Times New Roman" w:cs="Times New Roman"/>
          <w:sz w:val="24"/>
          <w:szCs w:val="24"/>
        </w:rPr>
        <w:t xml:space="preserve">within </w:t>
      </w:r>
      <w:r w:rsidR="00461450">
        <w:rPr>
          <w:rFonts w:ascii="Times New Roman" w:hAnsi="Times New Roman" w:cs="Times New Roman"/>
          <w:sz w:val="24"/>
          <w:szCs w:val="24"/>
        </w:rPr>
        <w:t xml:space="preserve">the vessel, where ~64% of </w:t>
      </w:r>
      <w:r w:rsidR="00AB5994">
        <w:rPr>
          <w:rFonts w:ascii="Times New Roman" w:hAnsi="Times New Roman" w:cs="Times New Roman"/>
          <w:sz w:val="24"/>
          <w:szCs w:val="24"/>
        </w:rPr>
        <w:t>cadavers</w:t>
      </w:r>
      <w:r w:rsidR="00461450">
        <w:rPr>
          <w:rFonts w:ascii="Times New Roman" w:hAnsi="Times New Roman" w:cs="Times New Roman"/>
          <w:sz w:val="24"/>
          <w:szCs w:val="24"/>
        </w:rPr>
        <w:t xml:space="preserve"> were found to have a bifurcating artery and nearly 15% of </w:t>
      </w:r>
      <w:r w:rsidR="00AB5994">
        <w:rPr>
          <w:rFonts w:ascii="Times New Roman" w:hAnsi="Times New Roman" w:cs="Times New Roman"/>
          <w:sz w:val="24"/>
          <w:szCs w:val="24"/>
        </w:rPr>
        <w:t xml:space="preserve">bodies expressing </w:t>
      </w:r>
      <w:r w:rsidR="00461450">
        <w:rPr>
          <w:rFonts w:ascii="Times New Roman" w:hAnsi="Times New Roman" w:cs="Times New Roman"/>
          <w:sz w:val="24"/>
          <w:szCs w:val="24"/>
        </w:rPr>
        <w:t>either tri- or quadfurcation</w:t>
      </w:r>
      <w:r w:rsidR="00AB5994">
        <w:rPr>
          <w:rFonts w:ascii="Times New Roman" w:hAnsi="Times New Roman" w:cs="Times New Roman"/>
          <w:sz w:val="24"/>
          <w:szCs w:val="24"/>
        </w:rPr>
        <w:t xml:space="preserve"> (</w:t>
      </w:r>
      <w:proofErr w:type="spellStart"/>
      <w:r w:rsidR="00AB5994">
        <w:rPr>
          <w:rFonts w:ascii="Times New Roman" w:hAnsi="Times New Roman" w:cs="Times New Roman"/>
          <w:sz w:val="24"/>
          <w:szCs w:val="24"/>
        </w:rPr>
        <w:t>Gunnal</w:t>
      </w:r>
      <w:proofErr w:type="spellEnd"/>
      <w:r w:rsidR="00AB5994">
        <w:rPr>
          <w:rFonts w:ascii="Times New Roman" w:hAnsi="Times New Roman" w:cs="Times New Roman"/>
          <w:sz w:val="24"/>
          <w:szCs w:val="24"/>
        </w:rPr>
        <w:t xml:space="preserve"> et al., 2019)</w:t>
      </w:r>
      <w:r w:rsidR="00461450">
        <w:rPr>
          <w:rFonts w:ascii="Times New Roman" w:hAnsi="Times New Roman" w:cs="Times New Roman"/>
          <w:sz w:val="24"/>
          <w:szCs w:val="24"/>
        </w:rPr>
        <w:t>. Of the remaining ~20% of individuals, single</w:t>
      </w:r>
      <w:r w:rsidR="00AB5994">
        <w:rPr>
          <w:rFonts w:ascii="Times New Roman" w:hAnsi="Times New Roman" w:cs="Times New Roman"/>
          <w:sz w:val="24"/>
          <w:szCs w:val="24"/>
        </w:rPr>
        <w:t xml:space="preserve"> main-stem arteries were </w:t>
      </w:r>
      <w:r w:rsidR="00CE6256">
        <w:rPr>
          <w:rFonts w:ascii="Times New Roman" w:hAnsi="Times New Roman" w:cs="Times New Roman"/>
          <w:sz w:val="24"/>
          <w:szCs w:val="24"/>
        </w:rPr>
        <w:t>seen</w:t>
      </w:r>
      <w:r w:rsidR="00AB5994">
        <w:rPr>
          <w:rFonts w:ascii="Times New Roman" w:hAnsi="Times New Roman" w:cs="Times New Roman"/>
          <w:sz w:val="24"/>
          <w:szCs w:val="24"/>
        </w:rPr>
        <w:t xml:space="preserve"> (</w:t>
      </w:r>
      <w:proofErr w:type="spellStart"/>
      <w:r w:rsidR="00AB5994">
        <w:rPr>
          <w:rFonts w:ascii="Times New Roman" w:hAnsi="Times New Roman" w:cs="Times New Roman"/>
          <w:sz w:val="24"/>
          <w:szCs w:val="24"/>
        </w:rPr>
        <w:t>Gunnal</w:t>
      </w:r>
      <w:proofErr w:type="spellEnd"/>
      <w:r w:rsidR="00AB5994">
        <w:rPr>
          <w:rFonts w:ascii="Times New Roman" w:hAnsi="Times New Roman" w:cs="Times New Roman"/>
          <w:sz w:val="24"/>
          <w:szCs w:val="24"/>
        </w:rPr>
        <w:t xml:space="preserve"> et al., 2019). </w:t>
      </w:r>
      <w:r w:rsidR="00CE6256">
        <w:rPr>
          <w:rFonts w:ascii="Times New Roman" w:hAnsi="Times New Roman" w:cs="Times New Roman"/>
          <w:sz w:val="24"/>
          <w:szCs w:val="24"/>
        </w:rPr>
        <w:t xml:space="preserve">Subsequently, 60% of brains showed asymmetrical middle cerebral artery branching between each hemisphere, </w:t>
      </w:r>
      <w:r w:rsidR="003E0C39">
        <w:rPr>
          <w:rFonts w:ascii="Times New Roman" w:hAnsi="Times New Roman" w:cs="Times New Roman"/>
          <w:sz w:val="24"/>
          <w:szCs w:val="24"/>
        </w:rPr>
        <w:t xml:space="preserve">resulting in </w:t>
      </w:r>
      <w:r w:rsidR="00CE6256">
        <w:rPr>
          <w:rFonts w:ascii="Times New Roman" w:hAnsi="Times New Roman" w:cs="Times New Roman"/>
          <w:sz w:val="24"/>
          <w:szCs w:val="24"/>
        </w:rPr>
        <w:t>variati</w:t>
      </w:r>
      <w:r w:rsidR="00C37592">
        <w:rPr>
          <w:rFonts w:ascii="Times New Roman" w:hAnsi="Times New Roman" w:cs="Times New Roman"/>
          <w:sz w:val="24"/>
          <w:szCs w:val="24"/>
        </w:rPr>
        <w:t>ng</w:t>
      </w:r>
      <w:r w:rsidR="00CE6256">
        <w:rPr>
          <w:rFonts w:ascii="Times New Roman" w:hAnsi="Times New Roman" w:cs="Times New Roman"/>
          <w:sz w:val="24"/>
          <w:szCs w:val="24"/>
        </w:rPr>
        <w:t xml:space="preserve"> </w:t>
      </w:r>
      <w:r w:rsidR="003E0C39">
        <w:rPr>
          <w:rFonts w:ascii="Times New Roman" w:hAnsi="Times New Roman" w:cs="Times New Roman"/>
          <w:sz w:val="24"/>
          <w:szCs w:val="24"/>
        </w:rPr>
        <w:t>vasculature</w:t>
      </w:r>
      <w:r w:rsidR="00CE6256">
        <w:rPr>
          <w:rFonts w:ascii="Times New Roman" w:hAnsi="Times New Roman" w:cs="Times New Roman"/>
          <w:sz w:val="24"/>
          <w:szCs w:val="24"/>
        </w:rPr>
        <w:t xml:space="preserve"> to each side of the brain (</w:t>
      </w:r>
      <w:proofErr w:type="spellStart"/>
      <w:r w:rsidR="00CE6256">
        <w:rPr>
          <w:rFonts w:ascii="Times New Roman" w:hAnsi="Times New Roman" w:cs="Times New Roman"/>
          <w:sz w:val="24"/>
          <w:szCs w:val="24"/>
        </w:rPr>
        <w:t>Gunnal</w:t>
      </w:r>
      <w:proofErr w:type="spellEnd"/>
      <w:r w:rsidR="00CE6256">
        <w:rPr>
          <w:rFonts w:ascii="Times New Roman" w:hAnsi="Times New Roman" w:cs="Times New Roman"/>
          <w:sz w:val="24"/>
          <w:szCs w:val="24"/>
        </w:rPr>
        <w:t xml:space="preserve"> et al., 2019).  </w:t>
      </w:r>
    </w:p>
    <w:p w14:paraId="3CC4CDFA" w14:textId="64A766E8" w:rsidR="006B777A" w:rsidRPr="006B777A" w:rsidRDefault="006B777A" w:rsidP="0028111F">
      <w:pPr>
        <w:spacing w:line="480" w:lineRule="auto"/>
        <w:rPr>
          <w:rFonts w:ascii="Times New Roman" w:hAnsi="Times New Roman" w:cs="Times New Roman"/>
          <w:sz w:val="24"/>
          <w:szCs w:val="24"/>
        </w:rPr>
      </w:pPr>
    </w:p>
    <w:p w14:paraId="36507389" w14:textId="64B0DD37" w:rsidR="003A2942" w:rsidRDefault="00A20517" w:rsidP="0028111F">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Principles of </w:t>
      </w:r>
      <w:r w:rsidR="00BF6AD9" w:rsidRPr="00BF6AD9">
        <w:rPr>
          <w:rFonts w:ascii="Times New Roman" w:hAnsi="Times New Roman" w:cs="Times New Roman"/>
          <w:b/>
          <w:bCs/>
          <w:sz w:val="24"/>
          <w:szCs w:val="24"/>
        </w:rPr>
        <w:t xml:space="preserve">Cerebrovascular Control of Blood Flow </w:t>
      </w:r>
    </w:p>
    <w:p w14:paraId="38BB531B" w14:textId="7CCAFB42" w:rsidR="00BF6AD9" w:rsidRPr="00BF6AD9" w:rsidRDefault="00680F14" w:rsidP="0028111F">
      <w:pPr>
        <w:spacing w:line="480" w:lineRule="auto"/>
        <w:ind w:firstLine="720"/>
        <w:rPr>
          <w:rFonts w:ascii="Times New Roman" w:hAnsi="Times New Roman" w:cs="Times New Roman"/>
          <w:sz w:val="24"/>
          <w:szCs w:val="24"/>
        </w:rPr>
      </w:pPr>
      <w:r>
        <w:rPr>
          <w:rFonts w:ascii="Times New Roman" w:hAnsi="Times New Roman" w:cs="Times New Roman"/>
          <w:sz w:val="24"/>
          <w:szCs w:val="24"/>
        </w:rPr>
        <w:t>Although t</w:t>
      </w:r>
      <w:r w:rsidR="00BF6AD9">
        <w:rPr>
          <w:rFonts w:ascii="Times New Roman" w:hAnsi="Times New Roman" w:cs="Times New Roman"/>
          <w:sz w:val="24"/>
          <w:szCs w:val="24"/>
        </w:rPr>
        <w:t xml:space="preserve">he cerebral vasculature is equipped with unique mechanisms that allow it to manipulate the flow of blood throughout the brain’s tissues, like any other part of the circulatory system, it must still follow the foundational law of flow described by Poiseuille. </w:t>
      </w:r>
      <w:r w:rsidR="00BF6AD9" w:rsidRPr="00BF6AD9">
        <w:rPr>
          <w:rFonts w:ascii="Times New Roman" w:hAnsi="Times New Roman" w:cs="Times New Roman"/>
          <w:sz w:val="24"/>
          <w:szCs w:val="24"/>
        </w:rPr>
        <w:t>Poiseuille’s law states that a vessel’s flow rate is influenced by changes in vessel’s diameter</w:t>
      </w:r>
      <w:r w:rsidR="00BF6AD9">
        <w:rPr>
          <w:rFonts w:ascii="Times New Roman" w:hAnsi="Times New Roman" w:cs="Times New Roman"/>
          <w:sz w:val="24"/>
          <w:szCs w:val="24"/>
        </w:rPr>
        <w:t>, pressure, blood viscosity, and vessel length</w:t>
      </w:r>
      <w:r w:rsidR="00BF6AD9" w:rsidRPr="00BF6AD9">
        <w:rPr>
          <w:rFonts w:ascii="Times New Roman" w:hAnsi="Times New Roman" w:cs="Times New Roman"/>
          <w:sz w:val="24"/>
          <w:szCs w:val="24"/>
        </w:rPr>
        <w:t xml:space="preserve">. Due to the vessel’s radius being to the fourth power within Poiseuille’s formulae, small changes in diameter result in large alterations in blood flow, as seen </w:t>
      </w:r>
      <w:r>
        <w:rPr>
          <w:rFonts w:ascii="Times New Roman" w:hAnsi="Times New Roman" w:cs="Times New Roman"/>
          <w:sz w:val="24"/>
          <w:szCs w:val="24"/>
        </w:rPr>
        <w:t xml:space="preserve">in the given equation </w:t>
      </w:r>
      <w:r w:rsidR="00BF6AD9" w:rsidRPr="00BF6AD9">
        <w:rPr>
          <w:rFonts w:ascii="Times New Roman" w:hAnsi="Times New Roman" w:cs="Times New Roman"/>
          <w:sz w:val="24"/>
          <w:szCs w:val="24"/>
        </w:rPr>
        <w:t xml:space="preserve">below: </w:t>
      </w:r>
    </w:p>
    <w:p w14:paraId="05700921" w14:textId="78A3CA96" w:rsidR="00BF6AD9" w:rsidRPr="00BF6AD9" w:rsidRDefault="00BF6AD9" w:rsidP="0028111F">
      <w:pPr>
        <w:spacing w:line="480" w:lineRule="auto"/>
        <w:rPr>
          <w:rFonts w:ascii="Times New Roman" w:hAnsi="Times New Roman" w:cs="Times New Roman"/>
          <w:sz w:val="24"/>
          <w:szCs w:val="24"/>
        </w:rPr>
      </w:pPr>
      <m:oMathPara>
        <m:oMath>
          <m:r>
            <w:rPr>
              <w:rFonts w:ascii="Cambria Math" w:hAnsi="Cambria Math" w:cs="Times New Roman"/>
              <w:sz w:val="24"/>
              <w:szCs w:val="24"/>
            </w:rPr>
            <m:t xml:space="preserve">Q= </m:t>
          </m:r>
          <m:f>
            <m:fPr>
              <m:ctrlPr>
                <w:rPr>
                  <w:rFonts w:ascii="Cambria Math" w:hAnsi="Cambria Math" w:cs="Times New Roman"/>
                  <w:i/>
                  <w:sz w:val="24"/>
                  <w:szCs w:val="24"/>
                </w:rPr>
              </m:ctrlPr>
            </m:fPr>
            <m:num>
              <m:r>
                <w:rPr>
                  <w:rFonts w:ascii="Cambria Math" w:hAnsi="Cambria Math" w:cs="Times New Roman"/>
                  <w:sz w:val="24"/>
                  <w:szCs w:val="24"/>
                </w:rPr>
                <m:t>∆Pπ</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4</m:t>
                  </m:r>
                </m:sup>
              </m:sSup>
            </m:num>
            <m:den>
              <m:r>
                <w:rPr>
                  <w:rFonts w:ascii="Cambria Math" w:hAnsi="Cambria Math" w:cs="Times New Roman"/>
                  <w:sz w:val="24"/>
                  <w:szCs w:val="24"/>
                </w:rPr>
                <m:t>8ηl</m:t>
              </m:r>
            </m:den>
          </m:f>
        </m:oMath>
      </m:oMathPara>
    </w:p>
    <w:p w14:paraId="1817CE51" w14:textId="53BA0056" w:rsidR="00CA726E" w:rsidRDefault="00BF6AD9" w:rsidP="0028111F">
      <w:pPr>
        <w:spacing w:line="480" w:lineRule="auto"/>
        <w:jc w:val="center"/>
        <w:rPr>
          <w:rFonts w:ascii="Times New Roman" w:hAnsi="Times New Roman" w:cs="Times New Roman"/>
          <w:i/>
          <w:iCs/>
        </w:rPr>
      </w:pPr>
      <w:r w:rsidRPr="00CA726E">
        <w:rPr>
          <w:rFonts w:ascii="Times New Roman" w:hAnsi="Times New Roman" w:cs="Times New Roman"/>
          <w:i/>
          <w:iCs/>
        </w:rPr>
        <w:t>Poiseuille’s Law, where ΔP = change in pressure, r = vessel radius, η = viscosity, l = vessel length</w:t>
      </w:r>
    </w:p>
    <w:p w14:paraId="21ABD5BC" w14:textId="77777777" w:rsidR="00CA726E" w:rsidRPr="00CA726E" w:rsidRDefault="00CA726E" w:rsidP="0028111F">
      <w:pPr>
        <w:spacing w:line="480" w:lineRule="auto"/>
        <w:rPr>
          <w:rFonts w:ascii="Times New Roman" w:hAnsi="Times New Roman" w:cs="Times New Roman"/>
          <w:i/>
          <w:iCs/>
        </w:rPr>
      </w:pPr>
    </w:p>
    <w:p w14:paraId="79FAE801" w14:textId="29A36D38" w:rsidR="00C37592" w:rsidRDefault="00BF6AD9" w:rsidP="0028111F">
      <w:pPr>
        <w:spacing w:line="480" w:lineRule="auto"/>
        <w:rPr>
          <w:rFonts w:ascii="Times New Roman" w:hAnsi="Times New Roman" w:cs="Times New Roman"/>
          <w:sz w:val="24"/>
          <w:szCs w:val="24"/>
        </w:rPr>
      </w:pPr>
      <w:r w:rsidRPr="00BF6AD9">
        <w:rPr>
          <w:rFonts w:ascii="Times New Roman" w:hAnsi="Times New Roman" w:cs="Times New Roman"/>
          <w:sz w:val="24"/>
          <w:szCs w:val="24"/>
        </w:rPr>
        <w:tab/>
        <w:t>Poiseuille’s equation gives</w:t>
      </w:r>
      <w:r w:rsidR="00680F14">
        <w:rPr>
          <w:rFonts w:ascii="Times New Roman" w:hAnsi="Times New Roman" w:cs="Times New Roman"/>
          <w:sz w:val="24"/>
          <w:szCs w:val="24"/>
        </w:rPr>
        <w:t xml:space="preserve"> </w:t>
      </w:r>
      <w:r w:rsidR="00DE4F6F">
        <w:rPr>
          <w:rFonts w:ascii="Times New Roman" w:hAnsi="Times New Roman" w:cs="Times New Roman"/>
          <w:sz w:val="24"/>
          <w:szCs w:val="24"/>
        </w:rPr>
        <w:t xml:space="preserve">additional, </w:t>
      </w:r>
      <w:r w:rsidR="00680F14">
        <w:rPr>
          <w:rFonts w:ascii="Times New Roman" w:hAnsi="Times New Roman" w:cs="Times New Roman"/>
          <w:sz w:val="24"/>
          <w:szCs w:val="24"/>
        </w:rPr>
        <w:t>fundamental</w:t>
      </w:r>
      <w:r w:rsidRPr="00BF6AD9">
        <w:rPr>
          <w:rFonts w:ascii="Times New Roman" w:hAnsi="Times New Roman" w:cs="Times New Roman"/>
          <w:sz w:val="24"/>
          <w:szCs w:val="24"/>
        </w:rPr>
        <w:t xml:space="preserve"> insight into the relationship between blood pressure and </w:t>
      </w:r>
      <w:r w:rsidR="00680F14">
        <w:rPr>
          <w:rFonts w:ascii="Times New Roman" w:hAnsi="Times New Roman" w:cs="Times New Roman"/>
          <w:sz w:val="24"/>
          <w:szCs w:val="24"/>
        </w:rPr>
        <w:t xml:space="preserve">blood </w:t>
      </w:r>
      <w:r w:rsidRPr="00BF6AD9">
        <w:rPr>
          <w:rFonts w:ascii="Times New Roman" w:hAnsi="Times New Roman" w:cs="Times New Roman"/>
          <w:sz w:val="24"/>
          <w:szCs w:val="24"/>
        </w:rPr>
        <w:t>flow</w:t>
      </w:r>
      <w:r w:rsidR="00680F14">
        <w:rPr>
          <w:rFonts w:ascii="Times New Roman" w:hAnsi="Times New Roman" w:cs="Times New Roman"/>
          <w:sz w:val="24"/>
          <w:szCs w:val="24"/>
        </w:rPr>
        <w:t xml:space="preserve"> within </w:t>
      </w:r>
      <w:r w:rsidR="00DE4F6F">
        <w:rPr>
          <w:rFonts w:ascii="Times New Roman" w:hAnsi="Times New Roman" w:cs="Times New Roman"/>
          <w:sz w:val="24"/>
          <w:szCs w:val="24"/>
        </w:rPr>
        <w:t>the vasculature,</w:t>
      </w:r>
      <w:r w:rsidR="00680F14">
        <w:rPr>
          <w:rFonts w:ascii="Times New Roman" w:hAnsi="Times New Roman" w:cs="Times New Roman"/>
          <w:sz w:val="24"/>
          <w:szCs w:val="24"/>
        </w:rPr>
        <w:t xml:space="preserve"> where</w:t>
      </w:r>
      <w:r w:rsidR="00DE4F6F">
        <w:rPr>
          <w:rFonts w:ascii="Times New Roman" w:hAnsi="Times New Roman" w:cs="Times New Roman"/>
          <w:sz w:val="24"/>
          <w:szCs w:val="24"/>
        </w:rPr>
        <w:t xml:space="preserve"> - </w:t>
      </w:r>
      <w:r w:rsidR="00680F14">
        <w:rPr>
          <w:rFonts w:ascii="Times New Roman" w:hAnsi="Times New Roman" w:cs="Times New Roman"/>
          <w:sz w:val="24"/>
          <w:szCs w:val="24"/>
        </w:rPr>
        <w:t>a</w:t>
      </w:r>
      <w:r w:rsidRPr="00BF6AD9">
        <w:rPr>
          <w:rFonts w:ascii="Times New Roman" w:hAnsi="Times New Roman" w:cs="Times New Roman"/>
          <w:sz w:val="24"/>
          <w:szCs w:val="24"/>
        </w:rPr>
        <w:t>ssuming that the viscosity of blood, the length of the vessel, and the radius of the vessel are constant</w:t>
      </w:r>
      <w:r w:rsidR="00DE4F6F">
        <w:rPr>
          <w:rFonts w:ascii="Times New Roman" w:hAnsi="Times New Roman" w:cs="Times New Roman"/>
          <w:sz w:val="24"/>
          <w:szCs w:val="24"/>
        </w:rPr>
        <w:t xml:space="preserve"> -</w:t>
      </w:r>
      <w:r w:rsidRPr="00BF6AD9">
        <w:rPr>
          <w:rFonts w:ascii="Times New Roman" w:hAnsi="Times New Roman" w:cs="Times New Roman"/>
          <w:sz w:val="24"/>
          <w:szCs w:val="24"/>
        </w:rPr>
        <w:t xml:space="preserve"> a decrease in blood pressure </w:t>
      </w:r>
      <w:r w:rsidR="00AF235C">
        <w:rPr>
          <w:rFonts w:ascii="Times New Roman" w:hAnsi="Times New Roman" w:cs="Times New Roman"/>
          <w:sz w:val="24"/>
          <w:szCs w:val="24"/>
        </w:rPr>
        <w:t xml:space="preserve">will </w:t>
      </w:r>
      <w:r w:rsidRPr="00BF6AD9">
        <w:rPr>
          <w:rFonts w:ascii="Times New Roman" w:hAnsi="Times New Roman" w:cs="Times New Roman"/>
          <w:sz w:val="24"/>
          <w:szCs w:val="24"/>
        </w:rPr>
        <w:t>result in a linear decrease in blood flow. It is because of this decrease in pressure that a passive vessel shows a vasoconstrictive response, thus increasing pressure back to homeostatic levels (Payne, 2016). However,</w:t>
      </w:r>
      <w:r w:rsidR="00680F14">
        <w:rPr>
          <w:rFonts w:ascii="Times New Roman" w:hAnsi="Times New Roman" w:cs="Times New Roman"/>
          <w:sz w:val="24"/>
          <w:szCs w:val="24"/>
        </w:rPr>
        <w:t xml:space="preserve"> due </w:t>
      </w:r>
      <w:r w:rsidR="007A14C3">
        <w:rPr>
          <w:rFonts w:ascii="Times New Roman" w:hAnsi="Times New Roman" w:cs="Times New Roman"/>
          <w:sz w:val="24"/>
          <w:szCs w:val="24"/>
        </w:rPr>
        <w:t xml:space="preserve">to </w:t>
      </w:r>
      <w:r w:rsidR="00AF235C">
        <w:rPr>
          <w:rFonts w:ascii="Times New Roman" w:hAnsi="Times New Roman" w:cs="Times New Roman"/>
          <w:sz w:val="24"/>
          <w:szCs w:val="24"/>
        </w:rPr>
        <w:t xml:space="preserve">various </w:t>
      </w:r>
      <w:r w:rsidR="00ED6B7F">
        <w:rPr>
          <w:rFonts w:ascii="Times New Roman" w:hAnsi="Times New Roman" w:cs="Times New Roman"/>
          <w:sz w:val="24"/>
          <w:szCs w:val="24"/>
        </w:rPr>
        <w:t xml:space="preserve">myogenic, neural, endothelial-dependent, and metabolic components, </w:t>
      </w:r>
      <w:r w:rsidRPr="00BF6AD9">
        <w:rPr>
          <w:rFonts w:ascii="Times New Roman" w:hAnsi="Times New Roman" w:cs="Times New Roman"/>
          <w:sz w:val="24"/>
          <w:szCs w:val="24"/>
        </w:rPr>
        <w:t xml:space="preserve">the cerebral circulation reacts counterintuitively to </w:t>
      </w:r>
      <w:r w:rsidR="00680F14">
        <w:rPr>
          <w:rFonts w:ascii="Times New Roman" w:hAnsi="Times New Roman" w:cs="Times New Roman"/>
          <w:sz w:val="24"/>
          <w:szCs w:val="24"/>
        </w:rPr>
        <w:t xml:space="preserve">a </w:t>
      </w:r>
      <w:r w:rsidRPr="00BF6AD9">
        <w:rPr>
          <w:rFonts w:ascii="Times New Roman" w:hAnsi="Times New Roman" w:cs="Times New Roman"/>
          <w:sz w:val="24"/>
          <w:szCs w:val="24"/>
        </w:rPr>
        <w:t xml:space="preserve">drop in </w:t>
      </w:r>
      <w:r w:rsidR="00680F14">
        <w:rPr>
          <w:rFonts w:ascii="Times New Roman" w:hAnsi="Times New Roman" w:cs="Times New Roman"/>
          <w:sz w:val="24"/>
          <w:szCs w:val="24"/>
        </w:rPr>
        <w:t xml:space="preserve">blood </w:t>
      </w:r>
      <w:r w:rsidRPr="00BF6AD9">
        <w:rPr>
          <w:rFonts w:ascii="Times New Roman" w:hAnsi="Times New Roman" w:cs="Times New Roman"/>
          <w:sz w:val="24"/>
          <w:szCs w:val="24"/>
        </w:rPr>
        <w:t>pressure – where a decrease in pressure results in an increase in diameter and vice versa</w:t>
      </w:r>
      <w:r w:rsidR="00680F14">
        <w:rPr>
          <w:rFonts w:ascii="Times New Roman" w:hAnsi="Times New Roman" w:cs="Times New Roman"/>
          <w:sz w:val="24"/>
          <w:szCs w:val="24"/>
        </w:rPr>
        <w:t xml:space="preserve">. </w:t>
      </w:r>
      <w:r w:rsidRPr="00BF6AD9">
        <w:rPr>
          <w:rFonts w:ascii="Times New Roman" w:hAnsi="Times New Roman" w:cs="Times New Roman"/>
          <w:sz w:val="24"/>
          <w:szCs w:val="24"/>
        </w:rPr>
        <w:t>This paradoxical, active response to changes in blood pressure</w:t>
      </w:r>
      <w:r w:rsidR="00AF235C">
        <w:rPr>
          <w:rFonts w:ascii="Times New Roman" w:hAnsi="Times New Roman" w:cs="Times New Roman"/>
          <w:sz w:val="24"/>
          <w:szCs w:val="24"/>
        </w:rPr>
        <w:t>, known as autoregulation,</w:t>
      </w:r>
      <w:r w:rsidRPr="00BF6AD9">
        <w:rPr>
          <w:rFonts w:ascii="Times New Roman" w:hAnsi="Times New Roman" w:cs="Times New Roman"/>
          <w:sz w:val="24"/>
          <w:szCs w:val="24"/>
        </w:rPr>
        <w:t xml:space="preserve"> is found in numerous vascular beds such as the kidneys, brain, and heart </w:t>
      </w:r>
      <w:r w:rsidR="00DE4F6F">
        <w:rPr>
          <w:rFonts w:ascii="Times New Roman" w:hAnsi="Times New Roman" w:cs="Times New Roman"/>
          <w:sz w:val="24"/>
          <w:szCs w:val="24"/>
        </w:rPr>
        <w:t xml:space="preserve">and allows for </w:t>
      </w:r>
      <w:r w:rsidR="00AF235C">
        <w:rPr>
          <w:rFonts w:ascii="Times New Roman" w:hAnsi="Times New Roman" w:cs="Times New Roman"/>
          <w:sz w:val="24"/>
          <w:szCs w:val="24"/>
        </w:rPr>
        <w:t xml:space="preserve">a steady supply of blood </w:t>
      </w:r>
      <w:r w:rsidR="00DE4F6F">
        <w:rPr>
          <w:rFonts w:ascii="Times New Roman" w:hAnsi="Times New Roman" w:cs="Times New Roman"/>
          <w:sz w:val="24"/>
          <w:szCs w:val="24"/>
        </w:rPr>
        <w:t>to these organs</w:t>
      </w:r>
      <w:r w:rsidR="00AB15E2">
        <w:rPr>
          <w:rFonts w:ascii="Times New Roman" w:hAnsi="Times New Roman" w:cs="Times New Roman"/>
          <w:sz w:val="24"/>
          <w:szCs w:val="24"/>
        </w:rPr>
        <w:t xml:space="preserve"> </w:t>
      </w:r>
      <w:r w:rsidR="00DE4F6F">
        <w:rPr>
          <w:rFonts w:ascii="Times New Roman" w:hAnsi="Times New Roman" w:cs="Times New Roman"/>
          <w:sz w:val="24"/>
          <w:szCs w:val="24"/>
        </w:rPr>
        <w:t xml:space="preserve">regardless of changes in pressure </w:t>
      </w:r>
      <w:r w:rsidRPr="00BF6AD9">
        <w:rPr>
          <w:rFonts w:ascii="Times New Roman" w:hAnsi="Times New Roman" w:cs="Times New Roman"/>
          <w:sz w:val="24"/>
          <w:szCs w:val="24"/>
        </w:rPr>
        <w:t>(Johnson, 1986</w:t>
      </w:r>
      <w:r w:rsidR="00AB15E2">
        <w:rPr>
          <w:rFonts w:ascii="Times New Roman" w:hAnsi="Times New Roman" w:cs="Times New Roman"/>
          <w:sz w:val="24"/>
          <w:szCs w:val="24"/>
        </w:rPr>
        <w:t>, Rickards, 2015</w:t>
      </w:r>
      <w:r w:rsidRPr="00BF6AD9">
        <w:rPr>
          <w:rFonts w:ascii="Times New Roman" w:hAnsi="Times New Roman" w:cs="Times New Roman"/>
          <w:sz w:val="24"/>
          <w:szCs w:val="24"/>
        </w:rPr>
        <w:t>).</w:t>
      </w:r>
    </w:p>
    <w:p w14:paraId="61BE86E4" w14:textId="4623AB88" w:rsidR="00E2461F" w:rsidRDefault="00F0083A" w:rsidP="0028111F">
      <w:pPr>
        <w:spacing w:line="480" w:lineRule="auto"/>
        <w:rPr>
          <w:rFonts w:ascii="Times New Roman" w:hAnsi="Times New Roman" w:cs="Times New Roman"/>
          <w:sz w:val="24"/>
          <w:szCs w:val="24"/>
        </w:rPr>
      </w:pPr>
      <w:r w:rsidRPr="00BF6AD9">
        <w:rPr>
          <w:rFonts w:ascii="Times New Roman" w:hAnsi="Times New Roman" w:cs="Times New Roman"/>
          <w:i/>
          <w:iCs/>
          <w:sz w:val="24"/>
          <w:szCs w:val="24"/>
        </w:rPr>
        <w:t xml:space="preserve">Myogenic </w:t>
      </w:r>
      <w:r>
        <w:rPr>
          <w:rFonts w:ascii="Times New Roman" w:hAnsi="Times New Roman" w:cs="Times New Roman"/>
          <w:i/>
          <w:iCs/>
          <w:sz w:val="24"/>
          <w:szCs w:val="24"/>
        </w:rPr>
        <w:t>Contributions to</w:t>
      </w:r>
      <w:r w:rsidRPr="00BF6AD9">
        <w:rPr>
          <w:rFonts w:ascii="Times New Roman" w:hAnsi="Times New Roman" w:cs="Times New Roman"/>
          <w:i/>
          <w:iCs/>
          <w:sz w:val="24"/>
          <w:szCs w:val="24"/>
        </w:rPr>
        <w:t xml:space="preserve"> </w:t>
      </w:r>
      <w:r>
        <w:rPr>
          <w:rFonts w:ascii="Times New Roman" w:hAnsi="Times New Roman" w:cs="Times New Roman"/>
          <w:i/>
          <w:iCs/>
          <w:sz w:val="24"/>
          <w:szCs w:val="24"/>
        </w:rPr>
        <w:t>Flow and Vessel Tone</w:t>
      </w:r>
      <w:r w:rsidR="007D3AC2">
        <w:rPr>
          <w:rFonts w:ascii="Times New Roman" w:hAnsi="Times New Roman" w:cs="Times New Roman"/>
          <w:i/>
          <w:iCs/>
          <w:sz w:val="24"/>
          <w:szCs w:val="24"/>
        </w:rPr>
        <w:t xml:space="preserve"> </w:t>
      </w:r>
    </w:p>
    <w:p w14:paraId="0664C1A6" w14:textId="7DA1C4BF" w:rsidR="00E2461F" w:rsidRPr="00BF6AD9" w:rsidRDefault="00F0083A" w:rsidP="0028111F">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reflexive ability of vascular smooth muscle to regulate basal tone in response to changes in lumen pressures, without the intervention of neural or hormonal stimuli</w:t>
      </w:r>
      <w:r w:rsidR="005208B8">
        <w:rPr>
          <w:rFonts w:ascii="Times New Roman" w:hAnsi="Times New Roman" w:cs="Times New Roman"/>
          <w:sz w:val="24"/>
          <w:szCs w:val="24"/>
        </w:rPr>
        <w:t>,</w:t>
      </w:r>
      <w:r>
        <w:rPr>
          <w:rFonts w:ascii="Times New Roman" w:hAnsi="Times New Roman" w:cs="Times New Roman"/>
          <w:sz w:val="24"/>
          <w:szCs w:val="24"/>
        </w:rPr>
        <w:t xml:space="preserve"> is known as the myogenic response of vascular smooth muscle (</w:t>
      </w:r>
      <w:proofErr w:type="spellStart"/>
      <w:r>
        <w:rPr>
          <w:rFonts w:ascii="Times New Roman" w:hAnsi="Times New Roman" w:cs="Times New Roman"/>
          <w:sz w:val="24"/>
          <w:szCs w:val="24"/>
        </w:rPr>
        <w:t>Baek</w:t>
      </w:r>
      <w:proofErr w:type="spellEnd"/>
      <w:r>
        <w:rPr>
          <w:rFonts w:ascii="Times New Roman" w:hAnsi="Times New Roman" w:cs="Times New Roman"/>
          <w:sz w:val="24"/>
          <w:szCs w:val="24"/>
        </w:rPr>
        <w:t xml:space="preserve"> and Kim, 2011). This response, activated by the excessive stretching of the vessel’s lumen, results in a constriction of the </w:t>
      </w:r>
      <w:proofErr w:type="spellStart"/>
      <w:r>
        <w:rPr>
          <w:rFonts w:ascii="Times New Roman" w:hAnsi="Times New Roman" w:cs="Times New Roman"/>
          <w:sz w:val="24"/>
          <w:szCs w:val="24"/>
        </w:rPr>
        <w:t>cerebrovasculature</w:t>
      </w:r>
      <w:proofErr w:type="spellEnd"/>
      <w:r>
        <w:rPr>
          <w:rFonts w:ascii="Times New Roman" w:hAnsi="Times New Roman" w:cs="Times New Roman"/>
          <w:sz w:val="24"/>
          <w:szCs w:val="24"/>
        </w:rPr>
        <w:t xml:space="preserve"> by means of altering membrane potential and the level of depolarization of cells </w:t>
      </w:r>
      <w:r w:rsidRPr="00BF6AD9">
        <w:rPr>
          <w:rFonts w:ascii="Times New Roman" w:hAnsi="Times New Roman" w:cs="Times New Roman"/>
          <w:sz w:val="24"/>
          <w:szCs w:val="24"/>
        </w:rPr>
        <w:t>(Bayliss, 1902; Peterson, 2011</w:t>
      </w:r>
      <w:r>
        <w:rPr>
          <w:rFonts w:ascii="Times New Roman" w:hAnsi="Times New Roman" w:cs="Times New Roman"/>
          <w:sz w:val="24"/>
          <w:szCs w:val="24"/>
        </w:rPr>
        <w:t>;</w:t>
      </w:r>
      <w:r w:rsidRPr="000C4B71">
        <w:rPr>
          <w:rFonts w:ascii="Times New Roman" w:hAnsi="Times New Roman" w:cs="Times New Roman"/>
          <w:sz w:val="24"/>
          <w:szCs w:val="24"/>
        </w:rPr>
        <w:t xml:space="preserve"> </w:t>
      </w:r>
      <w:proofErr w:type="spellStart"/>
      <w:r w:rsidRPr="00BF6AD9">
        <w:rPr>
          <w:rFonts w:ascii="Times New Roman" w:hAnsi="Times New Roman" w:cs="Times New Roman"/>
          <w:sz w:val="24"/>
          <w:szCs w:val="24"/>
        </w:rPr>
        <w:t>Mchedlishvili</w:t>
      </w:r>
      <w:proofErr w:type="spellEnd"/>
      <w:r w:rsidRPr="00BF6AD9">
        <w:rPr>
          <w:rFonts w:ascii="Times New Roman" w:hAnsi="Times New Roman" w:cs="Times New Roman"/>
          <w:sz w:val="24"/>
          <w:szCs w:val="24"/>
        </w:rPr>
        <w:t>, 1980</w:t>
      </w:r>
      <w:r>
        <w:rPr>
          <w:rFonts w:ascii="Times New Roman" w:hAnsi="Times New Roman" w:cs="Times New Roman"/>
          <w:sz w:val="24"/>
          <w:szCs w:val="24"/>
        </w:rPr>
        <w:t xml:space="preserve">; </w:t>
      </w:r>
      <w:r w:rsidRPr="00BF6AD9">
        <w:rPr>
          <w:rFonts w:ascii="Times New Roman" w:hAnsi="Times New Roman" w:cs="Times New Roman"/>
          <w:sz w:val="24"/>
          <w:szCs w:val="24"/>
        </w:rPr>
        <w:t>Tan et al., 2013; Harder et al., 1998</w:t>
      </w:r>
      <w:r>
        <w:rPr>
          <w:rFonts w:ascii="Times New Roman" w:hAnsi="Times New Roman" w:cs="Times New Roman"/>
          <w:sz w:val="24"/>
          <w:szCs w:val="24"/>
        </w:rPr>
        <w:t xml:space="preserve">). </w:t>
      </w:r>
      <w:r w:rsidRPr="00BF6AD9">
        <w:rPr>
          <w:rFonts w:ascii="Times New Roman" w:hAnsi="Times New Roman" w:cs="Times New Roman"/>
          <w:sz w:val="24"/>
          <w:szCs w:val="24"/>
        </w:rPr>
        <w:t>This decrease in membrane potential allows for an influx of Ca</w:t>
      </w:r>
      <w:r w:rsidRPr="00BF6AD9">
        <w:rPr>
          <w:rFonts w:ascii="Times New Roman" w:hAnsi="Times New Roman" w:cs="Times New Roman"/>
          <w:sz w:val="24"/>
          <w:szCs w:val="24"/>
          <w:vertAlign w:val="superscript"/>
        </w:rPr>
        <w:t>2+</w:t>
      </w:r>
      <w:r w:rsidRPr="00BF6AD9">
        <w:rPr>
          <w:rFonts w:ascii="Times New Roman" w:hAnsi="Times New Roman" w:cs="Times New Roman"/>
          <w:sz w:val="24"/>
          <w:szCs w:val="24"/>
        </w:rPr>
        <w:t xml:space="preserve"> into the </w:t>
      </w:r>
      <w:r>
        <w:rPr>
          <w:rFonts w:ascii="Times New Roman" w:hAnsi="Times New Roman" w:cs="Times New Roman"/>
          <w:sz w:val="24"/>
          <w:szCs w:val="24"/>
        </w:rPr>
        <w:t>smooth muscle</w:t>
      </w:r>
      <w:r w:rsidRPr="00BF6AD9">
        <w:rPr>
          <w:rFonts w:ascii="Times New Roman" w:hAnsi="Times New Roman" w:cs="Times New Roman"/>
          <w:sz w:val="24"/>
          <w:szCs w:val="24"/>
        </w:rPr>
        <w:t>, causing vasoconstrict</w:t>
      </w:r>
      <w:r>
        <w:rPr>
          <w:rFonts w:ascii="Times New Roman" w:hAnsi="Times New Roman" w:cs="Times New Roman"/>
          <w:sz w:val="24"/>
          <w:szCs w:val="24"/>
        </w:rPr>
        <w:t>ion</w:t>
      </w:r>
      <w:r w:rsidRPr="00BF6AD9">
        <w:rPr>
          <w:rFonts w:ascii="Times New Roman" w:hAnsi="Times New Roman" w:cs="Times New Roman"/>
          <w:sz w:val="24"/>
          <w:szCs w:val="24"/>
        </w:rPr>
        <w:t xml:space="preserve"> (Tan et al., 2013; Harder et al., 1998). </w:t>
      </w:r>
    </w:p>
    <w:p w14:paraId="0ECE75C8" w14:textId="6479D631" w:rsidR="00E2461F" w:rsidRDefault="00F0083A" w:rsidP="0028111F">
      <w:pPr>
        <w:spacing w:line="480" w:lineRule="auto"/>
        <w:rPr>
          <w:rFonts w:ascii="Times New Roman" w:hAnsi="Times New Roman" w:cs="Times New Roman"/>
          <w:i/>
          <w:iCs/>
          <w:sz w:val="24"/>
          <w:szCs w:val="24"/>
        </w:rPr>
      </w:pPr>
      <w:r w:rsidRPr="00BF6AD9">
        <w:rPr>
          <w:rFonts w:ascii="Times New Roman" w:hAnsi="Times New Roman" w:cs="Times New Roman"/>
          <w:i/>
          <w:iCs/>
          <w:sz w:val="24"/>
          <w:szCs w:val="24"/>
        </w:rPr>
        <w:t xml:space="preserve">Metabolic </w:t>
      </w:r>
      <w:r>
        <w:rPr>
          <w:rFonts w:ascii="Times New Roman" w:hAnsi="Times New Roman" w:cs="Times New Roman"/>
          <w:i/>
          <w:iCs/>
          <w:sz w:val="24"/>
          <w:szCs w:val="24"/>
        </w:rPr>
        <w:t>Contributions to Flow and Vessel Tone</w:t>
      </w:r>
    </w:p>
    <w:p w14:paraId="54E9E2E1" w14:textId="48BDA439" w:rsidR="00CA3BC4" w:rsidRDefault="00BC101A" w:rsidP="0028111F">
      <w:pPr>
        <w:spacing w:line="480" w:lineRule="auto"/>
        <w:ind w:firstLine="720"/>
        <w:rPr>
          <w:rFonts w:ascii="Times New Roman" w:hAnsi="Times New Roman" w:cs="Times New Roman"/>
          <w:sz w:val="24"/>
          <w:szCs w:val="24"/>
        </w:rPr>
      </w:pPr>
      <w:r>
        <w:rPr>
          <w:rFonts w:ascii="Times New Roman" w:hAnsi="Times New Roman" w:cs="Times New Roman"/>
          <w:sz w:val="24"/>
          <w:szCs w:val="24"/>
        </w:rPr>
        <w:t>Often c</w:t>
      </w:r>
      <w:r w:rsidR="00F0083A">
        <w:rPr>
          <w:rFonts w:ascii="Times New Roman" w:hAnsi="Times New Roman" w:cs="Times New Roman"/>
          <w:sz w:val="24"/>
          <w:szCs w:val="24"/>
        </w:rPr>
        <w:t>onsidered the most potent regulator</w:t>
      </w:r>
      <w:r w:rsidR="009A1B2C">
        <w:rPr>
          <w:rFonts w:ascii="Times New Roman" w:hAnsi="Times New Roman" w:cs="Times New Roman"/>
          <w:sz w:val="24"/>
          <w:szCs w:val="24"/>
        </w:rPr>
        <w:t xml:space="preserve"> </w:t>
      </w:r>
      <w:r w:rsidR="00F0083A">
        <w:rPr>
          <w:rFonts w:ascii="Times New Roman" w:hAnsi="Times New Roman" w:cs="Times New Roman"/>
          <w:sz w:val="24"/>
          <w:szCs w:val="24"/>
        </w:rPr>
        <w:t xml:space="preserve">of blood flow, </w:t>
      </w:r>
      <w:r w:rsidR="00670559">
        <w:rPr>
          <w:rFonts w:ascii="Times New Roman" w:hAnsi="Times New Roman" w:cs="Times New Roman"/>
          <w:sz w:val="24"/>
          <w:szCs w:val="24"/>
        </w:rPr>
        <w:t>modifications</w:t>
      </w:r>
      <w:r>
        <w:rPr>
          <w:rFonts w:ascii="Times New Roman" w:hAnsi="Times New Roman" w:cs="Times New Roman"/>
          <w:sz w:val="24"/>
          <w:szCs w:val="24"/>
        </w:rPr>
        <w:t xml:space="preserve"> in</w:t>
      </w:r>
      <w:r w:rsidR="00EB5E93">
        <w:rPr>
          <w:rFonts w:ascii="Times New Roman" w:hAnsi="Times New Roman" w:cs="Times New Roman"/>
          <w:sz w:val="24"/>
          <w:szCs w:val="24"/>
        </w:rPr>
        <w:t xml:space="preserve"> </w:t>
      </w:r>
      <w:r w:rsidR="00F0083A">
        <w:rPr>
          <w:rFonts w:ascii="Times New Roman" w:hAnsi="Times New Roman" w:cs="Times New Roman"/>
          <w:sz w:val="24"/>
          <w:szCs w:val="24"/>
        </w:rPr>
        <w:t>metaboli</w:t>
      </w:r>
      <w:r w:rsidR="00EB5E93">
        <w:rPr>
          <w:rFonts w:ascii="Times New Roman" w:hAnsi="Times New Roman" w:cs="Times New Roman"/>
          <w:sz w:val="24"/>
          <w:szCs w:val="24"/>
        </w:rPr>
        <w:t>sm</w:t>
      </w:r>
      <w:r w:rsidR="00F0083A">
        <w:rPr>
          <w:rFonts w:ascii="Times New Roman" w:hAnsi="Times New Roman" w:cs="Times New Roman"/>
          <w:sz w:val="24"/>
          <w:szCs w:val="24"/>
        </w:rPr>
        <w:t xml:space="preserve"> within the periphery and brain </w:t>
      </w:r>
      <w:r w:rsidR="00F03602">
        <w:rPr>
          <w:rFonts w:ascii="Times New Roman" w:hAnsi="Times New Roman" w:cs="Times New Roman"/>
          <w:sz w:val="24"/>
          <w:szCs w:val="24"/>
        </w:rPr>
        <w:t>are</w:t>
      </w:r>
      <w:r w:rsidR="00F0083A">
        <w:rPr>
          <w:rFonts w:ascii="Times New Roman" w:hAnsi="Times New Roman" w:cs="Times New Roman"/>
          <w:sz w:val="24"/>
          <w:szCs w:val="24"/>
        </w:rPr>
        <w:t xml:space="preserve"> known to</w:t>
      </w:r>
      <w:r w:rsidR="00670559">
        <w:rPr>
          <w:rFonts w:ascii="Times New Roman" w:hAnsi="Times New Roman" w:cs="Times New Roman"/>
          <w:sz w:val="24"/>
          <w:szCs w:val="24"/>
        </w:rPr>
        <w:t xml:space="preserve"> greatly</w:t>
      </w:r>
      <w:r w:rsidR="00F0083A">
        <w:rPr>
          <w:rFonts w:ascii="Times New Roman" w:hAnsi="Times New Roman" w:cs="Times New Roman"/>
          <w:sz w:val="24"/>
          <w:szCs w:val="24"/>
        </w:rPr>
        <w:t xml:space="preserve"> </w:t>
      </w:r>
      <w:r w:rsidR="005208B8">
        <w:rPr>
          <w:rFonts w:ascii="Times New Roman" w:hAnsi="Times New Roman" w:cs="Times New Roman"/>
          <w:sz w:val="24"/>
          <w:szCs w:val="24"/>
        </w:rPr>
        <w:t xml:space="preserve">effect </w:t>
      </w:r>
      <w:r w:rsidR="009A1B2C">
        <w:rPr>
          <w:rFonts w:ascii="Times New Roman" w:hAnsi="Times New Roman" w:cs="Times New Roman"/>
          <w:sz w:val="24"/>
          <w:szCs w:val="24"/>
        </w:rPr>
        <w:t>cerebral vascular</w:t>
      </w:r>
      <w:r w:rsidR="00F0083A">
        <w:rPr>
          <w:rFonts w:ascii="Times New Roman" w:hAnsi="Times New Roman" w:cs="Times New Roman"/>
          <w:sz w:val="24"/>
          <w:szCs w:val="24"/>
        </w:rPr>
        <w:t xml:space="preserve"> tone </w:t>
      </w:r>
      <w:r w:rsidR="00912354">
        <w:rPr>
          <w:rFonts w:ascii="Times New Roman" w:hAnsi="Times New Roman" w:cs="Times New Roman"/>
          <w:sz w:val="24"/>
          <w:szCs w:val="24"/>
        </w:rPr>
        <w:t xml:space="preserve">and flow </w:t>
      </w:r>
      <w:r w:rsidR="00F0083A">
        <w:rPr>
          <w:rFonts w:ascii="Times New Roman" w:hAnsi="Times New Roman" w:cs="Times New Roman"/>
          <w:sz w:val="24"/>
          <w:szCs w:val="24"/>
        </w:rPr>
        <w:t>(</w:t>
      </w:r>
      <w:proofErr w:type="spellStart"/>
      <w:r w:rsidR="00F0083A">
        <w:rPr>
          <w:rFonts w:ascii="Times New Roman" w:hAnsi="Times New Roman" w:cs="Times New Roman"/>
          <w:sz w:val="24"/>
          <w:szCs w:val="24"/>
        </w:rPr>
        <w:t>DeFiley</w:t>
      </w:r>
      <w:proofErr w:type="spellEnd"/>
      <w:r w:rsidR="00F0083A">
        <w:rPr>
          <w:rFonts w:ascii="Times New Roman" w:hAnsi="Times New Roman" w:cs="Times New Roman"/>
          <w:sz w:val="24"/>
          <w:szCs w:val="24"/>
        </w:rPr>
        <w:t xml:space="preserve"> and Chilian, 1995). </w:t>
      </w:r>
      <w:r w:rsidR="009A1B2C">
        <w:rPr>
          <w:rFonts w:ascii="Times New Roman" w:hAnsi="Times New Roman" w:cs="Times New Roman"/>
          <w:sz w:val="24"/>
          <w:szCs w:val="24"/>
        </w:rPr>
        <w:t>Neurovascular coupling</w:t>
      </w:r>
      <w:r w:rsidR="0056552D">
        <w:rPr>
          <w:rFonts w:ascii="Times New Roman" w:hAnsi="Times New Roman" w:cs="Times New Roman"/>
          <w:sz w:val="24"/>
          <w:szCs w:val="24"/>
        </w:rPr>
        <w:t xml:space="preserve"> (NVC)</w:t>
      </w:r>
      <w:r w:rsidR="00ED6B7F">
        <w:rPr>
          <w:rFonts w:ascii="Times New Roman" w:hAnsi="Times New Roman" w:cs="Times New Roman"/>
          <w:sz w:val="24"/>
          <w:szCs w:val="24"/>
        </w:rPr>
        <w:t xml:space="preserve">, characterized by the alteration in vessel diameter to match the </w:t>
      </w:r>
      <w:r w:rsidR="00A27B5A">
        <w:rPr>
          <w:rFonts w:ascii="Times New Roman" w:hAnsi="Times New Roman" w:cs="Times New Roman"/>
          <w:sz w:val="24"/>
          <w:szCs w:val="24"/>
        </w:rPr>
        <w:t>metabolic need of working neuronal tissues in the brain, as well as vessel CO</w:t>
      </w:r>
      <w:r w:rsidR="00A27B5A">
        <w:rPr>
          <w:rFonts w:ascii="Times New Roman" w:hAnsi="Times New Roman" w:cs="Times New Roman"/>
          <w:sz w:val="24"/>
          <w:szCs w:val="24"/>
          <w:vertAlign w:val="subscript"/>
        </w:rPr>
        <w:t>2</w:t>
      </w:r>
      <w:r w:rsidR="00A27B5A">
        <w:rPr>
          <w:rFonts w:ascii="Times New Roman" w:hAnsi="Times New Roman" w:cs="Times New Roman"/>
          <w:sz w:val="24"/>
          <w:szCs w:val="24"/>
        </w:rPr>
        <w:t xml:space="preserve"> reactivity </w:t>
      </w:r>
      <w:r w:rsidR="00670559">
        <w:rPr>
          <w:rFonts w:ascii="Times New Roman" w:hAnsi="Times New Roman" w:cs="Times New Roman"/>
          <w:sz w:val="24"/>
          <w:szCs w:val="24"/>
        </w:rPr>
        <w:t xml:space="preserve">are </w:t>
      </w:r>
      <w:r w:rsidR="00912354">
        <w:rPr>
          <w:rFonts w:ascii="Times New Roman" w:hAnsi="Times New Roman" w:cs="Times New Roman"/>
          <w:sz w:val="24"/>
          <w:szCs w:val="24"/>
        </w:rPr>
        <w:t xml:space="preserve">believed to </w:t>
      </w:r>
      <w:r w:rsidR="00A27B5A">
        <w:rPr>
          <w:rFonts w:ascii="Times New Roman" w:hAnsi="Times New Roman" w:cs="Times New Roman"/>
          <w:sz w:val="24"/>
          <w:szCs w:val="24"/>
        </w:rPr>
        <w:t xml:space="preserve">largely contribute to the determination of flow through given arteries (Murkin, 2007; </w:t>
      </w:r>
      <w:r w:rsidR="000C5D60">
        <w:rPr>
          <w:rFonts w:ascii="Times New Roman" w:hAnsi="Times New Roman" w:cs="Times New Roman"/>
          <w:sz w:val="24"/>
          <w:szCs w:val="24"/>
        </w:rPr>
        <w:t xml:space="preserve">Peterson et al., 2011; </w:t>
      </w:r>
      <w:proofErr w:type="spellStart"/>
      <w:r w:rsidR="000C5D60">
        <w:rPr>
          <w:rFonts w:ascii="Times New Roman" w:hAnsi="Times New Roman" w:cs="Times New Roman"/>
          <w:sz w:val="24"/>
          <w:szCs w:val="24"/>
        </w:rPr>
        <w:t>Faraci</w:t>
      </w:r>
      <w:proofErr w:type="spellEnd"/>
      <w:r w:rsidR="000C5D60">
        <w:rPr>
          <w:rFonts w:ascii="Times New Roman" w:hAnsi="Times New Roman" w:cs="Times New Roman"/>
          <w:sz w:val="24"/>
          <w:szCs w:val="24"/>
        </w:rPr>
        <w:t xml:space="preserve"> and Heistad, 1998; Rickards, 2015</w:t>
      </w:r>
      <w:r w:rsidR="0056552D">
        <w:rPr>
          <w:rFonts w:ascii="Times New Roman" w:hAnsi="Times New Roman" w:cs="Times New Roman"/>
          <w:sz w:val="24"/>
          <w:szCs w:val="24"/>
        </w:rPr>
        <w:t>, Claassen et al., 2021</w:t>
      </w:r>
      <w:r w:rsidR="009A1B2C">
        <w:rPr>
          <w:rFonts w:ascii="Times New Roman" w:hAnsi="Times New Roman" w:cs="Times New Roman"/>
          <w:sz w:val="24"/>
          <w:szCs w:val="24"/>
        </w:rPr>
        <w:t>)</w:t>
      </w:r>
      <w:r w:rsidR="0056552D">
        <w:rPr>
          <w:rFonts w:ascii="Times New Roman" w:hAnsi="Times New Roman" w:cs="Times New Roman"/>
          <w:sz w:val="24"/>
          <w:szCs w:val="24"/>
        </w:rPr>
        <w:t>.</w:t>
      </w:r>
      <w:r w:rsidR="00EB5E93">
        <w:rPr>
          <w:rFonts w:ascii="Times New Roman" w:hAnsi="Times New Roman" w:cs="Times New Roman"/>
          <w:sz w:val="24"/>
          <w:szCs w:val="24"/>
        </w:rPr>
        <w:t xml:space="preserve"> Described as </w:t>
      </w:r>
      <w:r w:rsidR="007055C8">
        <w:rPr>
          <w:rFonts w:ascii="Times New Roman" w:hAnsi="Times New Roman" w:cs="Times New Roman"/>
          <w:sz w:val="24"/>
          <w:szCs w:val="24"/>
        </w:rPr>
        <w:t xml:space="preserve">having both </w:t>
      </w:r>
      <w:r w:rsidR="00EB5E93">
        <w:rPr>
          <w:rFonts w:ascii="Times New Roman" w:hAnsi="Times New Roman" w:cs="Times New Roman"/>
          <w:sz w:val="24"/>
          <w:szCs w:val="24"/>
        </w:rPr>
        <w:t>feedback and feedforward mechanism</w:t>
      </w:r>
      <w:r w:rsidR="007055C8">
        <w:rPr>
          <w:rFonts w:ascii="Times New Roman" w:hAnsi="Times New Roman" w:cs="Times New Roman"/>
          <w:sz w:val="24"/>
          <w:szCs w:val="24"/>
        </w:rPr>
        <w:t>s</w:t>
      </w:r>
      <w:r w:rsidR="00EB5E93">
        <w:rPr>
          <w:rFonts w:ascii="Times New Roman" w:hAnsi="Times New Roman" w:cs="Times New Roman"/>
          <w:sz w:val="24"/>
          <w:szCs w:val="24"/>
        </w:rPr>
        <w:t xml:space="preserve">, NVC </w:t>
      </w:r>
      <w:r w:rsidR="007055C8">
        <w:rPr>
          <w:rFonts w:ascii="Times New Roman" w:hAnsi="Times New Roman" w:cs="Times New Roman"/>
          <w:sz w:val="24"/>
          <w:szCs w:val="24"/>
        </w:rPr>
        <w:t>is known</w:t>
      </w:r>
      <w:r w:rsidR="00EB5E93">
        <w:rPr>
          <w:rFonts w:ascii="Times New Roman" w:hAnsi="Times New Roman" w:cs="Times New Roman"/>
          <w:sz w:val="24"/>
          <w:szCs w:val="24"/>
        </w:rPr>
        <w:t xml:space="preserve"> to increase</w:t>
      </w:r>
      <w:r w:rsidR="00C9240F">
        <w:rPr>
          <w:rFonts w:ascii="Times New Roman" w:hAnsi="Times New Roman" w:cs="Times New Roman"/>
          <w:sz w:val="24"/>
          <w:szCs w:val="24"/>
        </w:rPr>
        <w:t xml:space="preserve"> regional</w:t>
      </w:r>
      <w:r w:rsidR="00EB5E93">
        <w:rPr>
          <w:rFonts w:ascii="Times New Roman" w:hAnsi="Times New Roman" w:cs="Times New Roman"/>
          <w:sz w:val="24"/>
          <w:szCs w:val="24"/>
        </w:rPr>
        <w:t xml:space="preserve"> flow within working neuronal tissues by means of </w:t>
      </w:r>
      <w:proofErr w:type="gramStart"/>
      <w:r w:rsidR="007055C8">
        <w:rPr>
          <w:rFonts w:ascii="Times New Roman" w:hAnsi="Times New Roman" w:cs="Times New Roman"/>
          <w:sz w:val="24"/>
          <w:szCs w:val="24"/>
        </w:rPr>
        <w:t>endothelial</w:t>
      </w:r>
      <w:r w:rsidR="005D0E8A">
        <w:rPr>
          <w:rFonts w:ascii="Times New Roman" w:hAnsi="Times New Roman" w:cs="Times New Roman"/>
          <w:sz w:val="24"/>
          <w:szCs w:val="24"/>
        </w:rPr>
        <w:t>-</w:t>
      </w:r>
      <w:r w:rsidR="007055C8">
        <w:rPr>
          <w:rFonts w:ascii="Times New Roman" w:hAnsi="Times New Roman" w:cs="Times New Roman"/>
          <w:sz w:val="24"/>
          <w:szCs w:val="24"/>
        </w:rPr>
        <w:t>dependent</w:t>
      </w:r>
      <w:proofErr w:type="gramEnd"/>
      <w:r w:rsidR="00EB5E93">
        <w:rPr>
          <w:rFonts w:ascii="Times New Roman" w:hAnsi="Times New Roman" w:cs="Times New Roman"/>
          <w:sz w:val="24"/>
          <w:szCs w:val="24"/>
        </w:rPr>
        <w:t xml:space="preserve"> signal</w:t>
      </w:r>
      <w:r w:rsidR="00AA059C">
        <w:rPr>
          <w:rFonts w:ascii="Times New Roman" w:hAnsi="Times New Roman" w:cs="Times New Roman"/>
          <w:sz w:val="24"/>
          <w:szCs w:val="24"/>
        </w:rPr>
        <w:t>ing</w:t>
      </w:r>
      <w:r w:rsidR="00EB5E93">
        <w:rPr>
          <w:rFonts w:ascii="Times New Roman" w:hAnsi="Times New Roman" w:cs="Times New Roman"/>
          <w:sz w:val="24"/>
          <w:szCs w:val="24"/>
        </w:rPr>
        <w:t xml:space="preserve"> </w:t>
      </w:r>
      <w:r w:rsidR="00AA059C">
        <w:rPr>
          <w:rFonts w:ascii="Times New Roman" w:hAnsi="Times New Roman" w:cs="Times New Roman"/>
          <w:sz w:val="24"/>
          <w:szCs w:val="24"/>
        </w:rPr>
        <w:t>with</w:t>
      </w:r>
      <w:r w:rsidR="00EB5E93">
        <w:rPr>
          <w:rFonts w:ascii="Times New Roman" w:hAnsi="Times New Roman" w:cs="Times New Roman"/>
          <w:sz w:val="24"/>
          <w:szCs w:val="24"/>
        </w:rPr>
        <w:t xml:space="preserve">in </w:t>
      </w:r>
      <w:r w:rsidR="00AA059C">
        <w:rPr>
          <w:rFonts w:ascii="Times New Roman" w:hAnsi="Times New Roman" w:cs="Times New Roman"/>
          <w:sz w:val="24"/>
          <w:szCs w:val="24"/>
        </w:rPr>
        <w:t xml:space="preserve">the </w:t>
      </w:r>
      <w:r w:rsidR="00EB5E93">
        <w:rPr>
          <w:rFonts w:ascii="Times New Roman" w:hAnsi="Times New Roman" w:cs="Times New Roman"/>
          <w:sz w:val="24"/>
          <w:szCs w:val="24"/>
        </w:rPr>
        <w:t>cerebral arteries (</w:t>
      </w:r>
      <w:proofErr w:type="spellStart"/>
      <w:r w:rsidR="00A31C75">
        <w:rPr>
          <w:rFonts w:ascii="Times New Roman" w:hAnsi="Times New Roman" w:cs="Times New Roman"/>
          <w:sz w:val="24"/>
          <w:szCs w:val="24"/>
        </w:rPr>
        <w:t>Iadecola</w:t>
      </w:r>
      <w:proofErr w:type="spellEnd"/>
      <w:r w:rsidR="00A31C75">
        <w:rPr>
          <w:rFonts w:ascii="Times New Roman" w:hAnsi="Times New Roman" w:cs="Times New Roman"/>
          <w:sz w:val="24"/>
          <w:szCs w:val="24"/>
        </w:rPr>
        <w:t xml:space="preserve">, 2017; </w:t>
      </w:r>
      <w:proofErr w:type="spellStart"/>
      <w:r w:rsidR="006A1590">
        <w:rPr>
          <w:rFonts w:ascii="Times New Roman" w:hAnsi="Times New Roman" w:cs="Times New Roman"/>
          <w:sz w:val="24"/>
          <w:szCs w:val="24"/>
        </w:rPr>
        <w:t>Aaslid</w:t>
      </w:r>
      <w:proofErr w:type="spellEnd"/>
      <w:r w:rsidR="006A1590">
        <w:rPr>
          <w:rFonts w:ascii="Times New Roman" w:hAnsi="Times New Roman" w:cs="Times New Roman"/>
          <w:sz w:val="24"/>
          <w:szCs w:val="24"/>
        </w:rPr>
        <w:t>, 1987</w:t>
      </w:r>
      <w:r w:rsidR="000F35CB">
        <w:rPr>
          <w:rFonts w:ascii="Times New Roman" w:hAnsi="Times New Roman" w:cs="Times New Roman"/>
          <w:sz w:val="24"/>
          <w:szCs w:val="24"/>
        </w:rPr>
        <w:t>;</w:t>
      </w:r>
      <w:r w:rsidR="007055C8">
        <w:rPr>
          <w:rFonts w:ascii="Times New Roman" w:hAnsi="Times New Roman" w:cs="Times New Roman"/>
          <w:sz w:val="24"/>
          <w:szCs w:val="24"/>
        </w:rPr>
        <w:t xml:space="preserve"> Claassen et al., 2021</w:t>
      </w:r>
      <w:r w:rsidR="00EB5E93">
        <w:rPr>
          <w:rFonts w:ascii="Times New Roman" w:hAnsi="Times New Roman" w:cs="Times New Roman"/>
          <w:sz w:val="24"/>
          <w:szCs w:val="24"/>
        </w:rPr>
        <w:t>).</w:t>
      </w:r>
      <w:r w:rsidR="00C9240F">
        <w:rPr>
          <w:rFonts w:ascii="Times New Roman" w:hAnsi="Times New Roman" w:cs="Times New Roman"/>
          <w:sz w:val="24"/>
          <w:szCs w:val="24"/>
        </w:rPr>
        <w:t xml:space="preserve"> Similarly, global decreases in metabolism within the brain via </w:t>
      </w:r>
      <w:r w:rsidR="005E4F7F">
        <w:rPr>
          <w:rFonts w:ascii="Times New Roman" w:hAnsi="Times New Roman" w:cs="Times New Roman"/>
          <w:sz w:val="24"/>
          <w:szCs w:val="24"/>
        </w:rPr>
        <w:t xml:space="preserve">hypothermic </w:t>
      </w:r>
      <w:r w:rsidR="00C9240F">
        <w:rPr>
          <w:rFonts w:ascii="Times New Roman" w:hAnsi="Times New Roman" w:cs="Times New Roman"/>
          <w:sz w:val="24"/>
          <w:szCs w:val="24"/>
        </w:rPr>
        <w:t>anesthesia has resulted in</w:t>
      </w:r>
      <w:r w:rsidR="005E4F7F">
        <w:rPr>
          <w:rFonts w:ascii="Times New Roman" w:hAnsi="Times New Roman" w:cs="Times New Roman"/>
          <w:sz w:val="24"/>
          <w:szCs w:val="24"/>
        </w:rPr>
        <w:t xml:space="preserve"> a reduction of middle cerebral artery velocity</w:t>
      </w:r>
      <w:r w:rsidR="00670559">
        <w:rPr>
          <w:rFonts w:ascii="Times New Roman" w:hAnsi="Times New Roman" w:cs="Times New Roman"/>
          <w:sz w:val="24"/>
          <w:szCs w:val="24"/>
        </w:rPr>
        <w:t xml:space="preserve"> as well</w:t>
      </w:r>
      <w:r w:rsidR="005E4F7F">
        <w:rPr>
          <w:rFonts w:ascii="Times New Roman" w:hAnsi="Times New Roman" w:cs="Times New Roman"/>
          <w:sz w:val="24"/>
          <w:szCs w:val="24"/>
        </w:rPr>
        <w:t>, supporting previous investigations (</w:t>
      </w:r>
      <w:proofErr w:type="spellStart"/>
      <w:r w:rsidR="005E4F7F">
        <w:rPr>
          <w:rFonts w:ascii="Times New Roman" w:hAnsi="Times New Roman" w:cs="Times New Roman"/>
          <w:sz w:val="24"/>
          <w:szCs w:val="24"/>
        </w:rPr>
        <w:t>Endoh</w:t>
      </w:r>
      <w:proofErr w:type="spellEnd"/>
      <w:r w:rsidR="005E4F7F">
        <w:rPr>
          <w:rFonts w:ascii="Times New Roman" w:hAnsi="Times New Roman" w:cs="Times New Roman"/>
          <w:sz w:val="24"/>
          <w:szCs w:val="24"/>
        </w:rPr>
        <w:t xml:space="preserve"> and </w:t>
      </w:r>
      <w:proofErr w:type="spellStart"/>
      <w:r w:rsidR="005E4F7F">
        <w:rPr>
          <w:rFonts w:ascii="Times New Roman" w:hAnsi="Times New Roman" w:cs="Times New Roman"/>
          <w:sz w:val="24"/>
          <w:szCs w:val="24"/>
        </w:rPr>
        <w:t>Shimoji</w:t>
      </w:r>
      <w:proofErr w:type="spellEnd"/>
      <w:r w:rsidR="005E4F7F">
        <w:rPr>
          <w:rFonts w:ascii="Times New Roman" w:hAnsi="Times New Roman" w:cs="Times New Roman"/>
          <w:sz w:val="24"/>
          <w:szCs w:val="24"/>
        </w:rPr>
        <w:t>, 1994).</w:t>
      </w:r>
      <w:r w:rsidR="00670559">
        <w:rPr>
          <w:rFonts w:ascii="Times New Roman" w:hAnsi="Times New Roman" w:cs="Times New Roman"/>
          <w:sz w:val="24"/>
          <w:szCs w:val="24"/>
        </w:rPr>
        <w:t xml:space="preserve"> </w:t>
      </w:r>
    </w:p>
    <w:p w14:paraId="0B968A66" w14:textId="29481F48" w:rsidR="00FD2DA2" w:rsidRPr="00BF6AD9" w:rsidRDefault="00CF7BE6" w:rsidP="0028111F">
      <w:pPr>
        <w:spacing w:line="480" w:lineRule="auto"/>
        <w:ind w:firstLine="720"/>
        <w:rPr>
          <w:rFonts w:ascii="Times New Roman" w:hAnsi="Times New Roman" w:cs="Times New Roman"/>
          <w:sz w:val="24"/>
          <w:szCs w:val="24"/>
        </w:rPr>
      </w:pPr>
      <w:r>
        <w:rPr>
          <w:rFonts w:ascii="Times New Roman" w:hAnsi="Times New Roman" w:cs="Times New Roman"/>
          <w:sz w:val="24"/>
          <w:szCs w:val="24"/>
        </w:rPr>
        <w:t>W</w:t>
      </w:r>
      <w:r w:rsidR="00CA3BC4">
        <w:rPr>
          <w:rFonts w:ascii="Times New Roman" w:hAnsi="Times New Roman" w:cs="Times New Roman"/>
          <w:sz w:val="24"/>
          <w:szCs w:val="24"/>
        </w:rPr>
        <w:t>ithin hypercapnic conditions, cerebral blood vessels dilate and allow for greater flow to the surrounding tissues (Claassen et al., 2021</w:t>
      </w:r>
      <w:r w:rsidR="003551FA">
        <w:rPr>
          <w:rFonts w:ascii="Times New Roman" w:hAnsi="Times New Roman" w:cs="Times New Roman"/>
          <w:sz w:val="24"/>
          <w:szCs w:val="24"/>
        </w:rPr>
        <w:t>; Rickards, 2015</w:t>
      </w:r>
      <w:r>
        <w:rPr>
          <w:rFonts w:ascii="Times New Roman" w:hAnsi="Times New Roman" w:cs="Times New Roman"/>
          <w:sz w:val="24"/>
          <w:szCs w:val="24"/>
        </w:rPr>
        <w:t>; Willie et al., 2011</w:t>
      </w:r>
      <w:r w:rsidR="00CA3BC4">
        <w:rPr>
          <w:rFonts w:ascii="Times New Roman" w:hAnsi="Times New Roman" w:cs="Times New Roman"/>
          <w:sz w:val="24"/>
          <w:szCs w:val="24"/>
        </w:rPr>
        <w:t>).</w:t>
      </w:r>
      <w:r w:rsidR="00937CCC">
        <w:rPr>
          <w:rFonts w:ascii="Times New Roman" w:hAnsi="Times New Roman" w:cs="Times New Roman"/>
          <w:sz w:val="24"/>
          <w:szCs w:val="24"/>
        </w:rPr>
        <w:t xml:space="preserve"> These transient changes seen during excessive PaCO</w:t>
      </w:r>
      <w:r w:rsidR="00937CCC">
        <w:rPr>
          <w:rFonts w:ascii="Times New Roman" w:hAnsi="Times New Roman" w:cs="Times New Roman"/>
          <w:sz w:val="24"/>
          <w:szCs w:val="24"/>
          <w:vertAlign w:val="subscript"/>
        </w:rPr>
        <w:t>2</w:t>
      </w:r>
      <w:r w:rsidR="00937CCC">
        <w:rPr>
          <w:rFonts w:ascii="Times New Roman" w:hAnsi="Times New Roman" w:cs="Times New Roman"/>
          <w:sz w:val="24"/>
          <w:szCs w:val="24"/>
        </w:rPr>
        <w:t xml:space="preserve"> are often attributed to the concurrent changes in blood </w:t>
      </w:r>
      <w:proofErr w:type="spellStart"/>
      <w:r w:rsidR="00937CCC">
        <w:rPr>
          <w:rFonts w:ascii="Times New Roman" w:hAnsi="Times New Roman" w:cs="Times New Roman"/>
          <w:sz w:val="24"/>
          <w:szCs w:val="24"/>
        </w:rPr>
        <w:t>p.H</w:t>
      </w:r>
      <w:proofErr w:type="spellEnd"/>
      <w:r w:rsidR="00937CCC">
        <w:rPr>
          <w:rFonts w:ascii="Times New Roman" w:hAnsi="Times New Roman" w:cs="Times New Roman"/>
          <w:sz w:val="24"/>
          <w:szCs w:val="24"/>
        </w:rPr>
        <w:t xml:space="preserve"> (H</w:t>
      </w:r>
      <w:r w:rsidR="00937CCC">
        <w:rPr>
          <w:rFonts w:ascii="Times New Roman" w:hAnsi="Times New Roman" w:cs="Times New Roman"/>
          <w:sz w:val="24"/>
          <w:szCs w:val="24"/>
          <w:vertAlign w:val="superscript"/>
        </w:rPr>
        <w:t>+</w:t>
      </w:r>
      <w:r w:rsidR="00937CCC">
        <w:rPr>
          <w:rFonts w:ascii="Times New Roman" w:hAnsi="Times New Roman" w:cs="Times New Roman"/>
          <w:sz w:val="24"/>
          <w:szCs w:val="24"/>
        </w:rPr>
        <w:t xml:space="preserve"> ions) that accompany </w:t>
      </w:r>
      <w:r w:rsidR="00937CCC" w:rsidRPr="00937CCC">
        <w:rPr>
          <w:rFonts w:ascii="Times New Roman" w:hAnsi="Times New Roman" w:cs="Times New Roman"/>
          <w:sz w:val="24"/>
          <w:szCs w:val="24"/>
        </w:rPr>
        <w:t>CO</w:t>
      </w:r>
      <w:r w:rsidR="00937CCC" w:rsidRPr="00937CCC">
        <w:rPr>
          <w:rFonts w:ascii="Times New Roman" w:hAnsi="Times New Roman" w:cs="Times New Roman"/>
          <w:sz w:val="24"/>
          <w:szCs w:val="24"/>
          <w:vertAlign w:val="subscript"/>
        </w:rPr>
        <w:t>2</w:t>
      </w:r>
      <w:r w:rsidR="00937CCC">
        <w:rPr>
          <w:rFonts w:ascii="Times New Roman" w:hAnsi="Times New Roman" w:cs="Times New Roman"/>
          <w:sz w:val="24"/>
          <w:szCs w:val="24"/>
        </w:rPr>
        <w:t xml:space="preserve"> </w:t>
      </w:r>
      <w:r w:rsidR="00937CCC" w:rsidRPr="00937CCC">
        <w:rPr>
          <w:rFonts w:ascii="Times New Roman" w:hAnsi="Times New Roman" w:cs="Times New Roman"/>
          <w:sz w:val="24"/>
          <w:szCs w:val="24"/>
        </w:rPr>
        <w:t>production</w:t>
      </w:r>
      <w:r w:rsidR="00937CCC">
        <w:rPr>
          <w:rFonts w:ascii="Times New Roman" w:hAnsi="Times New Roman" w:cs="Times New Roman"/>
          <w:sz w:val="24"/>
          <w:szCs w:val="24"/>
        </w:rPr>
        <w:t>, not the carbon dioxide itself (</w:t>
      </w:r>
      <w:proofErr w:type="spellStart"/>
      <w:r w:rsidR="00937CCC">
        <w:rPr>
          <w:rFonts w:ascii="Times New Roman" w:hAnsi="Times New Roman" w:cs="Times New Roman"/>
          <w:sz w:val="24"/>
          <w:szCs w:val="24"/>
        </w:rPr>
        <w:t>Kontos</w:t>
      </w:r>
      <w:proofErr w:type="spellEnd"/>
      <w:r w:rsidR="00937CCC">
        <w:rPr>
          <w:rFonts w:ascii="Times New Roman" w:hAnsi="Times New Roman" w:cs="Times New Roman"/>
          <w:sz w:val="24"/>
          <w:szCs w:val="24"/>
        </w:rPr>
        <w:t xml:space="preserve"> et al., 1977</w:t>
      </w:r>
      <w:r w:rsidR="00881487">
        <w:rPr>
          <w:rFonts w:ascii="Times New Roman" w:hAnsi="Times New Roman" w:cs="Times New Roman"/>
          <w:sz w:val="24"/>
          <w:szCs w:val="24"/>
        </w:rPr>
        <w:t>; Brian, 1998</w:t>
      </w:r>
      <w:r w:rsidR="00937CCC">
        <w:rPr>
          <w:rFonts w:ascii="Times New Roman" w:hAnsi="Times New Roman" w:cs="Times New Roman"/>
          <w:sz w:val="24"/>
          <w:szCs w:val="24"/>
        </w:rPr>
        <w:t>).</w:t>
      </w:r>
      <w:r w:rsidR="00AF126F" w:rsidRPr="00AF126F">
        <w:rPr>
          <w:rFonts w:ascii="Times New Roman" w:hAnsi="Times New Roman" w:cs="Times New Roman"/>
          <w:sz w:val="24"/>
          <w:szCs w:val="24"/>
        </w:rPr>
        <w:t xml:space="preserve"> </w:t>
      </w:r>
      <w:proofErr w:type="spellStart"/>
      <w:r w:rsidR="00AF126F" w:rsidRPr="00AF126F">
        <w:rPr>
          <w:rFonts w:ascii="Times New Roman" w:hAnsi="Times New Roman" w:cs="Times New Roman"/>
          <w:sz w:val="24"/>
          <w:szCs w:val="24"/>
        </w:rPr>
        <w:t>Dagal</w:t>
      </w:r>
      <w:proofErr w:type="spellEnd"/>
      <w:r w:rsidR="00AF126F" w:rsidRPr="00AF126F">
        <w:rPr>
          <w:rFonts w:ascii="Times New Roman" w:hAnsi="Times New Roman" w:cs="Times New Roman"/>
          <w:sz w:val="24"/>
          <w:szCs w:val="24"/>
        </w:rPr>
        <w:t xml:space="preserve"> and Lam (2009) </w:t>
      </w:r>
      <w:r w:rsidR="00AF126F">
        <w:rPr>
          <w:rFonts w:ascii="Times New Roman" w:hAnsi="Times New Roman" w:cs="Times New Roman"/>
          <w:sz w:val="24"/>
          <w:szCs w:val="24"/>
        </w:rPr>
        <w:t xml:space="preserve">observed </w:t>
      </w:r>
      <w:r w:rsidR="00AF126F" w:rsidRPr="00AF126F">
        <w:rPr>
          <w:rFonts w:ascii="Times New Roman" w:hAnsi="Times New Roman" w:cs="Times New Roman"/>
          <w:sz w:val="24"/>
          <w:szCs w:val="24"/>
        </w:rPr>
        <w:t xml:space="preserve">a profound role </w:t>
      </w:r>
      <w:r w:rsidR="00AF126F">
        <w:rPr>
          <w:rFonts w:ascii="Times New Roman" w:hAnsi="Times New Roman" w:cs="Times New Roman"/>
          <w:sz w:val="24"/>
          <w:szCs w:val="24"/>
        </w:rPr>
        <w:t xml:space="preserve">of carbon dioxide </w:t>
      </w:r>
      <w:r w:rsidR="00AF126F" w:rsidRPr="00AF126F">
        <w:rPr>
          <w:rFonts w:ascii="Times New Roman" w:hAnsi="Times New Roman" w:cs="Times New Roman"/>
          <w:sz w:val="24"/>
          <w:szCs w:val="24"/>
        </w:rPr>
        <w:t xml:space="preserve">within the </w:t>
      </w:r>
      <w:r w:rsidR="00AF126F">
        <w:rPr>
          <w:rFonts w:ascii="Times New Roman" w:hAnsi="Times New Roman" w:cs="Times New Roman"/>
          <w:sz w:val="24"/>
          <w:szCs w:val="24"/>
        </w:rPr>
        <w:t>cerebral vasculature</w:t>
      </w:r>
      <w:r w:rsidR="00AF126F" w:rsidRPr="00AF126F">
        <w:rPr>
          <w:rFonts w:ascii="Times New Roman" w:hAnsi="Times New Roman" w:cs="Times New Roman"/>
          <w:sz w:val="24"/>
          <w:szCs w:val="24"/>
        </w:rPr>
        <w:t xml:space="preserve"> - suggesting that every 1 mmHg increase of CO</w:t>
      </w:r>
      <w:r w:rsidR="00AF126F" w:rsidRPr="00AF126F">
        <w:rPr>
          <w:rFonts w:ascii="Times New Roman" w:hAnsi="Times New Roman" w:cs="Times New Roman"/>
          <w:sz w:val="24"/>
          <w:szCs w:val="24"/>
          <w:vertAlign w:val="subscript"/>
        </w:rPr>
        <w:t>2</w:t>
      </w:r>
      <w:r w:rsidR="00AF126F" w:rsidRPr="00AF126F">
        <w:rPr>
          <w:rFonts w:ascii="Times New Roman" w:hAnsi="Times New Roman" w:cs="Times New Roman"/>
          <w:sz w:val="24"/>
          <w:szCs w:val="24"/>
        </w:rPr>
        <w:t xml:space="preserve"> causes a 3-4% increase in blood flow. </w:t>
      </w:r>
      <w:r w:rsidR="00937CCC">
        <w:rPr>
          <w:rFonts w:ascii="Times New Roman" w:hAnsi="Times New Roman" w:cs="Times New Roman"/>
          <w:sz w:val="24"/>
          <w:szCs w:val="24"/>
        </w:rPr>
        <w:t xml:space="preserve"> </w:t>
      </w:r>
      <w:r w:rsidR="0081280E">
        <w:rPr>
          <w:rFonts w:ascii="Times New Roman" w:hAnsi="Times New Roman" w:cs="Times New Roman"/>
          <w:sz w:val="24"/>
          <w:szCs w:val="24"/>
        </w:rPr>
        <w:t xml:space="preserve">In this way, blood acidosis is linked to vasodilation within the vasculature, while alkalosis is linked to vasoconstriction (Rickards, 2015). </w:t>
      </w:r>
      <w:r w:rsidR="00C04112">
        <w:rPr>
          <w:rFonts w:ascii="Times New Roman" w:hAnsi="Times New Roman" w:cs="Times New Roman"/>
          <w:sz w:val="24"/>
          <w:szCs w:val="24"/>
        </w:rPr>
        <w:t xml:space="preserve">Studies have shown </w:t>
      </w:r>
      <w:r w:rsidR="00ED1599">
        <w:rPr>
          <w:rFonts w:ascii="Times New Roman" w:hAnsi="Times New Roman" w:cs="Times New Roman"/>
          <w:sz w:val="24"/>
          <w:szCs w:val="24"/>
        </w:rPr>
        <w:t>that the posterior c</w:t>
      </w:r>
      <w:r w:rsidR="00E77FA5">
        <w:rPr>
          <w:rFonts w:ascii="Times New Roman" w:hAnsi="Times New Roman" w:cs="Times New Roman"/>
          <w:sz w:val="24"/>
          <w:szCs w:val="24"/>
        </w:rPr>
        <w:t>erebral</w:t>
      </w:r>
      <w:r w:rsidR="00ED1599">
        <w:rPr>
          <w:rFonts w:ascii="Times New Roman" w:hAnsi="Times New Roman" w:cs="Times New Roman"/>
          <w:sz w:val="24"/>
          <w:szCs w:val="24"/>
        </w:rPr>
        <w:t xml:space="preserve"> artery and middle cerebral artery in subjects respond</w:t>
      </w:r>
      <w:r w:rsidR="00E77FA5">
        <w:rPr>
          <w:rFonts w:ascii="Times New Roman" w:hAnsi="Times New Roman" w:cs="Times New Roman"/>
          <w:sz w:val="24"/>
          <w:szCs w:val="24"/>
        </w:rPr>
        <w:t xml:space="preserve"> </w:t>
      </w:r>
      <w:r w:rsidR="00ED1599">
        <w:rPr>
          <w:rFonts w:ascii="Times New Roman" w:hAnsi="Times New Roman" w:cs="Times New Roman"/>
          <w:sz w:val="24"/>
          <w:szCs w:val="24"/>
        </w:rPr>
        <w:t>similarly to hypercapnic stress</w:t>
      </w:r>
      <w:r w:rsidR="00E77FA5">
        <w:rPr>
          <w:rFonts w:ascii="Times New Roman" w:hAnsi="Times New Roman" w:cs="Times New Roman"/>
          <w:sz w:val="24"/>
          <w:szCs w:val="24"/>
        </w:rPr>
        <w:t xml:space="preserve"> – where increases in PaCO</w:t>
      </w:r>
      <w:r w:rsidR="00E77FA5">
        <w:rPr>
          <w:rFonts w:ascii="Times New Roman" w:hAnsi="Times New Roman" w:cs="Times New Roman"/>
          <w:sz w:val="24"/>
          <w:szCs w:val="24"/>
          <w:vertAlign w:val="subscript"/>
        </w:rPr>
        <w:t>2</w:t>
      </w:r>
      <w:r w:rsidR="00ED1599">
        <w:rPr>
          <w:rFonts w:ascii="Times New Roman" w:hAnsi="Times New Roman" w:cs="Times New Roman"/>
          <w:sz w:val="24"/>
          <w:szCs w:val="24"/>
        </w:rPr>
        <w:t xml:space="preserve"> </w:t>
      </w:r>
      <w:r w:rsidR="00E77FA5">
        <w:rPr>
          <w:rFonts w:ascii="Times New Roman" w:hAnsi="Times New Roman" w:cs="Times New Roman"/>
          <w:sz w:val="24"/>
          <w:szCs w:val="24"/>
        </w:rPr>
        <w:t xml:space="preserve">resulted in direct increases in blood velocity - </w:t>
      </w:r>
      <w:r w:rsidR="00ED1599">
        <w:rPr>
          <w:rFonts w:ascii="Times New Roman" w:hAnsi="Times New Roman" w:cs="Times New Roman"/>
          <w:sz w:val="24"/>
          <w:szCs w:val="24"/>
        </w:rPr>
        <w:t xml:space="preserve">providing evidence of a common, global response within the anterior and posterior </w:t>
      </w:r>
      <w:r w:rsidR="00E77FA5">
        <w:rPr>
          <w:rFonts w:ascii="Times New Roman" w:hAnsi="Times New Roman" w:cs="Times New Roman"/>
          <w:sz w:val="24"/>
          <w:szCs w:val="24"/>
        </w:rPr>
        <w:t>conduit arteries of the brain to CO</w:t>
      </w:r>
      <w:r w:rsidR="00E77FA5">
        <w:rPr>
          <w:rFonts w:ascii="Times New Roman" w:hAnsi="Times New Roman" w:cs="Times New Roman"/>
          <w:sz w:val="24"/>
          <w:szCs w:val="24"/>
          <w:vertAlign w:val="subscript"/>
        </w:rPr>
        <w:t>2</w:t>
      </w:r>
      <w:r w:rsidR="00C04112">
        <w:rPr>
          <w:rFonts w:ascii="Times New Roman" w:hAnsi="Times New Roman" w:cs="Times New Roman"/>
          <w:sz w:val="24"/>
          <w:szCs w:val="24"/>
          <w:vertAlign w:val="subscript"/>
        </w:rPr>
        <w:t xml:space="preserve"> </w:t>
      </w:r>
      <w:r w:rsidR="00C04112">
        <w:rPr>
          <w:rFonts w:ascii="Times New Roman" w:hAnsi="Times New Roman" w:cs="Times New Roman"/>
          <w:sz w:val="24"/>
          <w:szCs w:val="24"/>
        </w:rPr>
        <w:t>(Willie et al., 2011)</w:t>
      </w:r>
      <w:r w:rsidR="00E77FA5">
        <w:rPr>
          <w:rFonts w:ascii="Times New Roman" w:hAnsi="Times New Roman" w:cs="Times New Roman"/>
          <w:sz w:val="24"/>
          <w:szCs w:val="24"/>
        </w:rPr>
        <w:t xml:space="preserve">. </w:t>
      </w:r>
      <w:r w:rsidR="00C04112">
        <w:rPr>
          <w:rFonts w:ascii="Times New Roman" w:hAnsi="Times New Roman" w:cs="Times New Roman"/>
          <w:sz w:val="24"/>
          <w:szCs w:val="24"/>
        </w:rPr>
        <w:t xml:space="preserve">In fact, all arteries within the brain (large arteries, pial arteries, and arterioles) appear to be sensitive to changes in </w:t>
      </w:r>
      <w:r w:rsidR="00C37592">
        <w:rPr>
          <w:rFonts w:ascii="Times New Roman" w:hAnsi="Times New Roman" w:cs="Times New Roman"/>
          <w:sz w:val="24"/>
          <w:szCs w:val="24"/>
        </w:rPr>
        <w:t>carbon dioxide</w:t>
      </w:r>
      <w:r w:rsidR="00E41DF6">
        <w:rPr>
          <w:rFonts w:ascii="Times New Roman" w:hAnsi="Times New Roman" w:cs="Times New Roman"/>
          <w:sz w:val="24"/>
          <w:szCs w:val="24"/>
          <w:vertAlign w:val="subscript"/>
        </w:rPr>
        <w:t xml:space="preserve"> </w:t>
      </w:r>
      <w:r w:rsidR="00E41DF6">
        <w:rPr>
          <w:rFonts w:ascii="Times New Roman" w:hAnsi="Times New Roman" w:cs="Times New Roman"/>
          <w:sz w:val="24"/>
          <w:szCs w:val="24"/>
        </w:rPr>
        <w:t>(Claassen et al., 2021)</w:t>
      </w:r>
      <w:r w:rsidR="00C04112">
        <w:rPr>
          <w:rFonts w:ascii="Times New Roman" w:hAnsi="Times New Roman" w:cs="Times New Roman"/>
          <w:sz w:val="24"/>
          <w:szCs w:val="24"/>
        </w:rPr>
        <w:t xml:space="preserve">. </w:t>
      </w:r>
    </w:p>
    <w:p w14:paraId="12C9D36D" w14:textId="108C0156" w:rsidR="00345983" w:rsidRDefault="00F0083A" w:rsidP="0028111F">
      <w:pPr>
        <w:spacing w:line="480" w:lineRule="auto"/>
        <w:rPr>
          <w:rFonts w:ascii="Times New Roman" w:hAnsi="Times New Roman" w:cs="Times New Roman"/>
          <w:i/>
          <w:iCs/>
          <w:sz w:val="24"/>
          <w:szCs w:val="24"/>
        </w:rPr>
      </w:pPr>
      <w:r w:rsidRPr="00BF6AD9">
        <w:rPr>
          <w:rFonts w:ascii="Times New Roman" w:hAnsi="Times New Roman" w:cs="Times New Roman"/>
          <w:i/>
          <w:iCs/>
          <w:sz w:val="24"/>
          <w:szCs w:val="24"/>
        </w:rPr>
        <w:t xml:space="preserve">Neurogenic </w:t>
      </w:r>
      <w:r>
        <w:rPr>
          <w:rFonts w:ascii="Times New Roman" w:hAnsi="Times New Roman" w:cs="Times New Roman"/>
          <w:i/>
          <w:iCs/>
          <w:sz w:val="24"/>
          <w:szCs w:val="24"/>
        </w:rPr>
        <w:t>Contributions to Flow and Vessel Tone</w:t>
      </w:r>
    </w:p>
    <w:p w14:paraId="71524488" w14:textId="1160F880" w:rsidR="00345983" w:rsidRDefault="00345983" w:rsidP="0028111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nervous system’s contribution to the control of cerebral blood flow has been a critical topic </w:t>
      </w:r>
      <w:r w:rsidR="004F24C4">
        <w:rPr>
          <w:rFonts w:ascii="Times New Roman" w:hAnsi="Times New Roman" w:cs="Times New Roman"/>
          <w:sz w:val="24"/>
          <w:szCs w:val="24"/>
        </w:rPr>
        <w:t xml:space="preserve">in the field of </w:t>
      </w:r>
      <w:r>
        <w:rPr>
          <w:rFonts w:ascii="Times New Roman" w:hAnsi="Times New Roman" w:cs="Times New Roman"/>
          <w:sz w:val="24"/>
          <w:szCs w:val="24"/>
        </w:rPr>
        <w:t>physiology for decades. Within the cerebral vasculature, evidence of sympathetic innervation exists by the presence of adrenergic</w:t>
      </w:r>
      <w:r w:rsidR="00200BBC">
        <w:rPr>
          <w:rFonts w:ascii="Times New Roman" w:hAnsi="Times New Roman" w:cs="Times New Roman"/>
          <w:sz w:val="24"/>
          <w:szCs w:val="24"/>
        </w:rPr>
        <w:t xml:space="preserve"> receptors within the vascular smooth muscle of cerebral arteries, as well as adrenergic nerve endings innervating them (Ainslie and Brassard, 2014).</w:t>
      </w:r>
      <w:r w:rsidR="00CA726E">
        <w:rPr>
          <w:rFonts w:ascii="Times New Roman" w:hAnsi="Times New Roman" w:cs="Times New Roman"/>
          <w:sz w:val="24"/>
          <w:szCs w:val="24"/>
        </w:rPr>
        <w:t xml:space="preserve"> </w:t>
      </w:r>
      <w:r w:rsidR="004F24C4">
        <w:rPr>
          <w:rFonts w:ascii="Times New Roman" w:hAnsi="Times New Roman" w:cs="Times New Roman"/>
          <w:sz w:val="24"/>
          <w:szCs w:val="24"/>
        </w:rPr>
        <w:t>Studies suggests</w:t>
      </w:r>
      <w:r w:rsidR="00200BBC">
        <w:rPr>
          <w:rFonts w:ascii="Times New Roman" w:hAnsi="Times New Roman" w:cs="Times New Roman"/>
          <w:sz w:val="24"/>
          <w:szCs w:val="24"/>
        </w:rPr>
        <w:t xml:space="preserve"> that sympathetic control </w:t>
      </w:r>
      <w:r w:rsidR="00C15583">
        <w:rPr>
          <w:rFonts w:ascii="Times New Roman" w:hAnsi="Times New Roman" w:cs="Times New Roman"/>
          <w:sz w:val="24"/>
          <w:szCs w:val="24"/>
        </w:rPr>
        <w:t>protects</w:t>
      </w:r>
      <w:r w:rsidR="00200BBC">
        <w:rPr>
          <w:rFonts w:ascii="Times New Roman" w:hAnsi="Times New Roman" w:cs="Times New Roman"/>
          <w:sz w:val="24"/>
          <w:szCs w:val="24"/>
        </w:rPr>
        <w:t xml:space="preserve"> </w:t>
      </w:r>
      <w:r w:rsidR="00C15583">
        <w:rPr>
          <w:rFonts w:ascii="Times New Roman" w:hAnsi="Times New Roman" w:cs="Times New Roman"/>
          <w:sz w:val="24"/>
          <w:szCs w:val="24"/>
        </w:rPr>
        <w:t xml:space="preserve">the brain from excessive </w:t>
      </w:r>
      <w:r w:rsidR="00200BBC">
        <w:rPr>
          <w:rFonts w:ascii="Times New Roman" w:hAnsi="Times New Roman" w:cs="Times New Roman"/>
          <w:sz w:val="24"/>
          <w:szCs w:val="24"/>
        </w:rPr>
        <w:t>increase</w:t>
      </w:r>
      <w:r w:rsidR="00C15583">
        <w:rPr>
          <w:rFonts w:ascii="Times New Roman" w:hAnsi="Times New Roman" w:cs="Times New Roman"/>
          <w:sz w:val="24"/>
          <w:szCs w:val="24"/>
        </w:rPr>
        <w:t>s</w:t>
      </w:r>
      <w:r w:rsidR="00200BBC">
        <w:rPr>
          <w:rFonts w:ascii="Times New Roman" w:hAnsi="Times New Roman" w:cs="Times New Roman"/>
          <w:sz w:val="24"/>
          <w:szCs w:val="24"/>
        </w:rPr>
        <w:t xml:space="preserve"> in flow </w:t>
      </w:r>
      <w:r w:rsidR="00C15583">
        <w:rPr>
          <w:rFonts w:ascii="Times New Roman" w:hAnsi="Times New Roman" w:cs="Times New Roman"/>
          <w:sz w:val="24"/>
          <w:szCs w:val="24"/>
        </w:rPr>
        <w:t>at</w:t>
      </w:r>
      <w:r w:rsidR="00200BBC">
        <w:rPr>
          <w:rFonts w:ascii="Times New Roman" w:hAnsi="Times New Roman" w:cs="Times New Roman"/>
          <w:sz w:val="24"/>
          <w:szCs w:val="24"/>
        </w:rPr>
        <w:t xml:space="preserve"> rest</w:t>
      </w:r>
      <w:r w:rsidR="00C15583">
        <w:rPr>
          <w:rFonts w:ascii="Times New Roman" w:hAnsi="Times New Roman" w:cs="Times New Roman"/>
          <w:sz w:val="24"/>
          <w:szCs w:val="24"/>
        </w:rPr>
        <w:t>, whereas</w:t>
      </w:r>
      <w:r w:rsidR="00075C11">
        <w:rPr>
          <w:rFonts w:ascii="Times New Roman" w:hAnsi="Times New Roman" w:cs="Times New Roman"/>
          <w:sz w:val="24"/>
          <w:szCs w:val="24"/>
        </w:rPr>
        <w:t xml:space="preserve"> </w:t>
      </w:r>
      <w:r w:rsidR="00C15583">
        <w:rPr>
          <w:rFonts w:ascii="Times New Roman" w:hAnsi="Times New Roman" w:cs="Times New Roman"/>
          <w:sz w:val="24"/>
          <w:szCs w:val="24"/>
        </w:rPr>
        <w:t>removing sympathetic outflow via ganglion blockade or gangliectomy results in higher resting blood flow within the brain</w:t>
      </w:r>
      <w:r w:rsidR="006F151B">
        <w:rPr>
          <w:rFonts w:ascii="Times New Roman" w:hAnsi="Times New Roman" w:cs="Times New Roman"/>
          <w:sz w:val="24"/>
          <w:szCs w:val="24"/>
        </w:rPr>
        <w:t xml:space="preserve"> (</w:t>
      </w:r>
      <w:proofErr w:type="spellStart"/>
      <w:r w:rsidR="006F151B">
        <w:rPr>
          <w:rFonts w:ascii="Times New Roman" w:hAnsi="Times New Roman" w:cs="Times New Roman"/>
          <w:sz w:val="24"/>
          <w:szCs w:val="24"/>
        </w:rPr>
        <w:t>ter</w:t>
      </w:r>
      <w:proofErr w:type="spellEnd"/>
      <w:r w:rsidR="006F151B">
        <w:rPr>
          <w:rFonts w:ascii="Times New Roman" w:hAnsi="Times New Roman" w:cs="Times New Roman"/>
          <w:sz w:val="24"/>
          <w:szCs w:val="24"/>
        </w:rPr>
        <w:t xml:space="preserve"> </w:t>
      </w:r>
      <w:proofErr w:type="spellStart"/>
      <w:r w:rsidR="006F151B">
        <w:rPr>
          <w:rFonts w:ascii="Times New Roman" w:hAnsi="Times New Roman" w:cs="Times New Roman"/>
          <w:sz w:val="24"/>
          <w:szCs w:val="24"/>
        </w:rPr>
        <w:t>Laan</w:t>
      </w:r>
      <w:proofErr w:type="spellEnd"/>
      <w:r w:rsidR="006F151B">
        <w:rPr>
          <w:rFonts w:ascii="Times New Roman" w:hAnsi="Times New Roman" w:cs="Times New Roman"/>
          <w:sz w:val="24"/>
          <w:szCs w:val="24"/>
        </w:rPr>
        <w:t xml:space="preserve"> et al., 2013</w:t>
      </w:r>
      <w:r w:rsidR="00873559">
        <w:rPr>
          <w:rFonts w:ascii="Times New Roman" w:hAnsi="Times New Roman" w:cs="Times New Roman"/>
          <w:sz w:val="24"/>
          <w:szCs w:val="24"/>
        </w:rPr>
        <w:t xml:space="preserve">; </w:t>
      </w:r>
      <w:proofErr w:type="spellStart"/>
      <w:r w:rsidR="00873559">
        <w:rPr>
          <w:rFonts w:ascii="Times New Roman" w:hAnsi="Times New Roman" w:cs="Times New Roman"/>
          <w:sz w:val="24"/>
          <w:szCs w:val="24"/>
        </w:rPr>
        <w:t>Jeng</w:t>
      </w:r>
      <w:proofErr w:type="spellEnd"/>
      <w:r w:rsidR="00873559">
        <w:rPr>
          <w:rFonts w:ascii="Times New Roman" w:hAnsi="Times New Roman" w:cs="Times New Roman"/>
          <w:sz w:val="24"/>
          <w:szCs w:val="24"/>
        </w:rPr>
        <w:t xml:space="preserve"> et al., 1999; </w:t>
      </w:r>
      <w:r w:rsidR="00AC6F22">
        <w:rPr>
          <w:rFonts w:ascii="Times New Roman" w:hAnsi="Times New Roman" w:cs="Times New Roman"/>
          <w:sz w:val="24"/>
          <w:szCs w:val="24"/>
        </w:rPr>
        <w:t>Claassen et al., 2021</w:t>
      </w:r>
      <w:r w:rsidR="006F151B">
        <w:rPr>
          <w:rFonts w:ascii="Times New Roman" w:hAnsi="Times New Roman" w:cs="Times New Roman"/>
          <w:sz w:val="24"/>
          <w:szCs w:val="24"/>
        </w:rPr>
        <w:t>).</w:t>
      </w:r>
      <w:r w:rsidR="00CD3888">
        <w:rPr>
          <w:rFonts w:ascii="Times New Roman" w:hAnsi="Times New Roman" w:cs="Times New Roman"/>
          <w:sz w:val="24"/>
          <w:szCs w:val="24"/>
        </w:rPr>
        <w:t xml:space="preserve"> Observed predominantly within large</w:t>
      </w:r>
      <w:r w:rsidR="00D472B3">
        <w:rPr>
          <w:rFonts w:ascii="Times New Roman" w:hAnsi="Times New Roman" w:cs="Times New Roman"/>
          <w:sz w:val="24"/>
          <w:szCs w:val="24"/>
        </w:rPr>
        <w:t>r</w:t>
      </w:r>
      <w:r w:rsidR="00CD3888">
        <w:rPr>
          <w:rFonts w:ascii="Times New Roman" w:hAnsi="Times New Roman" w:cs="Times New Roman"/>
          <w:sz w:val="24"/>
          <w:szCs w:val="24"/>
        </w:rPr>
        <w:t xml:space="preserve"> arteries of the brain, this protect</w:t>
      </w:r>
      <w:r w:rsidR="001C6C91">
        <w:rPr>
          <w:rFonts w:ascii="Times New Roman" w:hAnsi="Times New Roman" w:cs="Times New Roman"/>
          <w:sz w:val="24"/>
          <w:szCs w:val="24"/>
        </w:rPr>
        <w:t>ive</w:t>
      </w:r>
      <w:r w:rsidR="00CD3888">
        <w:rPr>
          <w:rFonts w:ascii="Times New Roman" w:hAnsi="Times New Roman" w:cs="Times New Roman"/>
          <w:sz w:val="24"/>
          <w:szCs w:val="24"/>
        </w:rPr>
        <w:t xml:space="preserve"> mechanism helps prevent drastic increases in </w:t>
      </w:r>
      <w:r w:rsidR="00D93550">
        <w:rPr>
          <w:rFonts w:ascii="Times New Roman" w:hAnsi="Times New Roman" w:cs="Times New Roman"/>
          <w:sz w:val="24"/>
          <w:szCs w:val="24"/>
        </w:rPr>
        <w:t xml:space="preserve">cerebral </w:t>
      </w:r>
      <w:r w:rsidR="00CD3888">
        <w:rPr>
          <w:rFonts w:ascii="Times New Roman" w:hAnsi="Times New Roman" w:cs="Times New Roman"/>
          <w:sz w:val="24"/>
          <w:szCs w:val="24"/>
        </w:rPr>
        <w:t>perfusion pressure (</w:t>
      </w:r>
      <w:r w:rsidR="00ED0557">
        <w:rPr>
          <w:rFonts w:ascii="Times New Roman" w:hAnsi="Times New Roman" w:cs="Times New Roman"/>
          <w:sz w:val="24"/>
          <w:szCs w:val="24"/>
        </w:rPr>
        <w:t xml:space="preserve">Willie et al., 2014). </w:t>
      </w:r>
      <w:r w:rsidR="000D17FC">
        <w:rPr>
          <w:rFonts w:ascii="Times New Roman" w:hAnsi="Times New Roman" w:cs="Times New Roman"/>
          <w:sz w:val="24"/>
          <w:szCs w:val="24"/>
        </w:rPr>
        <w:t>Like</w:t>
      </w:r>
      <w:r w:rsidR="007B36F3">
        <w:rPr>
          <w:rFonts w:ascii="Times New Roman" w:hAnsi="Times New Roman" w:cs="Times New Roman"/>
          <w:sz w:val="24"/>
          <w:szCs w:val="24"/>
        </w:rPr>
        <w:t xml:space="preserve"> the sympathetic nervous system, the parasympathetic system also has numerous nerve terminals spread throughout the cranial vessels, however </w:t>
      </w:r>
      <w:r w:rsidR="000D17FC">
        <w:rPr>
          <w:rFonts w:ascii="Times New Roman" w:hAnsi="Times New Roman" w:cs="Times New Roman"/>
          <w:sz w:val="24"/>
          <w:szCs w:val="24"/>
        </w:rPr>
        <w:t>most researchers</w:t>
      </w:r>
      <w:r w:rsidR="007B36F3">
        <w:rPr>
          <w:rFonts w:ascii="Times New Roman" w:hAnsi="Times New Roman" w:cs="Times New Roman"/>
          <w:sz w:val="24"/>
          <w:szCs w:val="24"/>
        </w:rPr>
        <w:t xml:space="preserve"> believe that they play only a minor role </w:t>
      </w:r>
      <w:r w:rsidR="00D472B3">
        <w:rPr>
          <w:rFonts w:ascii="Times New Roman" w:hAnsi="Times New Roman" w:cs="Times New Roman"/>
          <w:sz w:val="24"/>
          <w:szCs w:val="24"/>
        </w:rPr>
        <w:t>o</w:t>
      </w:r>
      <w:r w:rsidR="007B36F3">
        <w:rPr>
          <w:rFonts w:ascii="Times New Roman" w:hAnsi="Times New Roman" w:cs="Times New Roman"/>
          <w:sz w:val="24"/>
          <w:szCs w:val="24"/>
        </w:rPr>
        <w:t xml:space="preserve">n vasodilation in the </w:t>
      </w:r>
      <w:r w:rsidR="00C16205">
        <w:rPr>
          <w:rFonts w:ascii="Times New Roman" w:hAnsi="Times New Roman" w:cs="Times New Roman"/>
          <w:sz w:val="24"/>
          <w:szCs w:val="24"/>
        </w:rPr>
        <w:t xml:space="preserve">human </w:t>
      </w:r>
      <w:r w:rsidR="007B36F3">
        <w:rPr>
          <w:rFonts w:ascii="Times New Roman" w:hAnsi="Times New Roman" w:cs="Times New Roman"/>
          <w:sz w:val="24"/>
          <w:szCs w:val="24"/>
        </w:rPr>
        <w:t xml:space="preserve">brain (Claassen et al., 2021). </w:t>
      </w:r>
    </w:p>
    <w:p w14:paraId="2DB45EEF" w14:textId="226AEF23" w:rsidR="00B37AE8" w:rsidRPr="00AC2498" w:rsidRDefault="001C6C91" w:rsidP="00AC2498">
      <w:pPr>
        <w:spacing w:line="480" w:lineRule="auto"/>
        <w:ind w:firstLine="720"/>
        <w:rPr>
          <w:rFonts w:ascii="Times New Roman" w:hAnsi="Times New Roman" w:cs="Times New Roman"/>
          <w:i/>
          <w:iCs/>
          <w:sz w:val="24"/>
          <w:szCs w:val="24"/>
        </w:rPr>
      </w:pPr>
      <w:r w:rsidRPr="001C6C91">
        <w:rPr>
          <w:rFonts w:ascii="Times New Roman" w:hAnsi="Times New Roman" w:cs="Times New Roman"/>
          <w:sz w:val="24"/>
          <w:szCs w:val="24"/>
        </w:rPr>
        <w:t xml:space="preserve">Recent studies have found autonomic control of the brain’s vasculature may be frequency dependent. Zhang and colleagues (2002) found that, in low frequencies (0.02-0.07 Hz), mean blood pressure variability decreased by 82% while maintaining </w:t>
      </w:r>
      <w:proofErr w:type="spellStart"/>
      <w:r w:rsidRPr="001C6C91">
        <w:rPr>
          <w:rFonts w:ascii="Times New Roman" w:hAnsi="Times New Roman" w:cs="Times New Roman"/>
          <w:sz w:val="24"/>
          <w:szCs w:val="24"/>
        </w:rPr>
        <w:t>MCAv</w:t>
      </w:r>
      <w:proofErr w:type="spellEnd"/>
      <w:r w:rsidRPr="001C6C91">
        <w:rPr>
          <w:rFonts w:ascii="Times New Roman" w:hAnsi="Times New Roman" w:cs="Times New Roman"/>
          <w:sz w:val="24"/>
          <w:szCs w:val="24"/>
        </w:rPr>
        <w:t xml:space="preserve"> following ganglion blockade using </w:t>
      </w:r>
      <w:proofErr w:type="spellStart"/>
      <w:r w:rsidRPr="001C6C91">
        <w:rPr>
          <w:rFonts w:ascii="Times New Roman" w:hAnsi="Times New Roman" w:cs="Times New Roman"/>
          <w:sz w:val="24"/>
          <w:szCs w:val="24"/>
        </w:rPr>
        <w:t>trimethaphan</w:t>
      </w:r>
      <w:proofErr w:type="spellEnd"/>
      <w:r w:rsidRPr="001C6C91">
        <w:rPr>
          <w:rFonts w:ascii="Times New Roman" w:hAnsi="Times New Roman" w:cs="Times New Roman"/>
          <w:sz w:val="24"/>
          <w:szCs w:val="24"/>
        </w:rPr>
        <w:t>. In return, the gain between blood pressure and middle cerebral artery velocity significantly increased by 81% (Zhang et al., 2002). Another study concluded</w:t>
      </w:r>
      <w:r w:rsidRPr="001C6C91" w:rsidDel="00C41B2E">
        <w:rPr>
          <w:rFonts w:ascii="Times New Roman" w:hAnsi="Times New Roman" w:cs="Times New Roman"/>
          <w:sz w:val="24"/>
          <w:szCs w:val="24"/>
        </w:rPr>
        <w:t xml:space="preserve"> </w:t>
      </w:r>
      <w:r w:rsidRPr="001C6C91">
        <w:rPr>
          <w:rFonts w:ascii="Times New Roman" w:hAnsi="Times New Roman" w:cs="Times New Roman"/>
          <w:sz w:val="24"/>
          <w:szCs w:val="24"/>
        </w:rPr>
        <w:t>that blockade of α-adrenergic receptors resulted in a significant increase in gain between pressure and flow at frequencies greater than .05 Hz – indicating a frequency-dependent role of sympathetic regulation of blood flow</w:t>
      </w:r>
      <w:r w:rsidR="00AC2498">
        <w:rPr>
          <w:rFonts w:ascii="Times New Roman" w:hAnsi="Times New Roman" w:cs="Times New Roman"/>
          <w:sz w:val="24"/>
          <w:szCs w:val="24"/>
        </w:rPr>
        <w:t xml:space="preserve"> </w:t>
      </w:r>
      <w:r w:rsidRPr="001C6C91">
        <w:rPr>
          <w:rFonts w:ascii="Times New Roman" w:hAnsi="Times New Roman" w:cs="Times New Roman"/>
          <w:sz w:val="24"/>
          <w:szCs w:val="24"/>
        </w:rPr>
        <w:t>(</w:t>
      </w:r>
      <w:proofErr w:type="spellStart"/>
      <w:r w:rsidRPr="001C6C91">
        <w:rPr>
          <w:rFonts w:ascii="Times New Roman" w:hAnsi="Times New Roman" w:cs="Times New Roman"/>
          <w:sz w:val="24"/>
          <w:szCs w:val="24"/>
        </w:rPr>
        <w:t>Hamner</w:t>
      </w:r>
      <w:proofErr w:type="spellEnd"/>
      <w:r w:rsidRPr="001C6C91">
        <w:rPr>
          <w:rFonts w:ascii="Times New Roman" w:hAnsi="Times New Roman" w:cs="Times New Roman"/>
          <w:sz w:val="24"/>
          <w:szCs w:val="24"/>
        </w:rPr>
        <w:t xml:space="preserve"> et al., 2010). Research by the same research team found a similar result in the parasympathetic system, where blockade of cholinergic receptors via glycopyrrolate administration resulted in significant increase in gain above .05 Hz, as well</w:t>
      </w:r>
      <w:r w:rsidRPr="001C6C91">
        <w:rPr>
          <w:rFonts w:ascii="Times New Roman" w:hAnsi="Times New Roman" w:cs="Times New Roman"/>
          <w:b/>
          <w:bCs/>
          <w:sz w:val="24"/>
          <w:szCs w:val="24"/>
        </w:rPr>
        <w:t xml:space="preserve"> </w:t>
      </w:r>
      <w:r w:rsidRPr="001C6C91">
        <w:rPr>
          <w:rFonts w:ascii="Times New Roman" w:hAnsi="Times New Roman" w:cs="Times New Roman"/>
          <w:sz w:val="24"/>
          <w:szCs w:val="24"/>
        </w:rPr>
        <w:t>(</w:t>
      </w:r>
      <w:proofErr w:type="spellStart"/>
      <w:r w:rsidRPr="001C6C91">
        <w:rPr>
          <w:rFonts w:ascii="Times New Roman" w:hAnsi="Times New Roman" w:cs="Times New Roman"/>
          <w:sz w:val="24"/>
          <w:szCs w:val="24"/>
        </w:rPr>
        <w:t>Hamner</w:t>
      </w:r>
      <w:proofErr w:type="spellEnd"/>
      <w:r w:rsidRPr="001C6C91">
        <w:rPr>
          <w:rFonts w:ascii="Times New Roman" w:hAnsi="Times New Roman" w:cs="Times New Roman"/>
          <w:sz w:val="24"/>
          <w:szCs w:val="24"/>
        </w:rPr>
        <w:t xml:space="preserve"> et al., 2012).</w:t>
      </w:r>
      <w:r w:rsidRPr="00BF6AD9">
        <w:rPr>
          <w:rFonts w:ascii="Times New Roman" w:hAnsi="Times New Roman" w:cs="Times New Roman"/>
          <w:i/>
          <w:iCs/>
          <w:sz w:val="24"/>
          <w:szCs w:val="24"/>
        </w:rPr>
        <w:t xml:space="preserve"> </w:t>
      </w:r>
    </w:p>
    <w:p w14:paraId="587474EF" w14:textId="0F53467A" w:rsidR="00D74BE2" w:rsidRDefault="00F0083A" w:rsidP="0028111F">
      <w:pPr>
        <w:spacing w:line="480" w:lineRule="auto"/>
        <w:rPr>
          <w:rFonts w:ascii="Times New Roman" w:hAnsi="Times New Roman" w:cs="Times New Roman"/>
          <w:i/>
          <w:iCs/>
          <w:sz w:val="24"/>
          <w:szCs w:val="24"/>
        </w:rPr>
      </w:pPr>
      <w:r w:rsidRPr="00BF6AD9">
        <w:rPr>
          <w:rFonts w:ascii="Times New Roman" w:hAnsi="Times New Roman" w:cs="Times New Roman"/>
          <w:i/>
          <w:iCs/>
          <w:sz w:val="24"/>
          <w:szCs w:val="24"/>
        </w:rPr>
        <w:t xml:space="preserve">Endothelial-Dependent </w:t>
      </w:r>
      <w:r w:rsidR="00D74BE2">
        <w:rPr>
          <w:rFonts w:ascii="Times New Roman" w:hAnsi="Times New Roman" w:cs="Times New Roman"/>
          <w:i/>
          <w:iCs/>
          <w:sz w:val="24"/>
          <w:szCs w:val="24"/>
        </w:rPr>
        <w:t xml:space="preserve">Contributions </w:t>
      </w:r>
      <w:r>
        <w:rPr>
          <w:rFonts w:ascii="Times New Roman" w:hAnsi="Times New Roman" w:cs="Times New Roman"/>
          <w:i/>
          <w:iCs/>
          <w:sz w:val="24"/>
          <w:szCs w:val="24"/>
        </w:rPr>
        <w:t>to Flow and Vessel Tone</w:t>
      </w:r>
    </w:p>
    <w:p w14:paraId="08C36EF8" w14:textId="2C795E4A" w:rsidR="00B37AE8" w:rsidRDefault="00B37AE8" w:rsidP="0028111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Numerous </w:t>
      </w:r>
      <w:proofErr w:type="spellStart"/>
      <w:r>
        <w:rPr>
          <w:rFonts w:ascii="Times New Roman" w:hAnsi="Times New Roman" w:cs="Times New Roman"/>
          <w:sz w:val="24"/>
          <w:szCs w:val="24"/>
        </w:rPr>
        <w:t>vasomodulatory</w:t>
      </w:r>
      <w:proofErr w:type="spellEnd"/>
      <w:r>
        <w:rPr>
          <w:rFonts w:ascii="Times New Roman" w:hAnsi="Times New Roman" w:cs="Times New Roman"/>
          <w:sz w:val="24"/>
          <w:szCs w:val="24"/>
        </w:rPr>
        <w:t xml:space="preserve"> molecules </w:t>
      </w:r>
      <w:r w:rsidR="00A270B8">
        <w:rPr>
          <w:rFonts w:ascii="Times New Roman" w:hAnsi="Times New Roman" w:cs="Times New Roman"/>
          <w:sz w:val="24"/>
          <w:szCs w:val="24"/>
        </w:rPr>
        <w:t xml:space="preserve">that are </w:t>
      </w:r>
      <w:r>
        <w:rPr>
          <w:rFonts w:ascii="Times New Roman" w:hAnsi="Times New Roman" w:cs="Times New Roman"/>
          <w:sz w:val="24"/>
          <w:szCs w:val="24"/>
        </w:rPr>
        <w:t>released from the endothelium have been shown to cause vasodilation and vasoconstriction in response to increases in she</w:t>
      </w:r>
      <w:r w:rsidR="00DB6EE6">
        <w:rPr>
          <w:rFonts w:ascii="Times New Roman" w:hAnsi="Times New Roman" w:cs="Times New Roman"/>
          <w:sz w:val="24"/>
          <w:szCs w:val="24"/>
        </w:rPr>
        <w:t>a</w:t>
      </w:r>
      <w:r>
        <w:rPr>
          <w:rFonts w:ascii="Times New Roman" w:hAnsi="Times New Roman" w:cs="Times New Roman"/>
          <w:sz w:val="24"/>
          <w:szCs w:val="24"/>
        </w:rPr>
        <w:t xml:space="preserve">r stress within a vessel (Green and Lee, 2012). Depending on the chemical released, the mode that each endothelial-dependent ligand takes to cause alterations in a vessel’s diameter differs, however, the removal of </w:t>
      </w:r>
      <w:r w:rsidR="00C879BF">
        <w:rPr>
          <w:rFonts w:ascii="Times New Roman" w:hAnsi="Times New Roman" w:cs="Times New Roman"/>
          <w:sz w:val="24"/>
          <w:szCs w:val="24"/>
        </w:rPr>
        <w:t>endothelial tissues attenuates each response regardless of the pathway (Wilkerson et al., 2005). This gives evidence that the vessel’s endothelium plays a critical role within the regulation of vascular tone</w:t>
      </w:r>
      <w:r w:rsidR="0036618A">
        <w:rPr>
          <w:rFonts w:ascii="Times New Roman" w:hAnsi="Times New Roman" w:cs="Times New Roman"/>
          <w:sz w:val="24"/>
          <w:szCs w:val="24"/>
        </w:rPr>
        <w:t xml:space="preserve">, </w:t>
      </w:r>
      <w:r w:rsidR="00C879BF">
        <w:rPr>
          <w:rFonts w:ascii="Times New Roman" w:hAnsi="Times New Roman" w:cs="Times New Roman"/>
          <w:sz w:val="24"/>
          <w:szCs w:val="24"/>
        </w:rPr>
        <w:t>reactivity</w:t>
      </w:r>
      <w:r w:rsidR="0036618A">
        <w:rPr>
          <w:rFonts w:ascii="Times New Roman" w:hAnsi="Times New Roman" w:cs="Times New Roman"/>
          <w:sz w:val="24"/>
          <w:szCs w:val="24"/>
        </w:rPr>
        <w:t>, and flow</w:t>
      </w:r>
      <w:r w:rsidR="00C2573E">
        <w:rPr>
          <w:rFonts w:ascii="Times New Roman" w:hAnsi="Times New Roman" w:cs="Times New Roman"/>
          <w:sz w:val="24"/>
          <w:szCs w:val="24"/>
        </w:rPr>
        <w:t xml:space="preserve">, where </w:t>
      </w:r>
      <w:r w:rsidR="000725EC">
        <w:rPr>
          <w:rFonts w:ascii="Times New Roman" w:hAnsi="Times New Roman" w:cs="Times New Roman"/>
          <w:sz w:val="24"/>
          <w:szCs w:val="24"/>
        </w:rPr>
        <w:t xml:space="preserve">endothelial </w:t>
      </w:r>
      <w:proofErr w:type="spellStart"/>
      <w:r w:rsidR="000725EC">
        <w:rPr>
          <w:rFonts w:ascii="Times New Roman" w:hAnsi="Times New Roman" w:cs="Times New Roman"/>
          <w:sz w:val="24"/>
          <w:szCs w:val="24"/>
        </w:rPr>
        <w:t>dysfuncton</w:t>
      </w:r>
      <w:proofErr w:type="spellEnd"/>
      <w:r w:rsidR="000725EC">
        <w:rPr>
          <w:rFonts w:ascii="Times New Roman" w:hAnsi="Times New Roman" w:cs="Times New Roman"/>
          <w:sz w:val="24"/>
          <w:szCs w:val="24"/>
        </w:rPr>
        <w:t xml:space="preserve"> is linked to numerous cerebral vascular diseases such as stroke and dementia</w:t>
      </w:r>
      <w:r w:rsidR="0036618A">
        <w:rPr>
          <w:rFonts w:ascii="Times New Roman" w:hAnsi="Times New Roman" w:cs="Times New Roman"/>
          <w:sz w:val="24"/>
          <w:szCs w:val="24"/>
        </w:rPr>
        <w:t xml:space="preserve"> </w:t>
      </w:r>
      <w:r w:rsidR="00C879BF">
        <w:rPr>
          <w:rFonts w:ascii="Times New Roman" w:hAnsi="Times New Roman" w:cs="Times New Roman"/>
          <w:sz w:val="24"/>
          <w:szCs w:val="24"/>
        </w:rPr>
        <w:t>(</w:t>
      </w:r>
      <w:r w:rsidR="00DB6EE6">
        <w:rPr>
          <w:rFonts w:ascii="Times New Roman" w:hAnsi="Times New Roman" w:cs="Times New Roman"/>
          <w:sz w:val="24"/>
          <w:szCs w:val="24"/>
        </w:rPr>
        <w:t>Peterson et al., 2011</w:t>
      </w:r>
      <w:r w:rsidR="000725EC">
        <w:rPr>
          <w:rFonts w:ascii="Times New Roman" w:hAnsi="Times New Roman" w:cs="Times New Roman"/>
          <w:sz w:val="24"/>
          <w:szCs w:val="24"/>
        </w:rPr>
        <w:t>;</w:t>
      </w:r>
      <w:r w:rsidR="000725EC" w:rsidRPr="000725EC">
        <w:rPr>
          <w:rFonts w:ascii="Times New Roman" w:hAnsi="Times New Roman" w:cs="Times New Roman"/>
          <w:sz w:val="24"/>
          <w:szCs w:val="24"/>
        </w:rPr>
        <w:t xml:space="preserve"> </w:t>
      </w:r>
      <w:r w:rsidR="000725EC">
        <w:rPr>
          <w:rFonts w:ascii="Times New Roman" w:hAnsi="Times New Roman" w:cs="Times New Roman"/>
          <w:sz w:val="24"/>
          <w:szCs w:val="24"/>
        </w:rPr>
        <w:t xml:space="preserve">Wang et al., 2018; Sheinberg et al., 2019; </w:t>
      </w:r>
      <w:proofErr w:type="spellStart"/>
      <w:r w:rsidR="000725EC">
        <w:rPr>
          <w:rFonts w:ascii="Times New Roman" w:hAnsi="Times New Roman" w:cs="Times New Roman"/>
          <w:sz w:val="24"/>
          <w:szCs w:val="24"/>
        </w:rPr>
        <w:t>Cosentino</w:t>
      </w:r>
      <w:proofErr w:type="spellEnd"/>
      <w:r w:rsidR="000725EC">
        <w:rPr>
          <w:rFonts w:ascii="Times New Roman" w:hAnsi="Times New Roman" w:cs="Times New Roman"/>
          <w:sz w:val="24"/>
          <w:szCs w:val="24"/>
        </w:rPr>
        <w:t xml:space="preserve"> et al., 2001</w:t>
      </w:r>
      <w:r w:rsidR="00DB6EE6">
        <w:rPr>
          <w:rFonts w:ascii="Times New Roman" w:hAnsi="Times New Roman" w:cs="Times New Roman"/>
          <w:sz w:val="24"/>
          <w:szCs w:val="24"/>
        </w:rPr>
        <w:t xml:space="preserve">). </w:t>
      </w:r>
    </w:p>
    <w:p w14:paraId="200EBDB2" w14:textId="76FAC207" w:rsidR="009A526B" w:rsidRPr="00BF6AD9" w:rsidRDefault="00DB6EE6" w:rsidP="00AC249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Of the many endothelial-dependent factors that are released following incidences of shear stress, </w:t>
      </w:r>
      <w:r w:rsidR="00730226">
        <w:rPr>
          <w:rFonts w:ascii="Times New Roman" w:hAnsi="Times New Roman" w:cs="Times New Roman"/>
          <w:sz w:val="24"/>
          <w:szCs w:val="24"/>
        </w:rPr>
        <w:t xml:space="preserve">nitric oxide (NO), prostaglandins, and endothelial-derived hyperpolarization factor (EDHF) are the </w:t>
      </w:r>
      <w:r w:rsidR="009A526B">
        <w:rPr>
          <w:rFonts w:ascii="Times New Roman" w:hAnsi="Times New Roman" w:cs="Times New Roman"/>
          <w:sz w:val="24"/>
          <w:szCs w:val="24"/>
        </w:rPr>
        <w:t xml:space="preserve">most cited </w:t>
      </w:r>
      <w:r w:rsidR="00737493">
        <w:rPr>
          <w:rFonts w:ascii="Times New Roman" w:hAnsi="Times New Roman" w:cs="Times New Roman"/>
          <w:sz w:val="24"/>
          <w:szCs w:val="24"/>
        </w:rPr>
        <w:t xml:space="preserve">in research. Unfortunately, the complex, interwoven nature of these pathways </w:t>
      </w:r>
      <w:r w:rsidR="0036618A">
        <w:rPr>
          <w:rFonts w:ascii="Times New Roman" w:hAnsi="Times New Roman" w:cs="Times New Roman"/>
          <w:sz w:val="24"/>
          <w:szCs w:val="24"/>
        </w:rPr>
        <w:t>makes</w:t>
      </w:r>
      <w:r w:rsidR="00737493">
        <w:rPr>
          <w:rFonts w:ascii="Times New Roman" w:hAnsi="Times New Roman" w:cs="Times New Roman"/>
          <w:sz w:val="24"/>
          <w:szCs w:val="24"/>
        </w:rPr>
        <w:t xml:space="preserve"> distinguishing the role of each molecule particularly difficult. </w:t>
      </w:r>
      <w:r w:rsidR="009A526B" w:rsidRPr="00BF6AD9">
        <w:rPr>
          <w:rFonts w:ascii="Times New Roman" w:hAnsi="Times New Roman" w:cs="Times New Roman"/>
          <w:sz w:val="24"/>
          <w:szCs w:val="24"/>
        </w:rPr>
        <w:t xml:space="preserve">Nitric oxide, a common vasodilator which utilizes cyclic GMP to relax smooth muscle via phosphorylation of myosin and actin, plays a significant role within cerebral </w:t>
      </w:r>
      <w:r w:rsidR="009A526B">
        <w:rPr>
          <w:rFonts w:ascii="Times New Roman" w:hAnsi="Times New Roman" w:cs="Times New Roman"/>
          <w:sz w:val="24"/>
          <w:szCs w:val="24"/>
        </w:rPr>
        <w:t xml:space="preserve">hemodynamics and </w:t>
      </w:r>
      <w:r w:rsidR="009A526B" w:rsidRPr="00BF6AD9">
        <w:rPr>
          <w:rFonts w:ascii="Times New Roman" w:hAnsi="Times New Roman" w:cs="Times New Roman"/>
          <w:sz w:val="24"/>
          <w:szCs w:val="24"/>
        </w:rPr>
        <w:t>autoregulation (</w:t>
      </w:r>
      <w:proofErr w:type="spellStart"/>
      <w:r w:rsidR="009A526B" w:rsidRPr="00BF6AD9">
        <w:rPr>
          <w:rFonts w:ascii="Times New Roman" w:hAnsi="Times New Roman" w:cs="Times New Roman"/>
          <w:sz w:val="24"/>
          <w:szCs w:val="24"/>
        </w:rPr>
        <w:t>Preckel</w:t>
      </w:r>
      <w:proofErr w:type="spellEnd"/>
      <w:r w:rsidR="009A526B" w:rsidRPr="00BF6AD9">
        <w:rPr>
          <w:rFonts w:ascii="Times New Roman" w:hAnsi="Times New Roman" w:cs="Times New Roman"/>
          <w:sz w:val="24"/>
          <w:szCs w:val="24"/>
        </w:rPr>
        <w:t xml:space="preserve"> et al., 1996; </w:t>
      </w:r>
      <w:proofErr w:type="spellStart"/>
      <w:r w:rsidR="009A526B" w:rsidRPr="00BF6AD9">
        <w:rPr>
          <w:rFonts w:ascii="Times New Roman" w:hAnsi="Times New Roman" w:cs="Times New Roman"/>
          <w:sz w:val="24"/>
          <w:szCs w:val="24"/>
        </w:rPr>
        <w:t>Lehners</w:t>
      </w:r>
      <w:proofErr w:type="spellEnd"/>
      <w:r w:rsidR="009A526B" w:rsidRPr="00BF6AD9">
        <w:rPr>
          <w:rFonts w:ascii="Times New Roman" w:hAnsi="Times New Roman" w:cs="Times New Roman"/>
          <w:sz w:val="24"/>
          <w:szCs w:val="24"/>
        </w:rPr>
        <w:t xml:space="preserve"> et al., 2018).</w:t>
      </w:r>
      <w:r w:rsidR="009A526B" w:rsidRPr="009A526B">
        <w:rPr>
          <w:rFonts w:ascii="Times New Roman" w:hAnsi="Times New Roman" w:cs="Times New Roman"/>
          <w:sz w:val="24"/>
          <w:szCs w:val="24"/>
        </w:rPr>
        <w:t xml:space="preserve"> </w:t>
      </w:r>
      <w:r w:rsidR="009A526B" w:rsidRPr="00BF6AD9">
        <w:rPr>
          <w:rFonts w:ascii="Times New Roman" w:hAnsi="Times New Roman" w:cs="Times New Roman"/>
          <w:sz w:val="24"/>
          <w:szCs w:val="24"/>
        </w:rPr>
        <w:t xml:space="preserve">Studies have demonstrated that NO inhibition lowers cerebral blood flow throughout the brain within humans and limits the lower interval of autoregulation in rat models, causing decreases in blood pressure to be detrimental on cerebral blood flow (Carter et al., 2021, </w:t>
      </w:r>
      <w:proofErr w:type="spellStart"/>
      <w:r w:rsidR="009A526B" w:rsidRPr="00BF6AD9">
        <w:rPr>
          <w:rFonts w:ascii="Times New Roman" w:hAnsi="Times New Roman" w:cs="Times New Roman"/>
          <w:sz w:val="24"/>
          <w:szCs w:val="24"/>
        </w:rPr>
        <w:t>Preckel</w:t>
      </w:r>
      <w:proofErr w:type="spellEnd"/>
      <w:r w:rsidR="009A526B" w:rsidRPr="00BF6AD9">
        <w:rPr>
          <w:rFonts w:ascii="Times New Roman" w:hAnsi="Times New Roman" w:cs="Times New Roman"/>
          <w:sz w:val="24"/>
          <w:szCs w:val="24"/>
        </w:rPr>
        <w:t xml:space="preserve"> et al., 1996). Similarly, the cyclooxygenase pathway (COX), which causes vasodilation via the production of prostaglandin I</w:t>
      </w:r>
      <w:r w:rsidR="009A526B" w:rsidRPr="00BF6AD9">
        <w:rPr>
          <w:rFonts w:ascii="Times New Roman" w:hAnsi="Times New Roman" w:cs="Times New Roman"/>
          <w:sz w:val="24"/>
          <w:szCs w:val="24"/>
          <w:vertAlign w:val="subscript"/>
        </w:rPr>
        <w:t>2</w:t>
      </w:r>
      <w:r w:rsidR="009A526B" w:rsidRPr="00BF6AD9">
        <w:rPr>
          <w:rFonts w:ascii="Times New Roman" w:hAnsi="Times New Roman" w:cs="Times New Roman"/>
          <w:sz w:val="24"/>
          <w:szCs w:val="24"/>
        </w:rPr>
        <w:t>, also seems to play a role within control of cerebral blood flow</w:t>
      </w:r>
      <w:r w:rsidR="009A526B">
        <w:rPr>
          <w:rFonts w:ascii="Times New Roman" w:hAnsi="Times New Roman" w:cs="Times New Roman"/>
          <w:sz w:val="24"/>
          <w:szCs w:val="24"/>
        </w:rPr>
        <w:t xml:space="preserve"> -</w:t>
      </w:r>
      <w:r w:rsidR="009A526B" w:rsidRPr="00BF6AD9">
        <w:rPr>
          <w:rFonts w:ascii="Times New Roman" w:hAnsi="Times New Roman" w:cs="Times New Roman"/>
          <w:sz w:val="24"/>
          <w:szCs w:val="24"/>
        </w:rPr>
        <w:t xml:space="preserve"> where the use of the COX inhibitor indomethacin significantly decreased cerebral vascular conductance and autoregulation responses in humans (</w:t>
      </w:r>
      <w:proofErr w:type="spellStart"/>
      <w:r w:rsidR="009A526B" w:rsidRPr="00BF6AD9">
        <w:rPr>
          <w:rFonts w:ascii="Times New Roman" w:hAnsi="Times New Roman" w:cs="Times New Roman"/>
          <w:sz w:val="24"/>
          <w:szCs w:val="24"/>
        </w:rPr>
        <w:t>Kellawan</w:t>
      </w:r>
      <w:proofErr w:type="spellEnd"/>
      <w:r w:rsidR="009A526B" w:rsidRPr="00BF6AD9">
        <w:rPr>
          <w:rFonts w:ascii="Times New Roman" w:hAnsi="Times New Roman" w:cs="Times New Roman"/>
          <w:sz w:val="24"/>
          <w:szCs w:val="24"/>
        </w:rPr>
        <w:t xml:space="preserve"> et al., 2020, </w:t>
      </w:r>
      <w:proofErr w:type="spellStart"/>
      <w:r w:rsidR="009A526B" w:rsidRPr="00BF6AD9">
        <w:rPr>
          <w:rFonts w:ascii="Times New Roman" w:hAnsi="Times New Roman" w:cs="Times New Roman"/>
          <w:sz w:val="24"/>
          <w:szCs w:val="24"/>
        </w:rPr>
        <w:t>Ricciotti</w:t>
      </w:r>
      <w:proofErr w:type="spellEnd"/>
      <w:r w:rsidR="009A526B" w:rsidRPr="00BF6AD9">
        <w:rPr>
          <w:rFonts w:ascii="Times New Roman" w:hAnsi="Times New Roman" w:cs="Times New Roman"/>
          <w:sz w:val="24"/>
          <w:szCs w:val="24"/>
        </w:rPr>
        <w:t xml:space="preserve"> &amp; FitzGerald, 2011; </w:t>
      </w:r>
      <w:proofErr w:type="spellStart"/>
      <w:r w:rsidR="009A526B" w:rsidRPr="00BF6AD9">
        <w:rPr>
          <w:rFonts w:ascii="Times New Roman" w:hAnsi="Times New Roman" w:cs="Times New Roman"/>
          <w:sz w:val="24"/>
          <w:szCs w:val="24"/>
        </w:rPr>
        <w:t>Smirl</w:t>
      </w:r>
      <w:proofErr w:type="spellEnd"/>
      <w:r w:rsidR="009A526B" w:rsidRPr="00BF6AD9">
        <w:rPr>
          <w:rFonts w:ascii="Times New Roman" w:hAnsi="Times New Roman" w:cs="Times New Roman"/>
          <w:sz w:val="24"/>
          <w:szCs w:val="24"/>
        </w:rPr>
        <w:t xml:space="preserve"> et al., 2014; Tanaka et al., 2004</w:t>
      </w:r>
      <w:r w:rsidR="59B8BA6B" w:rsidRPr="0401C6BC">
        <w:rPr>
          <w:rFonts w:ascii="Times New Roman" w:hAnsi="Times New Roman" w:cs="Times New Roman"/>
          <w:sz w:val="24"/>
          <w:szCs w:val="24"/>
        </w:rPr>
        <w:t xml:space="preserve">; </w:t>
      </w:r>
      <w:proofErr w:type="spellStart"/>
      <w:r w:rsidR="59B8BA6B" w:rsidRPr="1DFAA840">
        <w:rPr>
          <w:rFonts w:ascii="Times New Roman" w:hAnsi="Times New Roman" w:cs="Times New Roman"/>
          <w:sz w:val="24"/>
          <w:szCs w:val="24"/>
        </w:rPr>
        <w:t>Peltonen</w:t>
      </w:r>
      <w:proofErr w:type="spellEnd"/>
      <w:r w:rsidR="59B8BA6B" w:rsidRPr="0835E145">
        <w:rPr>
          <w:rFonts w:ascii="Times New Roman" w:hAnsi="Times New Roman" w:cs="Times New Roman"/>
          <w:sz w:val="24"/>
          <w:szCs w:val="24"/>
        </w:rPr>
        <w:t xml:space="preserve"> et al., </w:t>
      </w:r>
      <w:r w:rsidR="59B8BA6B" w:rsidRPr="7E0446D7">
        <w:rPr>
          <w:rFonts w:ascii="Times New Roman" w:hAnsi="Times New Roman" w:cs="Times New Roman"/>
          <w:sz w:val="24"/>
          <w:szCs w:val="24"/>
        </w:rPr>
        <w:t>2015</w:t>
      </w:r>
      <w:r w:rsidR="2C7A5363" w:rsidRPr="5B886AB0">
        <w:rPr>
          <w:rFonts w:ascii="Times New Roman" w:hAnsi="Times New Roman" w:cs="Times New Roman"/>
          <w:sz w:val="24"/>
          <w:szCs w:val="24"/>
        </w:rPr>
        <w:t>;</w:t>
      </w:r>
      <w:r w:rsidR="25119BFA" w:rsidRPr="5B886AB0">
        <w:rPr>
          <w:rFonts w:ascii="Times New Roman" w:hAnsi="Times New Roman" w:cs="Times New Roman"/>
          <w:sz w:val="24"/>
          <w:szCs w:val="24"/>
        </w:rPr>
        <w:t xml:space="preserve"> Shoemaker et</w:t>
      </w:r>
      <w:r w:rsidR="25119BFA" w:rsidRPr="1C4F6275">
        <w:rPr>
          <w:rFonts w:ascii="Times New Roman" w:hAnsi="Times New Roman" w:cs="Times New Roman"/>
          <w:sz w:val="24"/>
          <w:szCs w:val="24"/>
        </w:rPr>
        <w:t xml:space="preserve"> al., 2021</w:t>
      </w:r>
      <w:r w:rsidR="68665D5E" w:rsidRPr="5B886AB0">
        <w:rPr>
          <w:rFonts w:ascii="Times New Roman" w:hAnsi="Times New Roman" w:cs="Times New Roman"/>
          <w:sz w:val="24"/>
          <w:szCs w:val="24"/>
        </w:rPr>
        <w:t xml:space="preserve">). </w:t>
      </w:r>
    </w:p>
    <w:p w14:paraId="34F3C042" w14:textId="1612D829" w:rsidR="009A526B" w:rsidRPr="009A526B" w:rsidRDefault="009A526B" w:rsidP="4ACE522D">
      <w:pPr>
        <w:spacing w:line="480" w:lineRule="auto"/>
        <w:ind w:firstLine="720"/>
        <w:rPr>
          <w:rFonts w:ascii="Times New Roman" w:hAnsi="Times New Roman" w:cs="Times New Roman"/>
          <w:sz w:val="24"/>
          <w:szCs w:val="24"/>
        </w:rPr>
      </w:pPr>
      <w:r>
        <w:rPr>
          <w:rFonts w:ascii="Times New Roman" w:hAnsi="Times New Roman" w:cs="Times New Roman"/>
          <w:sz w:val="24"/>
          <w:szCs w:val="24"/>
        </w:rPr>
        <w:t>Additionally</w:t>
      </w:r>
      <w:r w:rsidR="00F0083A" w:rsidRPr="00BF6AD9">
        <w:rPr>
          <w:rFonts w:ascii="Times New Roman" w:hAnsi="Times New Roman" w:cs="Times New Roman"/>
          <w:sz w:val="24"/>
          <w:szCs w:val="24"/>
        </w:rPr>
        <w:t xml:space="preserve">, </w:t>
      </w:r>
      <w:r>
        <w:rPr>
          <w:rFonts w:ascii="Times New Roman" w:hAnsi="Times New Roman" w:cs="Times New Roman"/>
          <w:sz w:val="24"/>
          <w:szCs w:val="24"/>
        </w:rPr>
        <w:t>emerging evidence</w:t>
      </w:r>
      <w:r w:rsidR="00F0083A" w:rsidRPr="00BF6AD9">
        <w:rPr>
          <w:rFonts w:ascii="Times New Roman" w:hAnsi="Times New Roman" w:cs="Times New Roman"/>
          <w:sz w:val="24"/>
          <w:szCs w:val="24"/>
        </w:rPr>
        <w:t xml:space="preserve"> </w:t>
      </w:r>
      <w:r>
        <w:rPr>
          <w:rFonts w:ascii="Times New Roman" w:hAnsi="Times New Roman" w:cs="Times New Roman"/>
          <w:sz w:val="24"/>
          <w:szCs w:val="24"/>
        </w:rPr>
        <w:t>of a</w:t>
      </w:r>
      <w:r w:rsidR="00F0083A" w:rsidRPr="00BF6AD9">
        <w:rPr>
          <w:rFonts w:ascii="Times New Roman" w:hAnsi="Times New Roman" w:cs="Times New Roman"/>
          <w:sz w:val="24"/>
          <w:szCs w:val="24"/>
        </w:rPr>
        <w:t xml:space="preserve"> vasodilatory pathway(s) that act</w:t>
      </w:r>
      <w:r w:rsidR="005770F4">
        <w:rPr>
          <w:rFonts w:ascii="Times New Roman" w:hAnsi="Times New Roman" w:cs="Times New Roman"/>
          <w:sz w:val="24"/>
          <w:szCs w:val="24"/>
        </w:rPr>
        <w:t xml:space="preserve"> </w:t>
      </w:r>
      <w:r w:rsidR="00F0083A" w:rsidRPr="00BF6AD9">
        <w:rPr>
          <w:rFonts w:ascii="Times New Roman" w:hAnsi="Times New Roman" w:cs="Times New Roman"/>
          <w:sz w:val="24"/>
          <w:szCs w:val="24"/>
        </w:rPr>
        <w:t xml:space="preserve">independently of NO or COX are </w:t>
      </w:r>
      <w:r>
        <w:rPr>
          <w:rFonts w:ascii="Times New Roman" w:hAnsi="Times New Roman" w:cs="Times New Roman"/>
          <w:sz w:val="24"/>
          <w:szCs w:val="24"/>
        </w:rPr>
        <w:t>beginning to be explored</w:t>
      </w:r>
      <w:r w:rsidR="00F0083A" w:rsidRPr="00BF6AD9">
        <w:rPr>
          <w:rFonts w:ascii="Times New Roman" w:hAnsi="Times New Roman" w:cs="Times New Roman"/>
          <w:sz w:val="24"/>
          <w:szCs w:val="24"/>
        </w:rPr>
        <w:t xml:space="preserve"> (You et al., 1999</w:t>
      </w:r>
      <w:r w:rsidR="7B62CC04" w:rsidRPr="217FB861">
        <w:rPr>
          <w:rFonts w:ascii="Times New Roman" w:hAnsi="Times New Roman" w:cs="Times New Roman"/>
          <w:sz w:val="24"/>
          <w:szCs w:val="24"/>
        </w:rPr>
        <w:t xml:space="preserve">; </w:t>
      </w:r>
      <w:proofErr w:type="spellStart"/>
      <w:r w:rsidR="7B62CC04" w:rsidRPr="217FB861">
        <w:rPr>
          <w:rFonts w:ascii="Times New Roman" w:hAnsi="Times New Roman" w:cs="Times New Roman"/>
          <w:sz w:val="24"/>
          <w:szCs w:val="24"/>
        </w:rPr>
        <w:t>Petersson</w:t>
      </w:r>
      <w:proofErr w:type="spellEnd"/>
      <w:r w:rsidR="7B62CC04" w:rsidRPr="217FB861">
        <w:rPr>
          <w:rFonts w:ascii="Times New Roman" w:hAnsi="Times New Roman" w:cs="Times New Roman"/>
          <w:sz w:val="24"/>
          <w:szCs w:val="24"/>
        </w:rPr>
        <w:t xml:space="preserve"> et al., </w:t>
      </w:r>
      <w:r w:rsidR="7B62CC04" w:rsidRPr="21A6F467">
        <w:rPr>
          <w:rFonts w:ascii="Times New Roman" w:hAnsi="Times New Roman" w:cs="Times New Roman"/>
          <w:sz w:val="24"/>
          <w:szCs w:val="24"/>
        </w:rPr>
        <w:t>1995</w:t>
      </w:r>
      <w:r w:rsidR="5B310CF2" w:rsidRPr="217FB861">
        <w:rPr>
          <w:rFonts w:ascii="Times New Roman" w:hAnsi="Times New Roman" w:cs="Times New Roman"/>
          <w:sz w:val="24"/>
          <w:szCs w:val="24"/>
        </w:rPr>
        <w:t>).</w:t>
      </w:r>
      <w:r w:rsidR="00F0083A" w:rsidRPr="00BF6AD9">
        <w:rPr>
          <w:rFonts w:ascii="Times New Roman" w:hAnsi="Times New Roman" w:cs="Times New Roman"/>
          <w:sz w:val="24"/>
          <w:szCs w:val="24"/>
        </w:rPr>
        <w:t xml:space="preserve"> In a groundbreaking study, </w:t>
      </w:r>
      <w:r w:rsidR="3D48EFAC" w:rsidRPr="0D48E0EF">
        <w:rPr>
          <w:rFonts w:ascii="Times New Roman" w:hAnsi="Times New Roman" w:cs="Times New Roman"/>
          <w:sz w:val="24"/>
          <w:szCs w:val="24"/>
        </w:rPr>
        <w:t>Peterson</w:t>
      </w:r>
      <w:r w:rsidR="00F0083A" w:rsidRPr="00BF6AD9">
        <w:rPr>
          <w:rFonts w:ascii="Times New Roman" w:hAnsi="Times New Roman" w:cs="Times New Roman"/>
          <w:sz w:val="24"/>
          <w:szCs w:val="24"/>
        </w:rPr>
        <w:t xml:space="preserve"> et al. </w:t>
      </w:r>
      <w:r w:rsidR="5B310CF2" w:rsidRPr="092D48B6">
        <w:rPr>
          <w:rFonts w:ascii="Times New Roman" w:hAnsi="Times New Roman" w:cs="Times New Roman"/>
          <w:sz w:val="24"/>
          <w:szCs w:val="24"/>
        </w:rPr>
        <w:t>(199</w:t>
      </w:r>
      <w:r w:rsidR="1BA97483" w:rsidRPr="092D48B6">
        <w:rPr>
          <w:rFonts w:ascii="Times New Roman" w:hAnsi="Times New Roman" w:cs="Times New Roman"/>
          <w:sz w:val="24"/>
          <w:szCs w:val="24"/>
        </w:rPr>
        <w:t>5</w:t>
      </w:r>
      <w:r w:rsidR="00F0083A" w:rsidRPr="00BF6AD9">
        <w:rPr>
          <w:rFonts w:ascii="Times New Roman" w:hAnsi="Times New Roman" w:cs="Times New Roman"/>
          <w:sz w:val="24"/>
          <w:szCs w:val="24"/>
        </w:rPr>
        <w:t xml:space="preserve">) </w:t>
      </w:r>
      <w:r>
        <w:rPr>
          <w:rFonts w:ascii="Times New Roman" w:hAnsi="Times New Roman" w:cs="Times New Roman"/>
          <w:sz w:val="24"/>
          <w:szCs w:val="24"/>
        </w:rPr>
        <w:t xml:space="preserve">reported </w:t>
      </w:r>
      <w:r w:rsidR="00F0083A" w:rsidRPr="00BF6AD9">
        <w:rPr>
          <w:rFonts w:ascii="Times New Roman" w:hAnsi="Times New Roman" w:cs="Times New Roman"/>
          <w:sz w:val="24"/>
          <w:szCs w:val="24"/>
        </w:rPr>
        <w:t xml:space="preserve">a vasodilatory response following the inhibition of NO synthase and </w:t>
      </w:r>
      <w:r w:rsidR="5241628B" w:rsidRPr="092D48B6">
        <w:rPr>
          <w:rFonts w:ascii="Times New Roman" w:hAnsi="Times New Roman" w:cs="Times New Roman"/>
          <w:sz w:val="24"/>
          <w:szCs w:val="24"/>
        </w:rPr>
        <w:t>COX</w:t>
      </w:r>
      <w:r w:rsidR="00F0083A" w:rsidRPr="00BF6AD9">
        <w:rPr>
          <w:rFonts w:ascii="Times New Roman" w:hAnsi="Times New Roman" w:cs="Times New Roman"/>
          <w:sz w:val="24"/>
          <w:szCs w:val="24"/>
        </w:rPr>
        <w:t xml:space="preserve"> within in vitro </w:t>
      </w:r>
      <w:r w:rsidR="45BF0596" w:rsidRPr="2A1D0A51">
        <w:rPr>
          <w:rFonts w:ascii="Times New Roman" w:hAnsi="Times New Roman" w:cs="Times New Roman"/>
          <w:sz w:val="24"/>
          <w:szCs w:val="24"/>
        </w:rPr>
        <w:t xml:space="preserve">human </w:t>
      </w:r>
      <w:r w:rsidR="45BF0596" w:rsidRPr="39110CE0">
        <w:rPr>
          <w:rFonts w:ascii="Times New Roman" w:hAnsi="Times New Roman" w:cs="Times New Roman"/>
          <w:sz w:val="24"/>
          <w:szCs w:val="24"/>
        </w:rPr>
        <w:t>pial</w:t>
      </w:r>
      <w:r w:rsidR="00F0083A" w:rsidRPr="00BF6AD9">
        <w:rPr>
          <w:rFonts w:ascii="Times New Roman" w:hAnsi="Times New Roman" w:cs="Times New Roman"/>
          <w:sz w:val="24"/>
          <w:szCs w:val="24"/>
        </w:rPr>
        <w:t xml:space="preserve"> vessels when </w:t>
      </w:r>
      <w:r w:rsidR="1D18DEDA" w:rsidRPr="14BA2AE5">
        <w:rPr>
          <w:rFonts w:ascii="Times New Roman" w:hAnsi="Times New Roman" w:cs="Times New Roman"/>
          <w:sz w:val="24"/>
          <w:szCs w:val="24"/>
        </w:rPr>
        <w:t xml:space="preserve">using substance P, a </w:t>
      </w:r>
      <w:r w:rsidR="1D18DEDA" w:rsidRPr="022C6D34">
        <w:rPr>
          <w:rFonts w:ascii="Times New Roman" w:hAnsi="Times New Roman" w:cs="Times New Roman"/>
          <w:sz w:val="24"/>
          <w:szCs w:val="24"/>
        </w:rPr>
        <w:t xml:space="preserve">potent </w:t>
      </w:r>
      <w:r w:rsidR="1D18DEDA" w:rsidRPr="4A12A170">
        <w:rPr>
          <w:rFonts w:ascii="Times New Roman" w:hAnsi="Times New Roman" w:cs="Times New Roman"/>
          <w:sz w:val="24"/>
          <w:szCs w:val="24"/>
        </w:rPr>
        <w:t>vasodilator</w:t>
      </w:r>
      <w:r w:rsidR="5B310CF2" w:rsidRPr="4A12A170">
        <w:rPr>
          <w:rFonts w:ascii="Times New Roman" w:hAnsi="Times New Roman" w:cs="Times New Roman"/>
          <w:sz w:val="24"/>
          <w:szCs w:val="24"/>
        </w:rPr>
        <w:t>.</w:t>
      </w:r>
      <w:r w:rsidR="00F0083A" w:rsidRPr="00BF6AD9">
        <w:rPr>
          <w:rFonts w:ascii="Times New Roman" w:hAnsi="Times New Roman" w:cs="Times New Roman"/>
          <w:sz w:val="24"/>
          <w:szCs w:val="24"/>
        </w:rPr>
        <w:t xml:space="preserve"> This observation demonstrates a vasodilatory pathway independent of nitric oxide or prostaglandin production within the </w:t>
      </w:r>
      <w:r w:rsidR="19A3CF0D" w:rsidRPr="30F68591">
        <w:rPr>
          <w:rFonts w:ascii="Times New Roman" w:hAnsi="Times New Roman" w:cs="Times New Roman"/>
          <w:sz w:val="24"/>
          <w:szCs w:val="24"/>
        </w:rPr>
        <w:t>pail arteries of the brain</w:t>
      </w:r>
      <w:r w:rsidR="00F0083A" w:rsidRPr="00BF6AD9">
        <w:rPr>
          <w:rFonts w:ascii="Times New Roman" w:hAnsi="Times New Roman" w:cs="Times New Roman"/>
          <w:sz w:val="24"/>
          <w:szCs w:val="24"/>
        </w:rPr>
        <w:t xml:space="preserve"> (</w:t>
      </w:r>
      <w:proofErr w:type="spellStart"/>
      <w:r w:rsidR="54489B98" w:rsidRPr="40C05D59">
        <w:rPr>
          <w:rFonts w:ascii="Times New Roman" w:hAnsi="Times New Roman" w:cs="Times New Roman"/>
          <w:sz w:val="24"/>
          <w:szCs w:val="24"/>
        </w:rPr>
        <w:t>Petersson</w:t>
      </w:r>
      <w:proofErr w:type="spellEnd"/>
      <w:r w:rsidR="00F0083A" w:rsidRPr="00BF6AD9">
        <w:rPr>
          <w:rFonts w:ascii="Times New Roman" w:hAnsi="Times New Roman" w:cs="Times New Roman"/>
          <w:sz w:val="24"/>
          <w:szCs w:val="24"/>
        </w:rPr>
        <w:t xml:space="preserve"> et </w:t>
      </w:r>
      <w:r w:rsidR="54489B98" w:rsidRPr="40C05D59">
        <w:rPr>
          <w:rFonts w:ascii="Times New Roman" w:hAnsi="Times New Roman" w:cs="Times New Roman"/>
          <w:sz w:val="24"/>
          <w:szCs w:val="24"/>
        </w:rPr>
        <w:t>al</w:t>
      </w:r>
      <w:r w:rsidR="00F0083A" w:rsidRPr="00BF6AD9">
        <w:rPr>
          <w:rFonts w:ascii="Times New Roman" w:hAnsi="Times New Roman" w:cs="Times New Roman"/>
          <w:sz w:val="24"/>
          <w:szCs w:val="24"/>
        </w:rPr>
        <w:t xml:space="preserve">., </w:t>
      </w:r>
      <w:r w:rsidR="5B310CF2" w:rsidRPr="26A8AE29">
        <w:rPr>
          <w:rFonts w:ascii="Times New Roman" w:hAnsi="Times New Roman" w:cs="Times New Roman"/>
          <w:sz w:val="24"/>
          <w:szCs w:val="24"/>
        </w:rPr>
        <w:t>199</w:t>
      </w:r>
      <w:r w:rsidR="206059AD" w:rsidRPr="26A8AE29">
        <w:rPr>
          <w:rFonts w:ascii="Times New Roman" w:hAnsi="Times New Roman" w:cs="Times New Roman"/>
          <w:sz w:val="24"/>
          <w:szCs w:val="24"/>
        </w:rPr>
        <w:t>5</w:t>
      </w:r>
      <w:r w:rsidR="00F0083A" w:rsidRPr="00BF6AD9">
        <w:rPr>
          <w:rFonts w:ascii="Times New Roman" w:hAnsi="Times New Roman" w:cs="Times New Roman"/>
          <w:sz w:val="24"/>
          <w:szCs w:val="24"/>
        </w:rPr>
        <w:t xml:space="preserve">). </w:t>
      </w:r>
      <w:r w:rsidR="00F0083A" w:rsidRPr="00BF6AD9">
        <w:rPr>
          <w:rFonts w:ascii="Times New Roman" w:hAnsi="Times New Roman" w:cs="Times New Roman"/>
          <w:b/>
          <w:bCs/>
          <w:sz w:val="24"/>
          <w:szCs w:val="24"/>
        </w:rPr>
        <w:t xml:space="preserve">Figure </w:t>
      </w:r>
      <w:r w:rsidR="001839B4">
        <w:rPr>
          <w:rFonts w:ascii="Times New Roman" w:hAnsi="Times New Roman" w:cs="Times New Roman"/>
          <w:b/>
          <w:bCs/>
          <w:sz w:val="24"/>
          <w:szCs w:val="24"/>
        </w:rPr>
        <w:t>1</w:t>
      </w:r>
      <w:r>
        <w:rPr>
          <w:rFonts w:ascii="Times New Roman" w:hAnsi="Times New Roman" w:cs="Times New Roman"/>
          <w:sz w:val="24"/>
          <w:szCs w:val="24"/>
        </w:rPr>
        <w:t xml:space="preserve">, which </w:t>
      </w:r>
      <w:r w:rsidR="005770F4">
        <w:rPr>
          <w:rFonts w:ascii="Times New Roman" w:hAnsi="Times New Roman" w:cs="Times New Roman"/>
          <w:sz w:val="24"/>
          <w:szCs w:val="24"/>
        </w:rPr>
        <w:t>depicts</w:t>
      </w:r>
      <w:r>
        <w:rPr>
          <w:rFonts w:ascii="Times New Roman" w:hAnsi="Times New Roman" w:cs="Times New Roman"/>
          <w:sz w:val="24"/>
          <w:szCs w:val="24"/>
        </w:rPr>
        <w:t xml:space="preserve"> </w:t>
      </w:r>
      <w:r w:rsidR="00692EF7" w:rsidRPr="13AF06F8">
        <w:rPr>
          <w:rFonts w:ascii="Times New Roman" w:hAnsi="Times New Roman" w:cs="Times New Roman"/>
          <w:sz w:val="24"/>
          <w:szCs w:val="24"/>
        </w:rPr>
        <w:t xml:space="preserve">human pial </w:t>
      </w:r>
      <w:r w:rsidR="00692EF7" w:rsidRPr="55707F4A">
        <w:rPr>
          <w:rFonts w:ascii="Times New Roman" w:hAnsi="Times New Roman" w:cs="Times New Roman"/>
          <w:sz w:val="24"/>
          <w:szCs w:val="24"/>
        </w:rPr>
        <w:t xml:space="preserve">arteries </w:t>
      </w:r>
      <w:r w:rsidR="190413CC" w:rsidRPr="36DCEBB5">
        <w:rPr>
          <w:rFonts w:ascii="Times New Roman" w:hAnsi="Times New Roman" w:cs="Times New Roman"/>
          <w:sz w:val="24"/>
          <w:szCs w:val="24"/>
        </w:rPr>
        <w:t>re</w:t>
      </w:r>
      <w:r w:rsidR="0C3DEED8" w:rsidRPr="36DCEBB5">
        <w:rPr>
          <w:rFonts w:ascii="Times New Roman" w:hAnsi="Times New Roman" w:cs="Times New Roman"/>
          <w:sz w:val="24"/>
          <w:szCs w:val="24"/>
        </w:rPr>
        <w:t>sponses</w:t>
      </w:r>
      <w:r w:rsidR="190413CC" w:rsidRPr="235A598E">
        <w:rPr>
          <w:rFonts w:ascii="Times New Roman" w:hAnsi="Times New Roman" w:cs="Times New Roman"/>
          <w:sz w:val="24"/>
          <w:szCs w:val="24"/>
        </w:rPr>
        <w:t xml:space="preserve"> following </w:t>
      </w:r>
      <w:r w:rsidR="190413CC" w:rsidRPr="041C1276">
        <w:rPr>
          <w:rFonts w:ascii="Times New Roman" w:hAnsi="Times New Roman" w:cs="Times New Roman"/>
          <w:sz w:val="24"/>
          <w:szCs w:val="24"/>
        </w:rPr>
        <w:t xml:space="preserve">use of </w:t>
      </w:r>
      <w:r w:rsidR="494A1597" w:rsidRPr="6891DDCC">
        <w:rPr>
          <w:rFonts w:ascii="Times New Roman" w:hAnsi="Times New Roman" w:cs="Times New Roman"/>
          <w:sz w:val="24"/>
          <w:szCs w:val="24"/>
        </w:rPr>
        <w:t>substance P</w:t>
      </w:r>
      <w:r w:rsidR="190413CC" w:rsidRPr="10FFBF82">
        <w:rPr>
          <w:rFonts w:ascii="Times New Roman" w:hAnsi="Times New Roman" w:cs="Times New Roman"/>
          <w:sz w:val="24"/>
          <w:szCs w:val="24"/>
        </w:rPr>
        <w:t xml:space="preserve">, </w:t>
      </w:r>
      <w:r w:rsidR="6F808FF2" w:rsidRPr="10FFBF82">
        <w:rPr>
          <w:rFonts w:ascii="Times New Roman" w:hAnsi="Times New Roman" w:cs="Times New Roman"/>
          <w:sz w:val="24"/>
          <w:szCs w:val="24"/>
        </w:rPr>
        <w:t xml:space="preserve">a </w:t>
      </w:r>
      <w:r w:rsidR="7DCCB6E9" w:rsidRPr="679BBCF9">
        <w:rPr>
          <w:rFonts w:ascii="Times New Roman" w:hAnsi="Times New Roman" w:cs="Times New Roman"/>
          <w:sz w:val="24"/>
          <w:szCs w:val="24"/>
        </w:rPr>
        <w:t>vasorelaxant</w:t>
      </w:r>
      <w:r w:rsidR="5CA7825E" w:rsidRPr="5FCB9706">
        <w:rPr>
          <w:rFonts w:ascii="Times New Roman" w:hAnsi="Times New Roman" w:cs="Times New Roman"/>
          <w:sz w:val="24"/>
          <w:szCs w:val="24"/>
        </w:rPr>
        <w:t>,</w:t>
      </w:r>
      <w:r w:rsidR="6F808FF2" w:rsidRPr="6AC5183C">
        <w:rPr>
          <w:rFonts w:ascii="Times New Roman" w:hAnsi="Times New Roman" w:cs="Times New Roman"/>
          <w:sz w:val="24"/>
          <w:szCs w:val="24"/>
        </w:rPr>
        <w:t xml:space="preserve"> </w:t>
      </w:r>
      <w:r w:rsidR="6F808FF2" w:rsidRPr="148540D8">
        <w:rPr>
          <w:rFonts w:ascii="Times New Roman" w:hAnsi="Times New Roman" w:cs="Times New Roman"/>
          <w:sz w:val="24"/>
          <w:szCs w:val="24"/>
        </w:rPr>
        <w:t>with NO</w:t>
      </w:r>
      <w:r w:rsidR="6F808FF2" w:rsidRPr="6805920E">
        <w:rPr>
          <w:rFonts w:ascii="Times New Roman" w:hAnsi="Times New Roman" w:cs="Times New Roman"/>
          <w:sz w:val="24"/>
          <w:szCs w:val="24"/>
        </w:rPr>
        <w:t xml:space="preserve"> and COX-blockade</w:t>
      </w:r>
      <w:r w:rsidR="6F808FF2" w:rsidRPr="4B7006A7">
        <w:rPr>
          <w:rFonts w:ascii="Times New Roman" w:hAnsi="Times New Roman" w:cs="Times New Roman"/>
          <w:sz w:val="24"/>
          <w:szCs w:val="24"/>
        </w:rPr>
        <w:t xml:space="preserve"> (</w:t>
      </w:r>
      <w:proofErr w:type="spellStart"/>
      <w:r w:rsidR="6F808FF2" w:rsidRPr="4B7006A7">
        <w:rPr>
          <w:rFonts w:ascii="Times New Roman" w:hAnsi="Times New Roman" w:cs="Times New Roman"/>
          <w:sz w:val="24"/>
          <w:szCs w:val="24"/>
        </w:rPr>
        <w:t>Petersson</w:t>
      </w:r>
      <w:proofErr w:type="spellEnd"/>
      <w:r w:rsidR="6F808FF2" w:rsidRPr="4B7006A7">
        <w:rPr>
          <w:rFonts w:ascii="Times New Roman" w:hAnsi="Times New Roman" w:cs="Times New Roman"/>
          <w:sz w:val="24"/>
          <w:szCs w:val="24"/>
        </w:rPr>
        <w:t xml:space="preserve"> et al</w:t>
      </w:r>
      <w:r w:rsidR="6F808FF2" w:rsidRPr="4140FCEB">
        <w:rPr>
          <w:rFonts w:ascii="Times New Roman" w:hAnsi="Times New Roman" w:cs="Times New Roman"/>
          <w:sz w:val="24"/>
          <w:szCs w:val="24"/>
        </w:rPr>
        <w:t xml:space="preserve">., </w:t>
      </w:r>
      <w:r w:rsidR="6F808FF2" w:rsidRPr="440BD340">
        <w:rPr>
          <w:rFonts w:ascii="Times New Roman" w:hAnsi="Times New Roman" w:cs="Times New Roman"/>
          <w:sz w:val="24"/>
          <w:szCs w:val="24"/>
        </w:rPr>
        <w:t>1995).</w:t>
      </w:r>
    </w:p>
    <w:p w14:paraId="480AC27A" w14:textId="42504170" w:rsidR="009A526B" w:rsidRPr="009A526B" w:rsidRDefault="005770F4" w:rsidP="0028111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BF6AD9">
        <w:rPr>
          <w:rFonts w:ascii="Times New Roman" w:hAnsi="Times New Roman" w:cs="Times New Roman"/>
          <w:sz w:val="24"/>
          <w:szCs w:val="24"/>
        </w:rPr>
        <w:t xml:space="preserve">EDHF, which has been known to work independently of NO and COX pathways within the periphery, is believed to be cause of this relaxation within the </w:t>
      </w:r>
      <w:r w:rsidR="5AC77D6E" w:rsidRPr="2CFA1897">
        <w:rPr>
          <w:rFonts w:ascii="Times New Roman" w:hAnsi="Times New Roman" w:cs="Times New Roman"/>
          <w:sz w:val="24"/>
          <w:szCs w:val="24"/>
        </w:rPr>
        <w:t>pial arteries</w:t>
      </w:r>
      <w:r w:rsidRPr="00BF6AD9">
        <w:rPr>
          <w:rFonts w:ascii="Times New Roman" w:hAnsi="Times New Roman" w:cs="Times New Roman"/>
          <w:sz w:val="24"/>
          <w:szCs w:val="24"/>
        </w:rPr>
        <w:t xml:space="preserve"> – however the exact mechanism of this pathway is not known (You et al., 1999</w:t>
      </w:r>
      <w:r w:rsidR="1D676BC6" w:rsidRPr="3CC8501A">
        <w:rPr>
          <w:rFonts w:ascii="Times New Roman" w:hAnsi="Times New Roman" w:cs="Times New Roman"/>
          <w:sz w:val="24"/>
          <w:szCs w:val="24"/>
        </w:rPr>
        <w:t xml:space="preserve">; </w:t>
      </w:r>
      <w:proofErr w:type="spellStart"/>
      <w:r w:rsidR="1D676BC6" w:rsidRPr="3CC8501A">
        <w:rPr>
          <w:rFonts w:ascii="Times New Roman" w:hAnsi="Times New Roman" w:cs="Times New Roman"/>
          <w:sz w:val="24"/>
          <w:szCs w:val="24"/>
        </w:rPr>
        <w:t>Petersson</w:t>
      </w:r>
      <w:proofErr w:type="spellEnd"/>
      <w:r w:rsidR="1D676BC6" w:rsidRPr="3CC8501A">
        <w:rPr>
          <w:rFonts w:ascii="Times New Roman" w:hAnsi="Times New Roman" w:cs="Times New Roman"/>
          <w:sz w:val="24"/>
          <w:szCs w:val="24"/>
        </w:rPr>
        <w:t xml:space="preserve"> et al., </w:t>
      </w:r>
      <w:r w:rsidR="1D676BC6" w:rsidRPr="4ECEB09E">
        <w:rPr>
          <w:rFonts w:ascii="Times New Roman" w:hAnsi="Times New Roman" w:cs="Times New Roman"/>
          <w:sz w:val="24"/>
          <w:szCs w:val="24"/>
        </w:rPr>
        <w:t xml:space="preserve">1995, Golding et al., </w:t>
      </w:r>
      <w:r w:rsidR="1D676BC6" w:rsidRPr="1D655DAD">
        <w:rPr>
          <w:rFonts w:ascii="Times New Roman" w:hAnsi="Times New Roman" w:cs="Times New Roman"/>
          <w:sz w:val="24"/>
          <w:szCs w:val="24"/>
        </w:rPr>
        <w:t>2002</w:t>
      </w:r>
      <w:r w:rsidR="477ADFA8" w:rsidRPr="4ECEB09E">
        <w:rPr>
          <w:rFonts w:ascii="Times New Roman" w:hAnsi="Times New Roman" w:cs="Times New Roman"/>
          <w:sz w:val="24"/>
          <w:szCs w:val="24"/>
        </w:rPr>
        <w:t>).</w:t>
      </w:r>
      <w:r w:rsidRPr="005770F4">
        <w:rPr>
          <w:rFonts w:ascii="Times New Roman" w:hAnsi="Times New Roman" w:cs="Times New Roman"/>
          <w:b/>
          <w:bCs/>
          <w:sz w:val="24"/>
          <w:szCs w:val="24"/>
        </w:rPr>
        <w:t xml:space="preserve"> </w:t>
      </w:r>
      <w:r w:rsidRPr="00BF6AD9">
        <w:rPr>
          <w:rFonts w:ascii="Times New Roman" w:hAnsi="Times New Roman" w:cs="Times New Roman"/>
          <w:b/>
          <w:bCs/>
          <w:sz w:val="24"/>
          <w:szCs w:val="24"/>
        </w:rPr>
        <w:t xml:space="preserve">Figure </w:t>
      </w:r>
      <w:r w:rsidR="001839B4">
        <w:rPr>
          <w:rFonts w:ascii="Times New Roman" w:hAnsi="Times New Roman" w:cs="Times New Roman"/>
          <w:b/>
          <w:bCs/>
          <w:sz w:val="24"/>
          <w:szCs w:val="24"/>
        </w:rPr>
        <w:t>2</w:t>
      </w:r>
      <w:r w:rsidRPr="00BF6AD9">
        <w:rPr>
          <w:rFonts w:ascii="Times New Roman" w:hAnsi="Times New Roman" w:cs="Times New Roman"/>
          <w:b/>
          <w:bCs/>
          <w:sz w:val="24"/>
          <w:szCs w:val="24"/>
        </w:rPr>
        <w:t xml:space="preserve"> </w:t>
      </w:r>
      <w:r w:rsidRPr="00BF6AD9">
        <w:rPr>
          <w:rFonts w:ascii="Times New Roman" w:hAnsi="Times New Roman" w:cs="Times New Roman"/>
          <w:sz w:val="24"/>
          <w:szCs w:val="24"/>
        </w:rPr>
        <w:t xml:space="preserve">demonstrates </w:t>
      </w:r>
      <w:r>
        <w:rPr>
          <w:rFonts w:ascii="Times New Roman" w:hAnsi="Times New Roman" w:cs="Times New Roman"/>
          <w:sz w:val="24"/>
          <w:szCs w:val="24"/>
        </w:rPr>
        <w:t xml:space="preserve">the theorized </w:t>
      </w:r>
      <w:r w:rsidRPr="00BF6AD9">
        <w:rPr>
          <w:rFonts w:ascii="Times New Roman" w:hAnsi="Times New Roman" w:cs="Times New Roman"/>
          <w:sz w:val="24"/>
          <w:szCs w:val="24"/>
        </w:rPr>
        <w:t xml:space="preserve">relative contribution of EDHF when agonistically induced vasodilation occurs with and without COX/NOS inhibition – as shown, the concentration of the antagonist drug alters the contribution of EDHF within a vasodilatory response. </w:t>
      </w:r>
    </w:p>
    <w:p w14:paraId="757EC182" w14:textId="00022572" w:rsidR="00F0083A" w:rsidRPr="00483885" w:rsidRDefault="00A36500" w:rsidP="0028111F">
      <w:pPr>
        <w:spacing w:line="480" w:lineRule="auto"/>
        <w:jc w:val="center"/>
      </w:pPr>
      <w:r w:rsidRPr="00A36500">
        <w:rPr>
          <w:noProof/>
        </w:rPr>
        <w:drawing>
          <wp:inline distT="0" distB="0" distL="0" distR="0" wp14:anchorId="3EC97269" wp14:editId="0C77C775">
            <wp:extent cx="4648863" cy="4254008"/>
            <wp:effectExtent l="0" t="0" r="0" b="0"/>
            <wp:docPr id="1305746676" name="Picture 1305746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64738" cy="4268534"/>
                    </a:xfrm>
                    <a:prstGeom prst="rect">
                      <a:avLst/>
                    </a:prstGeom>
                    <a:noFill/>
                    <a:ln>
                      <a:noFill/>
                    </a:ln>
                  </pic:spPr>
                </pic:pic>
              </a:graphicData>
            </a:graphic>
          </wp:inline>
        </w:drawing>
      </w:r>
    </w:p>
    <w:p w14:paraId="1AD28DDE" w14:textId="24D3CC57" w:rsidR="00F0083A" w:rsidRPr="00483885" w:rsidRDefault="00F0083A" w:rsidP="0028111F">
      <w:pPr>
        <w:spacing w:line="480" w:lineRule="auto"/>
        <w:jc w:val="center"/>
        <w:rPr>
          <w:rFonts w:ascii="Times New Roman" w:hAnsi="Times New Roman" w:cs="Times New Roman"/>
          <w:sz w:val="20"/>
          <w:szCs w:val="20"/>
        </w:rPr>
      </w:pPr>
      <w:r w:rsidRPr="00483885">
        <w:rPr>
          <w:rFonts w:ascii="Times New Roman" w:hAnsi="Times New Roman" w:cs="Times New Roman"/>
          <w:b/>
          <w:bCs/>
          <w:sz w:val="20"/>
          <w:szCs w:val="20"/>
        </w:rPr>
        <w:t xml:space="preserve">Figure </w:t>
      </w:r>
      <w:r w:rsidR="001839B4">
        <w:rPr>
          <w:rFonts w:ascii="Times New Roman" w:hAnsi="Times New Roman" w:cs="Times New Roman"/>
          <w:b/>
          <w:bCs/>
          <w:sz w:val="20"/>
          <w:szCs w:val="20"/>
        </w:rPr>
        <w:t>1</w:t>
      </w:r>
      <w:r w:rsidRPr="00483885">
        <w:rPr>
          <w:rFonts w:ascii="Times New Roman" w:hAnsi="Times New Roman" w:cs="Times New Roman"/>
          <w:b/>
          <w:bCs/>
          <w:sz w:val="20"/>
          <w:szCs w:val="20"/>
        </w:rPr>
        <w:t xml:space="preserve">. </w:t>
      </w:r>
      <w:r w:rsidRPr="00483885">
        <w:rPr>
          <w:rFonts w:ascii="Times New Roman" w:hAnsi="Times New Roman" w:cs="Times New Roman"/>
          <w:sz w:val="20"/>
          <w:szCs w:val="20"/>
        </w:rPr>
        <w:t>Graph demonstrating a vasorelaxation response within the cerebral vasculature following the blockade of NO via L-</w:t>
      </w:r>
      <w:r w:rsidR="5B310CF2" w:rsidRPr="0AAF0330">
        <w:rPr>
          <w:rFonts w:ascii="Times New Roman" w:hAnsi="Times New Roman" w:cs="Times New Roman"/>
          <w:sz w:val="20"/>
          <w:szCs w:val="20"/>
        </w:rPr>
        <w:t>N</w:t>
      </w:r>
      <w:r w:rsidR="425C4BD3" w:rsidRPr="0AAF0330">
        <w:rPr>
          <w:rFonts w:ascii="Times New Roman" w:hAnsi="Times New Roman" w:cs="Times New Roman"/>
          <w:sz w:val="20"/>
          <w:szCs w:val="20"/>
        </w:rPr>
        <w:t>OARG</w:t>
      </w:r>
      <w:r w:rsidRPr="00483885">
        <w:rPr>
          <w:rFonts w:ascii="Times New Roman" w:hAnsi="Times New Roman" w:cs="Times New Roman"/>
          <w:sz w:val="20"/>
          <w:szCs w:val="20"/>
        </w:rPr>
        <w:t xml:space="preserve"> with COX blockade using </w:t>
      </w:r>
      <w:r w:rsidR="18A13AF2" w:rsidRPr="7F92C245">
        <w:rPr>
          <w:rFonts w:ascii="Times New Roman" w:hAnsi="Times New Roman" w:cs="Times New Roman"/>
          <w:sz w:val="20"/>
          <w:szCs w:val="20"/>
        </w:rPr>
        <w:t>indomethacin</w:t>
      </w:r>
      <w:r w:rsidR="00693F06">
        <w:rPr>
          <w:rFonts w:ascii="Times New Roman" w:hAnsi="Times New Roman" w:cs="Times New Roman"/>
          <w:sz w:val="20"/>
          <w:szCs w:val="20"/>
        </w:rPr>
        <w:t xml:space="preserve">. Redrawn from </w:t>
      </w:r>
      <w:proofErr w:type="spellStart"/>
      <w:r w:rsidR="6A231388" w:rsidRPr="016C992A">
        <w:rPr>
          <w:rFonts w:ascii="Times New Roman" w:hAnsi="Times New Roman" w:cs="Times New Roman"/>
          <w:sz w:val="20"/>
          <w:szCs w:val="20"/>
        </w:rPr>
        <w:t>Petersson</w:t>
      </w:r>
      <w:proofErr w:type="spellEnd"/>
      <w:r w:rsidRPr="00483885">
        <w:rPr>
          <w:rFonts w:ascii="Times New Roman" w:hAnsi="Times New Roman" w:cs="Times New Roman"/>
          <w:sz w:val="20"/>
          <w:szCs w:val="20"/>
        </w:rPr>
        <w:t xml:space="preserve"> et al., </w:t>
      </w:r>
      <w:proofErr w:type="gramStart"/>
      <w:r w:rsidR="5B310CF2" w:rsidRPr="0BC2DEEC">
        <w:rPr>
          <w:rFonts w:ascii="Times New Roman" w:hAnsi="Times New Roman" w:cs="Times New Roman"/>
          <w:sz w:val="20"/>
          <w:szCs w:val="20"/>
        </w:rPr>
        <w:t>199</w:t>
      </w:r>
      <w:r w:rsidR="4A8298AA" w:rsidRPr="0BC2DEEC">
        <w:rPr>
          <w:rFonts w:ascii="Times New Roman" w:hAnsi="Times New Roman" w:cs="Times New Roman"/>
          <w:sz w:val="20"/>
          <w:szCs w:val="20"/>
        </w:rPr>
        <w:t>5</w:t>
      </w:r>
      <w:r w:rsidR="00543BF9">
        <w:rPr>
          <w:rFonts w:ascii="Times New Roman" w:hAnsi="Times New Roman" w:cs="Times New Roman"/>
          <w:sz w:val="20"/>
          <w:szCs w:val="20"/>
        </w:rPr>
        <w:t xml:space="preserve"> </w:t>
      </w:r>
      <w:r w:rsidR="00693F06">
        <w:rPr>
          <w:rFonts w:ascii="Times New Roman" w:hAnsi="Times New Roman" w:cs="Times New Roman"/>
          <w:sz w:val="20"/>
          <w:szCs w:val="20"/>
        </w:rPr>
        <w:t>.</w:t>
      </w:r>
      <w:proofErr w:type="gramEnd"/>
    </w:p>
    <w:p w14:paraId="1A993805" w14:textId="77777777" w:rsidR="00F0083A" w:rsidRPr="00BF6AD9" w:rsidRDefault="00F0083A" w:rsidP="0028111F">
      <w:pPr>
        <w:spacing w:line="480" w:lineRule="auto"/>
        <w:rPr>
          <w:rFonts w:ascii="Times New Roman" w:hAnsi="Times New Roman" w:cs="Times New Roman"/>
          <w:sz w:val="24"/>
          <w:szCs w:val="24"/>
        </w:rPr>
      </w:pPr>
    </w:p>
    <w:p w14:paraId="0306DE67" w14:textId="23C18234" w:rsidR="00F0083A" w:rsidRPr="00BF6AD9" w:rsidRDefault="00321A90" w:rsidP="0028111F">
      <w:pPr>
        <w:spacing w:line="480" w:lineRule="auto"/>
        <w:jc w:val="center"/>
        <w:rPr>
          <w:rFonts w:ascii="Times New Roman" w:hAnsi="Times New Roman" w:cs="Times New Roman"/>
          <w:sz w:val="24"/>
          <w:szCs w:val="24"/>
        </w:rPr>
      </w:pPr>
      <w:r w:rsidRPr="00321A90">
        <w:rPr>
          <w:noProof/>
        </w:rPr>
        <w:drawing>
          <wp:inline distT="0" distB="0" distL="0" distR="0" wp14:anchorId="341FDACF" wp14:editId="133A3071">
            <wp:extent cx="4830792" cy="2737449"/>
            <wp:effectExtent l="0" t="0" r="8255" b="0"/>
            <wp:docPr id="1305746674" name="Picture 1305746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45029" cy="2745517"/>
                    </a:xfrm>
                    <a:prstGeom prst="rect">
                      <a:avLst/>
                    </a:prstGeom>
                    <a:noFill/>
                    <a:ln>
                      <a:noFill/>
                    </a:ln>
                  </pic:spPr>
                </pic:pic>
              </a:graphicData>
            </a:graphic>
          </wp:inline>
        </w:drawing>
      </w:r>
    </w:p>
    <w:p w14:paraId="398ECCF1" w14:textId="2AC2F1C9" w:rsidR="00F0083A" w:rsidRPr="00483885" w:rsidRDefault="00F0083A" w:rsidP="0028111F">
      <w:pPr>
        <w:spacing w:line="480" w:lineRule="auto"/>
        <w:jc w:val="center"/>
        <w:rPr>
          <w:rFonts w:ascii="Times New Roman" w:hAnsi="Times New Roman" w:cs="Times New Roman"/>
          <w:sz w:val="20"/>
          <w:szCs w:val="20"/>
        </w:rPr>
      </w:pPr>
      <w:r w:rsidRPr="00483885">
        <w:rPr>
          <w:rFonts w:ascii="Times New Roman" w:hAnsi="Times New Roman" w:cs="Times New Roman"/>
          <w:b/>
          <w:bCs/>
          <w:sz w:val="20"/>
          <w:szCs w:val="20"/>
        </w:rPr>
        <w:t xml:space="preserve">Figure </w:t>
      </w:r>
      <w:r w:rsidR="001839B4">
        <w:rPr>
          <w:rFonts w:ascii="Times New Roman" w:hAnsi="Times New Roman" w:cs="Times New Roman"/>
          <w:b/>
          <w:bCs/>
          <w:sz w:val="20"/>
          <w:szCs w:val="20"/>
        </w:rPr>
        <w:t>2</w:t>
      </w:r>
      <w:r w:rsidRPr="00483885">
        <w:rPr>
          <w:rFonts w:ascii="Times New Roman" w:hAnsi="Times New Roman" w:cs="Times New Roman"/>
          <w:b/>
          <w:bCs/>
          <w:sz w:val="20"/>
          <w:szCs w:val="20"/>
        </w:rPr>
        <w:t xml:space="preserve">. </w:t>
      </w:r>
      <w:r w:rsidRPr="00483885">
        <w:rPr>
          <w:rFonts w:ascii="Times New Roman" w:hAnsi="Times New Roman" w:cs="Times New Roman"/>
          <w:sz w:val="20"/>
          <w:szCs w:val="20"/>
        </w:rPr>
        <w:t xml:space="preserve">Graph indicating the </w:t>
      </w:r>
      <w:r w:rsidRPr="00483885">
        <w:rPr>
          <w:rFonts w:ascii="Times New Roman" w:hAnsi="Times New Roman" w:cs="Times New Roman"/>
          <w:b/>
          <w:i/>
          <w:sz w:val="20"/>
          <w:szCs w:val="20"/>
          <w:u w:val="single"/>
        </w:rPr>
        <w:t>proposed</w:t>
      </w:r>
      <w:r w:rsidRPr="00483885">
        <w:rPr>
          <w:rFonts w:ascii="Times New Roman" w:hAnsi="Times New Roman" w:cs="Times New Roman"/>
          <w:sz w:val="20"/>
          <w:szCs w:val="20"/>
        </w:rPr>
        <w:t xml:space="preserve"> balance between NO, COX, and EDHF throughout different levels of agonist-induced vasorelaxation</w:t>
      </w:r>
      <w:r w:rsidR="00321A90">
        <w:rPr>
          <w:rFonts w:ascii="Times New Roman" w:hAnsi="Times New Roman" w:cs="Times New Roman"/>
          <w:sz w:val="20"/>
          <w:szCs w:val="20"/>
        </w:rPr>
        <w:t>. Redrawn from</w:t>
      </w:r>
      <w:r w:rsidRPr="00483885">
        <w:rPr>
          <w:rFonts w:ascii="Times New Roman" w:hAnsi="Times New Roman" w:cs="Times New Roman"/>
          <w:sz w:val="20"/>
          <w:szCs w:val="20"/>
        </w:rPr>
        <w:t xml:space="preserve"> Bryan (2005).</w:t>
      </w:r>
    </w:p>
    <w:p w14:paraId="0A1056A3" w14:textId="77777777" w:rsidR="00F0083A" w:rsidRPr="00BF6AD9" w:rsidRDefault="00F0083A" w:rsidP="0028111F">
      <w:pPr>
        <w:spacing w:line="480" w:lineRule="auto"/>
        <w:rPr>
          <w:rFonts w:ascii="Times New Roman" w:hAnsi="Times New Roman" w:cs="Times New Roman"/>
          <w:sz w:val="24"/>
          <w:szCs w:val="24"/>
        </w:rPr>
      </w:pPr>
    </w:p>
    <w:p w14:paraId="4B16452A" w14:textId="23124F58" w:rsidR="008D1693" w:rsidRPr="008D1693" w:rsidRDefault="00BF6AD9" w:rsidP="0028111F">
      <w:pPr>
        <w:spacing w:line="480" w:lineRule="auto"/>
        <w:rPr>
          <w:rFonts w:ascii="Times New Roman" w:hAnsi="Times New Roman" w:cs="Times New Roman"/>
          <w:b/>
          <w:bCs/>
          <w:sz w:val="24"/>
          <w:szCs w:val="24"/>
        </w:rPr>
      </w:pPr>
      <w:r w:rsidRPr="008D1693">
        <w:rPr>
          <w:rFonts w:ascii="Times New Roman" w:hAnsi="Times New Roman" w:cs="Times New Roman"/>
          <w:b/>
          <w:bCs/>
          <w:sz w:val="24"/>
          <w:szCs w:val="24"/>
        </w:rPr>
        <w:t>Cerebral Autoregulation</w:t>
      </w:r>
    </w:p>
    <w:p w14:paraId="150E7151" w14:textId="4AC6E399" w:rsidR="00BF6AD9" w:rsidRPr="00BF6AD9" w:rsidRDefault="00522E25" w:rsidP="0028111F">
      <w:pPr>
        <w:spacing w:line="480" w:lineRule="auto"/>
        <w:rPr>
          <w:rFonts w:ascii="Times New Roman" w:hAnsi="Times New Roman" w:cs="Times New Roman"/>
          <w:i/>
          <w:iCs/>
          <w:sz w:val="24"/>
          <w:szCs w:val="24"/>
        </w:rPr>
      </w:pPr>
      <w:r>
        <w:rPr>
          <w:rFonts w:ascii="Times New Roman" w:hAnsi="Times New Roman" w:cs="Times New Roman"/>
          <w:i/>
          <w:iCs/>
          <w:sz w:val="24"/>
          <w:szCs w:val="24"/>
        </w:rPr>
        <w:t>The Theoretical Model</w:t>
      </w:r>
      <w:r w:rsidR="009130F1">
        <w:rPr>
          <w:rFonts w:ascii="Times New Roman" w:hAnsi="Times New Roman" w:cs="Times New Roman"/>
          <w:i/>
          <w:iCs/>
          <w:sz w:val="24"/>
          <w:szCs w:val="24"/>
        </w:rPr>
        <w:t xml:space="preserve"> of Flow and Pressure</w:t>
      </w:r>
    </w:p>
    <w:p w14:paraId="661DE1E0" w14:textId="672ABA7B" w:rsidR="00BF6AD9" w:rsidRDefault="00BF6AD9" w:rsidP="0028111F">
      <w:pPr>
        <w:spacing w:line="480" w:lineRule="auto"/>
        <w:rPr>
          <w:rFonts w:ascii="Times New Roman" w:hAnsi="Times New Roman" w:cs="Times New Roman"/>
          <w:sz w:val="24"/>
          <w:szCs w:val="24"/>
        </w:rPr>
      </w:pPr>
      <w:r w:rsidRPr="00BF6AD9">
        <w:rPr>
          <w:rFonts w:ascii="Times New Roman" w:hAnsi="Times New Roman" w:cs="Times New Roman"/>
          <w:sz w:val="24"/>
          <w:szCs w:val="24"/>
        </w:rPr>
        <w:tab/>
        <w:t xml:space="preserve">As forementioned, cerebral autoregulation is the intrinsic ability for the cerebral vasculature to maintain constant blood flow and perfusion pressure to the brain, despite changes in blood pressure (Ruland and </w:t>
      </w:r>
      <w:proofErr w:type="spellStart"/>
      <w:r w:rsidRPr="00BF6AD9">
        <w:rPr>
          <w:rFonts w:ascii="Times New Roman" w:hAnsi="Times New Roman" w:cs="Times New Roman"/>
          <w:sz w:val="24"/>
          <w:szCs w:val="24"/>
        </w:rPr>
        <w:t>Aiyagari</w:t>
      </w:r>
      <w:proofErr w:type="spellEnd"/>
      <w:r w:rsidRPr="00BF6AD9">
        <w:rPr>
          <w:rFonts w:ascii="Times New Roman" w:hAnsi="Times New Roman" w:cs="Times New Roman"/>
          <w:sz w:val="24"/>
          <w:szCs w:val="24"/>
        </w:rPr>
        <w:t>, 2007).</w:t>
      </w:r>
      <w:r w:rsidR="009773E3">
        <w:rPr>
          <w:rFonts w:ascii="Times New Roman" w:hAnsi="Times New Roman" w:cs="Times New Roman"/>
          <w:sz w:val="24"/>
          <w:szCs w:val="24"/>
        </w:rPr>
        <w:t xml:space="preserve"> </w:t>
      </w:r>
      <w:r w:rsidR="00702647">
        <w:rPr>
          <w:rFonts w:ascii="Times New Roman" w:hAnsi="Times New Roman" w:cs="Times New Roman"/>
          <w:sz w:val="24"/>
          <w:szCs w:val="24"/>
        </w:rPr>
        <w:t>The first</w:t>
      </w:r>
      <w:r w:rsidR="003A2942">
        <w:rPr>
          <w:rFonts w:ascii="Times New Roman" w:hAnsi="Times New Roman" w:cs="Times New Roman"/>
          <w:sz w:val="24"/>
          <w:szCs w:val="24"/>
        </w:rPr>
        <w:t xml:space="preserve"> model of</w:t>
      </w:r>
      <w:r w:rsidR="00702647">
        <w:rPr>
          <w:rFonts w:ascii="Times New Roman" w:hAnsi="Times New Roman" w:cs="Times New Roman"/>
          <w:sz w:val="24"/>
          <w:szCs w:val="24"/>
        </w:rPr>
        <w:t xml:space="preserve"> cerebral</w:t>
      </w:r>
      <w:r w:rsidR="003A2942">
        <w:rPr>
          <w:rFonts w:ascii="Times New Roman" w:hAnsi="Times New Roman" w:cs="Times New Roman"/>
          <w:sz w:val="24"/>
          <w:szCs w:val="24"/>
        </w:rPr>
        <w:t xml:space="preserve"> autoregulation, </w:t>
      </w:r>
      <w:r w:rsidR="00702647">
        <w:rPr>
          <w:rFonts w:ascii="Times New Roman" w:hAnsi="Times New Roman" w:cs="Times New Roman"/>
          <w:sz w:val="24"/>
          <w:szCs w:val="24"/>
        </w:rPr>
        <w:t xml:space="preserve">developed by Lassen in 1959, </w:t>
      </w:r>
      <w:r w:rsidRPr="00BF6AD9">
        <w:rPr>
          <w:rFonts w:ascii="Times New Roman" w:hAnsi="Times New Roman" w:cs="Times New Roman"/>
          <w:sz w:val="24"/>
          <w:szCs w:val="24"/>
        </w:rPr>
        <w:t>demonstrated that</w:t>
      </w:r>
      <w:r w:rsidR="00646FD0">
        <w:rPr>
          <w:rFonts w:ascii="Times New Roman" w:hAnsi="Times New Roman" w:cs="Times New Roman"/>
          <w:sz w:val="24"/>
          <w:szCs w:val="24"/>
        </w:rPr>
        <w:t xml:space="preserve"> the brain’s</w:t>
      </w:r>
      <w:r w:rsidRPr="00BF6AD9">
        <w:rPr>
          <w:rFonts w:ascii="Times New Roman" w:hAnsi="Times New Roman" w:cs="Times New Roman"/>
          <w:sz w:val="24"/>
          <w:szCs w:val="24"/>
        </w:rPr>
        <w:t xml:space="preserve"> blood flow c</w:t>
      </w:r>
      <w:r w:rsidR="003A2942">
        <w:rPr>
          <w:rFonts w:ascii="Times New Roman" w:hAnsi="Times New Roman" w:cs="Times New Roman"/>
          <w:sz w:val="24"/>
          <w:szCs w:val="24"/>
        </w:rPr>
        <w:t>ould</w:t>
      </w:r>
      <w:r w:rsidRPr="00BF6AD9">
        <w:rPr>
          <w:rFonts w:ascii="Times New Roman" w:hAnsi="Times New Roman" w:cs="Times New Roman"/>
          <w:sz w:val="24"/>
          <w:szCs w:val="24"/>
        </w:rPr>
        <w:t xml:space="preserve"> only be maintained between </w:t>
      </w:r>
      <w:r w:rsidR="00702647">
        <w:rPr>
          <w:rFonts w:ascii="Times New Roman" w:hAnsi="Times New Roman" w:cs="Times New Roman"/>
          <w:sz w:val="24"/>
          <w:szCs w:val="24"/>
        </w:rPr>
        <w:t xml:space="preserve">a set range </w:t>
      </w:r>
      <w:r w:rsidR="001E6732">
        <w:rPr>
          <w:rFonts w:ascii="Times New Roman" w:hAnsi="Times New Roman" w:cs="Times New Roman"/>
          <w:sz w:val="24"/>
          <w:szCs w:val="24"/>
        </w:rPr>
        <w:t xml:space="preserve">of </w:t>
      </w:r>
      <w:r w:rsidR="00702647">
        <w:rPr>
          <w:rFonts w:ascii="Times New Roman" w:hAnsi="Times New Roman" w:cs="Times New Roman"/>
          <w:sz w:val="24"/>
          <w:szCs w:val="24"/>
        </w:rPr>
        <w:t xml:space="preserve">blood </w:t>
      </w:r>
      <w:r w:rsidRPr="00BF6AD9">
        <w:rPr>
          <w:rFonts w:ascii="Times New Roman" w:hAnsi="Times New Roman" w:cs="Times New Roman"/>
          <w:sz w:val="24"/>
          <w:szCs w:val="24"/>
        </w:rPr>
        <w:t>pressure</w:t>
      </w:r>
      <w:r w:rsidR="001E6732">
        <w:rPr>
          <w:rFonts w:ascii="Times New Roman" w:hAnsi="Times New Roman" w:cs="Times New Roman"/>
          <w:sz w:val="24"/>
          <w:szCs w:val="24"/>
        </w:rPr>
        <w:t>s</w:t>
      </w:r>
      <w:r w:rsidRPr="00BF6AD9">
        <w:rPr>
          <w:rFonts w:ascii="Times New Roman" w:hAnsi="Times New Roman" w:cs="Times New Roman"/>
          <w:sz w:val="24"/>
          <w:szCs w:val="24"/>
        </w:rPr>
        <w:t xml:space="preserve"> (</w:t>
      </w:r>
      <w:r w:rsidR="00646FD0">
        <w:rPr>
          <w:rFonts w:ascii="Times New Roman" w:hAnsi="Times New Roman" w:cs="Times New Roman"/>
          <w:sz w:val="24"/>
          <w:szCs w:val="24"/>
        </w:rPr>
        <w:t xml:space="preserve">between </w:t>
      </w:r>
      <w:r w:rsidRPr="00BF6AD9">
        <w:rPr>
          <w:rFonts w:ascii="Times New Roman" w:hAnsi="Times New Roman" w:cs="Times New Roman"/>
          <w:sz w:val="24"/>
          <w:szCs w:val="24"/>
        </w:rPr>
        <w:t xml:space="preserve">50-175 mmHg), as seen in </w:t>
      </w:r>
      <w:r w:rsidRPr="00BF6AD9">
        <w:rPr>
          <w:rFonts w:ascii="Times New Roman" w:hAnsi="Times New Roman" w:cs="Times New Roman"/>
          <w:b/>
          <w:bCs/>
          <w:sz w:val="24"/>
          <w:szCs w:val="24"/>
        </w:rPr>
        <w:t xml:space="preserve">Figure </w:t>
      </w:r>
      <w:r w:rsidR="001839B4">
        <w:rPr>
          <w:rFonts w:ascii="Times New Roman" w:hAnsi="Times New Roman" w:cs="Times New Roman"/>
          <w:b/>
          <w:bCs/>
          <w:sz w:val="24"/>
          <w:szCs w:val="24"/>
        </w:rPr>
        <w:t>3</w:t>
      </w:r>
      <w:r w:rsidRPr="00BF6AD9">
        <w:rPr>
          <w:rFonts w:ascii="Times New Roman" w:hAnsi="Times New Roman" w:cs="Times New Roman"/>
          <w:sz w:val="24"/>
          <w:szCs w:val="24"/>
        </w:rPr>
        <w:t xml:space="preserve">. </w:t>
      </w:r>
      <w:r w:rsidR="00702647">
        <w:rPr>
          <w:rFonts w:ascii="Times New Roman" w:hAnsi="Times New Roman" w:cs="Times New Roman"/>
          <w:sz w:val="24"/>
          <w:szCs w:val="24"/>
        </w:rPr>
        <w:t xml:space="preserve">This model </w:t>
      </w:r>
      <w:r w:rsidR="004B60B6">
        <w:rPr>
          <w:rFonts w:ascii="Times New Roman" w:hAnsi="Times New Roman" w:cs="Times New Roman"/>
          <w:sz w:val="24"/>
          <w:szCs w:val="24"/>
        </w:rPr>
        <w:t xml:space="preserve">- </w:t>
      </w:r>
      <w:r w:rsidR="00702647">
        <w:rPr>
          <w:rFonts w:ascii="Times New Roman" w:hAnsi="Times New Roman" w:cs="Times New Roman"/>
          <w:sz w:val="24"/>
          <w:szCs w:val="24"/>
        </w:rPr>
        <w:t>termed the autoregulatory curve</w:t>
      </w:r>
      <w:r w:rsidR="001E6732">
        <w:rPr>
          <w:rFonts w:ascii="Times New Roman" w:hAnsi="Times New Roman" w:cs="Times New Roman"/>
          <w:sz w:val="24"/>
          <w:szCs w:val="24"/>
        </w:rPr>
        <w:t xml:space="preserve"> </w:t>
      </w:r>
      <w:r w:rsidR="004B60B6">
        <w:rPr>
          <w:rFonts w:ascii="Times New Roman" w:hAnsi="Times New Roman" w:cs="Times New Roman"/>
          <w:sz w:val="24"/>
          <w:szCs w:val="24"/>
        </w:rPr>
        <w:t>-</w:t>
      </w:r>
      <w:r w:rsidR="001E6732">
        <w:rPr>
          <w:rFonts w:ascii="Times New Roman" w:hAnsi="Times New Roman" w:cs="Times New Roman"/>
          <w:sz w:val="24"/>
          <w:szCs w:val="24"/>
        </w:rPr>
        <w:t xml:space="preserve"> has been the foundation of numerous studies</w:t>
      </w:r>
      <w:r w:rsidR="00F35393">
        <w:rPr>
          <w:rFonts w:ascii="Times New Roman" w:hAnsi="Times New Roman" w:cs="Times New Roman"/>
          <w:sz w:val="24"/>
          <w:szCs w:val="24"/>
        </w:rPr>
        <w:t>, clinical teachings, and classroom lectures</w:t>
      </w:r>
      <w:r w:rsidR="00702647">
        <w:rPr>
          <w:rFonts w:ascii="Times New Roman" w:hAnsi="Times New Roman" w:cs="Times New Roman"/>
          <w:sz w:val="24"/>
          <w:szCs w:val="24"/>
        </w:rPr>
        <w:t xml:space="preserve">. </w:t>
      </w:r>
      <w:r w:rsidR="001E6732">
        <w:rPr>
          <w:rFonts w:ascii="Times New Roman" w:hAnsi="Times New Roman" w:cs="Times New Roman"/>
          <w:sz w:val="24"/>
          <w:szCs w:val="24"/>
        </w:rPr>
        <w:t>Although Lassen’s model gave a</w:t>
      </w:r>
      <w:r w:rsidR="00C838B6">
        <w:rPr>
          <w:rFonts w:ascii="Times New Roman" w:hAnsi="Times New Roman" w:cs="Times New Roman"/>
          <w:sz w:val="24"/>
          <w:szCs w:val="24"/>
        </w:rPr>
        <w:t xml:space="preserve"> theoretical, </w:t>
      </w:r>
      <w:r w:rsidR="001E6732">
        <w:rPr>
          <w:rFonts w:ascii="Times New Roman" w:hAnsi="Times New Roman" w:cs="Times New Roman"/>
          <w:sz w:val="24"/>
          <w:szCs w:val="24"/>
        </w:rPr>
        <w:t xml:space="preserve">basic understanding of the relationship between pressure and flow within the brain’s vasculature, new </w:t>
      </w:r>
      <w:r w:rsidR="00F35393">
        <w:rPr>
          <w:rFonts w:ascii="Times New Roman" w:hAnsi="Times New Roman" w:cs="Times New Roman"/>
          <w:sz w:val="24"/>
          <w:szCs w:val="24"/>
        </w:rPr>
        <w:t>research techniques</w:t>
      </w:r>
      <w:r w:rsidR="001E6732">
        <w:rPr>
          <w:rFonts w:ascii="Times New Roman" w:hAnsi="Times New Roman" w:cs="Times New Roman"/>
          <w:sz w:val="24"/>
          <w:szCs w:val="24"/>
        </w:rPr>
        <w:t xml:space="preserve"> has allowed </w:t>
      </w:r>
      <w:r w:rsidR="00D32D87">
        <w:rPr>
          <w:rFonts w:ascii="Times New Roman" w:hAnsi="Times New Roman" w:cs="Times New Roman"/>
          <w:sz w:val="24"/>
          <w:szCs w:val="24"/>
        </w:rPr>
        <w:t>scientists</w:t>
      </w:r>
      <w:r w:rsidR="001E6732">
        <w:rPr>
          <w:rFonts w:ascii="Times New Roman" w:hAnsi="Times New Roman" w:cs="Times New Roman"/>
          <w:sz w:val="24"/>
          <w:szCs w:val="24"/>
        </w:rPr>
        <w:t xml:space="preserve"> to improve upon Lassen’s work and construct a more defined autoregulatory </w:t>
      </w:r>
      <w:r w:rsidR="00C838B6">
        <w:rPr>
          <w:rFonts w:ascii="Times New Roman" w:hAnsi="Times New Roman" w:cs="Times New Roman"/>
          <w:sz w:val="24"/>
          <w:szCs w:val="24"/>
        </w:rPr>
        <w:t>model</w:t>
      </w:r>
      <w:r w:rsidR="001E6732" w:rsidRPr="00BF6AD9">
        <w:rPr>
          <w:rFonts w:ascii="Times New Roman" w:hAnsi="Times New Roman" w:cs="Times New Roman"/>
          <w:sz w:val="24"/>
          <w:szCs w:val="24"/>
        </w:rPr>
        <w:t>.</w:t>
      </w:r>
      <w:r w:rsidR="001E6732">
        <w:rPr>
          <w:rFonts w:ascii="Times New Roman" w:hAnsi="Times New Roman" w:cs="Times New Roman"/>
          <w:sz w:val="24"/>
          <w:szCs w:val="24"/>
        </w:rPr>
        <w:t xml:space="preserve"> </w:t>
      </w:r>
      <w:r w:rsidR="001E6732" w:rsidRPr="00BF6AD9">
        <w:rPr>
          <w:rFonts w:ascii="Times New Roman" w:hAnsi="Times New Roman" w:cs="Times New Roman"/>
          <w:sz w:val="24"/>
          <w:szCs w:val="24"/>
        </w:rPr>
        <w:t xml:space="preserve">Modern understanding of the cerebral autoregulation suggests that the </w:t>
      </w:r>
      <w:r w:rsidR="001E6732" w:rsidRPr="003B6294">
        <w:rPr>
          <w:rFonts w:ascii="Times New Roman" w:hAnsi="Times New Roman" w:cs="Times New Roman"/>
          <w:sz w:val="24"/>
          <w:szCs w:val="24"/>
        </w:rPr>
        <w:t>autoregulatory range</w:t>
      </w:r>
      <w:r w:rsidR="001E6732" w:rsidRPr="00BF6AD9">
        <w:rPr>
          <w:rFonts w:ascii="Times New Roman" w:hAnsi="Times New Roman" w:cs="Times New Roman"/>
          <w:sz w:val="24"/>
          <w:szCs w:val="24"/>
        </w:rPr>
        <w:t xml:space="preserve"> between lower and upper limits</w:t>
      </w:r>
      <w:r w:rsidR="001E6732" w:rsidRPr="003B6294">
        <w:rPr>
          <w:rFonts w:ascii="Times New Roman" w:hAnsi="Times New Roman" w:cs="Times New Roman"/>
          <w:sz w:val="24"/>
          <w:szCs w:val="24"/>
        </w:rPr>
        <w:t xml:space="preserve"> in pressure</w:t>
      </w:r>
      <w:r w:rsidR="001E6732" w:rsidRPr="00BF6AD9">
        <w:rPr>
          <w:rFonts w:ascii="Times New Roman" w:hAnsi="Times New Roman" w:cs="Times New Roman"/>
          <w:sz w:val="24"/>
          <w:szCs w:val="24"/>
        </w:rPr>
        <w:t xml:space="preserve"> is </w:t>
      </w:r>
      <w:r w:rsidR="003B6294">
        <w:rPr>
          <w:rFonts w:ascii="Times New Roman" w:hAnsi="Times New Roman" w:cs="Times New Roman"/>
          <w:sz w:val="24"/>
          <w:szCs w:val="24"/>
        </w:rPr>
        <w:t xml:space="preserve">far </w:t>
      </w:r>
      <w:r w:rsidR="00CD277A">
        <w:rPr>
          <w:rFonts w:ascii="Times New Roman" w:hAnsi="Times New Roman" w:cs="Times New Roman"/>
          <w:sz w:val="24"/>
          <w:szCs w:val="24"/>
        </w:rPr>
        <w:t>narrower</w:t>
      </w:r>
      <w:r w:rsidR="001E6732" w:rsidRPr="00BF6AD9">
        <w:rPr>
          <w:rFonts w:ascii="Times New Roman" w:hAnsi="Times New Roman" w:cs="Times New Roman"/>
          <w:sz w:val="24"/>
          <w:szCs w:val="24"/>
        </w:rPr>
        <w:t xml:space="preserve"> than what was originally </w:t>
      </w:r>
      <w:r w:rsidR="001E6732" w:rsidRPr="003B6294">
        <w:rPr>
          <w:rFonts w:ascii="Times New Roman" w:hAnsi="Times New Roman" w:cs="Times New Roman"/>
          <w:sz w:val="24"/>
          <w:szCs w:val="24"/>
        </w:rPr>
        <w:t xml:space="preserve">thought, </w:t>
      </w:r>
      <w:r w:rsidR="00CD277A">
        <w:rPr>
          <w:rFonts w:ascii="Times New Roman" w:hAnsi="Times New Roman" w:cs="Times New Roman"/>
          <w:sz w:val="24"/>
          <w:szCs w:val="24"/>
        </w:rPr>
        <w:t xml:space="preserve">ranging </w:t>
      </w:r>
      <w:r w:rsidR="001E6732" w:rsidRPr="003B6294">
        <w:rPr>
          <w:rFonts w:ascii="Times New Roman" w:hAnsi="Times New Roman" w:cs="Times New Roman"/>
          <w:sz w:val="24"/>
          <w:szCs w:val="24"/>
        </w:rPr>
        <w:t xml:space="preserve">between </w:t>
      </w:r>
      <w:r w:rsidR="003B6294" w:rsidRPr="003B6294">
        <w:rPr>
          <w:rFonts w:ascii="Times New Roman" w:hAnsi="Times New Roman" w:cs="Times New Roman"/>
          <w:sz w:val="24"/>
          <w:szCs w:val="24"/>
        </w:rPr>
        <w:t xml:space="preserve">5 </w:t>
      </w:r>
      <w:r w:rsidR="001C5F64" w:rsidRPr="003B6294">
        <w:rPr>
          <w:rFonts w:ascii="Times New Roman" w:hAnsi="Times New Roman" w:cs="Times New Roman"/>
          <w:sz w:val="24"/>
          <w:szCs w:val="24"/>
        </w:rPr>
        <w:t xml:space="preserve">and </w:t>
      </w:r>
      <w:r w:rsidR="003B6294" w:rsidRPr="003B6294">
        <w:rPr>
          <w:rFonts w:ascii="Times New Roman" w:hAnsi="Times New Roman" w:cs="Times New Roman"/>
          <w:sz w:val="24"/>
          <w:szCs w:val="24"/>
        </w:rPr>
        <w:t>10mmHg</w:t>
      </w:r>
      <w:r w:rsidR="00F35393">
        <w:rPr>
          <w:rFonts w:ascii="Times New Roman" w:hAnsi="Times New Roman" w:cs="Times New Roman"/>
          <w:sz w:val="24"/>
          <w:szCs w:val="24"/>
        </w:rPr>
        <w:t xml:space="preserve"> - </w:t>
      </w:r>
      <w:r w:rsidR="00CC4108">
        <w:rPr>
          <w:rFonts w:ascii="Times New Roman" w:hAnsi="Times New Roman" w:cs="Times New Roman"/>
          <w:sz w:val="24"/>
          <w:szCs w:val="24"/>
        </w:rPr>
        <w:t xml:space="preserve">although this is highly variable between individuals </w:t>
      </w:r>
      <w:r w:rsidR="001E6732" w:rsidRPr="00BF6AD9">
        <w:rPr>
          <w:rFonts w:ascii="Times New Roman" w:hAnsi="Times New Roman" w:cs="Times New Roman"/>
          <w:sz w:val="24"/>
          <w:szCs w:val="24"/>
        </w:rPr>
        <w:t>(</w:t>
      </w:r>
      <w:r w:rsidR="003B6294" w:rsidRPr="003B6294">
        <w:rPr>
          <w:rFonts w:ascii="Times New Roman" w:hAnsi="Times New Roman" w:cs="Times New Roman"/>
          <w:sz w:val="24"/>
          <w:szCs w:val="24"/>
        </w:rPr>
        <w:t xml:space="preserve">Tan, 2012; </w:t>
      </w:r>
      <w:r w:rsidR="001E6732" w:rsidRPr="00BF6AD9">
        <w:rPr>
          <w:rFonts w:ascii="Times New Roman" w:hAnsi="Times New Roman" w:cs="Times New Roman"/>
          <w:sz w:val="24"/>
          <w:szCs w:val="24"/>
        </w:rPr>
        <w:t>Rickards, 2015</w:t>
      </w:r>
      <w:r w:rsidR="0002633F">
        <w:rPr>
          <w:rFonts w:ascii="Times New Roman" w:hAnsi="Times New Roman" w:cs="Times New Roman"/>
          <w:sz w:val="24"/>
          <w:szCs w:val="24"/>
        </w:rPr>
        <w:t>; Brassard et al., 2021</w:t>
      </w:r>
      <w:r w:rsidR="001E6732" w:rsidRPr="00BF6AD9">
        <w:rPr>
          <w:rFonts w:ascii="Times New Roman" w:hAnsi="Times New Roman" w:cs="Times New Roman"/>
          <w:sz w:val="24"/>
          <w:szCs w:val="24"/>
        </w:rPr>
        <w:t xml:space="preserve">). </w:t>
      </w:r>
      <w:r w:rsidR="00E86BE4">
        <w:rPr>
          <w:rFonts w:ascii="Times New Roman" w:hAnsi="Times New Roman" w:cs="Times New Roman"/>
          <w:sz w:val="24"/>
          <w:szCs w:val="24"/>
        </w:rPr>
        <w:t xml:space="preserve">Additionally, the regulation between these smaller ranges of pressure </w:t>
      </w:r>
      <w:r w:rsidR="00CC4108">
        <w:rPr>
          <w:rFonts w:ascii="Times New Roman" w:hAnsi="Times New Roman" w:cs="Times New Roman"/>
          <w:sz w:val="24"/>
          <w:szCs w:val="24"/>
        </w:rPr>
        <w:t>is</w:t>
      </w:r>
      <w:r w:rsidR="00E86BE4">
        <w:rPr>
          <w:rFonts w:ascii="Times New Roman" w:hAnsi="Times New Roman" w:cs="Times New Roman"/>
          <w:sz w:val="24"/>
          <w:szCs w:val="24"/>
        </w:rPr>
        <w:t xml:space="preserve"> not a static “plateau” as once thought, but rather a gentle slope representing minor, passive changes in flow between these </w:t>
      </w:r>
      <w:r w:rsidR="00D32D87">
        <w:rPr>
          <w:rFonts w:ascii="Times New Roman" w:hAnsi="Times New Roman" w:cs="Times New Roman"/>
          <w:sz w:val="24"/>
          <w:szCs w:val="24"/>
        </w:rPr>
        <w:t>ranges</w:t>
      </w:r>
      <w:r w:rsidR="00E86BE4">
        <w:rPr>
          <w:rFonts w:ascii="Times New Roman" w:hAnsi="Times New Roman" w:cs="Times New Roman"/>
          <w:sz w:val="24"/>
          <w:szCs w:val="24"/>
        </w:rPr>
        <w:t>.</w:t>
      </w:r>
      <w:r w:rsidR="006D0C10">
        <w:rPr>
          <w:rFonts w:ascii="Times New Roman" w:hAnsi="Times New Roman" w:cs="Times New Roman"/>
          <w:sz w:val="24"/>
          <w:szCs w:val="24"/>
        </w:rPr>
        <w:t xml:space="preserve"> Researchers suggest that the magnitude of this slope may represent impaired CA, although this </w:t>
      </w:r>
      <w:r w:rsidR="0062718C">
        <w:rPr>
          <w:rFonts w:ascii="Times New Roman" w:hAnsi="Times New Roman" w:cs="Times New Roman"/>
          <w:sz w:val="24"/>
          <w:szCs w:val="24"/>
        </w:rPr>
        <w:t>is up</w:t>
      </w:r>
      <w:r w:rsidR="006D0C10">
        <w:rPr>
          <w:rFonts w:ascii="Times New Roman" w:hAnsi="Times New Roman" w:cs="Times New Roman"/>
          <w:sz w:val="24"/>
          <w:szCs w:val="24"/>
        </w:rPr>
        <w:t xml:space="preserve"> for interpretation (Rickards, 2015). </w:t>
      </w:r>
      <w:r w:rsidR="00E86BE4">
        <w:rPr>
          <w:rFonts w:ascii="Times New Roman" w:hAnsi="Times New Roman" w:cs="Times New Roman"/>
          <w:sz w:val="24"/>
          <w:szCs w:val="24"/>
        </w:rPr>
        <w:t xml:space="preserve"> </w:t>
      </w:r>
      <w:r w:rsidR="006D0C10">
        <w:rPr>
          <w:rFonts w:ascii="Times New Roman" w:hAnsi="Times New Roman" w:cs="Times New Roman"/>
          <w:sz w:val="24"/>
          <w:szCs w:val="24"/>
        </w:rPr>
        <w:t>Still, c</w:t>
      </w:r>
      <w:r w:rsidRPr="00BF6AD9">
        <w:rPr>
          <w:rFonts w:ascii="Times New Roman" w:hAnsi="Times New Roman" w:cs="Times New Roman"/>
          <w:sz w:val="24"/>
          <w:szCs w:val="24"/>
        </w:rPr>
        <w:t xml:space="preserve">hanges in blood flow above or below these </w:t>
      </w:r>
      <w:r w:rsidR="006D0C10">
        <w:rPr>
          <w:rFonts w:ascii="Times New Roman" w:hAnsi="Times New Roman" w:cs="Times New Roman"/>
          <w:sz w:val="24"/>
          <w:szCs w:val="24"/>
        </w:rPr>
        <w:t xml:space="preserve">upper and lower </w:t>
      </w:r>
      <w:r w:rsidRPr="00BF6AD9">
        <w:rPr>
          <w:rFonts w:ascii="Times New Roman" w:hAnsi="Times New Roman" w:cs="Times New Roman"/>
          <w:sz w:val="24"/>
          <w:szCs w:val="24"/>
        </w:rPr>
        <w:t xml:space="preserve">values </w:t>
      </w:r>
      <w:r w:rsidR="00702647">
        <w:rPr>
          <w:rFonts w:ascii="Times New Roman" w:hAnsi="Times New Roman" w:cs="Times New Roman"/>
          <w:sz w:val="24"/>
          <w:szCs w:val="24"/>
        </w:rPr>
        <w:t>demonstrate</w:t>
      </w:r>
      <w:r w:rsidR="00CC4108">
        <w:rPr>
          <w:rFonts w:ascii="Times New Roman" w:hAnsi="Times New Roman" w:cs="Times New Roman"/>
          <w:sz w:val="24"/>
          <w:szCs w:val="24"/>
        </w:rPr>
        <w:t xml:space="preserve"> large,</w:t>
      </w:r>
      <w:r w:rsidRPr="00BF6AD9">
        <w:rPr>
          <w:rFonts w:ascii="Times New Roman" w:hAnsi="Times New Roman" w:cs="Times New Roman"/>
          <w:sz w:val="24"/>
          <w:szCs w:val="24"/>
        </w:rPr>
        <w:t xml:space="preserve"> passive </w:t>
      </w:r>
      <w:r w:rsidR="00702647">
        <w:rPr>
          <w:rFonts w:ascii="Times New Roman" w:hAnsi="Times New Roman" w:cs="Times New Roman"/>
          <w:sz w:val="24"/>
          <w:szCs w:val="24"/>
        </w:rPr>
        <w:t>alterations</w:t>
      </w:r>
      <w:r w:rsidR="00646FD0">
        <w:rPr>
          <w:rFonts w:ascii="Times New Roman" w:hAnsi="Times New Roman" w:cs="Times New Roman"/>
          <w:sz w:val="24"/>
          <w:szCs w:val="24"/>
        </w:rPr>
        <w:t xml:space="preserve"> </w:t>
      </w:r>
      <w:r w:rsidRPr="00BF6AD9">
        <w:rPr>
          <w:rFonts w:ascii="Times New Roman" w:hAnsi="Times New Roman" w:cs="Times New Roman"/>
          <w:sz w:val="24"/>
          <w:szCs w:val="24"/>
        </w:rPr>
        <w:t xml:space="preserve">in </w:t>
      </w:r>
      <w:r w:rsidR="00646FD0">
        <w:rPr>
          <w:rFonts w:ascii="Times New Roman" w:hAnsi="Times New Roman" w:cs="Times New Roman"/>
          <w:sz w:val="24"/>
          <w:szCs w:val="24"/>
        </w:rPr>
        <w:t xml:space="preserve">blood </w:t>
      </w:r>
      <w:r w:rsidRPr="00BF6AD9">
        <w:rPr>
          <w:rFonts w:ascii="Times New Roman" w:hAnsi="Times New Roman" w:cs="Times New Roman"/>
          <w:sz w:val="24"/>
          <w:szCs w:val="24"/>
        </w:rPr>
        <w:t>flow caused by perfusion pressure extremes (Lassen, 1959; Rickards, 2015</w:t>
      </w:r>
      <w:r w:rsidR="00CD277A">
        <w:rPr>
          <w:rFonts w:ascii="Times New Roman" w:hAnsi="Times New Roman" w:cs="Times New Roman"/>
          <w:sz w:val="24"/>
          <w:szCs w:val="24"/>
        </w:rPr>
        <w:t>; Tan, 2012</w:t>
      </w:r>
      <w:r w:rsidRPr="00BF6AD9">
        <w:rPr>
          <w:rFonts w:ascii="Times New Roman" w:hAnsi="Times New Roman" w:cs="Times New Roman"/>
          <w:sz w:val="24"/>
          <w:szCs w:val="24"/>
        </w:rPr>
        <w:t xml:space="preserve">). </w:t>
      </w:r>
      <w:r w:rsidR="009A2DFA">
        <w:rPr>
          <w:rFonts w:ascii="Times New Roman" w:hAnsi="Times New Roman" w:cs="Times New Roman"/>
          <w:sz w:val="24"/>
          <w:szCs w:val="24"/>
        </w:rPr>
        <w:t xml:space="preserve">Evidence </w:t>
      </w:r>
      <w:r w:rsidR="0079431F">
        <w:rPr>
          <w:rFonts w:ascii="Times New Roman" w:hAnsi="Times New Roman" w:cs="Times New Roman"/>
          <w:sz w:val="24"/>
          <w:szCs w:val="24"/>
        </w:rPr>
        <w:t>suggests</w:t>
      </w:r>
      <w:r w:rsidR="009A2DFA">
        <w:rPr>
          <w:rFonts w:ascii="Times New Roman" w:hAnsi="Times New Roman" w:cs="Times New Roman"/>
          <w:sz w:val="24"/>
          <w:szCs w:val="24"/>
        </w:rPr>
        <w:t xml:space="preserve"> that increases in sympathetic </w:t>
      </w:r>
      <w:r w:rsidR="0079431F">
        <w:rPr>
          <w:rFonts w:ascii="Times New Roman" w:hAnsi="Times New Roman" w:cs="Times New Roman"/>
          <w:sz w:val="24"/>
          <w:szCs w:val="24"/>
        </w:rPr>
        <w:t xml:space="preserve">outflow caused by hypovolemia shifts the autoregulatory curve to the right, thus altering </w:t>
      </w:r>
      <w:r w:rsidR="00510DDC">
        <w:rPr>
          <w:rFonts w:ascii="Times New Roman" w:hAnsi="Times New Roman" w:cs="Times New Roman"/>
          <w:sz w:val="24"/>
          <w:szCs w:val="24"/>
        </w:rPr>
        <w:t>the lower and upper limit of the curve, without changing slope (</w:t>
      </w:r>
      <w:r w:rsidR="00C53F18">
        <w:rPr>
          <w:rFonts w:ascii="Times New Roman" w:hAnsi="Times New Roman" w:cs="Times New Roman"/>
          <w:sz w:val="24"/>
          <w:szCs w:val="24"/>
        </w:rPr>
        <w:t xml:space="preserve">Levine et al., 1994; Rickards, 2015). This </w:t>
      </w:r>
      <w:r w:rsidR="00147CC5">
        <w:rPr>
          <w:rFonts w:ascii="Times New Roman" w:hAnsi="Times New Roman" w:cs="Times New Roman"/>
          <w:sz w:val="24"/>
          <w:szCs w:val="24"/>
        </w:rPr>
        <w:t>shift would result in a compromised lower limit of autoregulation in the face of already decreasing pressures caused by hypovolemia</w:t>
      </w:r>
      <w:r w:rsidR="004C6A69">
        <w:rPr>
          <w:rFonts w:ascii="Times New Roman" w:hAnsi="Times New Roman" w:cs="Times New Roman"/>
          <w:sz w:val="24"/>
          <w:szCs w:val="24"/>
        </w:rPr>
        <w:t xml:space="preserve"> (Levine et al., 1994)</w:t>
      </w:r>
      <w:r w:rsidR="00147CC5">
        <w:rPr>
          <w:rFonts w:ascii="Times New Roman" w:hAnsi="Times New Roman" w:cs="Times New Roman"/>
          <w:sz w:val="24"/>
          <w:szCs w:val="24"/>
        </w:rPr>
        <w:t xml:space="preserve">. </w:t>
      </w:r>
    </w:p>
    <w:p w14:paraId="1D4B6035" w14:textId="4CA676B6" w:rsidR="00CC4108" w:rsidRPr="00BF6AD9" w:rsidRDefault="00CC4108" w:rsidP="0028111F">
      <w:pPr>
        <w:spacing w:line="480" w:lineRule="auto"/>
        <w:ind w:firstLine="720"/>
        <w:rPr>
          <w:rFonts w:ascii="Times New Roman" w:hAnsi="Times New Roman" w:cs="Times New Roman"/>
          <w:sz w:val="24"/>
          <w:szCs w:val="24"/>
        </w:rPr>
      </w:pPr>
    </w:p>
    <w:p w14:paraId="236F4A15" w14:textId="64443FC6" w:rsidR="00BF6AD9" w:rsidRPr="00BF6AD9" w:rsidRDefault="00422570" w:rsidP="0028111F">
      <w:pPr>
        <w:spacing w:line="480" w:lineRule="auto"/>
        <w:jc w:val="center"/>
        <w:rPr>
          <w:rFonts w:ascii="Times New Roman" w:hAnsi="Times New Roman" w:cs="Times New Roman"/>
          <w:sz w:val="24"/>
          <w:szCs w:val="24"/>
        </w:rPr>
      </w:pPr>
      <w:r w:rsidRPr="00422570">
        <w:rPr>
          <w:noProof/>
        </w:rPr>
        <w:drawing>
          <wp:inline distT="0" distB="0" distL="0" distR="0" wp14:anchorId="2E3AB6FC" wp14:editId="6680C2E0">
            <wp:extent cx="4097655" cy="3796461"/>
            <wp:effectExtent l="0" t="0" r="0" b="0"/>
            <wp:docPr id="1305746671" name="Picture 1305746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17983" cy="3815295"/>
                    </a:xfrm>
                    <a:prstGeom prst="rect">
                      <a:avLst/>
                    </a:prstGeom>
                    <a:noFill/>
                    <a:ln>
                      <a:noFill/>
                    </a:ln>
                  </pic:spPr>
                </pic:pic>
              </a:graphicData>
            </a:graphic>
          </wp:inline>
        </w:drawing>
      </w:r>
    </w:p>
    <w:p w14:paraId="7F79DD32" w14:textId="26E6EDFF" w:rsidR="00BF6AD9" w:rsidRPr="00483885" w:rsidRDefault="00BF6AD9" w:rsidP="0028111F">
      <w:pPr>
        <w:spacing w:line="480" w:lineRule="auto"/>
        <w:jc w:val="center"/>
        <w:rPr>
          <w:rFonts w:ascii="Times New Roman" w:hAnsi="Times New Roman" w:cs="Times New Roman"/>
          <w:sz w:val="20"/>
          <w:szCs w:val="20"/>
        </w:rPr>
      </w:pPr>
      <w:r w:rsidRPr="00483885">
        <w:rPr>
          <w:rFonts w:ascii="Times New Roman" w:hAnsi="Times New Roman" w:cs="Times New Roman"/>
          <w:b/>
          <w:bCs/>
          <w:sz w:val="20"/>
          <w:szCs w:val="20"/>
        </w:rPr>
        <w:t xml:space="preserve">Figure </w:t>
      </w:r>
      <w:r w:rsidR="001839B4">
        <w:rPr>
          <w:rFonts w:ascii="Times New Roman" w:hAnsi="Times New Roman" w:cs="Times New Roman"/>
          <w:b/>
          <w:bCs/>
          <w:sz w:val="20"/>
          <w:szCs w:val="20"/>
        </w:rPr>
        <w:t>3</w:t>
      </w:r>
      <w:r w:rsidRPr="00483885">
        <w:rPr>
          <w:rFonts w:ascii="Times New Roman" w:hAnsi="Times New Roman" w:cs="Times New Roman"/>
          <w:b/>
          <w:bCs/>
          <w:sz w:val="20"/>
          <w:szCs w:val="20"/>
        </w:rPr>
        <w:t>.</w:t>
      </w:r>
      <w:r w:rsidRPr="00483885">
        <w:rPr>
          <w:rFonts w:ascii="Times New Roman" w:hAnsi="Times New Roman" w:cs="Times New Roman"/>
          <w:sz w:val="20"/>
          <w:szCs w:val="20"/>
        </w:rPr>
        <w:t xml:space="preserve"> The classical cerebral autoregulation curve created by Lassen, 1959</w:t>
      </w:r>
      <w:r w:rsidR="00101807">
        <w:rPr>
          <w:rFonts w:ascii="Times New Roman" w:hAnsi="Times New Roman" w:cs="Times New Roman"/>
          <w:sz w:val="20"/>
          <w:szCs w:val="20"/>
        </w:rPr>
        <w:t xml:space="preserve"> with new, updated</w:t>
      </w:r>
      <w:r w:rsidR="00613119">
        <w:rPr>
          <w:rFonts w:ascii="Times New Roman" w:hAnsi="Times New Roman" w:cs="Times New Roman"/>
          <w:sz w:val="20"/>
          <w:szCs w:val="20"/>
        </w:rPr>
        <w:t xml:space="preserve"> model</w:t>
      </w:r>
      <w:r w:rsidRPr="00483885">
        <w:rPr>
          <w:rFonts w:ascii="Times New Roman" w:hAnsi="Times New Roman" w:cs="Times New Roman"/>
          <w:sz w:val="20"/>
          <w:szCs w:val="20"/>
        </w:rPr>
        <w:t xml:space="preserve">. Redrawn </w:t>
      </w:r>
      <w:r w:rsidR="00B7633A">
        <w:rPr>
          <w:rFonts w:ascii="Times New Roman" w:hAnsi="Times New Roman" w:cs="Times New Roman"/>
          <w:sz w:val="20"/>
          <w:szCs w:val="20"/>
        </w:rPr>
        <w:t xml:space="preserve">from </w:t>
      </w:r>
      <w:r w:rsidRPr="00483885">
        <w:rPr>
          <w:rFonts w:ascii="Times New Roman" w:hAnsi="Times New Roman" w:cs="Times New Roman"/>
          <w:sz w:val="20"/>
          <w:szCs w:val="20"/>
        </w:rPr>
        <w:t>Rickards, 2015.</w:t>
      </w:r>
    </w:p>
    <w:p w14:paraId="59D19179" w14:textId="77777777" w:rsidR="00646FD0" w:rsidRPr="00BF6AD9" w:rsidRDefault="00646FD0" w:rsidP="0028111F">
      <w:pPr>
        <w:spacing w:line="480" w:lineRule="auto"/>
        <w:rPr>
          <w:rFonts w:ascii="Times New Roman" w:hAnsi="Times New Roman" w:cs="Times New Roman"/>
          <w:sz w:val="24"/>
          <w:szCs w:val="24"/>
        </w:rPr>
      </w:pPr>
    </w:p>
    <w:p w14:paraId="1DF76ED7" w14:textId="305A58A0" w:rsidR="009130F1" w:rsidRDefault="009130F1" w:rsidP="0028111F">
      <w:pPr>
        <w:spacing w:line="480" w:lineRule="auto"/>
        <w:rPr>
          <w:rFonts w:ascii="Times New Roman" w:hAnsi="Times New Roman" w:cs="Times New Roman"/>
          <w:i/>
          <w:iCs/>
          <w:sz w:val="24"/>
          <w:szCs w:val="24"/>
        </w:rPr>
      </w:pPr>
      <w:r>
        <w:rPr>
          <w:rFonts w:ascii="Times New Roman" w:hAnsi="Times New Roman" w:cs="Times New Roman"/>
          <w:i/>
          <w:iCs/>
          <w:sz w:val="24"/>
          <w:szCs w:val="24"/>
        </w:rPr>
        <w:t xml:space="preserve">The Theoretical Components of </w:t>
      </w:r>
      <w:r w:rsidRPr="00BF6AD9">
        <w:rPr>
          <w:rFonts w:ascii="Times New Roman" w:hAnsi="Times New Roman" w:cs="Times New Roman"/>
          <w:i/>
          <w:iCs/>
          <w:sz w:val="24"/>
          <w:szCs w:val="24"/>
        </w:rPr>
        <w:t>Cerebral Autoregulation</w:t>
      </w:r>
    </w:p>
    <w:p w14:paraId="2D441D2B" w14:textId="5FC095D9" w:rsidR="000C4B71" w:rsidRDefault="009130F1" w:rsidP="0003415B">
      <w:pPr>
        <w:spacing w:line="480" w:lineRule="auto"/>
        <w:rPr>
          <w:rFonts w:ascii="Times New Roman" w:hAnsi="Times New Roman" w:cs="Times New Roman"/>
          <w:sz w:val="24"/>
          <w:szCs w:val="24"/>
        </w:rPr>
      </w:pPr>
      <w:r>
        <w:rPr>
          <w:rFonts w:ascii="Times New Roman" w:hAnsi="Times New Roman" w:cs="Times New Roman"/>
          <w:sz w:val="24"/>
          <w:szCs w:val="24"/>
        </w:rPr>
        <w:t xml:space="preserve">Although </w:t>
      </w:r>
      <w:r w:rsidR="00B34570">
        <w:rPr>
          <w:rFonts w:ascii="Times New Roman" w:hAnsi="Times New Roman" w:cs="Times New Roman"/>
          <w:sz w:val="24"/>
          <w:szCs w:val="24"/>
        </w:rPr>
        <w:t xml:space="preserve">CA’s </w:t>
      </w:r>
      <w:r>
        <w:rPr>
          <w:rFonts w:ascii="Times New Roman" w:hAnsi="Times New Roman" w:cs="Times New Roman"/>
          <w:sz w:val="24"/>
          <w:szCs w:val="24"/>
        </w:rPr>
        <w:t>control of blood flow in the face of fluctuating blood pressures</w:t>
      </w:r>
      <w:r w:rsidR="00B34570">
        <w:rPr>
          <w:rFonts w:ascii="Times New Roman" w:hAnsi="Times New Roman" w:cs="Times New Roman"/>
          <w:sz w:val="24"/>
          <w:szCs w:val="24"/>
        </w:rPr>
        <w:t xml:space="preserve"> has been studied for decades</w:t>
      </w:r>
      <w:r>
        <w:rPr>
          <w:rFonts w:ascii="Times New Roman" w:hAnsi="Times New Roman" w:cs="Times New Roman"/>
          <w:sz w:val="24"/>
          <w:szCs w:val="24"/>
        </w:rPr>
        <w:t xml:space="preserve">, the intertwining, redundant mechanisms that </w:t>
      </w:r>
      <w:r w:rsidR="00B34570">
        <w:rPr>
          <w:rFonts w:ascii="Times New Roman" w:hAnsi="Times New Roman" w:cs="Times New Roman"/>
          <w:sz w:val="24"/>
          <w:szCs w:val="24"/>
        </w:rPr>
        <w:t xml:space="preserve">comprise this intrinsic response are difficult to pinpoint. </w:t>
      </w:r>
      <w:r w:rsidR="005F3DDE">
        <w:rPr>
          <w:rFonts w:ascii="Times New Roman" w:hAnsi="Times New Roman" w:cs="Times New Roman"/>
          <w:sz w:val="24"/>
          <w:szCs w:val="24"/>
        </w:rPr>
        <w:t>It has been thought</w:t>
      </w:r>
      <w:r w:rsidR="00B34570">
        <w:rPr>
          <w:rFonts w:ascii="Times New Roman" w:hAnsi="Times New Roman" w:cs="Times New Roman"/>
          <w:sz w:val="24"/>
          <w:szCs w:val="24"/>
        </w:rPr>
        <w:t xml:space="preserve"> that myogenic, neurogenic, endothelial-dependent, and metabolic factors play key roles in this process, however this is often debated </w:t>
      </w:r>
      <w:r w:rsidR="00B34570" w:rsidRPr="00BF6AD9">
        <w:rPr>
          <w:rFonts w:ascii="Times New Roman" w:hAnsi="Times New Roman" w:cs="Times New Roman"/>
          <w:sz w:val="24"/>
          <w:szCs w:val="24"/>
        </w:rPr>
        <w:t xml:space="preserve">(Rickards 2015; </w:t>
      </w:r>
      <w:proofErr w:type="spellStart"/>
      <w:r w:rsidR="00B34570" w:rsidRPr="00BF6AD9">
        <w:rPr>
          <w:rFonts w:ascii="Times New Roman" w:hAnsi="Times New Roman" w:cs="Times New Roman"/>
          <w:sz w:val="24"/>
          <w:szCs w:val="24"/>
        </w:rPr>
        <w:t>Faraci</w:t>
      </w:r>
      <w:proofErr w:type="spellEnd"/>
      <w:r w:rsidR="00B34570" w:rsidRPr="00BF6AD9">
        <w:rPr>
          <w:rFonts w:ascii="Times New Roman" w:hAnsi="Times New Roman" w:cs="Times New Roman"/>
          <w:sz w:val="24"/>
          <w:szCs w:val="24"/>
        </w:rPr>
        <w:t xml:space="preserve"> and Heistad, 1998; Silverman and Peterson, 2021).</w:t>
      </w:r>
      <w:r w:rsidR="00175061" w:rsidRPr="00175061">
        <w:rPr>
          <w:rFonts w:ascii="Times New Roman" w:hAnsi="Times New Roman" w:cs="Times New Roman"/>
          <w:sz w:val="24"/>
          <w:szCs w:val="24"/>
        </w:rPr>
        <w:t xml:space="preserve"> </w:t>
      </w:r>
      <w:r w:rsidR="005F3DDE">
        <w:rPr>
          <w:rFonts w:ascii="Times New Roman" w:hAnsi="Times New Roman" w:cs="Times New Roman"/>
          <w:sz w:val="24"/>
          <w:szCs w:val="24"/>
        </w:rPr>
        <w:t>Rightfully, m</w:t>
      </w:r>
      <w:r w:rsidR="00175061">
        <w:rPr>
          <w:rFonts w:ascii="Times New Roman" w:hAnsi="Times New Roman" w:cs="Times New Roman"/>
          <w:sz w:val="24"/>
          <w:szCs w:val="24"/>
        </w:rPr>
        <w:t xml:space="preserve">any </w:t>
      </w:r>
      <w:r w:rsidR="005F3DDE">
        <w:rPr>
          <w:rFonts w:ascii="Times New Roman" w:hAnsi="Times New Roman" w:cs="Times New Roman"/>
          <w:sz w:val="24"/>
          <w:szCs w:val="24"/>
        </w:rPr>
        <w:t>scientists</w:t>
      </w:r>
      <w:r w:rsidR="00175061">
        <w:rPr>
          <w:rFonts w:ascii="Times New Roman" w:hAnsi="Times New Roman" w:cs="Times New Roman"/>
          <w:sz w:val="24"/>
          <w:szCs w:val="24"/>
        </w:rPr>
        <w:t xml:space="preserve"> have begun to renounce the proposed metabolic control of cerebral autoregulation, stating that </w:t>
      </w:r>
      <w:r w:rsidR="00BD7DA2">
        <w:rPr>
          <w:rFonts w:ascii="Times New Roman" w:hAnsi="Times New Roman" w:cs="Times New Roman"/>
          <w:sz w:val="24"/>
          <w:szCs w:val="24"/>
        </w:rPr>
        <w:t xml:space="preserve">metabolic-mediated flow acts independently </w:t>
      </w:r>
      <w:r w:rsidR="007C4039">
        <w:rPr>
          <w:rFonts w:ascii="Times New Roman" w:hAnsi="Times New Roman" w:cs="Times New Roman"/>
          <w:sz w:val="24"/>
          <w:szCs w:val="24"/>
        </w:rPr>
        <w:t>to</w:t>
      </w:r>
      <w:r w:rsidR="00BD7DA2">
        <w:rPr>
          <w:rFonts w:ascii="Times New Roman" w:hAnsi="Times New Roman" w:cs="Times New Roman"/>
          <w:sz w:val="24"/>
          <w:szCs w:val="24"/>
        </w:rPr>
        <w:t xml:space="preserve"> alterations in blood pressure, and thus cannot be considered apart of CA (Peterson et al., 2011, </w:t>
      </w:r>
      <w:r w:rsidR="005F3DDE">
        <w:rPr>
          <w:rFonts w:ascii="Times New Roman" w:hAnsi="Times New Roman" w:cs="Times New Roman"/>
          <w:sz w:val="24"/>
          <w:szCs w:val="24"/>
        </w:rPr>
        <w:t>Silverman and Peterson, 2021, Rickards, 2015</w:t>
      </w:r>
      <w:r w:rsidR="00BD7DA2">
        <w:rPr>
          <w:rFonts w:ascii="Times New Roman" w:hAnsi="Times New Roman" w:cs="Times New Roman"/>
          <w:sz w:val="24"/>
          <w:szCs w:val="24"/>
        </w:rPr>
        <w:t>).</w:t>
      </w:r>
      <w:r w:rsidR="005F3DDE">
        <w:rPr>
          <w:rFonts w:ascii="Times New Roman" w:hAnsi="Times New Roman" w:cs="Times New Roman"/>
          <w:sz w:val="24"/>
          <w:szCs w:val="24"/>
        </w:rPr>
        <w:t xml:space="preserve"> However, given the difficulty to remove all metabolic stimuli </w:t>
      </w:r>
      <w:r w:rsidR="00D3545B">
        <w:rPr>
          <w:rFonts w:ascii="Times New Roman" w:hAnsi="Times New Roman" w:cs="Times New Roman"/>
          <w:sz w:val="24"/>
          <w:szCs w:val="24"/>
        </w:rPr>
        <w:t xml:space="preserve">from a subject </w:t>
      </w:r>
      <w:r w:rsidR="005F3DDE">
        <w:rPr>
          <w:rFonts w:ascii="Times New Roman" w:hAnsi="Times New Roman" w:cs="Times New Roman"/>
          <w:sz w:val="24"/>
          <w:szCs w:val="24"/>
        </w:rPr>
        <w:t xml:space="preserve">and the often </w:t>
      </w:r>
      <w:r w:rsidR="00051131">
        <w:rPr>
          <w:rFonts w:ascii="Times New Roman" w:hAnsi="Times New Roman" w:cs="Times New Roman"/>
          <w:sz w:val="24"/>
          <w:szCs w:val="24"/>
        </w:rPr>
        <w:t xml:space="preserve">simultaneous, interrelated </w:t>
      </w:r>
      <w:r w:rsidR="007C4039">
        <w:rPr>
          <w:rFonts w:ascii="Times New Roman" w:hAnsi="Times New Roman" w:cs="Times New Roman"/>
          <w:sz w:val="24"/>
          <w:szCs w:val="24"/>
        </w:rPr>
        <w:t>changes</w:t>
      </w:r>
      <w:r w:rsidR="00051131">
        <w:rPr>
          <w:rFonts w:ascii="Times New Roman" w:hAnsi="Times New Roman" w:cs="Times New Roman"/>
          <w:sz w:val="24"/>
          <w:szCs w:val="24"/>
        </w:rPr>
        <w:t xml:space="preserve"> </w:t>
      </w:r>
      <w:r w:rsidR="00D3545B">
        <w:rPr>
          <w:rFonts w:ascii="Times New Roman" w:hAnsi="Times New Roman" w:cs="Times New Roman"/>
          <w:sz w:val="24"/>
          <w:szCs w:val="24"/>
        </w:rPr>
        <w:t xml:space="preserve">in </w:t>
      </w:r>
      <w:r w:rsidR="00051131">
        <w:rPr>
          <w:rFonts w:ascii="Times New Roman" w:hAnsi="Times New Roman" w:cs="Times New Roman"/>
          <w:sz w:val="24"/>
          <w:szCs w:val="24"/>
        </w:rPr>
        <w:t>PaCO</w:t>
      </w:r>
      <w:r w:rsidR="00051131">
        <w:rPr>
          <w:rFonts w:ascii="Times New Roman" w:hAnsi="Times New Roman" w:cs="Times New Roman"/>
          <w:sz w:val="24"/>
          <w:szCs w:val="24"/>
          <w:vertAlign w:val="subscript"/>
        </w:rPr>
        <w:t>2</w:t>
      </w:r>
      <w:r w:rsidR="00051131">
        <w:rPr>
          <w:rFonts w:ascii="Times New Roman" w:hAnsi="Times New Roman" w:cs="Times New Roman"/>
          <w:sz w:val="24"/>
          <w:szCs w:val="24"/>
        </w:rPr>
        <w:t xml:space="preserve"> and blood pressure</w:t>
      </w:r>
      <w:r w:rsidR="00D3545B">
        <w:rPr>
          <w:rFonts w:ascii="Times New Roman" w:hAnsi="Times New Roman" w:cs="Times New Roman"/>
          <w:sz w:val="24"/>
          <w:szCs w:val="24"/>
        </w:rPr>
        <w:t xml:space="preserve"> that occur</w:t>
      </w:r>
      <w:r w:rsidR="00051131">
        <w:rPr>
          <w:rFonts w:ascii="Times New Roman" w:hAnsi="Times New Roman" w:cs="Times New Roman"/>
          <w:sz w:val="24"/>
          <w:szCs w:val="24"/>
        </w:rPr>
        <w:t xml:space="preserve"> during physiological stress, it is difficult to differentiate between the effects of metabolism and</w:t>
      </w:r>
      <w:r w:rsidR="00D3545B">
        <w:rPr>
          <w:rFonts w:ascii="Times New Roman" w:hAnsi="Times New Roman" w:cs="Times New Roman"/>
          <w:sz w:val="24"/>
          <w:szCs w:val="24"/>
        </w:rPr>
        <w:t xml:space="preserve"> those caused by</w:t>
      </w:r>
      <w:r w:rsidR="00051131">
        <w:rPr>
          <w:rFonts w:ascii="Times New Roman" w:hAnsi="Times New Roman" w:cs="Times New Roman"/>
          <w:sz w:val="24"/>
          <w:szCs w:val="24"/>
        </w:rPr>
        <w:t xml:space="preserve"> CA.</w:t>
      </w:r>
      <w:r w:rsidR="00D3545B">
        <w:rPr>
          <w:rFonts w:ascii="Times New Roman" w:hAnsi="Times New Roman" w:cs="Times New Roman"/>
          <w:sz w:val="24"/>
          <w:szCs w:val="24"/>
        </w:rPr>
        <w:t xml:space="preserve"> </w:t>
      </w:r>
    </w:p>
    <w:p w14:paraId="0BDDD744" w14:textId="5E95BF24" w:rsidR="00B95F6D" w:rsidRPr="00D66279" w:rsidRDefault="00175061" w:rsidP="0028111F">
      <w:pPr>
        <w:spacing w:line="480" w:lineRule="auto"/>
        <w:ind w:firstLine="720"/>
        <w:rPr>
          <w:rFonts w:ascii="Times New Roman" w:hAnsi="Times New Roman" w:cs="Times New Roman"/>
          <w:sz w:val="24"/>
          <w:szCs w:val="24"/>
          <w:highlight w:val="cyan"/>
        </w:rPr>
      </w:pPr>
      <w:r w:rsidRPr="00BF6AD9">
        <w:rPr>
          <w:rFonts w:ascii="Times New Roman" w:hAnsi="Times New Roman" w:cs="Times New Roman"/>
          <w:sz w:val="24"/>
          <w:szCs w:val="24"/>
        </w:rPr>
        <w:t>Retrospective analysis suggests that myogenic and autonomic-neurogenic control of autoregulation accounts for only 62% of the pressure-flow relationship observed, leaving 38% of responses unexplained (</w:t>
      </w:r>
      <w:proofErr w:type="spellStart"/>
      <w:r w:rsidRPr="00BF6AD9">
        <w:rPr>
          <w:rFonts w:ascii="Times New Roman" w:hAnsi="Times New Roman" w:cs="Times New Roman"/>
          <w:sz w:val="24"/>
          <w:szCs w:val="24"/>
        </w:rPr>
        <w:t>Hamner</w:t>
      </w:r>
      <w:proofErr w:type="spellEnd"/>
      <w:r w:rsidRPr="00BF6AD9">
        <w:rPr>
          <w:rFonts w:ascii="Times New Roman" w:hAnsi="Times New Roman" w:cs="Times New Roman"/>
          <w:sz w:val="24"/>
          <w:szCs w:val="24"/>
        </w:rPr>
        <w:t xml:space="preserve"> and Tan, 2014).</w:t>
      </w:r>
      <w:r w:rsidR="000C4B71" w:rsidRPr="000C4B71">
        <w:rPr>
          <w:rFonts w:ascii="Times New Roman" w:hAnsi="Times New Roman" w:cs="Times New Roman"/>
          <w:sz w:val="24"/>
          <w:szCs w:val="24"/>
        </w:rPr>
        <w:t xml:space="preserve"> </w:t>
      </w:r>
      <w:proofErr w:type="spellStart"/>
      <w:r w:rsidR="000C4B71" w:rsidRPr="00BF6AD9">
        <w:rPr>
          <w:rFonts w:ascii="Times New Roman" w:hAnsi="Times New Roman" w:cs="Times New Roman"/>
          <w:sz w:val="24"/>
          <w:szCs w:val="24"/>
        </w:rPr>
        <w:t>Hamner</w:t>
      </w:r>
      <w:proofErr w:type="spellEnd"/>
      <w:r w:rsidR="000C4B71" w:rsidRPr="00BF6AD9">
        <w:rPr>
          <w:rFonts w:ascii="Times New Roman" w:hAnsi="Times New Roman" w:cs="Times New Roman"/>
          <w:sz w:val="24"/>
          <w:szCs w:val="24"/>
        </w:rPr>
        <w:t xml:space="preserve"> and colleagues (2014) suggest that, while myogenic control of flow plays a role in autoregulation, it may only be as a neuroprotective measure against ischemia and hemorrhage. </w:t>
      </w:r>
      <w:r w:rsidR="00AF126F" w:rsidRPr="00AF126F">
        <w:rPr>
          <w:rFonts w:ascii="Times New Roman" w:hAnsi="Times New Roman" w:cs="Times New Roman"/>
          <w:sz w:val="24"/>
          <w:szCs w:val="24"/>
        </w:rPr>
        <w:t xml:space="preserve">Feline animal models retained cerebral autoregulation following the denervation of both the sympathetic and parasympathetic nerves, while dog animal models demonstrated a complete loss of autoregulation observed following a similar protocol (Ainslie and Brassard, 2014). </w:t>
      </w:r>
      <w:r w:rsidR="00B95F6D" w:rsidRPr="00B95F6D">
        <w:rPr>
          <w:rFonts w:ascii="Times New Roman" w:hAnsi="Times New Roman" w:cs="Times New Roman"/>
          <w:sz w:val="24"/>
          <w:szCs w:val="24"/>
        </w:rPr>
        <w:t>However, in human models, there is no direct evidence of the nervous system’s effect on CA</w:t>
      </w:r>
      <w:r w:rsidR="0089459C">
        <w:rPr>
          <w:rFonts w:ascii="Times New Roman" w:hAnsi="Times New Roman" w:cs="Times New Roman"/>
          <w:sz w:val="24"/>
          <w:szCs w:val="24"/>
        </w:rPr>
        <w:t xml:space="preserve"> (</w:t>
      </w:r>
      <w:r w:rsidR="00B95F6D" w:rsidRPr="00B95F6D">
        <w:rPr>
          <w:rFonts w:ascii="Times New Roman" w:hAnsi="Times New Roman" w:cs="Times New Roman"/>
          <w:sz w:val="24"/>
          <w:szCs w:val="24"/>
        </w:rPr>
        <w:t>Zhang and colleagues</w:t>
      </w:r>
      <w:r w:rsidR="0089459C">
        <w:rPr>
          <w:rFonts w:ascii="Times New Roman" w:hAnsi="Times New Roman" w:cs="Times New Roman"/>
          <w:sz w:val="24"/>
          <w:szCs w:val="24"/>
        </w:rPr>
        <w:t xml:space="preserve">, </w:t>
      </w:r>
      <w:r w:rsidR="00B95F6D" w:rsidRPr="00B95F6D">
        <w:rPr>
          <w:rFonts w:ascii="Times New Roman" w:hAnsi="Times New Roman" w:cs="Times New Roman"/>
          <w:sz w:val="24"/>
          <w:szCs w:val="24"/>
        </w:rPr>
        <w:t>2002</w:t>
      </w:r>
      <w:r w:rsidR="0089459C">
        <w:rPr>
          <w:rFonts w:ascii="Times New Roman" w:hAnsi="Times New Roman" w:cs="Times New Roman"/>
          <w:sz w:val="24"/>
          <w:szCs w:val="24"/>
        </w:rPr>
        <w:t>)</w:t>
      </w:r>
      <w:r w:rsidR="00B95F6D" w:rsidRPr="00B95F6D">
        <w:rPr>
          <w:rFonts w:ascii="Times New Roman" w:hAnsi="Times New Roman" w:cs="Times New Roman"/>
          <w:sz w:val="24"/>
          <w:szCs w:val="24"/>
        </w:rPr>
        <w:t xml:space="preserve">. </w:t>
      </w:r>
    </w:p>
    <w:p w14:paraId="72589C1C" w14:textId="301AF66B" w:rsidR="0062718C" w:rsidRDefault="0062718C" w:rsidP="0028111F">
      <w:pPr>
        <w:spacing w:line="480" w:lineRule="auto"/>
        <w:rPr>
          <w:rFonts w:ascii="Times New Roman" w:hAnsi="Times New Roman" w:cs="Times New Roman"/>
          <w:sz w:val="24"/>
          <w:szCs w:val="24"/>
        </w:rPr>
      </w:pPr>
    </w:p>
    <w:p w14:paraId="7E43A3D4" w14:textId="49740CAC" w:rsidR="00385137" w:rsidRDefault="00385137" w:rsidP="0028111F">
      <w:pPr>
        <w:spacing w:line="480" w:lineRule="auto"/>
        <w:rPr>
          <w:rFonts w:ascii="Times New Roman" w:hAnsi="Times New Roman" w:cs="Times New Roman"/>
          <w:b/>
          <w:bCs/>
          <w:sz w:val="24"/>
          <w:szCs w:val="24"/>
        </w:rPr>
      </w:pPr>
      <w:r w:rsidRPr="00385137">
        <w:rPr>
          <w:rFonts w:ascii="Times New Roman" w:hAnsi="Times New Roman" w:cs="Times New Roman"/>
          <w:b/>
          <w:bCs/>
          <w:sz w:val="24"/>
          <w:szCs w:val="24"/>
        </w:rPr>
        <w:t xml:space="preserve">Sex Differences </w:t>
      </w:r>
      <w:r w:rsidR="00143272">
        <w:rPr>
          <w:rFonts w:ascii="Times New Roman" w:hAnsi="Times New Roman" w:cs="Times New Roman"/>
          <w:b/>
          <w:bCs/>
          <w:sz w:val="24"/>
          <w:szCs w:val="24"/>
        </w:rPr>
        <w:t>With</w:t>
      </w:r>
      <w:r w:rsidRPr="00385137">
        <w:rPr>
          <w:rFonts w:ascii="Times New Roman" w:hAnsi="Times New Roman" w:cs="Times New Roman"/>
          <w:b/>
          <w:bCs/>
          <w:sz w:val="24"/>
          <w:szCs w:val="24"/>
        </w:rPr>
        <w:t xml:space="preserve">in </w:t>
      </w:r>
      <w:r w:rsidR="00143272">
        <w:rPr>
          <w:rFonts w:ascii="Times New Roman" w:hAnsi="Times New Roman" w:cs="Times New Roman"/>
          <w:b/>
          <w:bCs/>
          <w:sz w:val="24"/>
          <w:szCs w:val="24"/>
        </w:rPr>
        <w:t xml:space="preserve">the </w:t>
      </w:r>
      <w:r w:rsidRPr="00385137">
        <w:rPr>
          <w:rFonts w:ascii="Times New Roman" w:hAnsi="Times New Roman" w:cs="Times New Roman"/>
          <w:b/>
          <w:bCs/>
          <w:sz w:val="24"/>
          <w:szCs w:val="24"/>
        </w:rPr>
        <w:t xml:space="preserve">Cerebral Circulation </w:t>
      </w:r>
    </w:p>
    <w:p w14:paraId="000011B4" w14:textId="542D811A" w:rsidR="0089459C" w:rsidRDefault="0089459C" w:rsidP="0028111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Being critically understudied, </w:t>
      </w:r>
      <w:r w:rsidR="00FE7CB4">
        <w:rPr>
          <w:rFonts w:ascii="Times New Roman" w:hAnsi="Times New Roman" w:cs="Times New Roman"/>
          <w:sz w:val="24"/>
          <w:szCs w:val="24"/>
        </w:rPr>
        <w:t xml:space="preserve">understanding </w:t>
      </w:r>
      <w:r>
        <w:rPr>
          <w:rFonts w:ascii="Times New Roman" w:hAnsi="Times New Roman" w:cs="Times New Roman"/>
          <w:sz w:val="24"/>
          <w:szCs w:val="24"/>
        </w:rPr>
        <w:t>cerebral vascular sex differences has become a high priority within research given emerging epidemiological differences in stroke and cardiovascular disease between men and women (</w:t>
      </w:r>
      <w:proofErr w:type="spellStart"/>
      <w:r>
        <w:rPr>
          <w:rFonts w:ascii="Times New Roman" w:hAnsi="Times New Roman" w:cs="Times New Roman"/>
          <w:sz w:val="24"/>
          <w:szCs w:val="24"/>
        </w:rPr>
        <w:t>Mosca</w:t>
      </w:r>
      <w:proofErr w:type="spellEnd"/>
      <w:r>
        <w:rPr>
          <w:rFonts w:ascii="Times New Roman" w:hAnsi="Times New Roman" w:cs="Times New Roman"/>
          <w:sz w:val="24"/>
          <w:szCs w:val="24"/>
        </w:rPr>
        <w:t xml:space="preserve"> et al., 1996). Although not completely understood in humans, </w:t>
      </w:r>
      <w:r w:rsidR="00FE7CB4">
        <w:rPr>
          <w:rFonts w:ascii="Times New Roman" w:hAnsi="Times New Roman" w:cs="Times New Roman"/>
          <w:sz w:val="24"/>
          <w:szCs w:val="24"/>
        </w:rPr>
        <w:t xml:space="preserve">animal models have shown numerous variations in the anatomy of the brain’s vasculature between both sexes. Female rats have shown more elastin, paired with less contractile capabilities within the MCA – resulting in higher basal tone and wall stress than their male counterparts (Wang et al., 2020). In human studies, female subjects often show better </w:t>
      </w:r>
      <w:r w:rsidR="000335D6">
        <w:rPr>
          <w:rFonts w:ascii="Times New Roman" w:hAnsi="Times New Roman" w:cs="Times New Roman"/>
          <w:sz w:val="24"/>
          <w:szCs w:val="24"/>
        </w:rPr>
        <w:t>regional and global</w:t>
      </w:r>
      <w:r w:rsidR="00FE7CB4">
        <w:rPr>
          <w:rFonts w:ascii="Times New Roman" w:hAnsi="Times New Roman" w:cs="Times New Roman"/>
          <w:sz w:val="24"/>
          <w:szCs w:val="24"/>
        </w:rPr>
        <w:t xml:space="preserve"> flow </w:t>
      </w:r>
      <w:r w:rsidR="000335D6">
        <w:rPr>
          <w:rFonts w:ascii="Times New Roman" w:hAnsi="Times New Roman" w:cs="Times New Roman"/>
          <w:sz w:val="24"/>
          <w:szCs w:val="24"/>
        </w:rPr>
        <w:t>throughout</w:t>
      </w:r>
      <w:r w:rsidR="00FE7CB4">
        <w:rPr>
          <w:rFonts w:ascii="Times New Roman" w:hAnsi="Times New Roman" w:cs="Times New Roman"/>
          <w:sz w:val="24"/>
          <w:szCs w:val="24"/>
        </w:rPr>
        <w:t xml:space="preserve"> the brain than males</w:t>
      </w:r>
      <w:r w:rsidR="000335D6">
        <w:rPr>
          <w:rFonts w:ascii="Times New Roman" w:hAnsi="Times New Roman" w:cs="Times New Roman"/>
          <w:sz w:val="24"/>
          <w:szCs w:val="24"/>
        </w:rPr>
        <w:t>, where female cerebral blood flow is 11-15% larger than that of males (Gur et al., 1982; Rodriguez et al., 1988; Gur and Gur, 1990).</w:t>
      </w:r>
    </w:p>
    <w:p w14:paraId="15024A9F" w14:textId="0D3AABC3" w:rsidR="0089459C" w:rsidRPr="009F39BD" w:rsidRDefault="009F39BD" w:rsidP="0028111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During lower-body negative pressure, men and women show little differences in cerebral hemodynamics. </w:t>
      </w:r>
      <w:r w:rsidRPr="00385137">
        <w:rPr>
          <w:rFonts w:ascii="Times New Roman" w:hAnsi="Times New Roman" w:cs="Times New Roman"/>
          <w:sz w:val="24"/>
          <w:szCs w:val="24"/>
        </w:rPr>
        <w:t xml:space="preserve">Rosenberg et al., </w:t>
      </w:r>
      <w:r w:rsidR="00D30AFB">
        <w:rPr>
          <w:rFonts w:ascii="Times New Roman" w:hAnsi="Times New Roman" w:cs="Times New Roman"/>
          <w:sz w:val="24"/>
          <w:szCs w:val="24"/>
        </w:rPr>
        <w:t xml:space="preserve">(2021) </w:t>
      </w:r>
      <w:r w:rsidRPr="00385137">
        <w:rPr>
          <w:rFonts w:ascii="Times New Roman" w:hAnsi="Times New Roman" w:cs="Times New Roman"/>
          <w:sz w:val="24"/>
          <w:szCs w:val="24"/>
        </w:rPr>
        <w:t xml:space="preserve">found that decreases in mean arterial pressure, stroke volume, </w:t>
      </w:r>
      <w:proofErr w:type="spellStart"/>
      <w:r w:rsidRPr="00385137">
        <w:rPr>
          <w:rFonts w:ascii="Times New Roman" w:hAnsi="Times New Roman" w:cs="Times New Roman"/>
          <w:sz w:val="24"/>
          <w:szCs w:val="24"/>
        </w:rPr>
        <w:t>MCAv</w:t>
      </w:r>
      <w:proofErr w:type="spellEnd"/>
      <w:r w:rsidRPr="00385137">
        <w:rPr>
          <w:rFonts w:ascii="Times New Roman" w:hAnsi="Times New Roman" w:cs="Times New Roman"/>
          <w:sz w:val="24"/>
          <w:szCs w:val="24"/>
        </w:rPr>
        <w:t>, and cerebral oxygen saturation (ScO2) were not statistically significant between the sexes</w:t>
      </w:r>
      <w:r>
        <w:rPr>
          <w:rFonts w:ascii="Times New Roman" w:hAnsi="Times New Roman" w:cs="Times New Roman"/>
          <w:sz w:val="24"/>
          <w:szCs w:val="24"/>
        </w:rPr>
        <w:t>, however end-tidal CO</w:t>
      </w:r>
      <w:r>
        <w:rPr>
          <w:rFonts w:ascii="Times New Roman" w:hAnsi="Times New Roman" w:cs="Times New Roman"/>
          <w:sz w:val="24"/>
          <w:szCs w:val="24"/>
          <w:vertAlign w:val="subscript"/>
        </w:rPr>
        <w:t>2</w:t>
      </w:r>
      <w:r>
        <w:rPr>
          <w:rFonts w:ascii="Times New Roman" w:hAnsi="Times New Roman" w:cs="Times New Roman"/>
          <w:sz w:val="24"/>
          <w:szCs w:val="24"/>
        </w:rPr>
        <w:t xml:space="preserve"> levels at presyncope were different, suggesting that CO</w:t>
      </w:r>
      <w:r>
        <w:rPr>
          <w:rFonts w:ascii="Times New Roman" w:hAnsi="Times New Roman" w:cs="Times New Roman"/>
          <w:sz w:val="24"/>
          <w:szCs w:val="24"/>
          <w:vertAlign w:val="subscript"/>
        </w:rPr>
        <w:t>2</w:t>
      </w:r>
      <w:r>
        <w:rPr>
          <w:rFonts w:ascii="Times New Roman" w:hAnsi="Times New Roman" w:cs="Times New Roman"/>
          <w:sz w:val="24"/>
          <w:szCs w:val="24"/>
        </w:rPr>
        <w:t xml:space="preserve"> reactivity between the sexes may be different. </w:t>
      </w:r>
    </w:p>
    <w:p w14:paraId="5FE8DF50" w14:textId="066D23E2" w:rsidR="00F41B65" w:rsidRDefault="00385137" w:rsidP="0028111F">
      <w:pPr>
        <w:spacing w:line="480" w:lineRule="auto"/>
        <w:ind w:firstLine="720"/>
        <w:rPr>
          <w:rFonts w:ascii="Times New Roman" w:hAnsi="Times New Roman" w:cs="Times New Roman"/>
          <w:sz w:val="24"/>
          <w:szCs w:val="24"/>
        </w:rPr>
      </w:pPr>
      <w:r w:rsidRPr="00385137">
        <w:rPr>
          <w:rFonts w:ascii="Times New Roman" w:hAnsi="Times New Roman" w:cs="Times New Roman"/>
          <w:sz w:val="24"/>
          <w:szCs w:val="24"/>
        </w:rPr>
        <w:t>It is not completely understood why such a stark difference in blood flow and cardiovascular health between the sexes exist, however it is possible that hormonal variations contribute. Geary and colleagues (1998) found that circulating estrogen within the blood of mice significantly lowered myogenic tone of cerebral arteries by enhancing NO synthesis</w:t>
      </w:r>
      <w:r w:rsidR="00AC226A">
        <w:rPr>
          <w:rFonts w:ascii="Times New Roman" w:hAnsi="Times New Roman" w:cs="Times New Roman"/>
          <w:sz w:val="24"/>
          <w:szCs w:val="24"/>
        </w:rPr>
        <w:t xml:space="preserve">. </w:t>
      </w:r>
      <w:r w:rsidRPr="00385137">
        <w:rPr>
          <w:rFonts w:ascii="Times New Roman" w:hAnsi="Times New Roman" w:cs="Times New Roman"/>
          <w:sz w:val="24"/>
          <w:szCs w:val="24"/>
        </w:rPr>
        <w:t xml:space="preserve">However, researchers have found that the pressure-flow relationship is maintained all throughout menstrual cycles of young women and that acute changes in hormones do not play a role in sex differences within autoregulation (Favre and </w:t>
      </w:r>
      <w:proofErr w:type="spellStart"/>
      <w:r w:rsidRPr="00385137">
        <w:rPr>
          <w:rFonts w:ascii="Times New Roman" w:hAnsi="Times New Roman" w:cs="Times New Roman"/>
          <w:sz w:val="24"/>
          <w:szCs w:val="24"/>
        </w:rPr>
        <w:t>Serrador</w:t>
      </w:r>
      <w:proofErr w:type="spellEnd"/>
      <w:r w:rsidRPr="00385137">
        <w:rPr>
          <w:rFonts w:ascii="Times New Roman" w:hAnsi="Times New Roman" w:cs="Times New Roman"/>
          <w:sz w:val="24"/>
          <w:szCs w:val="24"/>
        </w:rPr>
        <w:t xml:space="preserve">, 2018). Still, the same study determined that females have significantly more efficient autoregulation mechanisms, where </w:t>
      </w:r>
      <w:proofErr w:type="spellStart"/>
      <w:r w:rsidRPr="00385137">
        <w:rPr>
          <w:rFonts w:ascii="Times New Roman" w:hAnsi="Times New Roman" w:cs="Times New Roman"/>
          <w:sz w:val="24"/>
          <w:szCs w:val="24"/>
        </w:rPr>
        <w:t>MCAv</w:t>
      </w:r>
      <w:proofErr w:type="spellEnd"/>
      <w:r w:rsidRPr="00385137">
        <w:rPr>
          <w:rFonts w:ascii="Times New Roman" w:hAnsi="Times New Roman" w:cs="Times New Roman"/>
          <w:sz w:val="24"/>
          <w:szCs w:val="24"/>
        </w:rPr>
        <w:t xml:space="preserve"> decreased less than that of men’s during sit-to-stand maneuvers – agreeing with previous findings (Favre and </w:t>
      </w:r>
      <w:proofErr w:type="spellStart"/>
      <w:r w:rsidRPr="00385137">
        <w:rPr>
          <w:rFonts w:ascii="Times New Roman" w:hAnsi="Times New Roman" w:cs="Times New Roman"/>
          <w:sz w:val="24"/>
          <w:szCs w:val="24"/>
        </w:rPr>
        <w:t>Serrador</w:t>
      </w:r>
      <w:proofErr w:type="spellEnd"/>
      <w:r w:rsidRPr="00385137">
        <w:rPr>
          <w:rFonts w:ascii="Times New Roman" w:hAnsi="Times New Roman" w:cs="Times New Roman"/>
          <w:sz w:val="24"/>
          <w:szCs w:val="24"/>
        </w:rPr>
        <w:t xml:space="preserve">, 2018). </w:t>
      </w:r>
    </w:p>
    <w:p w14:paraId="24064189" w14:textId="77777777" w:rsidR="00264350" w:rsidRDefault="00264350" w:rsidP="0028111F">
      <w:pPr>
        <w:spacing w:line="480" w:lineRule="auto"/>
        <w:rPr>
          <w:rFonts w:ascii="Times New Roman" w:hAnsi="Times New Roman" w:cs="Times New Roman"/>
          <w:sz w:val="24"/>
          <w:szCs w:val="24"/>
        </w:rPr>
      </w:pPr>
    </w:p>
    <w:p w14:paraId="65998F22" w14:textId="77777777" w:rsidR="00F32AFF" w:rsidRDefault="00F41B65" w:rsidP="0028111F">
      <w:pPr>
        <w:spacing w:line="480" w:lineRule="auto"/>
        <w:rPr>
          <w:rFonts w:ascii="Times New Roman" w:hAnsi="Times New Roman" w:cs="Times New Roman"/>
          <w:b/>
          <w:bCs/>
          <w:sz w:val="24"/>
          <w:szCs w:val="24"/>
        </w:rPr>
      </w:pPr>
      <w:r w:rsidRPr="00F41B65">
        <w:rPr>
          <w:rFonts w:ascii="Times New Roman" w:hAnsi="Times New Roman" w:cs="Times New Roman"/>
          <w:b/>
          <w:bCs/>
          <w:sz w:val="24"/>
          <w:szCs w:val="24"/>
        </w:rPr>
        <w:t xml:space="preserve">EDHF </w:t>
      </w:r>
    </w:p>
    <w:p w14:paraId="4E76DD26" w14:textId="4C531981" w:rsidR="00F41B65" w:rsidRPr="00B34F2E" w:rsidRDefault="00B34F2E" w:rsidP="0028111F">
      <w:pPr>
        <w:spacing w:line="480" w:lineRule="auto"/>
        <w:rPr>
          <w:rFonts w:ascii="Times New Roman" w:hAnsi="Times New Roman" w:cs="Times New Roman"/>
          <w:i/>
          <w:iCs/>
          <w:sz w:val="24"/>
          <w:szCs w:val="24"/>
        </w:rPr>
      </w:pPr>
      <w:r w:rsidRPr="00B34F2E">
        <w:rPr>
          <w:rFonts w:ascii="Times New Roman" w:hAnsi="Times New Roman" w:cs="Times New Roman"/>
          <w:i/>
          <w:iCs/>
          <w:sz w:val="24"/>
          <w:szCs w:val="24"/>
        </w:rPr>
        <w:t xml:space="preserve">EDHF’s Role </w:t>
      </w:r>
      <w:r w:rsidR="00F41B65" w:rsidRPr="00B34F2E">
        <w:rPr>
          <w:rFonts w:ascii="Times New Roman" w:hAnsi="Times New Roman" w:cs="Times New Roman"/>
          <w:i/>
          <w:iCs/>
          <w:sz w:val="24"/>
          <w:szCs w:val="24"/>
        </w:rPr>
        <w:t xml:space="preserve">in the Vasculature </w:t>
      </w:r>
    </w:p>
    <w:p w14:paraId="480A1B95" w14:textId="4E739020" w:rsidR="00AE7E2F" w:rsidRPr="00F41B65" w:rsidRDefault="00F41B65" w:rsidP="0028111F">
      <w:pPr>
        <w:spacing w:line="480" w:lineRule="auto"/>
        <w:ind w:firstLine="720"/>
        <w:rPr>
          <w:rFonts w:ascii="Times New Roman" w:hAnsi="Times New Roman" w:cs="Times New Roman"/>
          <w:sz w:val="24"/>
          <w:szCs w:val="24"/>
        </w:rPr>
      </w:pPr>
      <w:r w:rsidRPr="00F41B65">
        <w:rPr>
          <w:rFonts w:ascii="Times New Roman" w:hAnsi="Times New Roman" w:cs="Times New Roman"/>
          <w:sz w:val="24"/>
          <w:szCs w:val="24"/>
        </w:rPr>
        <w:t xml:space="preserve">The role of endothelium-derived hyperpolarization factor is not well known within peripheral or cerebral circulation. Originally thought to be a vasodilatory molecule, new evidence suggests that EDHF may be an entirely new process or mechanism independent of NO or COX pathways (Golding et al., 2002). Increasing </w:t>
      </w:r>
      <w:r w:rsidR="00305B43">
        <w:rPr>
          <w:rFonts w:ascii="Times New Roman" w:hAnsi="Times New Roman" w:cs="Times New Roman"/>
          <w:sz w:val="24"/>
          <w:szCs w:val="24"/>
        </w:rPr>
        <w:t>number of studies</w:t>
      </w:r>
      <w:r w:rsidRPr="00F41B65">
        <w:rPr>
          <w:rFonts w:ascii="Times New Roman" w:hAnsi="Times New Roman" w:cs="Times New Roman"/>
          <w:sz w:val="24"/>
          <w:szCs w:val="24"/>
        </w:rPr>
        <w:t xml:space="preserve"> has shown that EDHF may act as a redundancy mechanism within the body, being most active when NO and COX pathways are attenuated (</w:t>
      </w:r>
      <w:proofErr w:type="spellStart"/>
      <w:r w:rsidRPr="00F41B65">
        <w:rPr>
          <w:rFonts w:ascii="Times New Roman" w:hAnsi="Times New Roman" w:cs="Times New Roman"/>
          <w:sz w:val="24"/>
          <w:szCs w:val="24"/>
        </w:rPr>
        <w:t>Luksha</w:t>
      </w:r>
      <w:proofErr w:type="spellEnd"/>
      <w:r w:rsidRPr="00F41B65">
        <w:rPr>
          <w:rFonts w:ascii="Times New Roman" w:hAnsi="Times New Roman" w:cs="Times New Roman"/>
          <w:sz w:val="24"/>
          <w:szCs w:val="24"/>
        </w:rPr>
        <w:t xml:space="preserve"> et al., 2009; </w:t>
      </w:r>
      <w:proofErr w:type="spellStart"/>
      <w:r w:rsidRPr="00F41B65">
        <w:rPr>
          <w:rFonts w:ascii="Times New Roman" w:hAnsi="Times New Roman" w:cs="Times New Roman"/>
          <w:sz w:val="24"/>
          <w:szCs w:val="24"/>
        </w:rPr>
        <w:t>Ozkor</w:t>
      </w:r>
      <w:proofErr w:type="spellEnd"/>
      <w:r w:rsidRPr="00F41B65">
        <w:rPr>
          <w:rFonts w:ascii="Times New Roman" w:hAnsi="Times New Roman" w:cs="Times New Roman"/>
          <w:sz w:val="24"/>
          <w:szCs w:val="24"/>
        </w:rPr>
        <w:t xml:space="preserve"> et al., 2010</w:t>
      </w:r>
      <w:r w:rsidR="00866A1E">
        <w:rPr>
          <w:rFonts w:ascii="Times New Roman" w:hAnsi="Times New Roman" w:cs="Times New Roman"/>
          <w:sz w:val="24"/>
          <w:szCs w:val="24"/>
        </w:rPr>
        <w:t>; Nishikawa et al., 2000</w:t>
      </w:r>
      <w:r w:rsidRPr="00F41B65">
        <w:rPr>
          <w:rFonts w:ascii="Times New Roman" w:hAnsi="Times New Roman" w:cs="Times New Roman"/>
          <w:sz w:val="24"/>
          <w:szCs w:val="24"/>
        </w:rPr>
        <w:t xml:space="preserve">). With </w:t>
      </w:r>
      <w:r w:rsidR="00305B43">
        <w:rPr>
          <w:rFonts w:ascii="Times New Roman" w:hAnsi="Times New Roman" w:cs="Times New Roman"/>
          <w:sz w:val="24"/>
          <w:szCs w:val="24"/>
        </w:rPr>
        <w:t xml:space="preserve">the </w:t>
      </w:r>
      <w:r w:rsidRPr="00F41B65">
        <w:rPr>
          <w:rFonts w:ascii="Times New Roman" w:hAnsi="Times New Roman" w:cs="Times New Roman"/>
          <w:sz w:val="24"/>
          <w:szCs w:val="24"/>
        </w:rPr>
        <w:t xml:space="preserve">ambiguity of what EDHF may be, some researchers have </w:t>
      </w:r>
      <w:r w:rsidR="00ED2EF7" w:rsidRPr="00F41B65">
        <w:rPr>
          <w:rFonts w:ascii="Times New Roman" w:hAnsi="Times New Roman" w:cs="Times New Roman"/>
          <w:sz w:val="24"/>
          <w:szCs w:val="24"/>
        </w:rPr>
        <w:t>chosen</w:t>
      </w:r>
      <w:r w:rsidR="00ED2EF7">
        <w:rPr>
          <w:rFonts w:ascii="Times New Roman" w:hAnsi="Times New Roman" w:cs="Times New Roman"/>
          <w:sz w:val="24"/>
          <w:szCs w:val="24"/>
        </w:rPr>
        <w:t xml:space="preserve"> </w:t>
      </w:r>
      <w:r w:rsidRPr="00F41B65">
        <w:rPr>
          <w:rFonts w:ascii="Times New Roman" w:hAnsi="Times New Roman" w:cs="Times New Roman"/>
          <w:sz w:val="24"/>
          <w:szCs w:val="24"/>
        </w:rPr>
        <w:t xml:space="preserve">to identify EDHF as any unknown metabolite or pathway that: 1) requires an intact endothelium, 2) is still active despite NO and COX inhibition, 3) actively hyperpolarizes vascular smooth muscle, and 4) utilizes calcium-activated potassium channels (Golding et al., 2002). </w:t>
      </w:r>
    </w:p>
    <w:p w14:paraId="6F73E175" w14:textId="77777777" w:rsidR="00F41B65" w:rsidRPr="00F41B65" w:rsidRDefault="00F41B65" w:rsidP="0028111F">
      <w:pPr>
        <w:spacing w:line="480" w:lineRule="auto"/>
        <w:ind w:firstLine="720"/>
        <w:rPr>
          <w:rFonts w:ascii="Times New Roman" w:hAnsi="Times New Roman" w:cs="Times New Roman"/>
          <w:sz w:val="24"/>
          <w:szCs w:val="24"/>
        </w:rPr>
      </w:pPr>
      <w:r w:rsidRPr="00F41B65">
        <w:rPr>
          <w:rFonts w:ascii="Times New Roman" w:hAnsi="Times New Roman" w:cs="Times New Roman"/>
          <w:sz w:val="24"/>
          <w:szCs w:val="24"/>
        </w:rPr>
        <w:t>Like nitric oxide, EDHF is believed to be released in response to shear stress and pulsatile stretch within the periphery (</w:t>
      </w:r>
      <w:proofErr w:type="spellStart"/>
      <w:r w:rsidRPr="00F41B65">
        <w:rPr>
          <w:rFonts w:ascii="Times New Roman" w:hAnsi="Times New Roman" w:cs="Times New Roman"/>
          <w:sz w:val="24"/>
          <w:szCs w:val="24"/>
        </w:rPr>
        <w:t>Shimokawa</w:t>
      </w:r>
      <w:proofErr w:type="spellEnd"/>
      <w:r w:rsidRPr="00F41B65">
        <w:rPr>
          <w:rFonts w:ascii="Times New Roman" w:hAnsi="Times New Roman" w:cs="Times New Roman"/>
          <w:sz w:val="24"/>
          <w:szCs w:val="24"/>
        </w:rPr>
        <w:t xml:space="preserve"> and </w:t>
      </w:r>
      <w:proofErr w:type="spellStart"/>
      <w:r w:rsidRPr="00F41B65">
        <w:rPr>
          <w:rFonts w:ascii="Times New Roman" w:hAnsi="Times New Roman" w:cs="Times New Roman"/>
          <w:sz w:val="24"/>
          <w:szCs w:val="24"/>
        </w:rPr>
        <w:t>Matoba</w:t>
      </w:r>
      <w:proofErr w:type="spellEnd"/>
      <w:r w:rsidRPr="00F41B65">
        <w:rPr>
          <w:rFonts w:ascii="Times New Roman" w:hAnsi="Times New Roman" w:cs="Times New Roman"/>
          <w:sz w:val="24"/>
          <w:szCs w:val="24"/>
        </w:rPr>
        <w:t>, 2001). However, unlike NO, EDHF has often been found to play a larger role in smaller resistance arteries rather than conduit arteries within the brain and periphery, resulting in a more crucial role in determining vascular resistance (</w:t>
      </w:r>
      <w:proofErr w:type="spellStart"/>
      <w:r w:rsidRPr="00F41B65">
        <w:rPr>
          <w:rFonts w:ascii="Times New Roman" w:hAnsi="Times New Roman" w:cs="Times New Roman"/>
          <w:sz w:val="24"/>
          <w:szCs w:val="24"/>
        </w:rPr>
        <w:t>Shimokawa</w:t>
      </w:r>
      <w:proofErr w:type="spellEnd"/>
      <w:r w:rsidRPr="00F41B65">
        <w:rPr>
          <w:rFonts w:ascii="Times New Roman" w:hAnsi="Times New Roman" w:cs="Times New Roman"/>
          <w:sz w:val="24"/>
          <w:szCs w:val="24"/>
        </w:rPr>
        <w:t xml:space="preserve"> and </w:t>
      </w:r>
      <w:proofErr w:type="spellStart"/>
      <w:r w:rsidRPr="00F41B65">
        <w:rPr>
          <w:rFonts w:ascii="Times New Roman" w:hAnsi="Times New Roman" w:cs="Times New Roman"/>
          <w:sz w:val="24"/>
          <w:szCs w:val="24"/>
        </w:rPr>
        <w:t>Matoba</w:t>
      </w:r>
      <w:proofErr w:type="spellEnd"/>
      <w:r w:rsidRPr="00F41B65">
        <w:rPr>
          <w:rFonts w:ascii="Times New Roman" w:hAnsi="Times New Roman" w:cs="Times New Roman"/>
          <w:sz w:val="24"/>
          <w:szCs w:val="24"/>
        </w:rPr>
        <w:t xml:space="preserve">, 2001; Golding et al., 2002; </w:t>
      </w:r>
      <w:proofErr w:type="spellStart"/>
      <w:r w:rsidRPr="00F41B65">
        <w:rPr>
          <w:rFonts w:ascii="Times New Roman" w:hAnsi="Times New Roman" w:cs="Times New Roman"/>
          <w:sz w:val="24"/>
          <w:szCs w:val="24"/>
        </w:rPr>
        <w:t>Luksha</w:t>
      </w:r>
      <w:proofErr w:type="spellEnd"/>
      <w:r w:rsidRPr="00F41B65">
        <w:rPr>
          <w:rFonts w:ascii="Times New Roman" w:hAnsi="Times New Roman" w:cs="Times New Roman"/>
          <w:sz w:val="24"/>
          <w:szCs w:val="24"/>
        </w:rPr>
        <w:t xml:space="preserve"> et al., 2009). EDHF may also be upregulated following stroke or traumatic brain injury, causing increasing physiological interest (Andresen et al., 2006).</w:t>
      </w:r>
    </w:p>
    <w:p w14:paraId="4B9D3E83" w14:textId="3175B14E" w:rsidR="00F41B65" w:rsidRPr="00483885" w:rsidRDefault="00322B47" w:rsidP="0028111F">
      <w:pPr>
        <w:spacing w:line="480" w:lineRule="auto"/>
        <w:ind w:firstLine="720"/>
        <w:jc w:val="center"/>
        <w:rPr>
          <w:rFonts w:ascii="Times New Roman" w:hAnsi="Times New Roman" w:cs="Times New Roman"/>
          <w:sz w:val="20"/>
          <w:szCs w:val="20"/>
        </w:rPr>
      </w:pPr>
      <w:r w:rsidRPr="00322B47">
        <w:rPr>
          <w:noProof/>
        </w:rPr>
        <w:drawing>
          <wp:inline distT="0" distB="0" distL="0" distR="0" wp14:anchorId="6D55E875" wp14:editId="2ACC3F50">
            <wp:extent cx="5855925" cy="3019245"/>
            <wp:effectExtent l="0" t="0" r="0" b="0"/>
            <wp:docPr id="1305746672" name="Picture 1305746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577"/>
                    <a:stretch/>
                  </pic:blipFill>
                  <pic:spPr bwMode="auto">
                    <a:xfrm>
                      <a:off x="0" y="0"/>
                      <a:ext cx="5859423" cy="3021048"/>
                    </a:xfrm>
                    <a:prstGeom prst="rect">
                      <a:avLst/>
                    </a:prstGeom>
                    <a:noFill/>
                    <a:ln>
                      <a:noFill/>
                    </a:ln>
                    <a:extLst>
                      <a:ext uri="{53640926-AAD7-44D8-BBD7-CCE9431645EC}">
                        <a14:shadowObscured xmlns:a14="http://schemas.microsoft.com/office/drawing/2010/main"/>
                      </a:ext>
                    </a:extLst>
                  </pic:spPr>
                </pic:pic>
              </a:graphicData>
            </a:graphic>
          </wp:inline>
        </w:drawing>
      </w:r>
    </w:p>
    <w:p w14:paraId="6A740EEA" w14:textId="6E5C3DB5" w:rsidR="00F41B65" w:rsidRPr="00483885" w:rsidRDefault="00F41B65" w:rsidP="0028111F">
      <w:pPr>
        <w:spacing w:line="480" w:lineRule="auto"/>
        <w:ind w:firstLine="720"/>
        <w:jc w:val="center"/>
        <w:rPr>
          <w:rFonts w:ascii="Times New Roman" w:hAnsi="Times New Roman" w:cs="Times New Roman"/>
          <w:sz w:val="20"/>
          <w:szCs w:val="20"/>
        </w:rPr>
      </w:pPr>
      <w:r w:rsidRPr="00483885">
        <w:rPr>
          <w:rFonts w:ascii="Times New Roman" w:hAnsi="Times New Roman" w:cs="Times New Roman"/>
          <w:b/>
          <w:bCs/>
          <w:sz w:val="20"/>
          <w:szCs w:val="20"/>
        </w:rPr>
        <w:t xml:space="preserve">Figure </w:t>
      </w:r>
      <w:r w:rsidR="001839B4">
        <w:rPr>
          <w:rFonts w:ascii="Times New Roman" w:hAnsi="Times New Roman" w:cs="Times New Roman"/>
          <w:b/>
          <w:bCs/>
          <w:sz w:val="20"/>
          <w:szCs w:val="20"/>
        </w:rPr>
        <w:t>4</w:t>
      </w:r>
      <w:r w:rsidRPr="00483885">
        <w:rPr>
          <w:rFonts w:ascii="Times New Roman" w:hAnsi="Times New Roman" w:cs="Times New Roman"/>
          <w:sz w:val="20"/>
          <w:szCs w:val="20"/>
        </w:rPr>
        <w:t>. Proportional activation of EDHF and NO with regards to vessel diameter</w:t>
      </w:r>
      <w:r w:rsidR="00322B47">
        <w:rPr>
          <w:rFonts w:ascii="Times New Roman" w:hAnsi="Times New Roman" w:cs="Times New Roman"/>
          <w:sz w:val="20"/>
          <w:szCs w:val="20"/>
        </w:rPr>
        <w:t>. Re</w:t>
      </w:r>
      <w:r w:rsidR="006A4666">
        <w:rPr>
          <w:rFonts w:ascii="Times New Roman" w:hAnsi="Times New Roman" w:cs="Times New Roman"/>
          <w:sz w:val="20"/>
          <w:szCs w:val="20"/>
        </w:rPr>
        <w:t xml:space="preserve">created from </w:t>
      </w:r>
      <w:proofErr w:type="spellStart"/>
      <w:r w:rsidRPr="00483885">
        <w:rPr>
          <w:rFonts w:ascii="Times New Roman" w:hAnsi="Times New Roman" w:cs="Times New Roman"/>
          <w:sz w:val="20"/>
          <w:szCs w:val="20"/>
        </w:rPr>
        <w:t>Luksha</w:t>
      </w:r>
      <w:proofErr w:type="spellEnd"/>
      <w:r w:rsidRPr="00483885">
        <w:rPr>
          <w:rFonts w:ascii="Times New Roman" w:hAnsi="Times New Roman" w:cs="Times New Roman"/>
          <w:sz w:val="20"/>
          <w:szCs w:val="20"/>
        </w:rPr>
        <w:t xml:space="preserve"> et al., 2009.</w:t>
      </w:r>
    </w:p>
    <w:p w14:paraId="754CAD85" w14:textId="77777777" w:rsidR="00C4318A" w:rsidRPr="00F41B65" w:rsidRDefault="00C4318A" w:rsidP="0028111F">
      <w:pPr>
        <w:spacing w:line="480" w:lineRule="auto"/>
        <w:ind w:firstLine="720"/>
        <w:rPr>
          <w:rFonts w:ascii="Times New Roman" w:hAnsi="Times New Roman" w:cs="Times New Roman"/>
          <w:sz w:val="24"/>
          <w:szCs w:val="24"/>
        </w:rPr>
      </w:pPr>
    </w:p>
    <w:p w14:paraId="11753953" w14:textId="32EEC5D8" w:rsidR="00C4318A" w:rsidRDefault="00C4318A" w:rsidP="0028111F">
      <w:pPr>
        <w:spacing w:line="480" w:lineRule="auto"/>
        <w:rPr>
          <w:rFonts w:ascii="Times New Roman" w:hAnsi="Times New Roman" w:cs="Times New Roman"/>
          <w:sz w:val="24"/>
          <w:szCs w:val="24"/>
        </w:rPr>
      </w:pPr>
      <w:r w:rsidRPr="00C4318A">
        <w:rPr>
          <w:rFonts w:ascii="Times New Roman" w:hAnsi="Times New Roman" w:cs="Times New Roman"/>
          <w:i/>
          <w:iCs/>
          <w:sz w:val="24"/>
          <w:szCs w:val="24"/>
        </w:rPr>
        <w:t>Mechanisms of Action</w:t>
      </w:r>
      <w:r w:rsidR="00DE25E0">
        <w:rPr>
          <w:rFonts w:ascii="Times New Roman" w:hAnsi="Times New Roman" w:cs="Times New Roman"/>
          <w:i/>
          <w:iCs/>
          <w:sz w:val="24"/>
          <w:szCs w:val="24"/>
        </w:rPr>
        <w:t xml:space="preserve"> </w:t>
      </w:r>
    </w:p>
    <w:p w14:paraId="4227D9EA" w14:textId="633A716A" w:rsidR="00F41B65" w:rsidRPr="00385137" w:rsidRDefault="00F41B65" w:rsidP="001839B4">
      <w:pPr>
        <w:spacing w:line="480" w:lineRule="auto"/>
        <w:ind w:firstLine="720"/>
        <w:rPr>
          <w:rFonts w:ascii="Times New Roman" w:hAnsi="Times New Roman" w:cs="Times New Roman"/>
          <w:sz w:val="24"/>
          <w:szCs w:val="24"/>
        </w:rPr>
      </w:pPr>
      <w:r w:rsidRPr="00F41B65">
        <w:rPr>
          <w:rFonts w:ascii="Times New Roman" w:hAnsi="Times New Roman" w:cs="Times New Roman"/>
          <w:sz w:val="24"/>
          <w:szCs w:val="24"/>
        </w:rPr>
        <w:t>There is debate on the pathway that EDHF takes to form vasorelaxation, however it is believed that CYP-450 (a product of some arachnoid acids) may serve as EDHF’s molecule of action or even its key messenger (</w:t>
      </w:r>
      <w:proofErr w:type="spellStart"/>
      <w:r w:rsidRPr="00F41B65">
        <w:rPr>
          <w:rFonts w:ascii="Times New Roman" w:hAnsi="Times New Roman" w:cs="Times New Roman"/>
          <w:sz w:val="24"/>
          <w:szCs w:val="24"/>
        </w:rPr>
        <w:t>Luksha</w:t>
      </w:r>
      <w:proofErr w:type="spellEnd"/>
      <w:r w:rsidRPr="00F41B65">
        <w:rPr>
          <w:rFonts w:ascii="Times New Roman" w:hAnsi="Times New Roman" w:cs="Times New Roman"/>
          <w:sz w:val="24"/>
          <w:szCs w:val="24"/>
        </w:rPr>
        <w:t xml:space="preserve"> et al., 2009). Data has shown that CYP-450-dependent, EDHF-mediated responses are present within coronary, mammary, forearm, and skeletal arteries of humans (</w:t>
      </w:r>
      <w:proofErr w:type="spellStart"/>
      <w:r w:rsidRPr="00F41B65">
        <w:rPr>
          <w:rFonts w:ascii="Times New Roman" w:hAnsi="Times New Roman" w:cs="Times New Roman"/>
          <w:sz w:val="24"/>
          <w:szCs w:val="24"/>
        </w:rPr>
        <w:t>Luksha</w:t>
      </w:r>
      <w:proofErr w:type="spellEnd"/>
      <w:r w:rsidRPr="00F41B65">
        <w:rPr>
          <w:rFonts w:ascii="Times New Roman" w:hAnsi="Times New Roman" w:cs="Times New Roman"/>
          <w:sz w:val="24"/>
          <w:szCs w:val="24"/>
        </w:rPr>
        <w:t xml:space="preserve"> et al., 2009). Studies have also observed CYP-450 within brain tissue of rats and within the postmortem human brain – however it is unclear if they are related to EDHF-mediated responses within these tissues (</w:t>
      </w:r>
      <w:proofErr w:type="spellStart"/>
      <w:r w:rsidRPr="00F41B65">
        <w:rPr>
          <w:rFonts w:ascii="Times New Roman" w:hAnsi="Times New Roman" w:cs="Times New Roman"/>
          <w:sz w:val="24"/>
          <w:szCs w:val="24"/>
        </w:rPr>
        <w:t>Gervasini</w:t>
      </w:r>
      <w:proofErr w:type="spellEnd"/>
      <w:r w:rsidRPr="00F41B65">
        <w:rPr>
          <w:rFonts w:ascii="Times New Roman" w:hAnsi="Times New Roman" w:cs="Times New Roman"/>
          <w:sz w:val="24"/>
          <w:szCs w:val="24"/>
        </w:rPr>
        <w:t xml:space="preserve"> et al., 2004). It is speculated that CYP-450 may regulate Ca</w:t>
      </w:r>
      <w:r w:rsidRPr="00F41B65">
        <w:rPr>
          <w:rFonts w:ascii="Times New Roman" w:hAnsi="Times New Roman" w:cs="Times New Roman"/>
          <w:sz w:val="24"/>
          <w:szCs w:val="24"/>
          <w:vertAlign w:val="superscript"/>
        </w:rPr>
        <w:t>2+</w:t>
      </w:r>
      <w:r w:rsidRPr="00F41B65">
        <w:rPr>
          <w:rFonts w:ascii="Times New Roman" w:hAnsi="Times New Roman" w:cs="Times New Roman"/>
          <w:sz w:val="24"/>
          <w:szCs w:val="24"/>
        </w:rPr>
        <w:t xml:space="preserve"> entry into the endothelium, activate KCa</w:t>
      </w:r>
      <w:r w:rsidRPr="00F41B65">
        <w:rPr>
          <w:rFonts w:ascii="Times New Roman" w:hAnsi="Times New Roman" w:cs="Times New Roman"/>
          <w:sz w:val="24"/>
          <w:szCs w:val="24"/>
          <w:vertAlign w:val="superscript"/>
        </w:rPr>
        <w:t>2+</w:t>
      </w:r>
      <w:r w:rsidRPr="00F41B65">
        <w:rPr>
          <w:rFonts w:ascii="Times New Roman" w:hAnsi="Times New Roman" w:cs="Times New Roman"/>
          <w:sz w:val="24"/>
          <w:szCs w:val="24"/>
        </w:rPr>
        <w:t xml:space="preserve"> channels, and allow for communications between gap junctions via the protein kinase C pathway (</w:t>
      </w:r>
      <w:proofErr w:type="spellStart"/>
      <w:r w:rsidRPr="00F41B65">
        <w:rPr>
          <w:rFonts w:ascii="Times New Roman" w:hAnsi="Times New Roman" w:cs="Times New Roman"/>
          <w:sz w:val="24"/>
          <w:szCs w:val="24"/>
        </w:rPr>
        <w:t>Luksha</w:t>
      </w:r>
      <w:proofErr w:type="spellEnd"/>
      <w:r w:rsidRPr="00F41B65">
        <w:rPr>
          <w:rFonts w:ascii="Times New Roman" w:hAnsi="Times New Roman" w:cs="Times New Roman"/>
          <w:sz w:val="24"/>
          <w:szCs w:val="24"/>
        </w:rPr>
        <w:t xml:space="preserve"> et al., 2009). </w:t>
      </w:r>
      <w:r w:rsidR="001839B4">
        <w:rPr>
          <w:rFonts w:ascii="Times New Roman" w:hAnsi="Times New Roman" w:cs="Times New Roman"/>
          <w:sz w:val="24"/>
          <w:szCs w:val="24"/>
        </w:rPr>
        <w:t>A</w:t>
      </w:r>
      <w:r w:rsidRPr="00F41B65">
        <w:rPr>
          <w:rFonts w:ascii="Times New Roman" w:hAnsi="Times New Roman" w:cs="Times New Roman"/>
          <w:sz w:val="24"/>
          <w:szCs w:val="24"/>
        </w:rPr>
        <w:t xml:space="preserve">n increase in CYP-450 within the endothelium may activate calcium-dependent potassium channels located within the membrane of vascular smooth muscle via the formation of </w:t>
      </w:r>
      <w:proofErr w:type="spellStart"/>
      <w:r w:rsidRPr="00F41B65">
        <w:rPr>
          <w:rFonts w:ascii="Times New Roman" w:hAnsi="Times New Roman" w:cs="Times New Roman"/>
          <w:sz w:val="24"/>
          <w:szCs w:val="24"/>
        </w:rPr>
        <w:t>epoxyeicosatrienoic</w:t>
      </w:r>
      <w:proofErr w:type="spellEnd"/>
      <w:r w:rsidRPr="00F41B65">
        <w:rPr>
          <w:rFonts w:ascii="Times New Roman" w:hAnsi="Times New Roman" w:cs="Times New Roman"/>
          <w:sz w:val="24"/>
          <w:szCs w:val="24"/>
        </w:rPr>
        <w:t xml:space="preserve"> acids (EET), thus hyperpolarizing and relaxing the smooth muscle cell leading to vasodilation. </w:t>
      </w:r>
    </w:p>
    <w:p w14:paraId="02591C4F" w14:textId="677349ED" w:rsidR="0049167E" w:rsidRDefault="003205A1" w:rsidP="0028111F">
      <w:pPr>
        <w:spacing w:line="480" w:lineRule="auto"/>
        <w:rPr>
          <w:rFonts w:ascii="Times New Roman" w:hAnsi="Times New Roman" w:cs="Times New Roman"/>
          <w:i/>
          <w:iCs/>
          <w:sz w:val="24"/>
          <w:szCs w:val="24"/>
        </w:rPr>
      </w:pPr>
      <w:r w:rsidRPr="00D93E01">
        <w:rPr>
          <w:rFonts w:ascii="Times New Roman" w:hAnsi="Times New Roman" w:cs="Times New Roman"/>
          <w:i/>
          <w:iCs/>
          <w:sz w:val="24"/>
          <w:szCs w:val="24"/>
        </w:rPr>
        <w:t>ATP’s Possible Role with EDHF Pathways</w:t>
      </w:r>
    </w:p>
    <w:p w14:paraId="05977217" w14:textId="068D1C1E" w:rsidR="007F4CC7" w:rsidRDefault="00C933AB" w:rsidP="0028111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Adenosine 5-triphosphate (ATP) </w:t>
      </w:r>
      <w:r w:rsidR="00D458C6">
        <w:rPr>
          <w:rFonts w:ascii="Times New Roman" w:hAnsi="Times New Roman" w:cs="Times New Roman"/>
          <w:sz w:val="24"/>
          <w:szCs w:val="24"/>
        </w:rPr>
        <w:t xml:space="preserve">is a well-documented </w:t>
      </w:r>
      <w:proofErr w:type="spellStart"/>
      <w:r w:rsidR="00D458C6">
        <w:rPr>
          <w:rFonts w:ascii="Times New Roman" w:hAnsi="Times New Roman" w:cs="Times New Roman"/>
          <w:sz w:val="24"/>
          <w:szCs w:val="24"/>
        </w:rPr>
        <w:t>vasomodulary</w:t>
      </w:r>
      <w:proofErr w:type="spellEnd"/>
      <w:r w:rsidR="00D458C6">
        <w:rPr>
          <w:rFonts w:ascii="Times New Roman" w:hAnsi="Times New Roman" w:cs="Times New Roman"/>
          <w:sz w:val="24"/>
          <w:szCs w:val="24"/>
        </w:rPr>
        <w:t xml:space="preserve"> </w:t>
      </w:r>
      <w:r w:rsidR="00915B83">
        <w:rPr>
          <w:rFonts w:ascii="Times New Roman" w:hAnsi="Times New Roman" w:cs="Times New Roman"/>
          <w:sz w:val="24"/>
          <w:szCs w:val="24"/>
        </w:rPr>
        <w:t>mo</w:t>
      </w:r>
      <w:r w:rsidR="00190211">
        <w:rPr>
          <w:rFonts w:ascii="Times New Roman" w:hAnsi="Times New Roman" w:cs="Times New Roman"/>
          <w:sz w:val="24"/>
          <w:szCs w:val="24"/>
        </w:rPr>
        <w:t>lecule within the circulatory system</w:t>
      </w:r>
      <w:r w:rsidR="000F2113">
        <w:rPr>
          <w:rFonts w:ascii="Times New Roman" w:hAnsi="Times New Roman" w:cs="Times New Roman"/>
          <w:sz w:val="24"/>
          <w:szCs w:val="24"/>
        </w:rPr>
        <w:t xml:space="preserve"> </w:t>
      </w:r>
      <w:r w:rsidR="00340F35">
        <w:rPr>
          <w:rFonts w:ascii="Times New Roman" w:hAnsi="Times New Roman" w:cs="Times New Roman"/>
          <w:sz w:val="24"/>
          <w:szCs w:val="24"/>
        </w:rPr>
        <w:t xml:space="preserve">that is </w:t>
      </w:r>
      <w:r w:rsidR="000F2113">
        <w:rPr>
          <w:rFonts w:ascii="Times New Roman" w:hAnsi="Times New Roman" w:cs="Times New Roman"/>
          <w:sz w:val="24"/>
          <w:szCs w:val="24"/>
        </w:rPr>
        <w:t>release</w:t>
      </w:r>
      <w:r w:rsidR="00340F35">
        <w:rPr>
          <w:rFonts w:ascii="Times New Roman" w:hAnsi="Times New Roman" w:cs="Times New Roman"/>
          <w:sz w:val="24"/>
          <w:szCs w:val="24"/>
        </w:rPr>
        <w:t>d</w:t>
      </w:r>
      <w:r w:rsidR="000F2113">
        <w:rPr>
          <w:rFonts w:ascii="Times New Roman" w:hAnsi="Times New Roman" w:cs="Times New Roman"/>
          <w:sz w:val="24"/>
          <w:szCs w:val="24"/>
        </w:rPr>
        <w:t xml:space="preserve"> from numerous tissues, each </w:t>
      </w:r>
      <w:r w:rsidR="00726DED">
        <w:rPr>
          <w:rFonts w:ascii="Times New Roman" w:hAnsi="Times New Roman" w:cs="Times New Roman"/>
          <w:sz w:val="24"/>
          <w:szCs w:val="24"/>
        </w:rPr>
        <w:t>promoting</w:t>
      </w:r>
      <w:r w:rsidR="00BC18DE">
        <w:rPr>
          <w:rFonts w:ascii="Times New Roman" w:hAnsi="Times New Roman" w:cs="Times New Roman"/>
          <w:sz w:val="24"/>
          <w:szCs w:val="24"/>
        </w:rPr>
        <w:t xml:space="preserve"> unique responses within the vasculature (Lohman et al., 2012). </w:t>
      </w:r>
      <w:r w:rsidR="00A719F7">
        <w:rPr>
          <w:rFonts w:ascii="Times New Roman" w:hAnsi="Times New Roman" w:cs="Times New Roman"/>
          <w:sz w:val="24"/>
          <w:szCs w:val="24"/>
        </w:rPr>
        <w:t xml:space="preserve">ATP released from the </w:t>
      </w:r>
      <w:r w:rsidR="00A72D2A">
        <w:rPr>
          <w:rFonts w:ascii="Times New Roman" w:hAnsi="Times New Roman" w:cs="Times New Roman"/>
          <w:sz w:val="24"/>
          <w:szCs w:val="24"/>
        </w:rPr>
        <w:t>sympathetic nerve terminals</w:t>
      </w:r>
      <w:r w:rsidR="00983836">
        <w:rPr>
          <w:rFonts w:ascii="Times New Roman" w:hAnsi="Times New Roman" w:cs="Times New Roman"/>
          <w:sz w:val="24"/>
          <w:szCs w:val="24"/>
        </w:rPr>
        <w:t xml:space="preserve"> </w:t>
      </w:r>
      <w:r w:rsidR="00681C72">
        <w:rPr>
          <w:rFonts w:ascii="Times New Roman" w:hAnsi="Times New Roman" w:cs="Times New Roman"/>
          <w:sz w:val="24"/>
          <w:szCs w:val="24"/>
        </w:rPr>
        <w:t>induces</w:t>
      </w:r>
      <w:r w:rsidR="00983836">
        <w:rPr>
          <w:rFonts w:ascii="Times New Roman" w:hAnsi="Times New Roman" w:cs="Times New Roman"/>
          <w:sz w:val="24"/>
          <w:szCs w:val="24"/>
        </w:rPr>
        <w:t xml:space="preserve"> vasoconstriction within the periphery</w:t>
      </w:r>
      <w:r w:rsidR="00D82A91">
        <w:rPr>
          <w:rFonts w:ascii="Times New Roman" w:hAnsi="Times New Roman" w:cs="Times New Roman"/>
          <w:sz w:val="24"/>
          <w:szCs w:val="24"/>
        </w:rPr>
        <w:t xml:space="preserve"> and brain</w:t>
      </w:r>
      <w:r w:rsidR="003F295D">
        <w:rPr>
          <w:rFonts w:ascii="Times New Roman" w:hAnsi="Times New Roman" w:cs="Times New Roman"/>
          <w:sz w:val="24"/>
          <w:szCs w:val="24"/>
        </w:rPr>
        <w:t xml:space="preserve">, while ATP </w:t>
      </w:r>
      <w:r w:rsidR="00AF1A4D">
        <w:rPr>
          <w:rFonts w:ascii="Times New Roman" w:hAnsi="Times New Roman" w:cs="Times New Roman"/>
          <w:sz w:val="24"/>
          <w:szCs w:val="24"/>
        </w:rPr>
        <w:t>delivered in the vessel lumen results in dilation via increases in NO</w:t>
      </w:r>
      <w:r w:rsidR="007F6DD2">
        <w:rPr>
          <w:rFonts w:ascii="Times New Roman" w:hAnsi="Times New Roman" w:cs="Times New Roman"/>
          <w:sz w:val="24"/>
          <w:szCs w:val="24"/>
        </w:rPr>
        <w:t xml:space="preserve"> synthase </w:t>
      </w:r>
      <w:r w:rsidR="00681C72">
        <w:rPr>
          <w:rFonts w:ascii="Times New Roman" w:hAnsi="Times New Roman" w:cs="Times New Roman"/>
          <w:sz w:val="24"/>
          <w:szCs w:val="24"/>
        </w:rPr>
        <w:t>(Lamont et al., 2006</w:t>
      </w:r>
      <w:r w:rsidR="007F6DD2">
        <w:rPr>
          <w:rFonts w:ascii="Times New Roman" w:hAnsi="Times New Roman" w:cs="Times New Roman"/>
          <w:sz w:val="24"/>
          <w:szCs w:val="24"/>
        </w:rPr>
        <w:t xml:space="preserve">; </w:t>
      </w:r>
      <w:proofErr w:type="spellStart"/>
      <w:r w:rsidR="007F6DD2">
        <w:rPr>
          <w:rFonts w:ascii="Times New Roman" w:hAnsi="Times New Roman" w:cs="Times New Roman"/>
          <w:sz w:val="24"/>
          <w:szCs w:val="24"/>
        </w:rPr>
        <w:t>Buvinic</w:t>
      </w:r>
      <w:proofErr w:type="spellEnd"/>
      <w:r w:rsidR="007F6DD2">
        <w:rPr>
          <w:rFonts w:ascii="Times New Roman" w:hAnsi="Times New Roman" w:cs="Times New Roman"/>
          <w:sz w:val="24"/>
          <w:szCs w:val="24"/>
        </w:rPr>
        <w:t xml:space="preserve"> et al., 2002</w:t>
      </w:r>
      <w:r w:rsidR="00D82A91">
        <w:rPr>
          <w:rFonts w:ascii="Times New Roman" w:hAnsi="Times New Roman" w:cs="Times New Roman"/>
          <w:sz w:val="24"/>
          <w:szCs w:val="24"/>
        </w:rPr>
        <w:t>; You et al., 1997</w:t>
      </w:r>
      <w:r w:rsidR="00681C72">
        <w:rPr>
          <w:rFonts w:ascii="Times New Roman" w:hAnsi="Times New Roman" w:cs="Times New Roman"/>
          <w:sz w:val="24"/>
          <w:szCs w:val="24"/>
        </w:rPr>
        <w:t>)</w:t>
      </w:r>
      <w:r w:rsidR="007F6DD2">
        <w:rPr>
          <w:rFonts w:ascii="Times New Roman" w:hAnsi="Times New Roman" w:cs="Times New Roman"/>
          <w:sz w:val="24"/>
          <w:szCs w:val="24"/>
        </w:rPr>
        <w:t xml:space="preserve">. </w:t>
      </w:r>
      <w:r w:rsidR="000D5125">
        <w:rPr>
          <w:rFonts w:ascii="Times New Roman" w:hAnsi="Times New Roman" w:cs="Times New Roman"/>
          <w:sz w:val="24"/>
          <w:szCs w:val="24"/>
        </w:rPr>
        <w:t xml:space="preserve">Often, ATP used by the endothelium </w:t>
      </w:r>
      <w:r w:rsidR="00442C7A">
        <w:rPr>
          <w:rFonts w:ascii="Times New Roman" w:hAnsi="Times New Roman" w:cs="Times New Roman"/>
          <w:sz w:val="24"/>
          <w:szCs w:val="24"/>
        </w:rPr>
        <w:t>to cause increase</w:t>
      </w:r>
      <w:r w:rsidR="0015156E">
        <w:rPr>
          <w:rFonts w:ascii="Times New Roman" w:hAnsi="Times New Roman" w:cs="Times New Roman"/>
          <w:sz w:val="24"/>
          <w:szCs w:val="24"/>
        </w:rPr>
        <w:t>s</w:t>
      </w:r>
      <w:r w:rsidR="00442C7A">
        <w:rPr>
          <w:rFonts w:ascii="Times New Roman" w:hAnsi="Times New Roman" w:cs="Times New Roman"/>
          <w:sz w:val="24"/>
          <w:szCs w:val="24"/>
        </w:rPr>
        <w:t xml:space="preserve"> in relaxation is released</w:t>
      </w:r>
      <w:r w:rsidR="00F35C83">
        <w:rPr>
          <w:rFonts w:ascii="Times New Roman" w:hAnsi="Times New Roman" w:cs="Times New Roman"/>
          <w:sz w:val="24"/>
          <w:szCs w:val="24"/>
        </w:rPr>
        <w:t xml:space="preserve"> from the endothelium itself</w:t>
      </w:r>
      <w:r w:rsidR="00B77D4F">
        <w:rPr>
          <w:rFonts w:ascii="Times New Roman" w:hAnsi="Times New Roman" w:cs="Times New Roman"/>
          <w:sz w:val="24"/>
          <w:szCs w:val="24"/>
        </w:rPr>
        <w:t xml:space="preserve"> in response</w:t>
      </w:r>
      <w:r w:rsidR="00442C7A">
        <w:rPr>
          <w:rFonts w:ascii="Times New Roman" w:hAnsi="Times New Roman" w:cs="Times New Roman"/>
          <w:sz w:val="24"/>
          <w:szCs w:val="24"/>
        </w:rPr>
        <w:t xml:space="preserve"> </w:t>
      </w:r>
      <w:r w:rsidR="00F1799D">
        <w:rPr>
          <w:rFonts w:ascii="Times New Roman" w:hAnsi="Times New Roman" w:cs="Times New Roman"/>
          <w:sz w:val="24"/>
          <w:szCs w:val="24"/>
        </w:rPr>
        <w:t>to a rise</w:t>
      </w:r>
      <w:r w:rsidR="00442C7A">
        <w:rPr>
          <w:rFonts w:ascii="Times New Roman" w:hAnsi="Times New Roman" w:cs="Times New Roman"/>
          <w:sz w:val="24"/>
          <w:szCs w:val="24"/>
        </w:rPr>
        <w:t xml:space="preserve"> in shear stress</w:t>
      </w:r>
      <w:r w:rsidR="00407442">
        <w:rPr>
          <w:rFonts w:ascii="Times New Roman" w:hAnsi="Times New Roman" w:cs="Times New Roman"/>
          <w:sz w:val="24"/>
          <w:szCs w:val="24"/>
        </w:rPr>
        <w:t xml:space="preserve"> </w:t>
      </w:r>
      <w:r w:rsidR="00F70399">
        <w:rPr>
          <w:rFonts w:ascii="Times New Roman" w:hAnsi="Times New Roman" w:cs="Times New Roman"/>
          <w:sz w:val="24"/>
          <w:szCs w:val="24"/>
        </w:rPr>
        <w:t>(Lohman et al., 2012).</w:t>
      </w:r>
      <w:r w:rsidR="0015156E">
        <w:rPr>
          <w:rFonts w:ascii="Times New Roman" w:hAnsi="Times New Roman" w:cs="Times New Roman"/>
          <w:sz w:val="24"/>
          <w:szCs w:val="24"/>
        </w:rPr>
        <w:t xml:space="preserve"> However, hypoxic conditions can also cause </w:t>
      </w:r>
      <w:r w:rsidR="001B3152">
        <w:rPr>
          <w:rFonts w:ascii="Times New Roman" w:hAnsi="Times New Roman" w:cs="Times New Roman"/>
          <w:sz w:val="24"/>
          <w:szCs w:val="24"/>
        </w:rPr>
        <w:t>erythrocytes to excrete ATP (</w:t>
      </w:r>
      <w:proofErr w:type="spellStart"/>
      <w:r w:rsidR="001B3152">
        <w:rPr>
          <w:rFonts w:ascii="Times New Roman" w:hAnsi="Times New Roman" w:cs="Times New Roman"/>
          <w:sz w:val="24"/>
          <w:szCs w:val="24"/>
        </w:rPr>
        <w:t>Bergfeld</w:t>
      </w:r>
      <w:proofErr w:type="spellEnd"/>
      <w:r w:rsidR="001B3152">
        <w:rPr>
          <w:rFonts w:ascii="Times New Roman" w:hAnsi="Times New Roman" w:cs="Times New Roman"/>
          <w:sz w:val="24"/>
          <w:szCs w:val="24"/>
        </w:rPr>
        <w:t xml:space="preserve"> and Forrester, 1992; Lohman et al., 2012).</w:t>
      </w:r>
      <w:r w:rsidR="007F4CC7">
        <w:rPr>
          <w:rFonts w:ascii="Times New Roman" w:hAnsi="Times New Roman" w:cs="Times New Roman"/>
          <w:sz w:val="24"/>
          <w:szCs w:val="24"/>
        </w:rPr>
        <w:tab/>
      </w:r>
      <w:r w:rsidR="00EE1056">
        <w:rPr>
          <w:rFonts w:ascii="Times New Roman" w:hAnsi="Times New Roman" w:cs="Times New Roman"/>
          <w:sz w:val="24"/>
          <w:szCs w:val="24"/>
        </w:rPr>
        <w:t xml:space="preserve"> </w:t>
      </w:r>
    </w:p>
    <w:p w14:paraId="30E0BE33" w14:textId="5F58FED1" w:rsidR="005137C2" w:rsidRPr="001839B4" w:rsidRDefault="00DD5B5B" w:rsidP="001839B4">
      <w:pPr>
        <w:spacing w:line="480" w:lineRule="auto"/>
        <w:ind w:firstLine="720"/>
        <w:rPr>
          <w:rFonts w:ascii="Times New Roman" w:hAnsi="Times New Roman" w:cs="Times New Roman"/>
          <w:sz w:val="24"/>
          <w:szCs w:val="24"/>
          <w:highlight w:val="green"/>
        </w:rPr>
      </w:pPr>
      <w:r>
        <w:rPr>
          <w:rFonts w:ascii="Times New Roman" w:hAnsi="Times New Roman" w:cs="Times New Roman"/>
          <w:sz w:val="24"/>
          <w:szCs w:val="24"/>
        </w:rPr>
        <w:t xml:space="preserve">Although </w:t>
      </w:r>
      <w:r w:rsidR="00C331A0">
        <w:rPr>
          <w:rFonts w:ascii="Times New Roman" w:hAnsi="Times New Roman" w:cs="Times New Roman"/>
          <w:sz w:val="24"/>
          <w:szCs w:val="24"/>
        </w:rPr>
        <w:t>ATP-mediated activation of</w:t>
      </w:r>
      <w:r>
        <w:rPr>
          <w:rFonts w:ascii="Times New Roman" w:hAnsi="Times New Roman" w:cs="Times New Roman"/>
          <w:sz w:val="24"/>
          <w:szCs w:val="24"/>
        </w:rPr>
        <w:t xml:space="preserve"> NO pathways </w:t>
      </w:r>
      <w:r w:rsidR="00C331A0">
        <w:rPr>
          <w:rFonts w:ascii="Times New Roman" w:hAnsi="Times New Roman" w:cs="Times New Roman"/>
          <w:sz w:val="24"/>
          <w:szCs w:val="24"/>
        </w:rPr>
        <w:t>commonly</w:t>
      </w:r>
      <w:r>
        <w:rPr>
          <w:rFonts w:ascii="Times New Roman" w:hAnsi="Times New Roman" w:cs="Times New Roman"/>
          <w:sz w:val="24"/>
          <w:szCs w:val="24"/>
        </w:rPr>
        <w:t xml:space="preserve"> elicit</w:t>
      </w:r>
      <w:r w:rsidR="00C331A0">
        <w:rPr>
          <w:rFonts w:ascii="Times New Roman" w:hAnsi="Times New Roman" w:cs="Times New Roman"/>
          <w:sz w:val="24"/>
          <w:szCs w:val="24"/>
        </w:rPr>
        <w:t>s</w:t>
      </w:r>
      <w:r>
        <w:rPr>
          <w:rFonts w:ascii="Times New Roman" w:hAnsi="Times New Roman" w:cs="Times New Roman"/>
          <w:sz w:val="24"/>
          <w:szCs w:val="24"/>
        </w:rPr>
        <w:t xml:space="preserve"> </w:t>
      </w:r>
      <w:r w:rsidR="0091280C">
        <w:rPr>
          <w:rFonts w:ascii="Times New Roman" w:hAnsi="Times New Roman" w:cs="Times New Roman"/>
          <w:sz w:val="24"/>
          <w:szCs w:val="24"/>
        </w:rPr>
        <w:t xml:space="preserve">increases in vessel diameter, </w:t>
      </w:r>
      <w:r w:rsidR="00D576D1">
        <w:rPr>
          <w:rFonts w:ascii="Times New Roman" w:hAnsi="Times New Roman" w:cs="Times New Roman"/>
          <w:sz w:val="24"/>
          <w:szCs w:val="24"/>
        </w:rPr>
        <w:t>ATP’s role w</w:t>
      </w:r>
      <w:r w:rsidR="00D910CE">
        <w:rPr>
          <w:rFonts w:ascii="Times New Roman" w:hAnsi="Times New Roman" w:cs="Times New Roman"/>
          <w:sz w:val="24"/>
          <w:szCs w:val="24"/>
        </w:rPr>
        <w:t xml:space="preserve">ithin </w:t>
      </w:r>
      <w:r w:rsidR="00D576D1">
        <w:rPr>
          <w:rFonts w:ascii="Times New Roman" w:hAnsi="Times New Roman" w:cs="Times New Roman"/>
          <w:sz w:val="24"/>
          <w:szCs w:val="24"/>
        </w:rPr>
        <w:t>EDHF is not well established</w:t>
      </w:r>
      <w:r w:rsidR="00736BF2">
        <w:rPr>
          <w:rFonts w:ascii="Times New Roman" w:hAnsi="Times New Roman" w:cs="Times New Roman"/>
          <w:sz w:val="24"/>
          <w:szCs w:val="24"/>
        </w:rPr>
        <w:t>.</w:t>
      </w:r>
      <w:r w:rsidR="00D576D1">
        <w:rPr>
          <w:rFonts w:ascii="Times New Roman" w:hAnsi="Times New Roman" w:cs="Times New Roman"/>
          <w:sz w:val="24"/>
          <w:szCs w:val="24"/>
        </w:rPr>
        <w:t xml:space="preserve"> </w:t>
      </w:r>
      <w:r w:rsidR="00736BF2">
        <w:rPr>
          <w:rFonts w:ascii="Times New Roman" w:hAnsi="Times New Roman" w:cs="Times New Roman"/>
          <w:sz w:val="24"/>
          <w:szCs w:val="24"/>
        </w:rPr>
        <w:t>H</w:t>
      </w:r>
      <w:r w:rsidR="00D576D1">
        <w:rPr>
          <w:rFonts w:ascii="Times New Roman" w:hAnsi="Times New Roman" w:cs="Times New Roman"/>
          <w:sz w:val="24"/>
          <w:szCs w:val="24"/>
        </w:rPr>
        <w:t xml:space="preserve">owever, it is known that </w:t>
      </w:r>
      <w:r w:rsidR="00A36F3A">
        <w:rPr>
          <w:rFonts w:ascii="Times New Roman" w:hAnsi="Times New Roman" w:cs="Times New Roman"/>
          <w:sz w:val="24"/>
          <w:szCs w:val="24"/>
        </w:rPr>
        <w:t>ATP-sensitive potassium channels (K</w:t>
      </w:r>
      <w:r w:rsidR="00A36F3A">
        <w:rPr>
          <w:rFonts w:ascii="Times New Roman" w:hAnsi="Times New Roman" w:cs="Times New Roman"/>
          <w:sz w:val="24"/>
          <w:szCs w:val="24"/>
          <w:vertAlign w:val="subscript"/>
        </w:rPr>
        <w:t>ATP</w:t>
      </w:r>
      <w:r w:rsidR="00A36F3A">
        <w:rPr>
          <w:rFonts w:ascii="Times New Roman" w:hAnsi="Times New Roman" w:cs="Times New Roman"/>
          <w:sz w:val="24"/>
          <w:szCs w:val="24"/>
        </w:rPr>
        <w:t xml:space="preserve">) </w:t>
      </w:r>
      <w:r w:rsidR="00616849">
        <w:rPr>
          <w:rFonts w:ascii="Times New Roman" w:hAnsi="Times New Roman" w:cs="Times New Roman"/>
          <w:sz w:val="24"/>
          <w:szCs w:val="24"/>
        </w:rPr>
        <w:t xml:space="preserve">are partially </w:t>
      </w:r>
      <w:r w:rsidR="00422AEE">
        <w:rPr>
          <w:rFonts w:ascii="Times New Roman" w:hAnsi="Times New Roman" w:cs="Times New Roman"/>
          <w:sz w:val="24"/>
          <w:szCs w:val="24"/>
        </w:rPr>
        <w:t>responsible for the vasorelaxation effects of vascular smooth muscle hyper</w:t>
      </w:r>
      <w:r w:rsidR="005A38C6">
        <w:rPr>
          <w:rFonts w:ascii="Times New Roman" w:hAnsi="Times New Roman" w:cs="Times New Roman"/>
          <w:sz w:val="24"/>
          <w:szCs w:val="24"/>
        </w:rPr>
        <w:t>polarization</w:t>
      </w:r>
      <w:r w:rsidR="00D17030">
        <w:rPr>
          <w:rFonts w:ascii="Times New Roman" w:hAnsi="Times New Roman" w:cs="Times New Roman"/>
          <w:sz w:val="24"/>
          <w:szCs w:val="24"/>
        </w:rPr>
        <w:t xml:space="preserve"> (</w:t>
      </w:r>
      <w:r w:rsidR="00672F91">
        <w:rPr>
          <w:rFonts w:ascii="Times New Roman" w:hAnsi="Times New Roman" w:cs="Times New Roman"/>
          <w:sz w:val="24"/>
          <w:szCs w:val="24"/>
        </w:rPr>
        <w:t xml:space="preserve">Zhang et al., </w:t>
      </w:r>
      <w:r w:rsidR="007A61C7">
        <w:rPr>
          <w:rFonts w:ascii="Times New Roman" w:hAnsi="Times New Roman" w:cs="Times New Roman"/>
          <w:sz w:val="24"/>
          <w:szCs w:val="24"/>
        </w:rPr>
        <w:t>2002).</w:t>
      </w:r>
      <w:r w:rsidR="00DC6E27">
        <w:rPr>
          <w:rFonts w:ascii="Times New Roman" w:hAnsi="Times New Roman" w:cs="Times New Roman"/>
          <w:sz w:val="24"/>
          <w:szCs w:val="24"/>
        </w:rPr>
        <w:t xml:space="preserve"> This </w:t>
      </w:r>
      <w:r w:rsidR="003D798B">
        <w:rPr>
          <w:rFonts w:ascii="Times New Roman" w:hAnsi="Times New Roman" w:cs="Times New Roman"/>
          <w:sz w:val="24"/>
          <w:szCs w:val="24"/>
        </w:rPr>
        <w:t xml:space="preserve">gives rise to the possibility that EDHF responses may – in part – be </w:t>
      </w:r>
      <w:r w:rsidR="00D976D3">
        <w:rPr>
          <w:rFonts w:ascii="Times New Roman" w:hAnsi="Times New Roman" w:cs="Times New Roman"/>
          <w:sz w:val="24"/>
          <w:szCs w:val="24"/>
        </w:rPr>
        <w:t>affected</w:t>
      </w:r>
      <w:r w:rsidR="003D798B">
        <w:rPr>
          <w:rFonts w:ascii="Times New Roman" w:hAnsi="Times New Roman" w:cs="Times New Roman"/>
          <w:sz w:val="24"/>
          <w:szCs w:val="24"/>
        </w:rPr>
        <w:t xml:space="preserve"> by ATP concentrations wi</w:t>
      </w:r>
      <w:r w:rsidR="00A21F40">
        <w:rPr>
          <w:rFonts w:ascii="Times New Roman" w:hAnsi="Times New Roman" w:cs="Times New Roman"/>
          <w:sz w:val="24"/>
          <w:szCs w:val="24"/>
        </w:rPr>
        <w:t>thin the bo</w:t>
      </w:r>
      <w:r w:rsidR="00A21F40" w:rsidRPr="00050273">
        <w:rPr>
          <w:rFonts w:ascii="Times New Roman" w:hAnsi="Times New Roman" w:cs="Times New Roman"/>
          <w:sz w:val="24"/>
          <w:szCs w:val="24"/>
        </w:rPr>
        <w:t>dy.</w:t>
      </w:r>
      <w:r w:rsidR="00050273">
        <w:rPr>
          <w:rFonts w:ascii="Times New Roman" w:hAnsi="Times New Roman" w:cs="Times New Roman"/>
          <w:sz w:val="24"/>
          <w:szCs w:val="24"/>
        </w:rPr>
        <w:t xml:space="preserve"> </w:t>
      </w:r>
      <w:r w:rsidR="00EF2884">
        <w:rPr>
          <w:rFonts w:ascii="Times New Roman" w:hAnsi="Times New Roman" w:cs="Times New Roman"/>
          <w:sz w:val="24"/>
          <w:szCs w:val="24"/>
        </w:rPr>
        <w:t>Additionally, s</w:t>
      </w:r>
      <w:r w:rsidR="00050273" w:rsidRPr="00050273">
        <w:rPr>
          <w:rFonts w:ascii="Times New Roman" w:hAnsi="Times New Roman" w:cs="Times New Roman"/>
          <w:sz w:val="24"/>
          <w:szCs w:val="24"/>
        </w:rPr>
        <w:t>tudies have found that ATP infusion following the blockade of NO, COX, Sodium-Potassium-ATPase, and inwardly rectifying potassium channels (K</w:t>
      </w:r>
      <w:r w:rsidR="00050273" w:rsidRPr="00050273">
        <w:rPr>
          <w:rFonts w:ascii="Times New Roman" w:hAnsi="Times New Roman" w:cs="Times New Roman"/>
          <w:sz w:val="24"/>
          <w:szCs w:val="24"/>
          <w:vertAlign w:val="subscript"/>
        </w:rPr>
        <w:t>IR</w:t>
      </w:r>
      <w:r w:rsidR="00050273" w:rsidRPr="00050273">
        <w:rPr>
          <w:rFonts w:ascii="Times New Roman" w:hAnsi="Times New Roman" w:cs="Times New Roman"/>
          <w:sz w:val="24"/>
          <w:szCs w:val="24"/>
        </w:rPr>
        <w:t>) prior to alpha-</w:t>
      </w:r>
      <w:proofErr w:type="spellStart"/>
      <w:r w:rsidR="00050273" w:rsidRPr="00050273">
        <w:rPr>
          <w:rFonts w:ascii="Times New Roman" w:hAnsi="Times New Roman" w:cs="Times New Roman"/>
          <w:sz w:val="24"/>
          <w:szCs w:val="24"/>
        </w:rPr>
        <w:t>agonization</w:t>
      </w:r>
      <w:proofErr w:type="spellEnd"/>
      <w:r w:rsidR="00050273" w:rsidRPr="00050273">
        <w:rPr>
          <w:rFonts w:ascii="Times New Roman" w:hAnsi="Times New Roman" w:cs="Times New Roman"/>
          <w:sz w:val="24"/>
          <w:szCs w:val="24"/>
        </w:rPr>
        <w:t xml:space="preserve"> continue to result in a vasodilatory response within the forearm vasculature (</w:t>
      </w:r>
      <w:proofErr w:type="spellStart"/>
      <w:r w:rsidR="00050273" w:rsidRPr="00050273">
        <w:rPr>
          <w:rFonts w:ascii="Times New Roman" w:hAnsi="Times New Roman" w:cs="Times New Roman"/>
          <w:sz w:val="24"/>
          <w:szCs w:val="24"/>
        </w:rPr>
        <w:t>Hearon</w:t>
      </w:r>
      <w:proofErr w:type="spellEnd"/>
      <w:r w:rsidR="00050273" w:rsidRPr="00050273">
        <w:rPr>
          <w:rFonts w:ascii="Times New Roman" w:hAnsi="Times New Roman" w:cs="Times New Roman"/>
          <w:sz w:val="24"/>
          <w:szCs w:val="24"/>
        </w:rPr>
        <w:t xml:space="preserve"> et al., 2017). This suggests that ATP is utilized within an unknown pathway independent of NO, COX, Na+/K+-ATPase, and K</w:t>
      </w:r>
      <w:r w:rsidR="00050273" w:rsidRPr="00050273">
        <w:rPr>
          <w:rFonts w:ascii="Times New Roman" w:hAnsi="Times New Roman" w:cs="Times New Roman"/>
          <w:sz w:val="24"/>
          <w:szCs w:val="24"/>
          <w:vertAlign w:val="subscript"/>
        </w:rPr>
        <w:t>IR</w:t>
      </w:r>
      <w:r w:rsidR="00050273" w:rsidRPr="00050273">
        <w:rPr>
          <w:rFonts w:ascii="Times New Roman" w:hAnsi="Times New Roman" w:cs="Times New Roman"/>
          <w:sz w:val="24"/>
          <w:szCs w:val="24"/>
        </w:rPr>
        <w:t xml:space="preserve"> channels – possibly EDHF (</w:t>
      </w:r>
      <w:proofErr w:type="spellStart"/>
      <w:r w:rsidR="00050273" w:rsidRPr="00050273">
        <w:rPr>
          <w:rFonts w:ascii="Times New Roman" w:hAnsi="Times New Roman" w:cs="Times New Roman"/>
          <w:sz w:val="24"/>
          <w:szCs w:val="24"/>
        </w:rPr>
        <w:t>Hearon</w:t>
      </w:r>
      <w:proofErr w:type="spellEnd"/>
      <w:r w:rsidR="00050273" w:rsidRPr="00050273">
        <w:rPr>
          <w:rFonts w:ascii="Times New Roman" w:hAnsi="Times New Roman" w:cs="Times New Roman"/>
          <w:sz w:val="24"/>
          <w:szCs w:val="24"/>
        </w:rPr>
        <w:t xml:space="preserve"> et al., 2017).</w:t>
      </w:r>
    </w:p>
    <w:p w14:paraId="0C0F49D9" w14:textId="4C674577" w:rsidR="00F32AFF" w:rsidRPr="00084D23" w:rsidRDefault="00F32AFF" w:rsidP="0028111F">
      <w:pPr>
        <w:spacing w:line="480" w:lineRule="auto"/>
        <w:rPr>
          <w:rFonts w:ascii="Times New Roman" w:hAnsi="Times New Roman" w:cs="Times New Roman"/>
          <w:sz w:val="20"/>
          <w:szCs w:val="20"/>
        </w:rPr>
      </w:pPr>
      <w:r>
        <w:rPr>
          <w:rFonts w:ascii="Times New Roman" w:hAnsi="Times New Roman" w:cs="Times New Roman"/>
          <w:sz w:val="20"/>
          <w:szCs w:val="20"/>
        </w:rPr>
        <w:t xml:space="preserve"> </w:t>
      </w:r>
      <w:r w:rsidRPr="00084D23">
        <w:rPr>
          <w:rFonts w:ascii="Times New Roman" w:hAnsi="Times New Roman" w:cs="Times New Roman"/>
          <w:sz w:val="20"/>
          <w:szCs w:val="20"/>
        </w:rPr>
        <w:t xml:space="preserve"> </w:t>
      </w:r>
    </w:p>
    <w:p w14:paraId="7C8257A3" w14:textId="77777777" w:rsidR="00000AA3" w:rsidRPr="00D7070E" w:rsidRDefault="00000AA3" w:rsidP="0028111F">
      <w:pPr>
        <w:spacing w:line="480" w:lineRule="auto"/>
        <w:rPr>
          <w:rFonts w:ascii="Times New Roman" w:hAnsi="Times New Roman" w:cs="Times New Roman"/>
          <w:b/>
          <w:bCs/>
          <w:sz w:val="24"/>
          <w:szCs w:val="24"/>
        </w:rPr>
      </w:pPr>
      <w:r w:rsidRPr="00D7070E">
        <w:rPr>
          <w:rFonts w:ascii="Times New Roman" w:hAnsi="Times New Roman" w:cs="Times New Roman"/>
          <w:b/>
          <w:bCs/>
          <w:sz w:val="24"/>
          <w:szCs w:val="24"/>
        </w:rPr>
        <w:t xml:space="preserve">Inhibition of EDHF with Fluconazole </w:t>
      </w:r>
    </w:p>
    <w:p w14:paraId="2F68FE87" w14:textId="0CF903C4" w:rsidR="00000AA3" w:rsidRDefault="00000AA3" w:rsidP="0028111F">
      <w:pPr>
        <w:spacing w:line="480" w:lineRule="auto"/>
        <w:ind w:firstLine="720"/>
        <w:rPr>
          <w:rFonts w:ascii="Times New Roman" w:hAnsi="Times New Roman" w:cs="Times New Roman"/>
          <w:sz w:val="24"/>
          <w:szCs w:val="24"/>
        </w:rPr>
      </w:pPr>
      <w:r w:rsidRPr="19D30549">
        <w:rPr>
          <w:rFonts w:ascii="Times New Roman" w:hAnsi="Times New Roman" w:cs="Times New Roman"/>
          <w:sz w:val="24"/>
          <w:szCs w:val="24"/>
        </w:rPr>
        <w:t>Fluconazole is an antimicrobial agent that has been implemented by numerous research teams to block EDHF activation within the circulation</w:t>
      </w:r>
      <w:r>
        <w:rPr>
          <w:rFonts w:ascii="Times New Roman" w:hAnsi="Times New Roman" w:cs="Times New Roman"/>
          <w:sz w:val="24"/>
          <w:szCs w:val="24"/>
        </w:rPr>
        <w:t xml:space="preserve"> (Trinity et al., 2021; </w:t>
      </w:r>
      <w:proofErr w:type="spellStart"/>
      <w:r>
        <w:rPr>
          <w:rFonts w:ascii="Times New Roman" w:hAnsi="Times New Roman" w:cs="Times New Roman"/>
          <w:sz w:val="24"/>
          <w:szCs w:val="24"/>
        </w:rPr>
        <w:t>Petterson</w:t>
      </w:r>
      <w:proofErr w:type="spellEnd"/>
      <w:r>
        <w:rPr>
          <w:rFonts w:ascii="Times New Roman" w:hAnsi="Times New Roman" w:cs="Times New Roman"/>
          <w:sz w:val="24"/>
          <w:szCs w:val="24"/>
        </w:rPr>
        <w:t xml:space="preserve"> et al., 2021; </w:t>
      </w:r>
      <w:proofErr w:type="spellStart"/>
      <w:r>
        <w:rPr>
          <w:rFonts w:ascii="Times New Roman" w:hAnsi="Times New Roman" w:cs="Times New Roman"/>
          <w:sz w:val="24"/>
          <w:szCs w:val="24"/>
        </w:rPr>
        <w:t>Bellien</w:t>
      </w:r>
      <w:proofErr w:type="spellEnd"/>
      <w:r>
        <w:rPr>
          <w:rFonts w:ascii="Times New Roman" w:hAnsi="Times New Roman" w:cs="Times New Roman"/>
          <w:sz w:val="24"/>
          <w:szCs w:val="24"/>
        </w:rPr>
        <w:t xml:space="preserve"> et al., 2008)</w:t>
      </w:r>
      <w:r w:rsidRPr="19D30549">
        <w:rPr>
          <w:rFonts w:ascii="Times New Roman" w:hAnsi="Times New Roman" w:cs="Times New Roman"/>
          <w:sz w:val="24"/>
          <w:szCs w:val="24"/>
        </w:rPr>
        <w:t>. This agent</w:t>
      </w:r>
      <w:r>
        <w:rPr>
          <w:rFonts w:ascii="Times New Roman" w:hAnsi="Times New Roman" w:cs="Times New Roman"/>
          <w:sz w:val="24"/>
          <w:szCs w:val="24"/>
        </w:rPr>
        <w:t xml:space="preserve"> prevents EDHF activation by</w:t>
      </w:r>
      <w:r w:rsidRPr="19D30549">
        <w:rPr>
          <w:rFonts w:ascii="Times New Roman" w:hAnsi="Times New Roman" w:cs="Times New Roman"/>
          <w:sz w:val="24"/>
          <w:szCs w:val="24"/>
        </w:rPr>
        <w:t xml:space="preserve"> inhibit</w:t>
      </w:r>
      <w:r>
        <w:rPr>
          <w:rFonts w:ascii="Times New Roman" w:hAnsi="Times New Roman" w:cs="Times New Roman"/>
          <w:sz w:val="24"/>
          <w:szCs w:val="24"/>
        </w:rPr>
        <w:t>ing</w:t>
      </w:r>
      <w:r w:rsidRPr="19D30549">
        <w:rPr>
          <w:rFonts w:ascii="Times New Roman" w:hAnsi="Times New Roman" w:cs="Times New Roman"/>
          <w:sz w:val="24"/>
          <w:szCs w:val="24"/>
        </w:rPr>
        <w:t xml:space="preserve"> CYP </w:t>
      </w:r>
      <w:proofErr w:type="spellStart"/>
      <w:r w:rsidRPr="19D30549">
        <w:rPr>
          <w:rFonts w:ascii="Times New Roman" w:hAnsi="Times New Roman" w:cs="Times New Roman"/>
          <w:sz w:val="24"/>
          <w:szCs w:val="24"/>
        </w:rPr>
        <w:t>epoxygenase</w:t>
      </w:r>
      <w:proofErr w:type="spellEnd"/>
      <w:r w:rsidRPr="19D30549">
        <w:rPr>
          <w:rFonts w:ascii="Times New Roman" w:hAnsi="Times New Roman" w:cs="Times New Roman"/>
          <w:sz w:val="24"/>
          <w:szCs w:val="24"/>
        </w:rPr>
        <w:t xml:space="preserve"> 2C9, which </w:t>
      </w:r>
      <w:r>
        <w:rPr>
          <w:rFonts w:ascii="Times New Roman" w:hAnsi="Times New Roman" w:cs="Times New Roman"/>
          <w:sz w:val="24"/>
          <w:szCs w:val="24"/>
        </w:rPr>
        <w:t>synthesizes EETs</w:t>
      </w:r>
      <w:r w:rsidRPr="19D30549">
        <w:rPr>
          <w:rFonts w:ascii="Times New Roman" w:hAnsi="Times New Roman" w:cs="Times New Roman"/>
          <w:sz w:val="24"/>
          <w:szCs w:val="24"/>
        </w:rPr>
        <w:t xml:space="preserve"> to induce vascular smooth muscle </w:t>
      </w:r>
      <w:r>
        <w:rPr>
          <w:rFonts w:ascii="Times New Roman" w:hAnsi="Times New Roman" w:cs="Times New Roman"/>
          <w:sz w:val="24"/>
          <w:szCs w:val="24"/>
        </w:rPr>
        <w:t xml:space="preserve">hyperpolarization and therefore, </w:t>
      </w:r>
      <w:r w:rsidRPr="19D30549">
        <w:rPr>
          <w:rFonts w:ascii="Times New Roman" w:hAnsi="Times New Roman" w:cs="Times New Roman"/>
          <w:sz w:val="24"/>
          <w:szCs w:val="24"/>
        </w:rPr>
        <w:t>relaxation (</w:t>
      </w:r>
      <w:proofErr w:type="spellStart"/>
      <w:r w:rsidRPr="19D30549">
        <w:rPr>
          <w:rFonts w:ascii="Times New Roman" w:hAnsi="Times New Roman" w:cs="Times New Roman"/>
          <w:sz w:val="24"/>
          <w:szCs w:val="24"/>
        </w:rPr>
        <w:t>Bellien</w:t>
      </w:r>
      <w:proofErr w:type="spellEnd"/>
      <w:r w:rsidRPr="19D30549">
        <w:rPr>
          <w:rFonts w:ascii="Times New Roman" w:hAnsi="Times New Roman" w:cs="Times New Roman"/>
          <w:sz w:val="24"/>
          <w:szCs w:val="24"/>
        </w:rPr>
        <w:t xml:space="preserve"> et al., 2006). </w:t>
      </w:r>
      <w:r>
        <w:rPr>
          <w:rFonts w:ascii="Times New Roman" w:hAnsi="Times New Roman" w:cs="Times New Roman"/>
          <w:sz w:val="24"/>
          <w:szCs w:val="24"/>
        </w:rPr>
        <w:t>Previous studies have</w:t>
      </w:r>
      <w:r w:rsidRPr="19D30549">
        <w:rPr>
          <w:rFonts w:ascii="Times New Roman" w:hAnsi="Times New Roman" w:cs="Times New Roman"/>
          <w:sz w:val="24"/>
          <w:szCs w:val="24"/>
        </w:rPr>
        <w:t xml:space="preserve"> administer</w:t>
      </w:r>
      <w:r>
        <w:rPr>
          <w:rFonts w:ascii="Times New Roman" w:hAnsi="Times New Roman" w:cs="Times New Roman"/>
          <w:sz w:val="24"/>
          <w:szCs w:val="24"/>
        </w:rPr>
        <w:t>ed</w:t>
      </w:r>
      <w:r w:rsidRPr="19D30549">
        <w:rPr>
          <w:rFonts w:ascii="Times New Roman" w:hAnsi="Times New Roman" w:cs="Times New Roman"/>
          <w:sz w:val="24"/>
          <w:szCs w:val="24"/>
        </w:rPr>
        <w:t xml:space="preserve"> 150-200mg doses to subjects at least 2 hours prior to testing</w:t>
      </w:r>
      <w:r>
        <w:rPr>
          <w:rFonts w:ascii="Times New Roman" w:hAnsi="Times New Roman" w:cs="Times New Roman"/>
          <w:sz w:val="24"/>
          <w:szCs w:val="24"/>
        </w:rPr>
        <w:t xml:space="preserve"> </w:t>
      </w:r>
      <w:r>
        <w:t>(</w:t>
      </w:r>
      <w:proofErr w:type="spellStart"/>
      <w:r w:rsidRPr="00D7070E">
        <w:rPr>
          <w:rFonts w:ascii="Times New Roman" w:hAnsi="Times New Roman" w:cs="Times New Roman"/>
          <w:sz w:val="24"/>
          <w:szCs w:val="24"/>
        </w:rPr>
        <w:t>Petterson</w:t>
      </w:r>
      <w:proofErr w:type="spellEnd"/>
      <w:r w:rsidRPr="00D7070E">
        <w:rPr>
          <w:rFonts w:ascii="Times New Roman" w:hAnsi="Times New Roman" w:cs="Times New Roman"/>
          <w:sz w:val="24"/>
          <w:szCs w:val="24"/>
        </w:rPr>
        <w:t xml:space="preserve"> et al., 2021</w:t>
      </w:r>
      <w:r>
        <w:t>)</w:t>
      </w:r>
      <w:r w:rsidRPr="19D30549">
        <w:rPr>
          <w:rFonts w:ascii="Times New Roman" w:hAnsi="Times New Roman" w:cs="Times New Roman"/>
          <w:sz w:val="24"/>
          <w:szCs w:val="24"/>
        </w:rPr>
        <w:t xml:space="preserve">. This is because </w:t>
      </w:r>
      <w:r w:rsidR="00A77498">
        <w:rPr>
          <w:rFonts w:ascii="Times New Roman" w:hAnsi="Times New Roman" w:cs="Times New Roman"/>
          <w:sz w:val="24"/>
          <w:szCs w:val="24"/>
        </w:rPr>
        <w:t>f</w:t>
      </w:r>
      <w:r w:rsidRPr="19D30549">
        <w:rPr>
          <w:rFonts w:ascii="Times New Roman" w:hAnsi="Times New Roman" w:cs="Times New Roman"/>
          <w:sz w:val="24"/>
          <w:szCs w:val="24"/>
        </w:rPr>
        <w:t>luconazole is highly absorptive regardless of food, antacid, or H</w:t>
      </w:r>
      <w:r w:rsidRPr="19D30549">
        <w:rPr>
          <w:rFonts w:ascii="Times New Roman" w:hAnsi="Times New Roman" w:cs="Times New Roman"/>
          <w:sz w:val="24"/>
          <w:szCs w:val="24"/>
          <w:vertAlign w:val="subscript"/>
        </w:rPr>
        <w:t>2</w:t>
      </w:r>
      <w:r w:rsidRPr="19D30549">
        <w:rPr>
          <w:rFonts w:ascii="Times New Roman" w:hAnsi="Times New Roman" w:cs="Times New Roman"/>
          <w:sz w:val="24"/>
          <w:szCs w:val="24"/>
        </w:rPr>
        <w:t xml:space="preserve">-rececptor pretreatment, where its bioavailability is above 90% within 1-2 hours of ingestion </w:t>
      </w:r>
      <w:r>
        <w:rPr>
          <w:rFonts w:ascii="Times New Roman" w:hAnsi="Times New Roman" w:cs="Times New Roman"/>
          <w:sz w:val="24"/>
          <w:szCs w:val="24"/>
        </w:rPr>
        <w:t xml:space="preserve">(see </w:t>
      </w:r>
      <w:r>
        <w:rPr>
          <w:rFonts w:ascii="Times New Roman" w:hAnsi="Times New Roman" w:cs="Times New Roman"/>
          <w:b/>
          <w:bCs/>
          <w:sz w:val="24"/>
          <w:szCs w:val="24"/>
        </w:rPr>
        <w:t xml:space="preserve">Figure </w:t>
      </w:r>
      <w:r w:rsidR="001839B4">
        <w:rPr>
          <w:rFonts w:ascii="Times New Roman" w:hAnsi="Times New Roman" w:cs="Times New Roman"/>
          <w:b/>
          <w:bCs/>
          <w:sz w:val="24"/>
          <w:szCs w:val="24"/>
        </w:rPr>
        <w:t>5</w:t>
      </w:r>
      <w:r w:rsidRPr="00D7070E">
        <w:rPr>
          <w:rFonts w:ascii="Times New Roman" w:hAnsi="Times New Roman" w:cs="Times New Roman"/>
          <w:sz w:val="24"/>
          <w:szCs w:val="24"/>
        </w:rPr>
        <w:t>)</w:t>
      </w:r>
      <w:r>
        <w:rPr>
          <w:rFonts w:ascii="Times New Roman" w:hAnsi="Times New Roman" w:cs="Times New Roman"/>
          <w:b/>
          <w:bCs/>
          <w:sz w:val="24"/>
          <w:szCs w:val="24"/>
        </w:rPr>
        <w:t xml:space="preserve"> </w:t>
      </w:r>
      <w:r w:rsidRPr="19D30549">
        <w:rPr>
          <w:rFonts w:ascii="Times New Roman" w:hAnsi="Times New Roman" w:cs="Times New Roman"/>
          <w:sz w:val="24"/>
          <w:szCs w:val="24"/>
        </w:rPr>
        <w:t>(Grant and Clissold, 1990). When taken in 100mg doses, plasma concentrations can be near 1.9mg/L (Grant and Clissold, 1990). The agent has been found to even distribute itself to all tissues without the need for protein binding, including the nervous system</w:t>
      </w:r>
      <w:r>
        <w:rPr>
          <w:rFonts w:ascii="Times New Roman" w:hAnsi="Times New Roman" w:cs="Times New Roman"/>
          <w:sz w:val="24"/>
          <w:szCs w:val="24"/>
        </w:rPr>
        <w:t xml:space="preserve">, </w:t>
      </w:r>
      <w:r w:rsidRPr="19D30549">
        <w:rPr>
          <w:rFonts w:ascii="Times New Roman" w:hAnsi="Times New Roman" w:cs="Times New Roman"/>
          <w:sz w:val="24"/>
          <w:szCs w:val="24"/>
        </w:rPr>
        <w:t xml:space="preserve">within laboratory mice (Grant and Clissold, 1990). The pharmaceutical is excreted through urine, where nearly 80% of the drug is found unchanged (Grant and Clissold, 1990). It has a half-life of between </w:t>
      </w:r>
      <w:r w:rsidRPr="00B4558C">
        <w:rPr>
          <w:rFonts w:ascii="Times New Roman" w:hAnsi="Times New Roman" w:cs="Times New Roman"/>
          <w:sz w:val="24"/>
          <w:szCs w:val="24"/>
        </w:rPr>
        <w:t>27 and 37 hours</w:t>
      </w:r>
      <w:r w:rsidRPr="19D30549">
        <w:rPr>
          <w:rFonts w:ascii="Times New Roman" w:hAnsi="Times New Roman" w:cs="Times New Roman"/>
          <w:sz w:val="24"/>
          <w:szCs w:val="24"/>
        </w:rPr>
        <w:t xml:space="preserve"> (Grant and Clissold, 1990). </w:t>
      </w:r>
    </w:p>
    <w:p w14:paraId="69F953B0" w14:textId="4954545F" w:rsidR="00000AA3" w:rsidRDefault="00816644" w:rsidP="00000AA3">
      <w:pPr>
        <w:spacing w:line="480" w:lineRule="auto"/>
        <w:jc w:val="center"/>
        <w:rPr>
          <w:rFonts w:ascii="Times New Roman" w:hAnsi="Times New Roman" w:cs="Times New Roman"/>
          <w:sz w:val="24"/>
          <w:szCs w:val="24"/>
        </w:rPr>
      </w:pPr>
      <w:r w:rsidRPr="00816644">
        <w:rPr>
          <w:noProof/>
        </w:rPr>
        <w:drawing>
          <wp:inline distT="0" distB="0" distL="0" distR="0" wp14:anchorId="4EE7C7BA" wp14:editId="07A92703">
            <wp:extent cx="4494362" cy="3458845"/>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26183" cy="3483335"/>
                    </a:xfrm>
                    <a:prstGeom prst="rect">
                      <a:avLst/>
                    </a:prstGeom>
                    <a:noFill/>
                    <a:ln>
                      <a:noFill/>
                    </a:ln>
                  </pic:spPr>
                </pic:pic>
              </a:graphicData>
            </a:graphic>
          </wp:inline>
        </w:drawing>
      </w:r>
    </w:p>
    <w:p w14:paraId="1D0C6E31" w14:textId="2CD3DD0F" w:rsidR="00000AA3" w:rsidRDefault="00000AA3" w:rsidP="00000AA3">
      <w:pPr>
        <w:spacing w:line="480" w:lineRule="auto"/>
        <w:jc w:val="center"/>
        <w:rPr>
          <w:rFonts w:ascii="Times New Roman" w:hAnsi="Times New Roman" w:cs="Times New Roman"/>
          <w:sz w:val="20"/>
          <w:szCs w:val="20"/>
        </w:rPr>
      </w:pPr>
      <w:r w:rsidRPr="00C878D9">
        <w:rPr>
          <w:rFonts w:ascii="Times New Roman" w:hAnsi="Times New Roman" w:cs="Times New Roman"/>
          <w:b/>
          <w:bCs/>
          <w:sz w:val="20"/>
          <w:szCs w:val="20"/>
        </w:rPr>
        <w:t xml:space="preserve">Figure </w:t>
      </w:r>
      <w:r w:rsidR="001839B4">
        <w:rPr>
          <w:rFonts w:ascii="Times New Roman" w:hAnsi="Times New Roman" w:cs="Times New Roman"/>
          <w:b/>
          <w:bCs/>
          <w:sz w:val="20"/>
          <w:szCs w:val="20"/>
        </w:rPr>
        <w:t>5</w:t>
      </w:r>
      <w:r w:rsidRPr="00C878D9">
        <w:rPr>
          <w:rFonts w:ascii="Times New Roman" w:hAnsi="Times New Roman" w:cs="Times New Roman"/>
          <w:b/>
          <w:bCs/>
          <w:sz w:val="20"/>
          <w:szCs w:val="20"/>
        </w:rPr>
        <w:t>.</w:t>
      </w:r>
      <w:r>
        <w:rPr>
          <w:rFonts w:ascii="Times New Roman" w:hAnsi="Times New Roman" w:cs="Times New Roman"/>
          <w:sz w:val="20"/>
          <w:szCs w:val="20"/>
        </w:rPr>
        <w:t xml:space="preserve"> Fluconazole’s plasma concentration level plotted against time since ingestion. Re</w:t>
      </w:r>
      <w:r w:rsidR="00816644">
        <w:rPr>
          <w:rFonts w:ascii="Times New Roman" w:hAnsi="Times New Roman" w:cs="Times New Roman"/>
          <w:sz w:val="20"/>
          <w:szCs w:val="20"/>
        </w:rPr>
        <w:t>drawn</w:t>
      </w:r>
      <w:r>
        <w:rPr>
          <w:rFonts w:ascii="Times New Roman" w:hAnsi="Times New Roman" w:cs="Times New Roman"/>
          <w:sz w:val="20"/>
          <w:szCs w:val="20"/>
        </w:rPr>
        <w:t xml:space="preserve"> from Grant and Clissold (1990).</w:t>
      </w:r>
    </w:p>
    <w:p w14:paraId="38DCE325" w14:textId="4E63B086" w:rsidR="00BF33C5" w:rsidRPr="00D7070E" w:rsidRDefault="00BF33C5" w:rsidP="0003415B">
      <w:pPr>
        <w:spacing w:line="480" w:lineRule="auto"/>
        <w:rPr>
          <w:rFonts w:ascii="Times New Roman" w:hAnsi="Times New Roman" w:cs="Times New Roman"/>
          <w:b/>
          <w:sz w:val="24"/>
          <w:szCs w:val="24"/>
        </w:rPr>
      </w:pPr>
      <w:r w:rsidRPr="00D7070E">
        <w:rPr>
          <w:rFonts w:ascii="Times New Roman" w:hAnsi="Times New Roman" w:cs="Times New Roman"/>
          <w:b/>
          <w:sz w:val="24"/>
          <w:szCs w:val="24"/>
        </w:rPr>
        <w:t xml:space="preserve">Responses to Reductions in Central Blood Volume &amp; Pressure </w:t>
      </w:r>
    </w:p>
    <w:p w14:paraId="04B531C0" w14:textId="461EA82E" w:rsidR="008214DF" w:rsidRDefault="00E639B6" w:rsidP="0003415B">
      <w:pPr>
        <w:spacing w:line="480" w:lineRule="auto"/>
        <w:rPr>
          <w:rFonts w:ascii="Times New Roman" w:hAnsi="Times New Roman" w:cs="Times New Roman"/>
          <w:i/>
          <w:iCs/>
          <w:sz w:val="24"/>
          <w:szCs w:val="24"/>
        </w:rPr>
      </w:pPr>
      <w:r>
        <w:rPr>
          <w:rFonts w:ascii="Times New Roman" w:hAnsi="Times New Roman" w:cs="Times New Roman"/>
          <w:i/>
          <w:iCs/>
          <w:sz w:val="24"/>
          <w:szCs w:val="24"/>
        </w:rPr>
        <w:t xml:space="preserve">Central Cardiovascular Responses </w:t>
      </w:r>
      <w:r w:rsidR="00087086">
        <w:rPr>
          <w:rFonts w:ascii="Times New Roman" w:hAnsi="Times New Roman" w:cs="Times New Roman"/>
          <w:i/>
          <w:iCs/>
          <w:sz w:val="24"/>
          <w:szCs w:val="24"/>
        </w:rPr>
        <w:t>to Hypovolemia</w:t>
      </w:r>
    </w:p>
    <w:p w14:paraId="0D02DE3B" w14:textId="6ADE4D9E" w:rsidR="00BF33C5" w:rsidRPr="00954763" w:rsidRDefault="008214DF" w:rsidP="0003415B">
      <w:pPr>
        <w:spacing w:line="480" w:lineRule="auto"/>
        <w:rPr>
          <w:rFonts w:ascii="Times New Roman" w:hAnsi="Times New Roman" w:cs="Times New Roman"/>
          <w:sz w:val="24"/>
          <w:szCs w:val="24"/>
        </w:rPr>
      </w:pPr>
      <w:r>
        <w:rPr>
          <w:rFonts w:ascii="Times New Roman" w:hAnsi="Times New Roman" w:cs="Times New Roman"/>
          <w:sz w:val="24"/>
          <w:szCs w:val="24"/>
        </w:rPr>
        <w:t xml:space="preserve">Due to </w:t>
      </w:r>
      <w:r w:rsidR="00311AEE">
        <w:rPr>
          <w:rFonts w:ascii="Times New Roman" w:hAnsi="Times New Roman" w:cs="Times New Roman"/>
          <w:sz w:val="24"/>
          <w:szCs w:val="24"/>
        </w:rPr>
        <w:t>hypovolemia</w:t>
      </w:r>
      <w:r w:rsidR="00E27819">
        <w:rPr>
          <w:rFonts w:ascii="Times New Roman" w:hAnsi="Times New Roman" w:cs="Times New Roman"/>
          <w:sz w:val="24"/>
          <w:szCs w:val="24"/>
        </w:rPr>
        <w:t xml:space="preserve">’s relation to numerous physiological stressors (dehydration, blood loss, acceleration, </w:t>
      </w:r>
      <w:r w:rsidR="00C57D9F">
        <w:rPr>
          <w:rFonts w:ascii="Times New Roman" w:hAnsi="Times New Roman" w:cs="Times New Roman"/>
          <w:sz w:val="24"/>
          <w:szCs w:val="24"/>
        </w:rPr>
        <w:t xml:space="preserve">orthostasis, </w:t>
      </w:r>
      <w:proofErr w:type="spellStart"/>
      <w:r w:rsidR="00C57D9F">
        <w:rPr>
          <w:rFonts w:ascii="Times New Roman" w:hAnsi="Times New Roman" w:cs="Times New Roman"/>
          <w:sz w:val="24"/>
          <w:szCs w:val="24"/>
        </w:rPr>
        <w:t>etc</w:t>
      </w:r>
      <w:proofErr w:type="spellEnd"/>
      <w:r w:rsidR="00C57D9F">
        <w:rPr>
          <w:rFonts w:ascii="Times New Roman" w:hAnsi="Times New Roman" w:cs="Times New Roman"/>
          <w:sz w:val="24"/>
          <w:szCs w:val="24"/>
        </w:rPr>
        <w:t xml:space="preserve">), changes in central blood volume and pressure </w:t>
      </w:r>
      <w:r w:rsidR="00EB6019">
        <w:rPr>
          <w:rFonts w:ascii="Times New Roman" w:hAnsi="Times New Roman" w:cs="Times New Roman"/>
          <w:sz w:val="24"/>
          <w:szCs w:val="24"/>
        </w:rPr>
        <w:t>are</w:t>
      </w:r>
      <w:r w:rsidR="00C57D9F">
        <w:rPr>
          <w:rFonts w:ascii="Times New Roman" w:hAnsi="Times New Roman" w:cs="Times New Roman"/>
          <w:sz w:val="24"/>
          <w:szCs w:val="24"/>
        </w:rPr>
        <w:t xml:space="preserve"> intently studied</w:t>
      </w:r>
      <w:r w:rsidR="00EB6019">
        <w:rPr>
          <w:rFonts w:ascii="Times New Roman" w:hAnsi="Times New Roman" w:cs="Times New Roman"/>
          <w:sz w:val="24"/>
          <w:szCs w:val="24"/>
        </w:rPr>
        <w:t xml:space="preserve"> and are of high clinical </w:t>
      </w:r>
      <w:r w:rsidR="00954763">
        <w:rPr>
          <w:rFonts w:ascii="Times New Roman" w:hAnsi="Times New Roman" w:cs="Times New Roman"/>
          <w:sz w:val="24"/>
          <w:szCs w:val="24"/>
        </w:rPr>
        <w:t>interest</w:t>
      </w:r>
      <w:r w:rsidR="00A6340D">
        <w:rPr>
          <w:rFonts w:ascii="Times New Roman" w:hAnsi="Times New Roman" w:cs="Times New Roman"/>
          <w:sz w:val="24"/>
          <w:szCs w:val="24"/>
        </w:rPr>
        <w:t xml:space="preserve">. </w:t>
      </w:r>
      <w:r w:rsidR="00BF33C5">
        <w:rPr>
          <w:rFonts w:ascii="Times New Roman" w:hAnsi="Times New Roman" w:cs="Times New Roman"/>
          <w:sz w:val="24"/>
          <w:szCs w:val="24"/>
        </w:rPr>
        <w:t>Classification of hypovolemia</w:t>
      </w:r>
      <w:r w:rsidR="00BF33C5" w:rsidRPr="00F161D8">
        <w:rPr>
          <w:rFonts w:ascii="Times New Roman" w:hAnsi="Times New Roman" w:cs="Times New Roman"/>
          <w:sz w:val="24"/>
          <w:szCs w:val="24"/>
        </w:rPr>
        <w:t xml:space="preserve"> </w:t>
      </w:r>
      <w:r w:rsidR="00BF33C5">
        <w:rPr>
          <w:rFonts w:ascii="Times New Roman" w:hAnsi="Times New Roman" w:cs="Times New Roman"/>
          <w:sz w:val="24"/>
          <w:szCs w:val="24"/>
        </w:rPr>
        <w:t>and cardiopulmonary</w:t>
      </w:r>
      <w:r w:rsidR="00BF33C5" w:rsidRPr="00F161D8">
        <w:rPr>
          <w:rFonts w:ascii="Times New Roman" w:hAnsi="Times New Roman" w:cs="Times New Roman"/>
          <w:sz w:val="24"/>
          <w:szCs w:val="24"/>
        </w:rPr>
        <w:t xml:space="preserve"> </w:t>
      </w:r>
      <w:r w:rsidR="00BF33C5">
        <w:rPr>
          <w:rFonts w:ascii="Times New Roman" w:hAnsi="Times New Roman" w:cs="Times New Roman"/>
          <w:sz w:val="24"/>
          <w:szCs w:val="24"/>
        </w:rPr>
        <w:t>responses</w:t>
      </w:r>
      <w:r w:rsidR="00BF33C5" w:rsidRPr="00F161D8">
        <w:rPr>
          <w:rFonts w:ascii="Times New Roman" w:hAnsi="Times New Roman" w:cs="Times New Roman"/>
          <w:sz w:val="24"/>
          <w:szCs w:val="24"/>
        </w:rPr>
        <w:t xml:space="preserve"> due to loss in vascular volume </w:t>
      </w:r>
      <w:r w:rsidR="00BF33C5">
        <w:rPr>
          <w:rFonts w:ascii="Times New Roman" w:hAnsi="Times New Roman" w:cs="Times New Roman"/>
          <w:sz w:val="24"/>
          <w:szCs w:val="24"/>
        </w:rPr>
        <w:t>are summarized using t</w:t>
      </w:r>
      <w:r w:rsidR="00BF33C5" w:rsidRPr="00F161D8">
        <w:rPr>
          <w:rFonts w:ascii="Times New Roman" w:hAnsi="Times New Roman" w:cs="Times New Roman"/>
          <w:sz w:val="24"/>
          <w:szCs w:val="24"/>
        </w:rPr>
        <w:t>he Advanced Trauma Life Support system</w:t>
      </w:r>
      <w:r w:rsidR="00BF33C5">
        <w:rPr>
          <w:rFonts w:ascii="Times New Roman" w:hAnsi="Times New Roman" w:cs="Times New Roman"/>
          <w:sz w:val="24"/>
          <w:szCs w:val="24"/>
        </w:rPr>
        <w:t xml:space="preserve"> (ATLS) a</w:t>
      </w:r>
      <w:r w:rsidR="00BF33C5" w:rsidRPr="00F161D8">
        <w:rPr>
          <w:rFonts w:ascii="Times New Roman" w:hAnsi="Times New Roman" w:cs="Times New Roman"/>
          <w:sz w:val="24"/>
          <w:szCs w:val="24"/>
        </w:rPr>
        <w:t xml:space="preserve">s seen in </w:t>
      </w:r>
      <w:r w:rsidR="00BF33C5" w:rsidRPr="00F161D8">
        <w:rPr>
          <w:rFonts w:ascii="Times New Roman" w:hAnsi="Times New Roman" w:cs="Times New Roman"/>
          <w:b/>
          <w:bCs/>
          <w:sz w:val="24"/>
          <w:szCs w:val="24"/>
        </w:rPr>
        <w:t>Table 1</w:t>
      </w:r>
      <w:r w:rsidR="00BF33C5">
        <w:rPr>
          <w:rFonts w:ascii="Times New Roman" w:hAnsi="Times New Roman" w:cs="Times New Roman"/>
          <w:b/>
          <w:bCs/>
          <w:sz w:val="24"/>
          <w:szCs w:val="24"/>
        </w:rPr>
        <w:t>.</w:t>
      </w:r>
      <w:r w:rsidR="00BF33C5" w:rsidRPr="00F161D8">
        <w:rPr>
          <w:rFonts w:ascii="Times New Roman" w:hAnsi="Times New Roman" w:cs="Times New Roman"/>
          <w:b/>
          <w:bCs/>
          <w:sz w:val="24"/>
          <w:szCs w:val="24"/>
        </w:rPr>
        <w:t xml:space="preserve"> </w:t>
      </w:r>
      <w:r w:rsidR="00BF33C5">
        <w:rPr>
          <w:rFonts w:ascii="Times New Roman" w:hAnsi="Times New Roman" w:cs="Times New Roman"/>
          <w:sz w:val="24"/>
          <w:szCs w:val="24"/>
        </w:rPr>
        <w:t>C</w:t>
      </w:r>
      <w:r w:rsidR="00BF33C5" w:rsidRPr="00F161D8">
        <w:rPr>
          <w:rFonts w:ascii="Times New Roman" w:hAnsi="Times New Roman" w:cs="Times New Roman"/>
          <w:sz w:val="24"/>
          <w:szCs w:val="24"/>
        </w:rPr>
        <w:t xml:space="preserve">ompensatory phases (class I &amp; II) </w:t>
      </w:r>
      <w:r w:rsidR="00BF33C5">
        <w:rPr>
          <w:rFonts w:ascii="Times New Roman" w:hAnsi="Times New Roman" w:cs="Times New Roman"/>
          <w:sz w:val="24"/>
          <w:szCs w:val="24"/>
        </w:rPr>
        <w:t>show</w:t>
      </w:r>
      <w:r w:rsidR="00BF33C5" w:rsidRPr="00F161D8">
        <w:rPr>
          <w:rFonts w:ascii="Times New Roman" w:hAnsi="Times New Roman" w:cs="Times New Roman"/>
          <w:sz w:val="24"/>
          <w:szCs w:val="24"/>
        </w:rPr>
        <w:t xml:space="preserve"> increase</w:t>
      </w:r>
      <w:r w:rsidR="00BF33C5" w:rsidRPr="00F161D8" w:rsidDel="0017793A">
        <w:rPr>
          <w:rFonts w:ascii="Times New Roman" w:hAnsi="Times New Roman" w:cs="Times New Roman"/>
          <w:sz w:val="24"/>
          <w:szCs w:val="24"/>
        </w:rPr>
        <w:t>s in</w:t>
      </w:r>
      <w:r w:rsidR="00BF33C5" w:rsidRPr="00F161D8">
        <w:rPr>
          <w:rFonts w:ascii="Times New Roman" w:hAnsi="Times New Roman" w:cs="Times New Roman"/>
          <w:sz w:val="24"/>
          <w:szCs w:val="24"/>
        </w:rPr>
        <w:t xml:space="preserve"> heart and breathing </w:t>
      </w:r>
      <w:r w:rsidR="00E623D1" w:rsidRPr="00F161D8">
        <w:rPr>
          <w:rFonts w:ascii="Times New Roman" w:hAnsi="Times New Roman" w:cs="Times New Roman"/>
          <w:sz w:val="24"/>
          <w:szCs w:val="24"/>
        </w:rPr>
        <w:t>rate;</w:t>
      </w:r>
      <w:r w:rsidR="00BF33C5" w:rsidRPr="00F161D8">
        <w:rPr>
          <w:rFonts w:ascii="Times New Roman" w:hAnsi="Times New Roman" w:cs="Times New Roman"/>
          <w:sz w:val="24"/>
          <w:szCs w:val="24"/>
        </w:rPr>
        <w:t xml:space="preserve"> </w:t>
      </w:r>
      <w:r w:rsidR="00923646" w:rsidRPr="00F161D8">
        <w:rPr>
          <w:rFonts w:ascii="Times New Roman" w:hAnsi="Times New Roman" w:cs="Times New Roman"/>
          <w:sz w:val="24"/>
          <w:szCs w:val="24"/>
        </w:rPr>
        <w:t>however,</w:t>
      </w:r>
      <w:r w:rsidR="00BF33C5" w:rsidRPr="00F161D8">
        <w:rPr>
          <w:rFonts w:ascii="Times New Roman" w:hAnsi="Times New Roman" w:cs="Times New Roman"/>
          <w:sz w:val="24"/>
          <w:szCs w:val="24"/>
        </w:rPr>
        <w:t xml:space="preserve"> blood pressure remains constant (Gutierrez et al., 2004; Rickards 2015). This is indicative of an increase in sympathetic output</w:t>
      </w:r>
      <w:r w:rsidR="00BF33C5">
        <w:rPr>
          <w:rFonts w:ascii="Times New Roman" w:hAnsi="Times New Roman" w:cs="Times New Roman"/>
          <w:sz w:val="24"/>
          <w:szCs w:val="24"/>
        </w:rPr>
        <w:t xml:space="preserve"> leading to elevations of</w:t>
      </w:r>
      <w:r w:rsidR="00BF33C5" w:rsidRPr="00F161D8">
        <w:rPr>
          <w:rFonts w:ascii="Times New Roman" w:hAnsi="Times New Roman" w:cs="Times New Roman"/>
          <w:sz w:val="24"/>
          <w:szCs w:val="24"/>
        </w:rPr>
        <w:t xml:space="preserve"> heart rate and total peripheral resistance to maintain blood pressure (Rickards, 2015).  Class III</w:t>
      </w:r>
      <w:r w:rsidR="00BF33C5" w:rsidRPr="00F161D8" w:rsidDel="00C203E5">
        <w:rPr>
          <w:rFonts w:ascii="Times New Roman" w:hAnsi="Times New Roman" w:cs="Times New Roman"/>
          <w:sz w:val="24"/>
          <w:szCs w:val="24"/>
        </w:rPr>
        <w:t xml:space="preserve"> </w:t>
      </w:r>
      <w:r w:rsidR="00BF33C5" w:rsidRPr="00F161D8">
        <w:rPr>
          <w:rFonts w:ascii="Times New Roman" w:hAnsi="Times New Roman" w:cs="Times New Roman"/>
          <w:sz w:val="24"/>
          <w:szCs w:val="24"/>
        </w:rPr>
        <w:t xml:space="preserve">results in hypotension and bradycardia due to presumed decreases in sympathetic activation and vasodilation (Rickards 2015). Lastly, class IV results an increase in heart rate, continued loss of pressure, along with extreme vasoconstriction (Rickards, 2015).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41"/>
        <w:gridCol w:w="1736"/>
        <w:gridCol w:w="1412"/>
        <w:gridCol w:w="1453"/>
        <w:gridCol w:w="2108"/>
      </w:tblGrid>
      <w:tr w:rsidR="00BF33C5" w:rsidRPr="00F161D8" w14:paraId="7FA0FD12" w14:textId="77777777" w:rsidTr="0018323D">
        <w:tc>
          <w:tcPr>
            <w:tcW w:w="2641" w:type="dxa"/>
            <w:tcBorders>
              <w:left w:val="nil"/>
              <w:right w:val="nil"/>
            </w:tcBorders>
          </w:tcPr>
          <w:p w14:paraId="42144477" w14:textId="77777777" w:rsidR="00BF33C5" w:rsidRPr="00F161D8" w:rsidRDefault="00BF33C5" w:rsidP="0003415B">
            <w:pPr>
              <w:spacing w:line="480" w:lineRule="auto"/>
              <w:rPr>
                <w:rFonts w:ascii="Times New Roman" w:hAnsi="Times New Roman" w:cs="Times New Roman"/>
                <w:b/>
                <w:bCs/>
                <w:sz w:val="24"/>
                <w:szCs w:val="24"/>
              </w:rPr>
            </w:pPr>
            <w:r w:rsidRPr="00F161D8">
              <w:rPr>
                <w:rFonts w:ascii="Times New Roman" w:hAnsi="Times New Roman" w:cs="Times New Roman"/>
                <w:b/>
                <w:bCs/>
                <w:sz w:val="24"/>
                <w:szCs w:val="24"/>
              </w:rPr>
              <w:t xml:space="preserve">Table 1 </w:t>
            </w:r>
          </w:p>
          <w:p w14:paraId="1E936A91" w14:textId="77777777" w:rsidR="00BF33C5" w:rsidRPr="00F161D8" w:rsidRDefault="00BF33C5" w:rsidP="0003415B">
            <w:pPr>
              <w:spacing w:line="480" w:lineRule="auto"/>
              <w:rPr>
                <w:rFonts w:ascii="Times New Roman" w:hAnsi="Times New Roman" w:cs="Times New Roman"/>
                <w:i/>
                <w:iCs/>
                <w:sz w:val="24"/>
                <w:szCs w:val="24"/>
              </w:rPr>
            </w:pPr>
            <w:r w:rsidRPr="00F161D8">
              <w:rPr>
                <w:rFonts w:ascii="Times New Roman" w:hAnsi="Times New Roman" w:cs="Times New Roman"/>
                <w:i/>
                <w:iCs/>
                <w:sz w:val="24"/>
                <w:szCs w:val="24"/>
              </w:rPr>
              <w:t>Classification of Hemorrhagic Shock</w:t>
            </w:r>
          </w:p>
        </w:tc>
        <w:tc>
          <w:tcPr>
            <w:tcW w:w="6709" w:type="dxa"/>
            <w:gridSpan w:val="4"/>
            <w:tcBorders>
              <w:left w:val="nil"/>
              <w:bottom w:val="single" w:sz="4" w:space="0" w:color="auto"/>
              <w:right w:val="nil"/>
            </w:tcBorders>
          </w:tcPr>
          <w:p w14:paraId="186BEE48" w14:textId="77777777" w:rsidR="00BF33C5" w:rsidRPr="00F161D8" w:rsidRDefault="00BF33C5" w:rsidP="0003415B">
            <w:pPr>
              <w:spacing w:line="480" w:lineRule="auto"/>
              <w:jc w:val="center"/>
              <w:rPr>
                <w:rFonts w:ascii="Times New Roman" w:hAnsi="Times New Roman" w:cs="Times New Roman"/>
                <w:b/>
                <w:bCs/>
                <w:sz w:val="24"/>
                <w:szCs w:val="24"/>
              </w:rPr>
            </w:pPr>
            <w:r w:rsidRPr="00F161D8">
              <w:rPr>
                <w:rFonts w:ascii="Times New Roman" w:hAnsi="Times New Roman" w:cs="Times New Roman"/>
                <w:b/>
                <w:bCs/>
                <w:sz w:val="24"/>
                <w:szCs w:val="24"/>
              </w:rPr>
              <w:t>Classification of Shock</w:t>
            </w:r>
          </w:p>
        </w:tc>
      </w:tr>
      <w:tr w:rsidR="00BF33C5" w:rsidRPr="00F161D8" w14:paraId="27DF0687" w14:textId="77777777" w:rsidTr="0018323D">
        <w:tc>
          <w:tcPr>
            <w:tcW w:w="2641" w:type="dxa"/>
            <w:tcBorders>
              <w:left w:val="nil"/>
              <w:bottom w:val="single" w:sz="4" w:space="0" w:color="auto"/>
              <w:right w:val="single" w:sz="4" w:space="0" w:color="auto"/>
            </w:tcBorders>
          </w:tcPr>
          <w:p w14:paraId="5E198F3A" w14:textId="77777777" w:rsidR="00BF33C5" w:rsidRPr="00F161D8" w:rsidRDefault="00BF33C5" w:rsidP="0003415B">
            <w:pPr>
              <w:spacing w:line="480" w:lineRule="auto"/>
              <w:rPr>
                <w:rFonts w:ascii="Times New Roman" w:hAnsi="Times New Roman" w:cs="Times New Roman"/>
                <w:b/>
                <w:bCs/>
                <w:sz w:val="24"/>
                <w:szCs w:val="24"/>
              </w:rPr>
            </w:pPr>
            <w:r w:rsidRPr="00F161D8">
              <w:rPr>
                <w:rFonts w:ascii="Times New Roman" w:hAnsi="Times New Roman" w:cs="Times New Roman"/>
                <w:b/>
                <w:bCs/>
                <w:sz w:val="24"/>
                <w:szCs w:val="24"/>
              </w:rPr>
              <w:t xml:space="preserve">Parameters </w:t>
            </w:r>
          </w:p>
        </w:tc>
        <w:tc>
          <w:tcPr>
            <w:tcW w:w="1736" w:type="dxa"/>
            <w:tcBorders>
              <w:left w:val="single" w:sz="4" w:space="0" w:color="auto"/>
              <w:bottom w:val="single" w:sz="4" w:space="0" w:color="auto"/>
              <w:right w:val="single" w:sz="4" w:space="0" w:color="auto"/>
            </w:tcBorders>
          </w:tcPr>
          <w:p w14:paraId="15988F4C" w14:textId="77777777" w:rsidR="00BF33C5" w:rsidRPr="00F161D8" w:rsidRDefault="00BF33C5" w:rsidP="0003415B">
            <w:pPr>
              <w:spacing w:line="480" w:lineRule="auto"/>
              <w:jc w:val="center"/>
              <w:rPr>
                <w:rFonts w:ascii="Times New Roman" w:hAnsi="Times New Roman" w:cs="Times New Roman"/>
                <w:b/>
                <w:bCs/>
                <w:sz w:val="24"/>
                <w:szCs w:val="24"/>
              </w:rPr>
            </w:pPr>
            <w:r w:rsidRPr="00F161D8">
              <w:rPr>
                <w:rFonts w:ascii="Times New Roman" w:hAnsi="Times New Roman" w:cs="Times New Roman"/>
                <w:b/>
                <w:bCs/>
                <w:sz w:val="24"/>
                <w:szCs w:val="24"/>
              </w:rPr>
              <w:t>I</w:t>
            </w:r>
          </w:p>
        </w:tc>
        <w:tc>
          <w:tcPr>
            <w:tcW w:w="1412" w:type="dxa"/>
            <w:tcBorders>
              <w:left w:val="single" w:sz="4" w:space="0" w:color="auto"/>
              <w:bottom w:val="single" w:sz="4" w:space="0" w:color="auto"/>
              <w:right w:val="single" w:sz="4" w:space="0" w:color="auto"/>
            </w:tcBorders>
          </w:tcPr>
          <w:p w14:paraId="18BE0751" w14:textId="77777777" w:rsidR="00BF33C5" w:rsidRPr="00F161D8" w:rsidRDefault="00BF33C5" w:rsidP="0003415B">
            <w:pPr>
              <w:spacing w:line="480" w:lineRule="auto"/>
              <w:jc w:val="center"/>
              <w:rPr>
                <w:rFonts w:ascii="Times New Roman" w:hAnsi="Times New Roman" w:cs="Times New Roman"/>
                <w:b/>
                <w:bCs/>
                <w:sz w:val="24"/>
                <w:szCs w:val="24"/>
              </w:rPr>
            </w:pPr>
            <w:r w:rsidRPr="00F161D8">
              <w:rPr>
                <w:rFonts w:ascii="Times New Roman" w:hAnsi="Times New Roman" w:cs="Times New Roman"/>
                <w:b/>
                <w:bCs/>
                <w:sz w:val="24"/>
                <w:szCs w:val="24"/>
              </w:rPr>
              <w:t>II</w:t>
            </w:r>
          </w:p>
        </w:tc>
        <w:tc>
          <w:tcPr>
            <w:tcW w:w="1453" w:type="dxa"/>
            <w:tcBorders>
              <w:left w:val="single" w:sz="4" w:space="0" w:color="auto"/>
              <w:bottom w:val="single" w:sz="4" w:space="0" w:color="auto"/>
              <w:right w:val="single" w:sz="4" w:space="0" w:color="auto"/>
            </w:tcBorders>
          </w:tcPr>
          <w:p w14:paraId="4D2B6473" w14:textId="77777777" w:rsidR="00BF33C5" w:rsidRPr="00F161D8" w:rsidRDefault="00BF33C5" w:rsidP="0003415B">
            <w:pPr>
              <w:spacing w:line="480" w:lineRule="auto"/>
              <w:jc w:val="center"/>
              <w:rPr>
                <w:rFonts w:ascii="Times New Roman" w:hAnsi="Times New Roman" w:cs="Times New Roman"/>
                <w:b/>
                <w:bCs/>
                <w:sz w:val="24"/>
                <w:szCs w:val="24"/>
              </w:rPr>
            </w:pPr>
            <w:r w:rsidRPr="00F161D8">
              <w:rPr>
                <w:rFonts w:ascii="Times New Roman" w:hAnsi="Times New Roman" w:cs="Times New Roman"/>
                <w:b/>
                <w:bCs/>
                <w:sz w:val="24"/>
                <w:szCs w:val="24"/>
              </w:rPr>
              <w:t>III</w:t>
            </w:r>
          </w:p>
        </w:tc>
        <w:tc>
          <w:tcPr>
            <w:tcW w:w="2108" w:type="dxa"/>
            <w:tcBorders>
              <w:left w:val="single" w:sz="4" w:space="0" w:color="auto"/>
              <w:bottom w:val="single" w:sz="4" w:space="0" w:color="auto"/>
              <w:right w:val="nil"/>
            </w:tcBorders>
          </w:tcPr>
          <w:p w14:paraId="14B96832" w14:textId="77777777" w:rsidR="00BF33C5" w:rsidRPr="00F161D8" w:rsidRDefault="00BF33C5" w:rsidP="0003415B">
            <w:pPr>
              <w:spacing w:line="480" w:lineRule="auto"/>
              <w:jc w:val="center"/>
              <w:rPr>
                <w:rFonts w:ascii="Times New Roman" w:hAnsi="Times New Roman" w:cs="Times New Roman"/>
                <w:b/>
                <w:bCs/>
                <w:sz w:val="24"/>
                <w:szCs w:val="24"/>
              </w:rPr>
            </w:pPr>
            <w:r w:rsidRPr="00F161D8">
              <w:rPr>
                <w:rFonts w:ascii="Times New Roman" w:hAnsi="Times New Roman" w:cs="Times New Roman"/>
                <w:b/>
                <w:bCs/>
                <w:sz w:val="24"/>
                <w:szCs w:val="24"/>
              </w:rPr>
              <w:t>IV</w:t>
            </w:r>
          </w:p>
        </w:tc>
      </w:tr>
      <w:tr w:rsidR="00BF33C5" w:rsidRPr="00F161D8" w14:paraId="4F96A3B3" w14:textId="77777777" w:rsidTr="0018323D">
        <w:tc>
          <w:tcPr>
            <w:tcW w:w="2641" w:type="dxa"/>
            <w:tcBorders>
              <w:left w:val="nil"/>
              <w:bottom w:val="nil"/>
              <w:right w:val="single" w:sz="4" w:space="0" w:color="auto"/>
            </w:tcBorders>
          </w:tcPr>
          <w:p w14:paraId="320A4402" w14:textId="77777777" w:rsidR="00BF33C5" w:rsidRPr="00F161D8" w:rsidRDefault="00BF33C5" w:rsidP="0003415B">
            <w:pPr>
              <w:spacing w:line="480" w:lineRule="auto"/>
              <w:rPr>
                <w:rFonts w:ascii="Times New Roman" w:hAnsi="Times New Roman" w:cs="Times New Roman"/>
                <w:sz w:val="24"/>
                <w:szCs w:val="24"/>
              </w:rPr>
            </w:pPr>
            <w:r w:rsidRPr="00F161D8">
              <w:rPr>
                <w:rFonts w:ascii="Times New Roman" w:hAnsi="Times New Roman" w:cs="Times New Roman"/>
                <w:sz w:val="24"/>
                <w:szCs w:val="24"/>
              </w:rPr>
              <w:t xml:space="preserve">Blood Loss (% total volume) </w:t>
            </w:r>
          </w:p>
        </w:tc>
        <w:tc>
          <w:tcPr>
            <w:tcW w:w="1736" w:type="dxa"/>
            <w:tcBorders>
              <w:left w:val="single" w:sz="4" w:space="0" w:color="auto"/>
              <w:bottom w:val="nil"/>
              <w:right w:val="single" w:sz="4" w:space="0" w:color="auto"/>
            </w:tcBorders>
          </w:tcPr>
          <w:p w14:paraId="4EDFC7D5"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 15</w:t>
            </w:r>
          </w:p>
        </w:tc>
        <w:tc>
          <w:tcPr>
            <w:tcW w:w="1412" w:type="dxa"/>
            <w:tcBorders>
              <w:left w:val="single" w:sz="4" w:space="0" w:color="auto"/>
              <w:bottom w:val="nil"/>
              <w:right w:val="single" w:sz="4" w:space="0" w:color="auto"/>
            </w:tcBorders>
          </w:tcPr>
          <w:p w14:paraId="7A021EAD"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15-30</w:t>
            </w:r>
          </w:p>
        </w:tc>
        <w:tc>
          <w:tcPr>
            <w:tcW w:w="1453" w:type="dxa"/>
            <w:tcBorders>
              <w:left w:val="single" w:sz="4" w:space="0" w:color="auto"/>
              <w:bottom w:val="nil"/>
              <w:right w:val="single" w:sz="4" w:space="0" w:color="auto"/>
            </w:tcBorders>
          </w:tcPr>
          <w:p w14:paraId="3E5FCD0E"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30-40</w:t>
            </w:r>
          </w:p>
        </w:tc>
        <w:tc>
          <w:tcPr>
            <w:tcW w:w="2108" w:type="dxa"/>
            <w:tcBorders>
              <w:left w:val="single" w:sz="4" w:space="0" w:color="auto"/>
              <w:bottom w:val="nil"/>
              <w:right w:val="nil"/>
            </w:tcBorders>
          </w:tcPr>
          <w:p w14:paraId="7C4A75D0"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&gt;40</w:t>
            </w:r>
          </w:p>
        </w:tc>
      </w:tr>
      <w:tr w:rsidR="00BF33C5" w:rsidRPr="00F161D8" w14:paraId="33BADA96" w14:textId="77777777" w:rsidTr="0018323D">
        <w:tc>
          <w:tcPr>
            <w:tcW w:w="2641" w:type="dxa"/>
            <w:tcBorders>
              <w:top w:val="nil"/>
              <w:left w:val="nil"/>
              <w:bottom w:val="nil"/>
              <w:right w:val="single" w:sz="4" w:space="0" w:color="auto"/>
            </w:tcBorders>
          </w:tcPr>
          <w:p w14:paraId="6112DCAC" w14:textId="77777777" w:rsidR="00BF33C5" w:rsidRPr="00F161D8" w:rsidRDefault="00BF33C5" w:rsidP="0003415B">
            <w:pPr>
              <w:spacing w:line="480" w:lineRule="auto"/>
              <w:rPr>
                <w:rFonts w:ascii="Times New Roman" w:hAnsi="Times New Roman" w:cs="Times New Roman"/>
                <w:sz w:val="24"/>
                <w:szCs w:val="24"/>
              </w:rPr>
            </w:pPr>
            <w:r w:rsidRPr="00F161D8">
              <w:rPr>
                <w:rFonts w:ascii="Times New Roman" w:hAnsi="Times New Roman" w:cs="Times New Roman"/>
                <w:sz w:val="24"/>
                <w:szCs w:val="24"/>
              </w:rPr>
              <w:t>Heart Rate (beats/min)</w:t>
            </w:r>
          </w:p>
        </w:tc>
        <w:tc>
          <w:tcPr>
            <w:tcW w:w="1736" w:type="dxa"/>
            <w:tcBorders>
              <w:top w:val="nil"/>
              <w:left w:val="single" w:sz="4" w:space="0" w:color="auto"/>
              <w:bottom w:val="nil"/>
              <w:right w:val="single" w:sz="4" w:space="0" w:color="auto"/>
            </w:tcBorders>
          </w:tcPr>
          <w:p w14:paraId="2BA899BD"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w:t>
            </w:r>
          </w:p>
        </w:tc>
        <w:tc>
          <w:tcPr>
            <w:tcW w:w="1412" w:type="dxa"/>
            <w:tcBorders>
              <w:top w:val="nil"/>
              <w:left w:val="single" w:sz="4" w:space="0" w:color="auto"/>
              <w:bottom w:val="nil"/>
              <w:right w:val="single" w:sz="4" w:space="0" w:color="auto"/>
            </w:tcBorders>
          </w:tcPr>
          <w:p w14:paraId="7E1EA6AC"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w:t>
            </w:r>
          </w:p>
        </w:tc>
        <w:tc>
          <w:tcPr>
            <w:tcW w:w="1453" w:type="dxa"/>
            <w:tcBorders>
              <w:top w:val="nil"/>
              <w:left w:val="single" w:sz="4" w:space="0" w:color="auto"/>
              <w:bottom w:val="nil"/>
              <w:right w:val="single" w:sz="4" w:space="0" w:color="auto"/>
            </w:tcBorders>
          </w:tcPr>
          <w:p w14:paraId="78ED0B78"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w:t>
            </w:r>
          </w:p>
        </w:tc>
        <w:tc>
          <w:tcPr>
            <w:tcW w:w="2108" w:type="dxa"/>
            <w:tcBorders>
              <w:top w:val="nil"/>
              <w:left w:val="single" w:sz="4" w:space="0" w:color="auto"/>
              <w:bottom w:val="nil"/>
              <w:right w:val="nil"/>
            </w:tcBorders>
          </w:tcPr>
          <w:p w14:paraId="38DDE584"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w:t>
            </w:r>
          </w:p>
        </w:tc>
      </w:tr>
      <w:tr w:rsidR="00BF33C5" w:rsidRPr="00F161D8" w14:paraId="4C3B9E48" w14:textId="77777777" w:rsidTr="0018323D">
        <w:tc>
          <w:tcPr>
            <w:tcW w:w="2641" w:type="dxa"/>
            <w:tcBorders>
              <w:top w:val="nil"/>
              <w:left w:val="nil"/>
              <w:bottom w:val="nil"/>
              <w:right w:val="single" w:sz="4" w:space="0" w:color="auto"/>
            </w:tcBorders>
          </w:tcPr>
          <w:p w14:paraId="226079F8" w14:textId="77777777" w:rsidR="00BF33C5" w:rsidRPr="00F161D8" w:rsidRDefault="00BF33C5" w:rsidP="0003415B">
            <w:pPr>
              <w:spacing w:line="480" w:lineRule="auto"/>
              <w:rPr>
                <w:rFonts w:ascii="Times New Roman" w:hAnsi="Times New Roman" w:cs="Times New Roman"/>
                <w:sz w:val="24"/>
                <w:szCs w:val="24"/>
              </w:rPr>
            </w:pPr>
            <w:r w:rsidRPr="00F161D8">
              <w:rPr>
                <w:rFonts w:ascii="Times New Roman" w:hAnsi="Times New Roman" w:cs="Times New Roman"/>
                <w:sz w:val="24"/>
                <w:szCs w:val="24"/>
              </w:rPr>
              <w:t>Blood Pressure (mmHg)</w:t>
            </w:r>
          </w:p>
        </w:tc>
        <w:tc>
          <w:tcPr>
            <w:tcW w:w="1736" w:type="dxa"/>
            <w:tcBorders>
              <w:top w:val="nil"/>
              <w:left w:val="single" w:sz="4" w:space="0" w:color="auto"/>
              <w:bottom w:val="nil"/>
              <w:right w:val="single" w:sz="4" w:space="0" w:color="auto"/>
            </w:tcBorders>
          </w:tcPr>
          <w:p w14:paraId="6A33F1E3"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w:t>
            </w:r>
          </w:p>
        </w:tc>
        <w:tc>
          <w:tcPr>
            <w:tcW w:w="1412" w:type="dxa"/>
            <w:tcBorders>
              <w:top w:val="nil"/>
              <w:left w:val="single" w:sz="4" w:space="0" w:color="auto"/>
              <w:bottom w:val="nil"/>
              <w:right w:val="single" w:sz="4" w:space="0" w:color="auto"/>
            </w:tcBorders>
          </w:tcPr>
          <w:p w14:paraId="65D386A7"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w:t>
            </w:r>
          </w:p>
        </w:tc>
        <w:tc>
          <w:tcPr>
            <w:tcW w:w="1453" w:type="dxa"/>
            <w:tcBorders>
              <w:top w:val="nil"/>
              <w:left w:val="single" w:sz="4" w:space="0" w:color="auto"/>
              <w:bottom w:val="nil"/>
              <w:right w:val="single" w:sz="4" w:space="0" w:color="auto"/>
            </w:tcBorders>
          </w:tcPr>
          <w:p w14:paraId="7EE191CD"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w:t>
            </w:r>
          </w:p>
        </w:tc>
        <w:tc>
          <w:tcPr>
            <w:tcW w:w="2108" w:type="dxa"/>
            <w:tcBorders>
              <w:top w:val="nil"/>
              <w:left w:val="single" w:sz="4" w:space="0" w:color="auto"/>
              <w:bottom w:val="nil"/>
              <w:right w:val="nil"/>
            </w:tcBorders>
          </w:tcPr>
          <w:p w14:paraId="2EA35D36"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w:t>
            </w:r>
          </w:p>
        </w:tc>
      </w:tr>
      <w:tr w:rsidR="00BF33C5" w:rsidRPr="00F161D8" w14:paraId="79761398" w14:textId="77777777" w:rsidTr="0018323D">
        <w:tc>
          <w:tcPr>
            <w:tcW w:w="2641" w:type="dxa"/>
            <w:tcBorders>
              <w:top w:val="nil"/>
              <w:left w:val="nil"/>
              <w:bottom w:val="nil"/>
              <w:right w:val="single" w:sz="4" w:space="0" w:color="auto"/>
            </w:tcBorders>
          </w:tcPr>
          <w:p w14:paraId="26341CCE" w14:textId="77777777" w:rsidR="00BF33C5" w:rsidRPr="00F161D8" w:rsidRDefault="00BF33C5" w:rsidP="0003415B">
            <w:pPr>
              <w:spacing w:line="480" w:lineRule="auto"/>
              <w:rPr>
                <w:rFonts w:ascii="Times New Roman" w:hAnsi="Times New Roman" w:cs="Times New Roman"/>
                <w:sz w:val="24"/>
                <w:szCs w:val="24"/>
              </w:rPr>
            </w:pPr>
            <w:r w:rsidRPr="00F161D8">
              <w:rPr>
                <w:rFonts w:ascii="Times New Roman" w:hAnsi="Times New Roman" w:cs="Times New Roman"/>
                <w:sz w:val="24"/>
                <w:szCs w:val="24"/>
              </w:rPr>
              <w:t>Respiratory Rate (breaths/min)</w:t>
            </w:r>
          </w:p>
        </w:tc>
        <w:tc>
          <w:tcPr>
            <w:tcW w:w="1736" w:type="dxa"/>
            <w:tcBorders>
              <w:top w:val="nil"/>
              <w:left w:val="single" w:sz="4" w:space="0" w:color="auto"/>
              <w:bottom w:val="nil"/>
              <w:right w:val="single" w:sz="4" w:space="0" w:color="auto"/>
            </w:tcBorders>
          </w:tcPr>
          <w:p w14:paraId="3841CCD9"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14-20</w:t>
            </w:r>
          </w:p>
        </w:tc>
        <w:tc>
          <w:tcPr>
            <w:tcW w:w="1412" w:type="dxa"/>
            <w:tcBorders>
              <w:top w:val="nil"/>
              <w:left w:val="single" w:sz="4" w:space="0" w:color="auto"/>
              <w:bottom w:val="nil"/>
              <w:right w:val="single" w:sz="4" w:space="0" w:color="auto"/>
            </w:tcBorders>
          </w:tcPr>
          <w:p w14:paraId="4F5C7BA5"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20-30</w:t>
            </w:r>
          </w:p>
        </w:tc>
        <w:tc>
          <w:tcPr>
            <w:tcW w:w="1453" w:type="dxa"/>
            <w:tcBorders>
              <w:top w:val="nil"/>
              <w:left w:val="single" w:sz="4" w:space="0" w:color="auto"/>
              <w:bottom w:val="nil"/>
              <w:right w:val="single" w:sz="4" w:space="0" w:color="auto"/>
            </w:tcBorders>
          </w:tcPr>
          <w:p w14:paraId="2A00487A"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30-40</w:t>
            </w:r>
          </w:p>
        </w:tc>
        <w:tc>
          <w:tcPr>
            <w:tcW w:w="2108" w:type="dxa"/>
            <w:tcBorders>
              <w:top w:val="nil"/>
              <w:left w:val="single" w:sz="4" w:space="0" w:color="auto"/>
              <w:bottom w:val="nil"/>
              <w:right w:val="nil"/>
            </w:tcBorders>
          </w:tcPr>
          <w:p w14:paraId="67E93A7F"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&gt;35</w:t>
            </w:r>
          </w:p>
        </w:tc>
      </w:tr>
      <w:tr w:rsidR="00BF33C5" w:rsidRPr="00F161D8" w14:paraId="183690A0" w14:textId="77777777" w:rsidTr="0018323D">
        <w:tc>
          <w:tcPr>
            <w:tcW w:w="2641" w:type="dxa"/>
            <w:tcBorders>
              <w:top w:val="nil"/>
              <w:left w:val="nil"/>
              <w:bottom w:val="nil"/>
              <w:right w:val="single" w:sz="4" w:space="0" w:color="auto"/>
            </w:tcBorders>
          </w:tcPr>
          <w:p w14:paraId="41DA98EB" w14:textId="77777777" w:rsidR="00BF33C5" w:rsidRPr="00F161D8" w:rsidRDefault="00BF33C5" w:rsidP="0003415B">
            <w:pPr>
              <w:spacing w:line="480" w:lineRule="auto"/>
              <w:rPr>
                <w:rFonts w:ascii="Times New Roman" w:hAnsi="Times New Roman" w:cs="Times New Roman"/>
                <w:sz w:val="24"/>
                <w:szCs w:val="24"/>
              </w:rPr>
            </w:pPr>
            <w:r w:rsidRPr="00F161D8">
              <w:rPr>
                <w:rFonts w:ascii="Times New Roman" w:hAnsi="Times New Roman" w:cs="Times New Roman"/>
                <w:sz w:val="24"/>
                <w:szCs w:val="24"/>
              </w:rPr>
              <w:t>Cerebral Blood Flow</w:t>
            </w:r>
          </w:p>
        </w:tc>
        <w:tc>
          <w:tcPr>
            <w:tcW w:w="1736" w:type="dxa"/>
            <w:tcBorders>
              <w:top w:val="nil"/>
              <w:left w:val="single" w:sz="4" w:space="0" w:color="auto"/>
              <w:bottom w:val="nil"/>
              <w:right w:val="single" w:sz="4" w:space="0" w:color="auto"/>
            </w:tcBorders>
          </w:tcPr>
          <w:p w14:paraId="7A293C05"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w:t>
            </w:r>
          </w:p>
        </w:tc>
        <w:tc>
          <w:tcPr>
            <w:tcW w:w="1412" w:type="dxa"/>
            <w:tcBorders>
              <w:top w:val="nil"/>
              <w:left w:val="single" w:sz="4" w:space="0" w:color="auto"/>
              <w:bottom w:val="nil"/>
              <w:right w:val="single" w:sz="4" w:space="0" w:color="auto"/>
            </w:tcBorders>
          </w:tcPr>
          <w:p w14:paraId="1AF0850E"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w:t>
            </w:r>
          </w:p>
        </w:tc>
        <w:tc>
          <w:tcPr>
            <w:tcW w:w="1453" w:type="dxa"/>
            <w:tcBorders>
              <w:top w:val="nil"/>
              <w:left w:val="single" w:sz="4" w:space="0" w:color="auto"/>
              <w:bottom w:val="nil"/>
              <w:right w:val="single" w:sz="4" w:space="0" w:color="auto"/>
            </w:tcBorders>
          </w:tcPr>
          <w:p w14:paraId="182D19AB"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w:t>
            </w:r>
          </w:p>
        </w:tc>
        <w:tc>
          <w:tcPr>
            <w:tcW w:w="2108" w:type="dxa"/>
            <w:tcBorders>
              <w:top w:val="nil"/>
              <w:left w:val="single" w:sz="4" w:space="0" w:color="auto"/>
              <w:bottom w:val="nil"/>
              <w:right w:val="nil"/>
            </w:tcBorders>
          </w:tcPr>
          <w:p w14:paraId="153E75B6"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w:t>
            </w:r>
          </w:p>
        </w:tc>
      </w:tr>
      <w:tr w:rsidR="00BF33C5" w:rsidRPr="00F161D8" w14:paraId="2C5C9982" w14:textId="77777777" w:rsidTr="0018323D">
        <w:tc>
          <w:tcPr>
            <w:tcW w:w="2641" w:type="dxa"/>
            <w:tcBorders>
              <w:top w:val="nil"/>
              <w:left w:val="nil"/>
              <w:right w:val="single" w:sz="4" w:space="0" w:color="auto"/>
            </w:tcBorders>
          </w:tcPr>
          <w:p w14:paraId="005704DF" w14:textId="77777777" w:rsidR="00BF33C5" w:rsidRPr="00F161D8" w:rsidRDefault="00BF33C5" w:rsidP="0003415B">
            <w:pPr>
              <w:spacing w:line="480" w:lineRule="auto"/>
              <w:rPr>
                <w:rFonts w:ascii="Times New Roman" w:hAnsi="Times New Roman" w:cs="Times New Roman"/>
                <w:sz w:val="24"/>
                <w:szCs w:val="24"/>
              </w:rPr>
            </w:pPr>
            <w:r w:rsidRPr="00F161D8">
              <w:rPr>
                <w:rFonts w:ascii="Times New Roman" w:hAnsi="Times New Roman" w:cs="Times New Roman"/>
                <w:sz w:val="24"/>
                <w:szCs w:val="24"/>
              </w:rPr>
              <w:t xml:space="preserve">Mental Status </w:t>
            </w:r>
          </w:p>
        </w:tc>
        <w:tc>
          <w:tcPr>
            <w:tcW w:w="1736" w:type="dxa"/>
            <w:tcBorders>
              <w:top w:val="nil"/>
              <w:left w:val="single" w:sz="4" w:space="0" w:color="auto"/>
              <w:right w:val="single" w:sz="4" w:space="0" w:color="auto"/>
            </w:tcBorders>
          </w:tcPr>
          <w:p w14:paraId="2562A213"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Normal/slightly anxious</w:t>
            </w:r>
          </w:p>
        </w:tc>
        <w:tc>
          <w:tcPr>
            <w:tcW w:w="1412" w:type="dxa"/>
            <w:tcBorders>
              <w:top w:val="nil"/>
              <w:left w:val="single" w:sz="4" w:space="0" w:color="auto"/>
              <w:right w:val="single" w:sz="4" w:space="0" w:color="auto"/>
            </w:tcBorders>
          </w:tcPr>
          <w:p w14:paraId="53F07C2F"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Mildly anxious</w:t>
            </w:r>
          </w:p>
        </w:tc>
        <w:tc>
          <w:tcPr>
            <w:tcW w:w="1453" w:type="dxa"/>
            <w:tcBorders>
              <w:top w:val="nil"/>
              <w:left w:val="single" w:sz="4" w:space="0" w:color="auto"/>
              <w:right w:val="single" w:sz="4" w:space="0" w:color="auto"/>
            </w:tcBorders>
          </w:tcPr>
          <w:p w14:paraId="4BD8F1AA"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Anxious, confused</w:t>
            </w:r>
          </w:p>
        </w:tc>
        <w:tc>
          <w:tcPr>
            <w:tcW w:w="2108" w:type="dxa"/>
            <w:tcBorders>
              <w:top w:val="nil"/>
              <w:left w:val="single" w:sz="4" w:space="0" w:color="auto"/>
              <w:right w:val="nil"/>
            </w:tcBorders>
          </w:tcPr>
          <w:p w14:paraId="5CBBD163" w14:textId="77777777" w:rsidR="00BF33C5" w:rsidRPr="00F161D8" w:rsidRDefault="00BF33C5" w:rsidP="0003415B">
            <w:pPr>
              <w:spacing w:line="480" w:lineRule="auto"/>
              <w:jc w:val="center"/>
              <w:rPr>
                <w:rFonts w:ascii="Times New Roman" w:hAnsi="Times New Roman" w:cs="Times New Roman"/>
                <w:sz w:val="24"/>
                <w:szCs w:val="24"/>
              </w:rPr>
            </w:pPr>
            <w:r w:rsidRPr="00F161D8">
              <w:rPr>
                <w:rFonts w:ascii="Times New Roman" w:hAnsi="Times New Roman" w:cs="Times New Roman"/>
                <w:sz w:val="24"/>
                <w:szCs w:val="24"/>
              </w:rPr>
              <w:t>Conducted, lethargic, loss of consciousness</w:t>
            </w:r>
          </w:p>
        </w:tc>
      </w:tr>
    </w:tbl>
    <w:p w14:paraId="7779E232" w14:textId="0683F2F7" w:rsidR="00BF33C5" w:rsidRDefault="00BF33C5" w:rsidP="0003415B">
      <w:pPr>
        <w:spacing w:line="480" w:lineRule="auto"/>
        <w:rPr>
          <w:rFonts w:ascii="Times New Roman" w:hAnsi="Times New Roman" w:cs="Times New Roman"/>
          <w:sz w:val="24"/>
          <w:szCs w:val="24"/>
        </w:rPr>
      </w:pPr>
      <w:r w:rsidRPr="00F161D8">
        <w:rPr>
          <w:rFonts w:ascii="Times New Roman" w:hAnsi="Times New Roman" w:cs="Times New Roman"/>
          <w:sz w:val="24"/>
          <w:szCs w:val="24"/>
        </w:rPr>
        <w:t xml:space="preserve">Modified from Rickards, 2015. </w:t>
      </w:r>
    </w:p>
    <w:p w14:paraId="0F0CA69B" w14:textId="77777777" w:rsidR="00087086" w:rsidRPr="00F161D8" w:rsidRDefault="00087086" w:rsidP="0003415B">
      <w:pPr>
        <w:spacing w:line="480" w:lineRule="auto"/>
        <w:rPr>
          <w:rFonts w:ascii="Times New Roman" w:hAnsi="Times New Roman" w:cs="Times New Roman"/>
          <w:sz w:val="24"/>
          <w:szCs w:val="24"/>
        </w:rPr>
      </w:pPr>
    </w:p>
    <w:p w14:paraId="19E78D6E" w14:textId="77777777" w:rsidR="00BF33C5" w:rsidRPr="00087086" w:rsidRDefault="00BF33C5" w:rsidP="0003415B">
      <w:pPr>
        <w:spacing w:line="480" w:lineRule="auto"/>
        <w:rPr>
          <w:rFonts w:ascii="Times New Roman" w:hAnsi="Times New Roman" w:cs="Times New Roman"/>
          <w:bCs/>
          <w:i/>
          <w:iCs/>
          <w:sz w:val="24"/>
          <w:szCs w:val="24"/>
        </w:rPr>
      </w:pPr>
      <w:r w:rsidRPr="00087086">
        <w:rPr>
          <w:rFonts w:ascii="Times New Roman" w:hAnsi="Times New Roman" w:cs="Times New Roman"/>
          <w:bCs/>
          <w:i/>
          <w:iCs/>
          <w:sz w:val="24"/>
          <w:szCs w:val="24"/>
        </w:rPr>
        <w:t xml:space="preserve">Cerebrovascular Responses to Hypovolemia </w:t>
      </w:r>
    </w:p>
    <w:p w14:paraId="632972C6" w14:textId="25ABABB6" w:rsidR="00BF33C5" w:rsidRDefault="00BF33C5" w:rsidP="0003415B">
      <w:pPr>
        <w:spacing w:line="480" w:lineRule="auto"/>
        <w:ind w:firstLine="720"/>
        <w:rPr>
          <w:rFonts w:ascii="Times New Roman" w:hAnsi="Times New Roman" w:cs="Times New Roman"/>
          <w:sz w:val="24"/>
          <w:szCs w:val="24"/>
        </w:rPr>
      </w:pPr>
      <w:r w:rsidRPr="00F161D8">
        <w:rPr>
          <w:rFonts w:ascii="Times New Roman" w:hAnsi="Times New Roman" w:cs="Times New Roman"/>
          <w:sz w:val="24"/>
          <w:szCs w:val="24"/>
        </w:rPr>
        <w:t>Numerous sources, including the ATLS guidelines, report that cerebral blood flow remains constant during the compensatory phases of hypovolemi</w:t>
      </w:r>
      <w:r>
        <w:rPr>
          <w:rFonts w:ascii="Times New Roman" w:hAnsi="Times New Roman" w:cs="Times New Roman"/>
          <w:sz w:val="24"/>
          <w:szCs w:val="24"/>
        </w:rPr>
        <w:t>a</w:t>
      </w:r>
      <w:r w:rsidRPr="00F161D8" w:rsidDel="00633804">
        <w:rPr>
          <w:rFonts w:ascii="Times New Roman" w:hAnsi="Times New Roman" w:cs="Times New Roman"/>
          <w:sz w:val="24"/>
          <w:szCs w:val="24"/>
        </w:rPr>
        <w:t xml:space="preserve"> </w:t>
      </w:r>
      <w:r w:rsidRPr="00F161D8">
        <w:rPr>
          <w:rFonts w:ascii="Times New Roman" w:hAnsi="Times New Roman" w:cs="Times New Roman"/>
          <w:sz w:val="24"/>
          <w:szCs w:val="24"/>
        </w:rPr>
        <w:t>(Rickards 2015; Rickards et al., 2015; Gutierrez et al., 2004). However, any hypovolemi</w:t>
      </w:r>
      <w:r>
        <w:rPr>
          <w:rFonts w:ascii="Times New Roman" w:hAnsi="Times New Roman" w:cs="Times New Roman"/>
          <w:sz w:val="24"/>
          <w:szCs w:val="24"/>
        </w:rPr>
        <w:t>a</w:t>
      </w:r>
      <w:r w:rsidRPr="00F161D8" w:rsidDel="00633804">
        <w:rPr>
          <w:rFonts w:ascii="Times New Roman" w:hAnsi="Times New Roman" w:cs="Times New Roman"/>
          <w:sz w:val="24"/>
          <w:szCs w:val="24"/>
        </w:rPr>
        <w:t xml:space="preserve"> </w:t>
      </w:r>
      <w:r w:rsidRPr="00F161D8">
        <w:rPr>
          <w:rFonts w:ascii="Times New Roman" w:hAnsi="Times New Roman" w:cs="Times New Roman"/>
          <w:sz w:val="24"/>
          <w:szCs w:val="24"/>
        </w:rPr>
        <w:t>above 30% is expected to reduce cerebral blood flow (Rickards, 2015; Gutierrez et al., 2004). Although blood flow does not falter during initial phases, reports have indicated that the oxygenation of the brain may change during all stages of hypovolemi</w:t>
      </w:r>
      <w:r>
        <w:rPr>
          <w:rFonts w:ascii="Times New Roman" w:hAnsi="Times New Roman" w:cs="Times New Roman"/>
          <w:sz w:val="24"/>
          <w:szCs w:val="24"/>
        </w:rPr>
        <w:t>a</w:t>
      </w:r>
      <w:r w:rsidRPr="00F161D8">
        <w:rPr>
          <w:rFonts w:ascii="Times New Roman" w:hAnsi="Times New Roman" w:cs="Times New Roman"/>
          <w:sz w:val="24"/>
          <w:szCs w:val="24"/>
        </w:rPr>
        <w:t xml:space="preserve">. </w:t>
      </w:r>
      <w:proofErr w:type="spellStart"/>
      <w:r w:rsidRPr="00F161D8">
        <w:rPr>
          <w:rFonts w:ascii="Times New Roman" w:hAnsi="Times New Roman" w:cs="Times New Roman"/>
          <w:sz w:val="24"/>
          <w:szCs w:val="24"/>
        </w:rPr>
        <w:t>Torella</w:t>
      </w:r>
      <w:proofErr w:type="spellEnd"/>
      <w:r w:rsidRPr="00F161D8">
        <w:rPr>
          <w:rFonts w:ascii="Times New Roman" w:hAnsi="Times New Roman" w:cs="Times New Roman"/>
          <w:sz w:val="24"/>
          <w:szCs w:val="24"/>
        </w:rPr>
        <w:t xml:space="preserve"> et al. (2002) found that the removal of 6% of estimated total blood (class I) in 40 volunteers resulted in a significant decrease in cerebral sinus oxygenation when using near-infrared spectroscopy. Still, this value may represent a higher extraction of oxygen rather than decrease in oxygenation due to the NIRS’s measurement of mixed-venous oxyhemoglobin (HbO</w:t>
      </w:r>
      <w:r w:rsidRPr="00F161D8">
        <w:rPr>
          <w:rFonts w:ascii="Times New Roman" w:hAnsi="Times New Roman" w:cs="Times New Roman"/>
          <w:sz w:val="24"/>
          <w:szCs w:val="24"/>
          <w:vertAlign w:val="subscript"/>
        </w:rPr>
        <w:t>2</w:t>
      </w:r>
      <w:r w:rsidRPr="00F161D8">
        <w:rPr>
          <w:rFonts w:ascii="Times New Roman" w:hAnsi="Times New Roman" w:cs="Times New Roman"/>
          <w:sz w:val="24"/>
          <w:szCs w:val="24"/>
        </w:rPr>
        <w:t>) and deoxyhemoglobin (</w:t>
      </w:r>
      <w:proofErr w:type="spellStart"/>
      <w:r w:rsidRPr="00F161D8">
        <w:rPr>
          <w:rFonts w:ascii="Times New Roman" w:hAnsi="Times New Roman" w:cs="Times New Roman"/>
          <w:sz w:val="24"/>
          <w:szCs w:val="24"/>
        </w:rPr>
        <w:t>dHb</w:t>
      </w:r>
      <w:proofErr w:type="spellEnd"/>
      <w:r w:rsidRPr="00F161D8">
        <w:rPr>
          <w:rFonts w:ascii="Times New Roman" w:hAnsi="Times New Roman" w:cs="Times New Roman"/>
          <w:sz w:val="24"/>
          <w:szCs w:val="24"/>
        </w:rPr>
        <w:t xml:space="preserve">) rather than arterial levels. (Rickards 2015). </w:t>
      </w:r>
      <w:r>
        <w:rPr>
          <w:rFonts w:ascii="Times New Roman" w:hAnsi="Times New Roman" w:cs="Times New Roman"/>
          <w:sz w:val="24"/>
          <w:szCs w:val="24"/>
        </w:rPr>
        <w:tab/>
        <w:t>Systemic vascular resistance has been shown to increase within the initial stages of LBNP (</w:t>
      </w:r>
      <w:r w:rsidR="00D84234">
        <w:rPr>
          <w:rFonts w:ascii="Times New Roman" w:hAnsi="Times New Roman" w:cs="Times New Roman"/>
          <w:sz w:val="24"/>
          <w:szCs w:val="24"/>
        </w:rPr>
        <w:t>c</w:t>
      </w:r>
      <w:r>
        <w:rPr>
          <w:rFonts w:ascii="Times New Roman" w:hAnsi="Times New Roman" w:cs="Times New Roman"/>
          <w:sz w:val="24"/>
          <w:szCs w:val="24"/>
        </w:rPr>
        <w:t xml:space="preserve">lass 1), where increases in sympathetic </w:t>
      </w:r>
      <w:r w:rsidR="0066710A">
        <w:rPr>
          <w:rFonts w:ascii="Times New Roman" w:hAnsi="Times New Roman" w:cs="Times New Roman"/>
          <w:sz w:val="24"/>
          <w:szCs w:val="24"/>
        </w:rPr>
        <w:t>output</w:t>
      </w:r>
      <w:r>
        <w:rPr>
          <w:rFonts w:ascii="Times New Roman" w:hAnsi="Times New Roman" w:cs="Times New Roman"/>
          <w:sz w:val="24"/>
          <w:szCs w:val="24"/>
        </w:rPr>
        <w:t xml:space="preserve"> via baroreceptor activation supports cerebral perfusion pressure, despite lowering of blood volume levels (Goswami et al., 2019). Studies have also suggested that a rise in cerebral vascular resistance during lower body negative pressure occurs due to perceived increases in vasoconstriction of small cerebral vessels (</w:t>
      </w:r>
      <w:proofErr w:type="spellStart"/>
      <w:r>
        <w:rPr>
          <w:rFonts w:ascii="Times New Roman" w:hAnsi="Times New Roman" w:cs="Times New Roman"/>
          <w:sz w:val="24"/>
          <w:szCs w:val="24"/>
        </w:rPr>
        <w:t>Giller</w:t>
      </w:r>
      <w:proofErr w:type="spellEnd"/>
      <w:r>
        <w:rPr>
          <w:rFonts w:ascii="Times New Roman" w:hAnsi="Times New Roman" w:cs="Times New Roman"/>
          <w:sz w:val="24"/>
          <w:szCs w:val="24"/>
        </w:rPr>
        <w:t xml:space="preserve"> et al., 1992). Additionally, Zhang et al. (1998) reported a significant increase in gain at -50mmHg LBNP, however, coherence was not significantly different in any individual (Zhang et al., 1998). In the same study, gradual degreases in central blood volume via LBNP in healthy individuals resulted in a positive phase shift between blood pressure and middle cerebral artery velocity (Zhang et al., 1998).  </w:t>
      </w:r>
    </w:p>
    <w:p w14:paraId="0C50B5BB" w14:textId="77777777" w:rsidR="00A73702" w:rsidRDefault="00A73702" w:rsidP="0003415B">
      <w:pPr>
        <w:spacing w:line="480" w:lineRule="auto"/>
        <w:ind w:firstLine="720"/>
        <w:rPr>
          <w:rFonts w:ascii="Times New Roman" w:hAnsi="Times New Roman" w:cs="Times New Roman"/>
          <w:sz w:val="24"/>
          <w:szCs w:val="24"/>
        </w:rPr>
      </w:pPr>
    </w:p>
    <w:p w14:paraId="4FB83918" w14:textId="77777777" w:rsidR="00450BB7" w:rsidRPr="00D7070E" w:rsidRDefault="00450BB7" w:rsidP="00450BB7">
      <w:pPr>
        <w:spacing w:line="480" w:lineRule="auto"/>
        <w:rPr>
          <w:rFonts w:ascii="Times New Roman" w:hAnsi="Times New Roman" w:cs="Times New Roman"/>
          <w:b/>
          <w:sz w:val="24"/>
          <w:szCs w:val="24"/>
        </w:rPr>
      </w:pPr>
      <w:r w:rsidRPr="008E79CD">
        <w:rPr>
          <w:rFonts w:ascii="Times New Roman" w:hAnsi="Times New Roman" w:cs="Times New Roman"/>
          <w:b/>
          <w:sz w:val="24"/>
          <w:szCs w:val="24"/>
        </w:rPr>
        <w:t>Lower-body Negative Pressure –</w:t>
      </w:r>
      <w:r>
        <w:rPr>
          <w:rFonts w:ascii="Times New Roman" w:hAnsi="Times New Roman" w:cs="Times New Roman"/>
          <w:b/>
          <w:sz w:val="24"/>
          <w:szCs w:val="24"/>
        </w:rPr>
        <w:t xml:space="preserve"> A</w:t>
      </w:r>
      <w:r w:rsidRPr="008E79CD">
        <w:rPr>
          <w:rFonts w:ascii="Times New Roman" w:hAnsi="Times New Roman" w:cs="Times New Roman"/>
          <w:b/>
          <w:sz w:val="24"/>
          <w:szCs w:val="24"/>
        </w:rPr>
        <w:t xml:space="preserve"> Non-Invasive Method of Inducing Temporary Hypovolemia</w:t>
      </w:r>
    </w:p>
    <w:p w14:paraId="69733019" w14:textId="327E7E1B" w:rsidR="00450BB7" w:rsidRPr="00F161D8" w:rsidRDefault="00450BB7" w:rsidP="0003415B">
      <w:pPr>
        <w:spacing w:line="480" w:lineRule="auto"/>
        <w:rPr>
          <w:rFonts w:ascii="Times New Roman" w:hAnsi="Times New Roman" w:cs="Times New Roman"/>
          <w:sz w:val="24"/>
          <w:szCs w:val="24"/>
        </w:rPr>
      </w:pPr>
      <w:r w:rsidRPr="00F161D8">
        <w:rPr>
          <w:rFonts w:ascii="Times New Roman" w:hAnsi="Times New Roman" w:cs="Times New Roman"/>
          <w:sz w:val="24"/>
          <w:szCs w:val="24"/>
        </w:rPr>
        <w:tab/>
        <w:t xml:space="preserve">Lower-body negative pressure has been used for decades as a </w:t>
      </w:r>
      <w:r>
        <w:rPr>
          <w:rFonts w:ascii="Times New Roman" w:hAnsi="Times New Roman" w:cs="Times New Roman"/>
          <w:sz w:val="24"/>
          <w:szCs w:val="24"/>
        </w:rPr>
        <w:t xml:space="preserve">unique </w:t>
      </w:r>
      <w:r w:rsidRPr="00F161D8">
        <w:rPr>
          <w:rFonts w:ascii="Times New Roman" w:hAnsi="Times New Roman" w:cs="Times New Roman"/>
          <w:sz w:val="24"/>
          <w:szCs w:val="24"/>
        </w:rPr>
        <w:t>cardiovascular stressor</w:t>
      </w:r>
      <w:r>
        <w:rPr>
          <w:rFonts w:ascii="Times New Roman" w:hAnsi="Times New Roman" w:cs="Times New Roman"/>
          <w:sz w:val="24"/>
          <w:szCs w:val="24"/>
        </w:rPr>
        <w:t xml:space="preserve"> that displaces central blood volume to simulate hypovolemia</w:t>
      </w:r>
      <w:r w:rsidRPr="00F161D8">
        <w:rPr>
          <w:rFonts w:ascii="Times New Roman" w:hAnsi="Times New Roman" w:cs="Times New Roman"/>
          <w:sz w:val="24"/>
          <w:szCs w:val="24"/>
        </w:rPr>
        <w:t>. With the use of a sealed air chamber positioned around subject’s legs, negative pressure can be exerted onto the lower limbs - causing central blood volume to shift towards the feet (Rickards 2015). This movement of blood from the center of the body decreases venous return and preload of the heart, resulting in cardiovascular reflexes like those experienced during acute hypovolemia (Cooke et al., 2004</w:t>
      </w:r>
      <w:r w:rsidR="009646CE">
        <w:rPr>
          <w:rFonts w:ascii="Times New Roman" w:hAnsi="Times New Roman" w:cs="Times New Roman"/>
          <w:sz w:val="24"/>
          <w:szCs w:val="24"/>
        </w:rPr>
        <w:t>;</w:t>
      </w:r>
      <w:r w:rsidRPr="00F161D8">
        <w:rPr>
          <w:rFonts w:ascii="Times New Roman" w:hAnsi="Times New Roman" w:cs="Times New Roman"/>
          <w:sz w:val="24"/>
          <w:szCs w:val="24"/>
        </w:rPr>
        <w:t xml:space="preserve"> Rickards 2015</w:t>
      </w:r>
      <w:r w:rsidR="009646CE">
        <w:rPr>
          <w:rFonts w:ascii="Times New Roman" w:hAnsi="Times New Roman" w:cs="Times New Roman"/>
          <w:sz w:val="24"/>
          <w:szCs w:val="24"/>
        </w:rPr>
        <w:t>;</w:t>
      </w:r>
      <w:r w:rsidRPr="00F161D8">
        <w:rPr>
          <w:rFonts w:ascii="Times New Roman" w:hAnsi="Times New Roman" w:cs="Times New Roman"/>
          <w:sz w:val="24"/>
          <w:szCs w:val="24"/>
        </w:rPr>
        <w:t xml:space="preserve"> Hinojosa-Laborde et al.</w:t>
      </w:r>
      <w:r w:rsidR="009646CE">
        <w:rPr>
          <w:rFonts w:ascii="Times New Roman" w:hAnsi="Times New Roman" w:cs="Times New Roman"/>
          <w:sz w:val="24"/>
          <w:szCs w:val="24"/>
        </w:rPr>
        <w:t>,</w:t>
      </w:r>
      <w:r w:rsidRPr="00F161D8">
        <w:rPr>
          <w:rFonts w:ascii="Times New Roman" w:hAnsi="Times New Roman" w:cs="Times New Roman"/>
          <w:sz w:val="24"/>
          <w:szCs w:val="24"/>
        </w:rPr>
        <w:t xml:space="preserve"> 2014; Goswami, 2019). </w:t>
      </w:r>
    </w:p>
    <w:p w14:paraId="03091BE2" w14:textId="77777777" w:rsidR="00450BB7" w:rsidRPr="00F161D8" w:rsidRDefault="00450BB7" w:rsidP="0003415B">
      <w:pPr>
        <w:spacing w:line="480" w:lineRule="auto"/>
        <w:rPr>
          <w:rFonts w:ascii="Times New Roman" w:hAnsi="Times New Roman" w:cs="Times New Roman"/>
          <w:sz w:val="24"/>
          <w:szCs w:val="24"/>
        </w:rPr>
      </w:pPr>
      <w:r w:rsidRPr="00F161D8">
        <w:rPr>
          <w:rFonts w:ascii="Times New Roman" w:hAnsi="Times New Roman" w:cs="Times New Roman"/>
          <w:sz w:val="24"/>
          <w:szCs w:val="24"/>
        </w:rPr>
        <w:tab/>
      </w:r>
      <w:r>
        <w:rPr>
          <w:rFonts w:ascii="Times New Roman" w:hAnsi="Times New Roman" w:cs="Times New Roman"/>
          <w:i/>
          <w:iCs/>
          <w:sz w:val="24"/>
          <w:szCs w:val="24"/>
        </w:rPr>
        <w:t xml:space="preserve">Volume – Pressure Displacement. </w:t>
      </w:r>
      <w:r w:rsidRPr="00F161D8">
        <w:rPr>
          <w:rFonts w:ascii="Times New Roman" w:hAnsi="Times New Roman" w:cs="Times New Roman"/>
          <w:sz w:val="24"/>
          <w:szCs w:val="24"/>
        </w:rPr>
        <w:t xml:space="preserve">When using LBNP as a simulation of hemorrhage, it was commonly believed that applying -10-20 mmHg, -20-40 mmHg, and -40-60 mmHg of negative pressure was equivocal to the simulated loss of ~400-550 ml, ~500-1000 ml, and &gt;1000 ml of blood, respectfully (Cooke et al., 2004). However, more recent studies have estimated new values. Rickards et al. (2015) compared LBNP of -15, -30, and -45 mmHg to bloodletting of -333, -667, and -1000 ml and found that LBNP caused greater reductions in central blood volume than actual blood loss. It should be noted, however, that Rickards et al. (2015) failed to remove relative blood values from subjects – suggesting that cardiovascular responses may be under-expressed or over-expressed in larger subjects or smaller subjects, respectfully. Another study, which did </w:t>
      </w:r>
      <w:r>
        <w:rPr>
          <w:rFonts w:ascii="Times New Roman" w:hAnsi="Times New Roman" w:cs="Times New Roman"/>
          <w:sz w:val="24"/>
          <w:szCs w:val="24"/>
        </w:rPr>
        <w:t>account for</w:t>
      </w:r>
      <w:r w:rsidRPr="00F161D8">
        <w:rPr>
          <w:rFonts w:ascii="Times New Roman" w:hAnsi="Times New Roman" w:cs="Times New Roman"/>
          <w:sz w:val="24"/>
          <w:szCs w:val="24"/>
        </w:rPr>
        <w:t xml:space="preserve"> total blood volume, suggests that – for a 70 kg human – an estimated -450, -1000, and -1600 ml of blood is shifted during -30, -60, and -90 mmHg of lower body negative pressure (</w:t>
      </w:r>
      <w:proofErr w:type="spellStart"/>
      <w:r w:rsidRPr="00F161D8">
        <w:rPr>
          <w:rFonts w:ascii="Times New Roman" w:hAnsi="Times New Roman" w:cs="Times New Roman"/>
          <w:sz w:val="24"/>
          <w:szCs w:val="24"/>
        </w:rPr>
        <w:t>Hinoja</w:t>
      </w:r>
      <w:proofErr w:type="spellEnd"/>
      <w:r w:rsidRPr="00F161D8">
        <w:rPr>
          <w:rFonts w:ascii="Times New Roman" w:hAnsi="Times New Roman" w:cs="Times New Roman"/>
          <w:sz w:val="24"/>
          <w:szCs w:val="24"/>
        </w:rPr>
        <w:t xml:space="preserve">-Laborde et al., 2014). Computational models using Cooke et al.’s study (2004) by Summers and colleagues (2009) suggests that a loss of -486, -664, and -938 ml of blood can be predicted when using -15, -30, and -60mmHg, respectfully.  </w:t>
      </w:r>
    </w:p>
    <w:p w14:paraId="0F7F56B1" w14:textId="77777777" w:rsidR="00450BB7" w:rsidRPr="008739EB" w:rsidRDefault="00450BB7" w:rsidP="0003415B">
      <w:pPr>
        <w:spacing w:line="480" w:lineRule="auto"/>
        <w:rPr>
          <w:rFonts w:ascii="Times New Roman" w:hAnsi="Times New Roman" w:cs="Times New Roman"/>
          <w:i/>
          <w:sz w:val="24"/>
          <w:szCs w:val="24"/>
        </w:rPr>
      </w:pPr>
      <w:r>
        <w:rPr>
          <w:rFonts w:ascii="Times New Roman" w:hAnsi="Times New Roman" w:cs="Times New Roman"/>
          <w:i/>
          <w:iCs/>
          <w:sz w:val="24"/>
          <w:szCs w:val="24"/>
        </w:rPr>
        <w:tab/>
      </w:r>
      <w:r w:rsidRPr="00D7070E">
        <w:rPr>
          <w:rFonts w:ascii="Times New Roman" w:hAnsi="Times New Roman" w:cs="Times New Roman"/>
          <w:i/>
          <w:iCs/>
          <w:sz w:val="24"/>
          <w:szCs w:val="24"/>
        </w:rPr>
        <w:t>Considerations</w:t>
      </w:r>
      <w:r>
        <w:rPr>
          <w:rFonts w:ascii="Times New Roman" w:hAnsi="Times New Roman" w:cs="Times New Roman"/>
          <w:i/>
          <w:iCs/>
          <w:sz w:val="24"/>
          <w:szCs w:val="24"/>
        </w:rPr>
        <w:t xml:space="preserve"> when using LBNP</w:t>
      </w:r>
      <w:r>
        <w:rPr>
          <w:rFonts w:ascii="Times New Roman" w:hAnsi="Times New Roman" w:cs="Times New Roman"/>
          <w:i/>
          <w:sz w:val="24"/>
          <w:szCs w:val="24"/>
        </w:rPr>
        <w:t xml:space="preserve">. </w:t>
      </w:r>
      <w:r>
        <w:rPr>
          <w:rFonts w:ascii="Times New Roman" w:hAnsi="Times New Roman" w:cs="Times New Roman"/>
          <w:sz w:val="24"/>
          <w:szCs w:val="24"/>
        </w:rPr>
        <w:t>When performing a traditional LBNP protocol, an interval</w:t>
      </w:r>
      <w:r w:rsidRPr="00F161D8">
        <w:rPr>
          <w:rFonts w:ascii="Times New Roman" w:hAnsi="Times New Roman" w:cs="Times New Roman"/>
          <w:sz w:val="24"/>
          <w:szCs w:val="24"/>
        </w:rPr>
        <w:t xml:space="preserve"> length </w:t>
      </w:r>
      <w:r>
        <w:rPr>
          <w:rFonts w:ascii="Times New Roman" w:hAnsi="Times New Roman" w:cs="Times New Roman"/>
          <w:sz w:val="24"/>
          <w:szCs w:val="24"/>
        </w:rPr>
        <w:t>of</w:t>
      </w:r>
      <w:r w:rsidRPr="00F161D8">
        <w:rPr>
          <w:rFonts w:ascii="Times New Roman" w:hAnsi="Times New Roman" w:cs="Times New Roman"/>
          <w:sz w:val="24"/>
          <w:szCs w:val="24"/>
        </w:rPr>
        <w:t xml:space="preserve"> 5 minutes at a given pressure</w:t>
      </w:r>
      <w:r>
        <w:rPr>
          <w:rFonts w:ascii="Times New Roman" w:hAnsi="Times New Roman" w:cs="Times New Roman"/>
          <w:sz w:val="24"/>
          <w:szCs w:val="24"/>
        </w:rPr>
        <w:t xml:space="preserve"> is most common</w:t>
      </w:r>
      <w:r w:rsidRPr="00F161D8">
        <w:rPr>
          <w:rFonts w:ascii="Times New Roman" w:hAnsi="Times New Roman" w:cs="Times New Roman"/>
          <w:sz w:val="24"/>
          <w:szCs w:val="24"/>
        </w:rPr>
        <w:t xml:space="preserve"> (Rosenberg et al., 2021; Rickards et al., 2015). </w:t>
      </w:r>
      <w:r>
        <w:rPr>
          <w:rFonts w:ascii="Times New Roman" w:hAnsi="Times New Roman" w:cs="Times New Roman"/>
          <w:sz w:val="24"/>
          <w:szCs w:val="24"/>
        </w:rPr>
        <w:t xml:space="preserve">This duration of stress is ideal for acute autonomic responses within the body, while longer intervals - such as ≥ 20 minutes - can be used to incite hormonal changes within a subject (Goswami, 2019). </w:t>
      </w:r>
      <w:r w:rsidRPr="00F161D8">
        <w:rPr>
          <w:rFonts w:ascii="Times New Roman" w:hAnsi="Times New Roman" w:cs="Times New Roman"/>
          <w:sz w:val="24"/>
          <w:szCs w:val="24"/>
        </w:rPr>
        <w:t>When setting up LBNP, location of the sealing process can change outcomes. Commonly, the seal on the chamber is placed at the iliac crest to prevent the squishing of the splanchnic regions</w:t>
      </w:r>
      <w:r>
        <w:rPr>
          <w:rFonts w:ascii="Times New Roman" w:hAnsi="Times New Roman" w:cs="Times New Roman"/>
          <w:sz w:val="24"/>
          <w:szCs w:val="24"/>
        </w:rPr>
        <w:t xml:space="preserve"> – causing inaccurate blood redistribution</w:t>
      </w:r>
      <w:r w:rsidRPr="00F161D8">
        <w:rPr>
          <w:rFonts w:ascii="Times New Roman" w:hAnsi="Times New Roman" w:cs="Times New Roman"/>
          <w:sz w:val="24"/>
          <w:szCs w:val="24"/>
        </w:rPr>
        <w:t xml:space="preserve"> (Goswami, 2019). </w:t>
      </w:r>
    </w:p>
    <w:p w14:paraId="45E72661" w14:textId="77777777" w:rsidR="00450BB7" w:rsidRPr="00F161D8" w:rsidRDefault="00450BB7" w:rsidP="0003415B">
      <w:pPr>
        <w:spacing w:line="480" w:lineRule="auto"/>
        <w:ind w:firstLine="720"/>
        <w:rPr>
          <w:rFonts w:ascii="Times New Roman" w:hAnsi="Times New Roman" w:cs="Times New Roman"/>
          <w:sz w:val="24"/>
          <w:szCs w:val="24"/>
        </w:rPr>
      </w:pPr>
    </w:p>
    <w:p w14:paraId="753E3A69" w14:textId="77777777" w:rsidR="001C5FEF" w:rsidRDefault="001C5FEF" w:rsidP="001C5FEF">
      <w:pPr>
        <w:spacing w:line="480" w:lineRule="auto"/>
        <w:rPr>
          <w:rFonts w:ascii="Times New Roman" w:hAnsi="Times New Roman" w:cs="Times New Roman"/>
          <w:b/>
          <w:bCs/>
          <w:sz w:val="24"/>
          <w:szCs w:val="24"/>
        </w:rPr>
      </w:pPr>
      <w:r>
        <w:rPr>
          <w:rFonts w:ascii="Times New Roman" w:hAnsi="Times New Roman" w:cs="Times New Roman"/>
          <w:b/>
          <w:bCs/>
          <w:sz w:val="24"/>
          <w:szCs w:val="24"/>
        </w:rPr>
        <w:t>Transfer Function Analysis – A Means to Quantify Cerebral Autoregulation</w:t>
      </w:r>
    </w:p>
    <w:p w14:paraId="6F53B8B1" w14:textId="77777777" w:rsidR="001C5FEF" w:rsidRDefault="001C5FEF" w:rsidP="000341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Currently, there is no standardized procedures for measuring cerebral autoregulation, however the use of the transfer function analysis (TFA) technique has gained immense popularity among </w:t>
      </w:r>
      <w:proofErr w:type="spellStart"/>
      <w:r>
        <w:rPr>
          <w:rFonts w:ascii="Times New Roman" w:hAnsi="Times New Roman" w:cs="Times New Roman"/>
          <w:sz w:val="24"/>
          <w:szCs w:val="24"/>
        </w:rPr>
        <w:t>cardiophysiologists</w:t>
      </w:r>
      <w:proofErr w:type="spellEnd"/>
      <w:r>
        <w:rPr>
          <w:rFonts w:ascii="Times New Roman" w:hAnsi="Times New Roman" w:cs="Times New Roman"/>
          <w:sz w:val="24"/>
          <w:szCs w:val="24"/>
        </w:rPr>
        <w:t xml:space="preserve"> to help quantify cerebral autoregulation (Rickards, 2015; Claassen et al., 2016). This analysis, which transforms time-domain fluctuations of arterial pressure and cerebral blood flow into numerous oscillatory frequencies, is used to evaluate the relationships between pressure and flow in terms of changes in magnitude, timing, and linearity (Rickards, 2015; Tzeng et al., 2012; van Beek et al., 2008). This allows researchers to quantify the modulatory effects of autoregulation between the input signal (blood pressure) and the output signal (cerebral blood flow) (van Beek et al., 2008). TFA has three parameters that are used to interpret the characteristics of CA, which are oscillatory gain (gain), oscillatory phase shift (phase), and coherence. </w:t>
      </w:r>
    </w:p>
    <w:p w14:paraId="79E14387" w14:textId="77777777" w:rsidR="001C5FEF" w:rsidRDefault="001C5FEF" w:rsidP="0003415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Oscillatory gain, also known more simply as gain or magnitude, represents the diminishing effects of autoregulation on waveforms between the input and output variables. A large gain is typically associated with impaired cerebral autoregulation, indicating that a large autoregulatory effect within the vessel at a given time point (Rickards, 2015; Tzeng et al., 2012, van Beek et al., 2008). Inversely, a smaller gain is interpreted to signify a more efficient cerebral autoregulatory process (Rickards, 2015; Tzeng et al., 2012, van Beek et al., 2008). </w:t>
      </w:r>
    </w:p>
    <w:p w14:paraId="51E87B2B" w14:textId="77777777" w:rsidR="001C5FEF" w:rsidRDefault="001C5FEF" w:rsidP="0003415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Oscillatory phase shift, also referred to as phase or timing, represents the displacement of one waveform to another and is commonly expressed in degrees of change (0° - 360°) or radians (0 - 2π) (van Beek et al., 2008). Researchers can transform the degrees of shift into a time-shift, using the following equation: </w:t>
      </w:r>
    </w:p>
    <w:p w14:paraId="5EC9F477" w14:textId="77777777" w:rsidR="001C5FEF" w:rsidRPr="009B07A9" w:rsidRDefault="001C5FEF" w:rsidP="0003415B">
      <w:pPr>
        <w:spacing w:line="480" w:lineRule="auto"/>
        <w:jc w:val="center"/>
        <w:rPr>
          <w:rFonts w:ascii="Times New Roman" w:eastAsiaTheme="minorEastAsia" w:hAnsi="Times New Roman" w:cs="Times New Roman"/>
          <w:sz w:val="24"/>
          <w:szCs w:val="24"/>
        </w:rPr>
      </w:pPr>
      <m:oMathPara>
        <m:oMath>
          <m:r>
            <w:rPr>
              <w:rFonts w:ascii="Cambria Math" w:hAnsi="Cambria Math" w:cs="Times New Roman"/>
              <w:sz w:val="24"/>
              <w:szCs w:val="24"/>
            </w:rPr>
            <m:t>∆τ=</m:t>
          </m:r>
          <m:f>
            <m:fPr>
              <m:ctrlPr>
                <w:rPr>
                  <w:rFonts w:ascii="Cambria Math" w:hAnsi="Cambria Math" w:cs="Times New Roman"/>
                  <w:i/>
                  <w:sz w:val="24"/>
                  <w:szCs w:val="24"/>
                </w:rPr>
              </m:ctrlPr>
            </m:fPr>
            <m:num>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deg</m:t>
                  </m:r>
                </m:num>
                <m:den>
                  <m:r>
                    <w:rPr>
                      <w:rFonts w:ascii="Cambria Math" w:hAnsi="Cambria Math" w:cs="Times New Roman"/>
                      <w:sz w:val="24"/>
                      <w:szCs w:val="24"/>
                    </w:rPr>
                    <m:t>360</m:t>
                  </m:r>
                </m:den>
              </m:f>
              <m:r>
                <w:rPr>
                  <w:rFonts w:ascii="Cambria Math" w:hAnsi="Cambria Math" w:cs="Times New Roman"/>
                  <w:sz w:val="24"/>
                  <w:szCs w:val="24"/>
                </w:rPr>
                <m:t>)</m:t>
              </m:r>
            </m:num>
            <m:den>
              <m:r>
                <w:rPr>
                  <w:rFonts w:ascii="Cambria Math" w:hAnsi="Cambria Math" w:cs="Times New Roman"/>
                  <w:sz w:val="24"/>
                  <w:szCs w:val="24"/>
                </w:rPr>
                <m:t>f</m:t>
              </m:r>
            </m:den>
          </m:f>
        </m:oMath>
      </m:oMathPara>
    </w:p>
    <w:p w14:paraId="04B45CE4" w14:textId="77777777" w:rsidR="001C5FEF" w:rsidRPr="000074D1" w:rsidRDefault="001C5FEF" w:rsidP="0003415B">
      <w:pPr>
        <w:spacing w:line="480" w:lineRule="auto"/>
        <w:jc w:val="center"/>
        <w:rPr>
          <w:rFonts w:ascii="Times New Roman" w:hAnsi="Times New Roman" w:cs="Times New Roman"/>
          <w:sz w:val="20"/>
          <w:szCs w:val="20"/>
        </w:rPr>
      </w:pPr>
      <w:proofErr w:type="spellStart"/>
      <w:r>
        <w:rPr>
          <w:rFonts w:ascii="Times New Roman" w:eastAsiaTheme="minorEastAsia" w:hAnsi="Times New Roman" w:cs="Times New Roman"/>
          <w:sz w:val="20"/>
          <w:szCs w:val="20"/>
        </w:rPr>
        <w:t>Δτ</w:t>
      </w:r>
      <w:proofErr w:type="spellEnd"/>
      <w:r>
        <w:rPr>
          <w:rFonts w:ascii="Times New Roman" w:eastAsiaTheme="minorEastAsia" w:hAnsi="Times New Roman" w:cs="Times New Roman"/>
          <w:sz w:val="20"/>
          <w:szCs w:val="20"/>
        </w:rPr>
        <w:t xml:space="preserve"> = time-shift (s), deg = phase shift in degrees, f = frequency </w:t>
      </w:r>
    </w:p>
    <w:p w14:paraId="165C3A46" w14:textId="77777777" w:rsidR="001C5FEF" w:rsidRDefault="001C5FEF" w:rsidP="0003415B">
      <w:pPr>
        <w:spacing w:line="480" w:lineRule="auto"/>
        <w:rPr>
          <w:rFonts w:ascii="Times New Roman" w:hAnsi="Times New Roman" w:cs="Times New Roman"/>
          <w:sz w:val="24"/>
          <w:szCs w:val="24"/>
        </w:rPr>
      </w:pPr>
      <w:r>
        <w:rPr>
          <w:rFonts w:ascii="Times New Roman" w:hAnsi="Times New Roman" w:cs="Times New Roman"/>
          <w:sz w:val="24"/>
          <w:szCs w:val="24"/>
        </w:rPr>
        <w:t xml:space="preserve">Due to cerebral blood flow’s ability to recover from alterations in cerebral blood flow velocity faster than that of blood pressure, cerebral blood flow waveforms are often shifted to the right, preceding blood pressure waveforms. This shift represents an intact cerebral autoregulatory response within the vasculature (van Beek et al., 2008; </w:t>
      </w:r>
      <w:proofErr w:type="spellStart"/>
      <w:r w:rsidRPr="00D03C35">
        <w:rPr>
          <w:rFonts w:ascii="Times New Roman" w:hAnsi="Times New Roman" w:cs="Times New Roman"/>
          <w:sz w:val="24"/>
          <w:szCs w:val="24"/>
        </w:rPr>
        <w:t>Kuo</w:t>
      </w:r>
      <w:proofErr w:type="spellEnd"/>
      <w:r w:rsidRPr="00D03C35">
        <w:rPr>
          <w:rFonts w:ascii="Times New Roman" w:hAnsi="Times New Roman" w:cs="Times New Roman"/>
          <w:sz w:val="24"/>
          <w:szCs w:val="24"/>
        </w:rPr>
        <w:t xml:space="preserve"> et al., 2003</w:t>
      </w:r>
      <w:r w:rsidRPr="00FA703E">
        <w:rPr>
          <w:rFonts w:ascii="Times New Roman" w:hAnsi="Times New Roman" w:cs="Times New Roman"/>
          <w:sz w:val="24"/>
          <w:szCs w:val="24"/>
        </w:rPr>
        <w:t>).</w:t>
      </w:r>
      <w:r>
        <w:rPr>
          <w:rFonts w:ascii="Times New Roman" w:hAnsi="Times New Roman" w:cs="Times New Roman"/>
          <w:sz w:val="24"/>
          <w:szCs w:val="24"/>
        </w:rPr>
        <w:t xml:space="preserve"> If the phase shift is near zero, it is often link to patients with a complete loss of cerebral autoregulation, while a larger phase shift represents an intact autoregulatory response (van Beek et al., 2008). </w:t>
      </w:r>
    </w:p>
    <w:p w14:paraId="6B343FAE" w14:textId="77777777" w:rsidR="001C5FEF" w:rsidRDefault="001C5FEF" w:rsidP="0003415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Coherence within the TFA is used to determine the relationship between blood pressure oscillations and cerebral blood flow oscillations, as well as determine how well the data collected fit the TFA model. A coherence near zero represent no relationship between each variable, while a larger coherence represents a greater linear relationship is present (van Beek et al., 2008). This measure, however, does present limitations. Coherence can be altered by excessive noise within the data, and as such, proper care must be made to ensure accuracy of this value (van Beek et al., 2008). It is recommended that for any band frequency of interest, that coherence is valued at .5 or higher, ensuring that the data fits the TFA model. </w:t>
      </w:r>
    </w:p>
    <w:p w14:paraId="4E7BF583" w14:textId="77777777" w:rsidR="001C5FEF" w:rsidRDefault="001C5FEF" w:rsidP="0003415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 </w:t>
      </w:r>
    </w:p>
    <w:p w14:paraId="048693CF" w14:textId="77777777" w:rsidR="001C5FEF" w:rsidRDefault="001C5FEF" w:rsidP="0003415B">
      <w:pPr>
        <w:spacing w:line="480" w:lineRule="auto"/>
        <w:rPr>
          <w:rFonts w:ascii="Times New Roman" w:hAnsi="Times New Roman" w:cs="Times New Roman"/>
          <w:sz w:val="24"/>
          <w:szCs w:val="24"/>
        </w:rPr>
      </w:pPr>
    </w:p>
    <w:p w14:paraId="39E13149" w14:textId="40C29850" w:rsidR="001C5FEF" w:rsidRDefault="00B114FA" w:rsidP="0003415B">
      <w:pPr>
        <w:spacing w:line="480" w:lineRule="auto"/>
        <w:jc w:val="center"/>
        <w:rPr>
          <w:rFonts w:ascii="Times New Roman" w:hAnsi="Times New Roman" w:cs="Times New Roman"/>
          <w:sz w:val="24"/>
          <w:szCs w:val="24"/>
        </w:rPr>
      </w:pPr>
      <w:r w:rsidRPr="00B114FA">
        <w:rPr>
          <w:noProof/>
        </w:rPr>
        <w:drawing>
          <wp:inline distT="0" distB="0" distL="0" distR="0" wp14:anchorId="757A6EB4" wp14:editId="45B1BE6D">
            <wp:extent cx="4321834" cy="2811700"/>
            <wp:effectExtent l="0" t="0" r="254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5968" r="11305" b="16155"/>
                    <a:stretch/>
                  </pic:blipFill>
                  <pic:spPr bwMode="auto">
                    <a:xfrm>
                      <a:off x="0" y="0"/>
                      <a:ext cx="4322620" cy="2812211"/>
                    </a:xfrm>
                    <a:prstGeom prst="rect">
                      <a:avLst/>
                    </a:prstGeom>
                    <a:noFill/>
                    <a:ln>
                      <a:noFill/>
                    </a:ln>
                    <a:extLst>
                      <a:ext uri="{53640926-AAD7-44D8-BBD7-CCE9431645EC}">
                        <a14:shadowObscured xmlns:a14="http://schemas.microsoft.com/office/drawing/2010/main"/>
                      </a:ext>
                    </a:extLst>
                  </pic:spPr>
                </pic:pic>
              </a:graphicData>
            </a:graphic>
          </wp:inline>
        </w:drawing>
      </w:r>
    </w:p>
    <w:p w14:paraId="0F2C8322" w14:textId="488DD858" w:rsidR="001C5FEF" w:rsidRDefault="001C5FEF" w:rsidP="0003415B">
      <w:pPr>
        <w:spacing w:line="480" w:lineRule="auto"/>
        <w:jc w:val="center"/>
        <w:rPr>
          <w:rFonts w:ascii="Times New Roman" w:hAnsi="Times New Roman" w:cs="Times New Roman"/>
          <w:sz w:val="20"/>
          <w:szCs w:val="20"/>
        </w:rPr>
      </w:pPr>
      <w:r>
        <w:rPr>
          <w:rFonts w:ascii="Times New Roman" w:hAnsi="Times New Roman" w:cs="Times New Roman"/>
          <w:b/>
          <w:bCs/>
          <w:sz w:val="20"/>
          <w:szCs w:val="20"/>
        </w:rPr>
        <w:t xml:space="preserve">Figure </w:t>
      </w:r>
      <w:r w:rsidR="00E40346">
        <w:rPr>
          <w:rFonts w:ascii="Times New Roman" w:hAnsi="Times New Roman" w:cs="Times New Roman"/>
          <w:b/>
          <w:bCs/>
          <w:sz w:val="20"/>
          <w:szCs w:val="20"/>
        </w:rPr>
        <w:t>6</w:t>
      </w:r>
      <w:r>
        <w:rPr>
          <w:rFonts w:ascii="Times New Roman" w:hAnsi="Times New Roman" w:cs="Times New Roman"/>
          <w:b/>
          <w:bCs/>
          <w:sz w:val="20"/>
          <w:szCs w:val="20"/>
        </w:rPr>
        <w:t>.</w:t>
      </w:r>
      <w:r>
        <w:rPr>
          <w:rFonts w:ascii="Times New Roman" w:hAnsi="Times New Roman" w:cs="Times New Roman"/>
          <w:sz w:val="20"/>
          <w:szCs w:val="20"/>
        </w:rPr>
        <w:t xml:space="preserve"> Example of gain and phase</w:t>
      </w:r>
      <w:r w:rsidR="00821638">
        <w:rPr>
          <w:rFonts w:ascii="Times New Roman" w:hAnsi="Times New Roman" w:cs="Times New Roman"/>
          <w:sz w:val="20"/>
          <w:szCs w:val="20"/>
        </w:rPr>
        <w:t xml:space="preserve">, redrawn </w:t>
      </w:r>
      <w:r>
        <w:rPr>
          <w:rFonts w:ascii="Times New Roman" w:hAnsi="Times New Roman" w:cs="Times New Roman"/>
          <w:sz w:val="20"/>
          <w:szCs w:val="20"/>
        </w:rPr>
        <w:t>from van Beek et al. (2008).</w:t>
      </w:r>
    </w:p>
    <w:p w14:paraId="5B4A23EC" w14:textId="77777777" w:rsidR="00FE289E" w:rsidRDefault="00FE289E" w:rsidP="0003415B">
      <w:pPr>
        <w:spacing w:line="480" w:lineRule="auto"/>
        <w:jc w:val="center"/>
        <w:rPr>
          <w:rFonts w:ascii="Times New Roman" w:hAnsi="Times New Roman" w:cs="Times New Roman"/>
          <w:sz w:val="24"/>
          <w:szCs w:val="24"/>
        </w:rPr>
      </w:pPr>
    </w:p>
    <w:p w14:paraId="39AF5903" w14:textId="77777777" w:rsidR="001C5FEF" w:rsidRDefault="001C5FEF" w:rsidP="000341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Traditionally, a lower phase paired with high coherence and gain is believed to represent impaired cerebral autoregulation, where flow is more largely determined by pressure (Rickards, 2015; Tzeng et al., 2012; van Beek et al., 2008). The opposite is also assumed, where a high phase accompanied by low gain and coherence is believed to show enhanced cerebral autoregulation (Rickards, 2015; Tzeng et al., 2012; van Beek et al., 2008). </w:t>
      </w:r>
    </w:p>
    <w:p w14:paraId="16F6A1A2" w14:textId="253560C2" w:rsidR="001C5FEF" w:rsidRDefault="001C5FEF" w:rsidP="0003415B">
      <w:pPr>
        <w:spacing w:line="480" w:lineRule="auto"/>
        <w:ind w:firstLine="720"/>
        <w:rPr>
          <w:rFonts w:ascii="Times New Roman" w:hAnsi="Times New Roman" w:cs="Times New Roman"/>
          <w:sz w:val="24"/>
          <w:szCs w:val="24"/>
        </w:rPr>
      </w:pPr>
      <w:r w:rsidRPr="00DA614E">
        <w:rPr>
          <w:rFonts w:ascii="Times New Roman" w:hAnsi="Times New Roman" w:cs="Times New Roman"/>
          <w:sz w:val="24"/>
          <w:szCs w:val="24"/>
        </w:rPr>
        <w:t>It should be noted</w:t>
      </w:r>
      <w:r>
        <w:rPr>
          <w:rFonts w:ascii="Times New Roman" w:hAnsi="Times New Roman" w:cs="Times New Roman"/>
          <w:sz w:val="24"/>
          <w:szCs w:val="24"/>
        </w:rPr>
        <w:t xml:space="preserve"> that, while transfer function analysis is commonly used, there is currently no standardized procedure to perform this analysis. Because of this, comparison of results between studies is hindered and the clinical application of this protocol is diminished. However, </w:t>
      </w:r>
      <w:r w:rsidR="00B53A29">
        <w:rPr>
          <w:rFonts w:ascii="Times New Roman" w:hAnsi="Times New Roman" w:cs="Times New Roman"/>
          <w:sz w:val="24"/>
          <w:szCs w:val="24"/>
        </w:rPr>
        <w:t>P</w:t>
      </w:r>
      <w:r w:rsidR="009F726B">
        <w:rPr>
          <w:rFonts w:ascii="Times New Roman" w:hAnsi="Times New Roman" w:cs="Times New Roman"/>
          <w:sz w:val="24"/>
          <w:szCs w:val="24"/>
        </w:rPr>
        <w:t xml:space="preserve">anerai </w:t>
      </w:r>
      <w:r>
        <w:rPr>
          <w:rFonts w:ascii="Times New Roman" w:hAnsi="Times New Roman" w:cs="Times New Roman"/>
          <w:sz w:val="24"/>
          <w:szCs w:val="24"/>
        </w:rPr>
        <w:t>and colleagues (20</w:t>
      </w:r>
      <w:r w:rsidR="009F726B">
        <w:rPr>
          <w:rFonts w:ascii="Times New Roman" w:hAnsi="Times New Roman" w:cs="Times New Roman"/>
          <w:sz w:val="24"/>
          <w:szCs w:val="24"/>
        </w:rPr>
        <w:t>22</w:t>
      </w:r>
      <w:r>
        <w:rPr>
          <w:rFonts w:ascii="Times New Roman" w:hAnsi="Times New Roman" w:cs="Times New Roman"/>
          <w:sz w:val="24"/>
          <w:szCs w:val="24"/>
        </w:rPr>
        <w:t xml:space="preserve">) have produced recommended guidelines for the </w:t>
      </w:r>
      <w:r w:rsidR="00692719">
        <w:rPr>
          <w:rFonts w:ascii="Times New Roman" w:hAnsi="Times New Roman" w:cs="Times New Roman"/>
          <w:sz w:val="24"/>
          <w:szCs w:val="24"/>
        </w:rPr>
        <w:t>standardization</w:t>
      </w:r>
      <w:r w:rsidR="00EA68F7">
        <w:rPr>
          <w:rFonts w:ascii="Times New Roman" w:hAnsi="Times New Roman" w:cs="Times New Roman"/>
          <w:sz w:val="24"/>
          <w:szCs w:val="24"/>
        </w:rPr>
        <w:t xml:space="preserve"> of </w:t>
      </w:r>
      <w:r w:rsidR="0052601C">
        <w:rPr>
          <w:rFonts w:ascii="Times New Roman" w:hAnsi="Times New Roman" w:cs="Times New Roman"/>
          <w:sz w:val="24"/>
          <w:szCs w:val="24"/>
        </w:rPr>
        <w:t>transfer function analysis</w:t>
      </w:r>
      <w:r w:rsidR="00692719">
        <w:rPr>
          <w:rFonts w:ascii="Times New Roman" w:hAnsi="Times New Roman" w:cs="Times New Roman"/>
          <w:sz w:val="24"/>
          <w:szCs w:val="24"/>
        </w:rPr>
        <w:t xml:space="preserve">. Additionally, </w:t>
      </w:r>
      <w:r w:rsidR="00782ACB">
        <w:rPr>
          <w:rFonts w:ascii="Times New Roman" w:hAnsi="Times New Roman" w:cs="Times New Roman"/>
          <w:sz w:val="24"/>
          <w:szCs w:val="24"/>
        </w:rPr>
        <w:t xml:space="preserve">although it is recommended that only data that has a coherence value </w:t>
      </w:r>
      <w:r w:rsidR="00B23191">
        <w:rPr>
          <w:rFonts w:ascii="Times New Roman" w:hAnsi="Times New Roman" w:cs="Times New Roman"/>
          <w:sz w:val="24"/>
          <w:szCs w:val="24"/>
        </w:rPr>
        <w:t>≥ 0</w:t>
      </w:r>
      <w:r w:rsidR="0024765A">
        <w:rPr>
          <w:rFonts w:ascii="Times New Roman" w:hAnsi="Times New Roman" w:cs="Times New Roman"/>
          <w:sz w:val="24"/>
          <w:szCs w:val="24"/>
        </w:rPr>
        <w:t>.5 be reported,</w:t>
      </w:r>
      <w:r w:rsidR="00536ED5">
        <w:rPr>
          <w:rFonts w:ascii="Times New Roman" w:hAnsi="Times New Roman" w:cs="Times New Roman"/>
          <w:sz w:val="24"/>
          <w:szCs w:val="24"/>
        </w:rPr>
        <w:t xml:space="preserve"> some</w:t>
      </w:r>
      <w:r w:rsidR="0024765A">
        <w:rPr>
          <w:rFonts w:ascii="Times New Roman" w:hAnsi="Times New Roman" w:cs="Times New Roman"/>
          <w:sz w:val="24"/>
          <w:szCs w:val="24"/>
        </w:rPr>
        <w:t xml:space="preserve"> studies report data regardless of </w:t>
      </w:r>
      <w:r w:rsidR="00EA68F7">
        <w:rPr>
          <w:rFonts w:ascii="Times New Roman" w:hAnsi="Times New Roman" w:cs="Times New Roman"/>
          <w:sz w:val="24"/>
          <w:szCs w:val="24"/>
        </w:rPr>
        <w:t xml:space="preserve">meeting </w:t>
      </w:r>
      <w:r w:rsidR="002066E9">
        <w:rPr>
          <w:rFonts w:ascii="Times New Roman" w:hAnsi="Times New Roman" w:cs="Times New Roman"/>
          <w:sz w:val="24"/>
          <w:szCs w:val="24"/>
        </w:rPr>
        <w:t>coherence threshold</w:t>
      </w:r>
      <w:r w:rsidR="00B23191">
        <w:rPr>
          <w:rFonts w:ascii="Times New Roman" w:hAnsi="Times New Roman" w:cs="Times New Roman"/>
          <w:sz w:val="24"/>
          <w:szCs w:val="24"/>
        </w:rPr>
        <w:t>s</w:t>
      </w:r>
      <w:r w:rsidR="00C7556A">
        <w:rPr>
          <w:rFonts w:ascii="Times New Roman" w:hAnsi="Times New Roman" w:cs="Times New Roman"/>
          <w:sz w:val="24"/>
          <w:szCs w:val="24"/>
        </w:rPr>
        <w:t xml:space="preserve"> (</w:t>
      </w:r>
      <w:r w:rsidR="00226EB4">
        <w:rPr>
          <w:rFonts w:ascii="Times New Roman" w:hAnsi="Times New Roman" w:cs="Times New Roman"/>
          <w:sz w:val="24"/>
          <w:szCs w:val="24"/>
        </w:rPr>
        <w:t xml:space="preserve">Worley et al., 2022). </w:t>
      </w:r>
    </w:p>
    <w:p w14:paraId="14951260" w14:textId="77777777" w:rsidR="002925E0" w:rsidRDefault="002925E0" w:rsidP="0003415B">
      <w:pPr>
        <w:spacing w:line="480" w:lineRule="auto"/>
        <w:ind w:firstLine="720"/>
        <w:rPr>
          <w:rFonts w:ascii="Times New Roman" w:hAnsi="Times New Roman" w:cs="Times New Roman"/>
          <w:sz w:val="24"/>
          <w:szCs w:val="24"/>
        </w:rPr>
      </w:pPr>
    </w:p>
    <w:p w14:paraId="09791471" w14:textId="77777777" w:rsidR="001C5FEF" w:rsidRPr="00F161D8" w:rsidRDefault="001C5FEF" w:rsidP="0003415B">
      <w:pPr>
        <w:spacing w:line="480" w:lineRule="auto"/>
        <w:rPr>
          <w:rFonts w:ascii="Times New Roman" w:hAnsi="Times New Roman" w:cs="Times New Roman"/>
          <w:b/>
          <w:bCs/>
          <w:sz w:val="24"/>
          <w:szCs w:val="24"/>
        </w:rPr>
      </w:pPr>
      <w:r w:rsidRPr="00F161D8">
        <w:rPr>
          <w:rFonts w:ascii="Times New Roman" w:hAnsi="Times New Roman" w:cs="Times New Roman"/>
          <w:b/>
          <w:bCs/>
          <w:sz w:val="24"/>
          <w:szCs w:val="24"/>
        </w:rPr>
        <w:t xml:space="preserve">Conclusion </w:t>
      </w:r>
    </w:p>
    <w:p w14:paraId="0511E688" w14:textId="5BB60AE0" w:rsidR="001C5FEF" w:rsidRDefault="001C5FEF">
      <w:pPr>
        <w:spacing w:line="480" w:lineRule="auto"/>
        <w:rPr>
          <w:rFonts w:ascii="Times New Roman" w:hAnsi="Times New Roman" w:cs="Times New Roman"/>
          <w:sz w:val="24"/>
          <w:szCs w:val="24"/>
        </w:rPr>
      </w:pPr>
      <w:r w:rsidRPr="00F161D8">
        <w:rPr>
          <w:rFonts w:ascii="Times New Roman" w:hAnsi="Times New Roman" w:cs="Times New Roman"/>
          <w:b/>
          <w:bCs/>
          <w:sz w:val="24"/>
          <w:szCs w:val="24"/>
        </w:rPr>
        <w:tab/>
      </w:r>
      <w:r w:rsidRPr="0028024D">
        <w:rPr>
          <w:rFonts w:ascii="Times New Roman" w:hAnsi="Times New Roman" w:cs="Times New Roman"/>
          <w:sz w:val="24"/>
          <w:szCs w:val="24"/>
        </w:rPr>
        <w:t>Precise</w:t>
      </w:r>
      <w:r w:rsidRPr="005D1C79">
        <w:rPr>
          <w:rFonts w:ascii="Times New Roman" w:hAnsi="Times New Roman" w:cs="Times New Roman"/>
          <w:sz w:val="24"/>
          <w:szCs w:val="24"/>
        </w:rPr>
        <w:t xml:space="preserve"> </w:t>
      </w:r>
      <w:r w:rsidRPr="00F161D8">
        <w:rPr>
          <w:rFonts w:ascii="Times New Roman" w:hAnsi="Times New Roman" w:cs="Times New Roman"/>
          <w:sz w:val="24"/>
          <w:szCs w:val="24"/>
        </w:rPr>
        <w:t xml:space="preserve">regulation </w:t>
      </w:r>
      <w:r>
        <w:rPr>
          <w:rFonts w:ascii="Times New Roman" w:hAnsi="Times New Roman" w:cs="Times New Roman"/>
          <w:sz w:val="24"/>
          <w:szCs w:val="24"/>
        </w:rPr>
        <w:t>of cerebral blood flow</w:t>
      </w:r>
      <w:r w:rsidRPr="00F161D8">
        <w:rPr>
          <w:rFonts w:ascii="Times New Roman" w:hAnsi="Times New Roman" w:cs="Times New Roman"/>
          <w:sz w:val="24"/>
          <w:szCs w:val="24"/>
        </w:rPr>
        <w:t xml:space="preserve"> is essential for an individual’s health and well-being and without it</w:t>
      </w:r>
      <w:r>
        <w:rPr>
          <w:rFonts w:ascii="Times New Roman" w:hAnsi="Times New Roman" w:cs="Times New Roman"/>
          <w:sz w:val="24"/>
          <w:szCs w:val="24"/>
        </w:rPr>
        <w:t>,</w:t>
      </w:r>
      <w:r w:rsidDel="005363FD">
        <w:rPr>
          <w:rFonts w:ascii="Times New Roman" w:hAnsi="Times New Roman" w:cs="Times New Roman"/>
          <w:sz w:val="24"/>
          <w:szCs w:val="24"/>
        </w:rPr>
        <w:t xml:space="preserve"> </w:t>
      </w:r>
      <w:r w:rsidRPr="00F161D8">
        <w:rPr>
          <w:rFonts w:ascii="Times New Roman" w:hAnsi="Times New Roman" w:cs="Times New Roman"/>
          <w:sz w:val="24"/>
          <w:szCs w:val="24"/>
        </w:rPr>
        <w:t>disease, injury, and death can occur. The exact mechanisms that account for th</w:t>
      </w:r>
      <w:r>
        <w:rPr>
          <w:rFonts w:ascii="Times New Roman" w:hAnsi="Times New Roman" w:cs="Times New Roman"/>
          <w:sz w:val="24"/>
          <w:szCs w:val="24"/>
        </w:rPr>
        <w:t>e</w:t>
      </w:r>
      <w:r w:rsidRPr="00F161D8">
        <w:rPr>
          <w:rFonts w:ascii="Times New Roman" w:hAnsi="Times New Roman" w:cs="Times New Roman"/>
          <w:sz w:val="24"/>
          <w:szCs w:val="24"/>
        </w:rPr>
        <w:t xml:space="preserve"> automatic control of flow at ranging pressures is not fully understood, however, </w:t>
      </w:r>
      <w:r>
        <w:rPr>
          <w:rFonts w:ascii="Times New Roman" w:hAnsi="Times New Roman" w:cs="Times New Roman"/>
          <w:sz w:val="24"/>
          <w:szCs w:val="24"/>
        </w:rPr>
        <w:t>the evidence implicates an integration of</w:t>
      </w:r>
      <w:r w:rsidRPr="00F161D8">
        <w:rPr>
          <w:rFonts w:ascii="Times New Roman" w:hAnsi="Times New Roman" w:cs="Times New Roman"/>
          <w:sz w:val="24"/>
          <w:szCs w:val="24"/>
        </w:rPr>
        <w:t xml:space="preserve"> myogenic, metabolic, neurogenic, and endothelial-dependent factors are involved. Of these factors, </w:t>
      </w:r>
      <w:r>
        <w:rPr>
          <w:rFonts w:ascii="Times New Roman" w:hAnsi="Times New Roman" w:cs="Times New Roman"/>
          <w:sz w:val="24"/>
          <w:szCs w:val="24"/>
        </w:rPr>
        <w:t>an endothelium-dependent</w:t>
      </w:r>
      <w:r w:rsidRPr="00F161D8">
        <w:rPr>
          <w:rFonts w:ascii="Times New Roman" w:hAnsi="Times New Roman" w:cs="Times New Roman"/>
          <w:sz w:val="24"/>
          <w:szCs w:val="24"/>
        </w:rPr>
        <w:t xml:space="preserve"> pathway </w:t>
      </w:r>
      <w:r>
        <w:rPr>
          <w:rFonts w:ascii="Times New Roman" w:hAnsi="Times New Roman" w:cs="Times New Roman"/>
          <w:sz w:val="24"/>
          <w:szCs w:val="24"/>
        </w:rPr>
        <w:t>(</w:t>
      </w:r>
      <w:proofErr w:type="gramStart"/>
      <w:r>
        <w:rPr>
          <w:rFonts w:ascii="Times New Roman" w:hAnsi="Times New Roman" w:cs="Times New Roman"/>
          <w:sz w:val="24"/>
          <w:szCs w:val="24"/>
        </w:rPr>
        <w:t>e.g.</w:t>
      </w:r>
      <w:proofErr w:type="gramEnd"/>
      <w:r>
        <w:rPr>
          <w:rFonts w:ascii="Times New Roman" w:hAnsi="Times New Roman" w:cs="Times New Roman"/>
          <w:sz w:val="24"/>
          <w:szCs w:val="24"/>
        </w:rPr>
        <w:t xml:space="preserve"> EDHF) </w:t>
      </w:r>
      <w:r w:rsidRPr="00F161D8">
        <w:rPr>
          <w:rFonts w:ascii="Times New Roman" w:hAnsi="Times New Roman" w:cs="Times New Roman"/>
          <w:sz w:val="24"/>
          <w:szCs w:val="24"/>
        </w:rPr>
        <w:t xml:space="preserve">that acts independently of NO or COX </w:t>
      </w:r>
      <w:r>
        <w:rPr>
          <w:rFonts w:ascii="Times New Roman" w:hAnsi="Times New Roman" w:cs="Times New Roman"/>
          <w:sz w:val="24"/>
          <w:szCs w:val="24"/>
        </w:rPr>
        <w:t>mechanisms has gone largely under investigated in humans</w:t>
      </w:r>
      <w:r w:rsidRPr="00F161D8">
        <w:rPr>
          <w:rFonts w:ascii="Times New Roman" w:hAnsi="Times New Roman" w:cs="Times New Roman"/>
          <w:sz w:val="24"/>
          <w:szCs w:val="24"/>
        </w:rPr>
        <w:t xml:space="preserve">. EDHF, a broad term for a pathway or molecule that causes hyperpolarization of the vascular smooth muscle, </w:t>
      </w:r>
      <w:r>
        <w:rPr>
          <w:rFonts w:ascii="Times New Roman" w:hAnsi="Times New Roman" w:cs="Times New Roman"/>
          <w:sz w:val="24"/>
          <w:szCs w:val="24"/>
        </w:rPr>
        <w:t xml:space="preserve">has a largely undefined </w:t>
      </w:r>
      <w:r w:rsidRPr="00F161D8">
        <w:rPr>
          <w:rFonts w:ascii="Times New Roman" w:hAnsi="Times New Roman" w:cs="Times New Roman"/>
          <w:sz w:val="24"/>
          <w:szCs w:val="24"/>
        </w:rPr>
        <w:t xml:space="preserve">role in </w:t>
      </w:r>
      <w:r>
        <w:rPr>
          <w:rFonts w:ascii="Times New Roman" w:hAnsi="Times New Roman" w:cs="Times New Roman"/>
          <w:sz w:val="24"/>
          <w:szCs w:val="24"/>
        </w:rPr>
        <w:t xml:space="preserve">human cerebral </w:t>
      </w:r>
      <w:proofErr w:type="spellStart"/>
      <w:r>
        <w:rPr>
          <w:rFonts w:ascii="Times New Roman" w:hAnsi="Times New Roman" w:cs="Times New Roman"/>
          <w:sz w:val="24"/>
          <w:szCs w:val="24"/>
        </w:rPr>
        <w:t>vaso</w:t>
      </w:r>
      <w:proofErr w:type="spellEnd"/>
      <w:r>
        <w:rPr>
          <w:rFonts w:ascii="Times New Roman" w:hAnsi="Times New Roman" w:cs="Times New Roman"/>
          <w:sz w:val="24"/>
          <w:szCs w:val="24"/>
        </w:rPr>
        <w:t xml:space="preserve">-regulation and may be integral to advancing our understanding of cerebrovascular health. LBNP shifts central blood volume towards the lower extremities causing a physiologically relevant stimulus that elicits a baroreflex-mediated sympathetic response (Rickards, 2015). 5 minutes of LBNP has been shown to elicit these acute neuronal responses, simulating a wide level of volume depletion depending on pressure and protocol chosen. With the limited investigations into EDHF’s contribution to cerebral autoregulation and cerebral control of blood flow, alongside the clinically relevant stressor of simulated hypovolemia, this study can give way to knowledge that can change the way we perceive and understand autoregulation and hypovolemia. </w:t>
      </w:r>
    </w:p>
    <w:p w14:paraId="2CF07F72" w14:textId="77777777" w:rsidR="00E5399C" w:rsidRDefault="00E5399C">
      <w:pPr>
        <w:rPr>
          <w:rFonts w:ascii="Times New Roman" w:hAnsi="Times New Roman" w:cs="Times New Roman"/>
          <w:sz w:val="24"/>
          <w:szCs w:val="24"/>
        </w:rPr>
      </w:pPr>
    </w:p>
    <w:p w14:paraId="07BA8A22" w14:textId="77777777" w:rsidR="00437F5C" w:rsidRDefault="00437F5C">
      <w:pPr>
        <w:rPr>
          <w:rFonts w:ascii="Times New Roman" w:hAnsi="Times New Roman" w:cs="Times New Roman"/>
          <w:sz w:val="24"/>
          <w:szCs w:val="24"/>
        </w:rPr>
      </w:pPr>
    </w:p>
    <w:p w14:paraId="7C9449F7" w14:textId="77777777" w:rsidR="00E5399C" w:rsidRDefault="00E5399C">
      <w:pPr>
        <w:rPr>
          <w:rFonts w:ascii="Times New Roman" w:hAnsi="Times New Roman" w:cs="Times New Roman"/>
          <w:sz w:val="24"/>
          <w:szCs w:val="24"/>
        </w:rPr>
      </w:pPr>
    </w:p>
    <w:p w14:paraId="0A49121C" w14:textId="77777777" w:rsidR="00FA166D" w:rsidRPr="00534185" w:rsidRDefault="00FA166D" w:rsidP="0003415B">
      <w:pPr>
        <w:spacing w:line="480" w:lineRule="auto"/>
        <w:jc w:val="center"/>
        <w:rPr>
          <w:rFonts w:ascii="Times New Roman" w:hAnsi="Times New Roman" w:cs="Times New Roman"/>
          <w:b/>
          <w:bCs/>
          <w:sz w:val="24"/>
          <w:szCs w:val="24"/>
        </w:rPr>
      </w:pPr>
      <w:r w:rsidRPr="00534185">
        <w:rPr>
          <w:rFonts w:ascii="Times New Roman" w:hAnsi="Times New Roman" w:cs="Times New Roman"/>
          <w:b/>
          <w:bCs/>
          <w:sz w:val="24"/>
          <w:szCs w:val="24"/>
        </w:rPr>
        <w:t>Chapter III</w:t>
      </w:r>
    </w:p>
    <w:p w14:paraId="30486875" w14:textId="77777777" w:rsidR="00FA166D" w:rsidRPr="00D23935" w:rsidRDefault="00FA166D" w:rsidP="0003415B">
      <w:pPr>
        <w:spacing w:line="480" w:lineRule="auto"/>
        <w:jc w:val="center"/>
        <w:rPr>
          <w:rFonts w:ascii="Times New Roman" w:hAnsi="Times New Roman" w:cs="Times New Roman"/>
          <w:b/>
          <w:bCs/>
          <w:sz w:val="24"/>
          <w:szCs w:val="24"/>
        </w:rPr>
      </w:pPr>
      <w:r w:rsidRPr="00534185">
        <w:rPr>
          <w:rFonts w:ascii="Times New Roman" w:hAnsi="Times New Roman" w:cs="Times New Roman"/>
          <w:b/>
          <w:bCs/>
          <w:sz w:val="24"/>
          <w:szCs w:val="24"/>
        </w:rPr>
        <w:t>Methodology</w:t>
      </w:r>
    </w:p>
    <w:p w14:paraId="64DC1164" w14:textId="77777777" w:rsidR="00FA166D" w:rsidRDefault="00FA166D" w:rsidP="0003415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Hypovolemic stress can occur during a variety of physiologically relevant </w:t>
      </w:r>
      <w:r w:rsidRPr="00F161D8">
        <w:rPr>
          <w:rFonts w:ascii="Times New Roman" w:hAnsi="Times New Roman" w:cs="Times New Roman"/>
          <w:sz w:val="24"/>
          <w:szCs w:val="24"/>
        </w:rPr>
        <w:t>stressors</w:t>
      </w:r>
      <w:r>
        <w:rPr>
          <w:rFonts w:ascii="Times New Roman" w:hAnsi="Times New Roman" w:cs="Times New Roman"/>
          <w:sz w:val="24"/>
          <w:szCs w:val="24"/>
        </w:rPr>
        <w:t>, traumas, and illnesses</w:t>
      </w:r>
      <w:r w:rsidRPr="00F161D8">
        <w:rPr>
          <w:rFonts w:ascii="Times New Roman" w:hAnsi="Times New Roman" w:cs="Times New Roman"/>
          <w:sz w:val="24"/>
          <w:szCs w:val="24"/>
        </w:rPr>
        <w:t xml:space="preserve"> (dehydration, blood </w:t>
      </w:r>
      <w:r w:rsidDel="00791AAB">
        <w:rPr>
          <w:rFonts w:ascii="Times New Roman" w:hAnsi="Times New Roman" w:cs="Times New Roman"/>
          <w:sz w:val="24"/>
          <w:szCs w:val="24"/>
        </w:rPr>
        <w:t>loss</w:t>
      </w:r>
      <w:r w:rsidRPr="00F161D8">
        <w:rPr>
          <w:rFonts w:ascii="Times New Roman" w:hAnsi="Times New Roman" w:cs="Times New Roman"/>
          <w:sz w:val="24"/>
          <w:szCs w:val="24"/>
        </w:rPr>
        <w:t xml:space="preserve">, </w:t>
      </w:r>
      <w:r>
        <w:rPr>
          <w:rFonts w:ascii="Times New Roman" w:hAnsi="Times New Roman" w:cs="Times New Roman"/>
          <w:sz w:val="24"/>
          <w:szCs w:val="24"/>
        </w:rPr>
        <w:t xml:space="preserve">acceleration, orthostasis </w:t>
      </w:r>
      <w:r w:rsidRPr="00F161D8">
        <w:rPr>
          <w:rFonts w:ascii="Times New Roman" w:hAnsi="Times New Roman" w:cs="Times New Roman"/>
          <w:sz w:val="24"/>
          <w:szCs w:val="24"/>
        </w:rPr>
        <w:t>etc.)</w:t>
      </w:r>
      <w:r>
        <w:rPr>
          <w:rFonts w:ascii="Times New Roman" w:hAnsi="Times New Roman" w:cs="Times New Roman"/>
          <w:sz w:val="24"/>
          <w:szCs w:val="24"/>
        </w:rPr>
        <w:t>. This</w:t>
      </w:r>
      <w:r w:rsidDel="00791AAB">
        <w:rPr>
          <w:rFonts w:ascii="Times New Roman" w:hAnsi="Times New Roman" w:cs="Times New Roman"/>
          <w:sz w:val="24"/>
          <w:szCs w:val="24"/>
        </w:rPr>
        <w:t xml:space="preserve"> </w:t>
      </w:r>
      <w:r>
        <w:rPr>
          <w:rFonts w:ascii="Times New Roman" w:hAnsi="Times New Roman" w:cs="Times New Roman"/>
          <w:sz w:val="24"/>
          <w:szCs w:val="24"/>
        </w:rPr>
        <w:t xml:space="preserve">loss of blood volume affects numerous homeostatic processes in the body, including the ability to supply adequate blood flow to the brain. The maintenance of perfusion pressure and flow to the brain is vital to survival, where loss of oxygen and glucose delivery to neuronal brain tissue results in decline in cognition, increase in pathology, and death. Cerebral autoregulation, which ensures proper flow is met to the brain regardless of large fluctuations in blood pressure, is not fully understood in any condition and the exact factors that form this physiological process are illusive. EDHF, a mysterious endothelial-derived vasorelaxant, has shown great promise as a contributor of autoregulation and the control of blood flow to the brain, but no study has directly confirmed its role within these processes. This study aims to be the first to directly determine EDHF’s role within the cerebrovascular during sympathetic stress in health, young adults.  </w:t>
      </w:r>
    </w:p>
    <w:p w14:paraId="1FA70191" w14:textId="77777777" w:rsidR="002925E0" w:rsidRPr="007F3448" w:rsidRDefault="002925E0" w:rsidP="0003415B">
      <w:pPr>
        <w:spacing w:line="480" w:lineRule="auto"/>
        <w:rPr>
          <w:rFonts w:ascii="Times New Roman" w:hAnsi="Times New Roman" w:cs="Times New Roman"/>
          <w:sz w:val="24"/>
          <w:szCs w:val="24"/>
        </w:rPr>
      </w:pPr>
    </w:p>
    <w:p w14:paraId="69940EB4" w14:textId="77777777" w:rsidR="00FA166D" w:rsidRDefault="00FA166D" w:rsidP="0003415B">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Research Design </w:t>
      </w:r>
    </w:p>
    <w:p w14:paraId="70050660" w14:textId="615D3C35" w:rsidR="00FA166D" w:rsidRDefault="00FA166D" w:rsidP="0003415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research design </w:t>
      </w:r>
      <w:r w:rsidR="00781C86">
        <w:rPr>
          <w:rFonts w:ascii="Times New Roman" w:hAnsi="Times New Roman" w:cs="Times New Roman"/>
          <w:sz w:val="24"/>
          <w:szCs w:val="24"/>
        </w:rPr>
        <w:t>wa</w:t>
      </w:r>
      <w:r>
        <w:rPr>
          <w:rFonts w:ascii="Times New Roman" w:hAnsi="Times New Roman" w:cs="Times New Roman"/>
          <w:sz w:val="24"/>
          <w:szCs w:val="24"/>
        </w:rPr>
        <w:t xml:space="preserve">s a true experimental, placebo controlled, </w:t>
      </w:r>
      <w:r w:rsidR="00781C86">
        <w:rPr>
          <w:rFonts w:ascii="Times New Roman" w:hAnsi="Times New Roman" w:cs="Times New Roman"/>
          <w:sz w:val="24"/>
          <w:szCs w:val="24"/>
        </w:rPr>
        <w:t>crossover</w:t>
      </w:r>
      <w:r>
        <w:rPr>
          <w:rFonts w:ascii="Times New Roman" w:hAnsi="Times New Roman" w:cs="Times New Roman"/>
          <w:sz w:val="24"/>
          <w:szCs w:val="24"/>
        </w:rPr>
        <w:t xml:space="preserve"> study. By using a </w:t>
      </w:r>
      <w:r w:rsidR="00781C86">
        <w:rPr>
          <w:rFonts w:ascii="Times New Roman" w:hAnsi="Times New Roman" w:cs="Times New Roman"/>
          <w:sz w:val="24"/>
          <w:szCs w:val="24"/>
        </w:rPr>
        <w:t xml:space="preserve">crossover </w:t>
      </w:r>
      <w:r>
        <w:rPr>
          <w:rFonts w:ascii="Times New Roman" w:hAnsi="Times New Roman" w:cs="Times New Roman"/>
          <w:sz w:val="24"/>
          <w:szCs w:val="24"/>
        </w:rPr>
        <w:t xml:space="preserve">design, we </w:t>
      </w:r>
      <w:r w:rsidR="008D1251">
        <w:rPr>
          <w:rFonts w:ascii="Times New Roman" w:hAnsi="Times New Roman" w:cs="Times New Roman"/>
          <w:sz w:val="24"/>
          <w:szCs w:val="24"/>
        </w:rPr>
        <w:t>were able to</w:t>
      </w:r>
      <w:r>
        <w:rPr>
          <w:rFonts w:ascii="Times New Roman" w:hAnsi="Times New Roman" w:cs="Times New Roman"/>
          <w:sz w:val="24"/>
          <w:szCs w:val="24"/>
        </w:rPr>
        <w:t xml:space="preserve"> limit participation to a smaller sample size and more fully understand the effects of EDHF inhibition within single individuals. Further, this study design also strengthen</w:t>
      </w:r>
      <w:r w:rsidR="00FB09C4">
        <w:rPr>
          <w:rFonts w:ascii="Times New Roman" w:hAnsi="Times New Roman" w:cs="Times New Roman"/>
          <w:sz w:val="24"/>
          <w:szCs w:val="24"/>
        </w:rPr>
        <w:t>ed</w:t>
      </w:r>
      <w:r>
        <w:rPr>
          <w:rFonts w:ascii="Times New Roman" w:hAnsi="Times New Roman" w:cs="Times New Roman"/>
          <w:sz w:val="24"/>
          <w:szCs w:val="24"/>
        </w:rPr>
        <w:t xml:space="preserve"> internal and external validity by reducing effects of history, maturation, selection, and more. </w:t>
      </w:r>
    </w:p>
    <w:p w14:paraId="79CDB16E" w14:textId="77777777" w:rsidR="002925E0" w:rsidRPr="00A502C8" w:rsidRDefault="002925E0" w:rsidP="0003415B">
      <w:pPr>
        <w:spacing w:line="480" w:lineRule="auto"/>
        <w:rPr>
          <w:rFonts w:ascii="Times New Roman" w:hAnsi="Times New Roman" w:cs="Times New Roman"/>
          <w:sz w:val="24"/>
          <w:szCs w:val="24"/>
        </w:rPr>
      </w:pPr>
    </w:p>
    <w:p w14:paraId="0BD27BCD" w14:textId="77777777" w:rsidR="00FA166D" w:rsidRDefault="00FA166D" w:rsidP="0003415B">
      <w:pPr>
        <w:spacing w:line="480" w:lineRule="auto"/>
        <w:rPr>
          <w:rFonts w:ascii="Times New Roman" w:hAnsi="Times New Roman" w:cs="Times New Roman"/>
          <w:b/>
          <w:bCs/>
          <w:sz w:val="24"/>
          <w:szCs w:val="24"/>
        </w:rPr>
      </w:pPr>
      <w:r>
        <w:rPr>
          <w:rFonts w:ascii="Times New Roman" w:hAnsi="Times New Roman" w:cs="Times New Roman"/>
          <w:b/>
          <w:bCs/>
          <w:sz w:val="24"/>
          <w:szCs w:val="24"/>
        </w:rPr>
        <w:t>Participants</w:t>
      </w:r>
      <w:r w:rsidRPr="009616FC">
        <w:rPr>
          <w:rFonts w:ascii="Times New Roman" w:hAnsi="Times New Roman" w:cs="Times New Roman"/>
          <w:b/>
          <w:bCs/>
          <w:sz w:val="24"/>
          <w:szCs w:val="24"/>
        </w:rPr>
        <w:t xml:space="preserve"> </w:t>
      </w:r>
    </w:p>
    <w:p w14:paraId="5F15A07F" w14:textId="2B70E4BE" w:rsidR="00FA166D" w:rsidRDefault="00FA166D" w:rsidP="0003415B">
      <w:pPr>
        <w:spacing w:line="480" w:lineRule="auto"/>
        <w:ind w:firstLine="720"/>
        <w:rPr>
          <w:rFonts w:ascii="Times New Roman" w:hAnsi="Times New Roman" w:cs="Times New Roman"/>
          <w:sz w:val="24"/>
          <w:szCs w:val="24"/>
        </w:rPr>
      </w:pPr>
      <w:r>
        <w:rPr>
          <w:rFonts w:ascii="Times New Roman" w:hAnsi="Times New Roman" w:cs="Times New Roman"/>
          <w:sz w:val="24"/>
          <w:szCs w:val="24"/>
        </w:rPr>
        <w:t>A convenient sample w</w:t>
      </w:r>
      <w:r w:rsidR="0029344F">
        <w:rPr>
          <w:rFonts w:ascii="Times New Roman" w:hAnsi="Times New Roman" w:cs="Times New Roman"/>
          <w:sz w:val="24"/>
          <w:szCs w:val="24"/>
        </w:rPr>
        <w:t>as</w:t>
      </w:r>
      <w:r>
        <w:rPr>
          <w:rFonts w:ascii="Times New Roman" w:hAnsi="Times New Roman" w:cs="Times New Roman"/>
          <w:sz w:val="24"/>
          <w:szCs w:val="24"/>
        </w:rPr>
        <w:t xml:space="preserve"> recruited at the University of Oklahoma by use of flyers, advertisements, email, and word-to-mouth referrals. </w:t>
      </w:r>
      <w:r w:rsidR="007054DE">
        <w:rPr>
          <w:rFonts w:ascii="Times New Roman" w:hAnsi="Times New Roman" w:cs="Times New Roman"/>
          <w:sz w:val="24"/>
          <w:szCs w:val="24"/>
        </w:rPr>
        <w:t>After which e</w:t>
      </w:r>
      <w:r>
        <w:rPr>
          <w:rFonts w:ascii="Times New Roman" w:hAnsi="Times New Roman" w:cs="Times New Roman"/>
          <w:sz w:val="24"/>
          <w:szCs w:val="24"/>
        </w:rPr>
        <w:t>ach participant w</w:t>
      </w:r>
      <w:r w:rsidR="0029344F">
        <w:rPr>
          <w:rFonts w:ascii="Times New Roman" w:hAnsi="Times New Roman" w:cs="Times New Roman"/>
          <w:sz w:val="24"/>
          <w:szCs w:val="24"/>
        </w:rPr>
        <w:t xml:space="preserve">as </w:t>
      </w:r>
      <w:r w:rsidR="007054DE">
        <w:rPr>
          <w:rFonts w:ascii="Times New Roman" w:hAnsi="Times New Roman" w:cs="Times New Roman"/>
          <w:sz w:val="24"/>
          <w:szCs w:val="24"/>
        </w:rPr>
        <w:t>s</w:t>
      </w:r>
      <w:r>
        <w:rPr>
          <w:rFonts w:ascii="Times New Roman" w:hAnsi="Times New Roman" w:cs="Times New Roman"/>
          <w:sz w:val="24"/>
          <w:szCs w:val="24"/>
        </w:rPr>
        <w:t>chedule</w:t>
      </w:r>
      <w:r w:rsidR="007054DE">
        <w:rPr>
          <w:rFonts w:ascii="Times New Roman" w:hAnsi="Times New Roman" w:cs="Times New Roman"/>
          <w:sz w:val="24"/>
          <w:szCs w:val="24"/>
        </w:rPr>
        <w:t>d</w:t>
      </w:r>
      <w:r>
        <w:rPr>
          <w:rFonts w:ascii="Times New Roman" w:hAnsi="Times New Roman" w:cs="Times New Roman"/>
          <w:sz w:val="24"/>
          <w:szCs w:val="24"/>
        </w:rPr>
        <w:t xml:space="preserve"> </w:t>
      </w:r>
      <w:r w:rsidR="00C275D3">
        <w:rPr>
          <w:rFonts w:ascii="Times New Roman" w:hAnsi="Times New Roman" w:cs="Times New Roman"/>
          <w:sz w:val="24"/>
          <w:szCs w:val="24"/>
        </w:rPr>
        <w:t>for</w:t>
      </w:r>
      <w:r>
        <w:rPr>
          <w:rFonts w:ascii="Times New Roman" w:hAnsi="Times New Roman" w:cs="Times New Roman"/>
          <w:sz w:val="24"/>
          <w:szCs w:val="24"/>
        </w:rPr>
        <w:t xml:space="preserve"> their first session where informed consent and inclusion/exclusion data </w:t>
      </w:r>
      <w:r w:rsidR="007054DE">
        <w:rPr>
          <w:rFonts w:ascii="Times New Roman" w:hAnsi="Times New Roman" w:cs="Times New Roman"/>
          <w:sz w:val="24"/>
          <w:szCs w:val="24"/>
        </w:rPr>
        <w:t xml:space="preserve">was </w:t>
      </w:r>
      <w:r>
        <w:rPr>
          <w:rFonts w:ascii="Times New Roman" w:hAnsi="Times New Roman" w:cs="Times New Roman"/>
          <w:sz w:val="24"/>
          <w:szCs w:val="24"/>
        </w:rPr>
        <w:t xml:space="preserve">collected. </w:t>
      </w:r>
    </w:p>
    <w:p w14:paraId="40D610CB" w14:textId="17A0B525" w:rsidR="00AB27D5" w:rsidRDefault="00AB27D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All subjects </w:t>
      </w:r>
      <w:r w:rsidR="002D20D2">
        <w:rPr>
          <w:rFonts w:ascii="Times New Roman" w:hAnsi="Times New Roman" w:cs="Times New Roman"/>
          <w:sz w:val="24"/>
          <w:szCs w:val="24"/>
        </w:rPr>
        <w:t>were</w:t>
      </w:r>
      <w:r>
        <w:rPr>
          <w:rFonts w:ascii="Times New Roman" w:hAnsi="Times New Roman" w:cs="Times New Roman"/>
          <w:sz w:val="24"/>
          <w:szCs w:val="24"/>
        </w:rPr>
        <w:t xml:space="preserve"> healthy young adults, ages 18-30 years old. No participant </w:t>
      </w:r>
      <w:r w:rsidR="003968DE">
        <w:rPr>
          <w:rFonts w:ascii="Times New Roman" w:hAnsi="Times New Roman" w:cs="Times New Roman"/>
          <w:sz w:val="24"/>
          <w:szCs w:val="24"/>
        </w:rPr>
        <w:t>had</w:t>
      </w:r>
      <w:r>
        <w:rPr>
          <w:rFonts w:ascii="Times New Roman" w:hAnsi="Times New Roman" w:cs="Times New Roman"/>
          <w:sz w:val="24"/>
          <w:szCs w:val="24"/>
        </w:rPr>
        <w:t xml:space="preserve"> any diagnosed or overt evidence of cardiovascular or metabolic disease, chronic illnesses, history of smoking, use of prescription </w:t>
      </w:r>
      <w:r w:rsidR="00CB22DC">
        <w:rPr>
          <w:rFonts w:ascii="Times New Roman" w:hAnsi="Times New Roman" w:cs="Times New Roman"/>
          <w:sz w:val="24"/>
          <w:szCs w:val="24"/>
        </w:rPr>
        <w:t>medications or</w:t>
      </w:r>
      <w:r>
        <w:rPr>
          <w:rFonts w:ascii="Times New Roman" w:hAnsi="Times New Roman" w:cs="Times New Roman"/>
          <w:sz w:val="24"/>
          <w:szCs w:val="24"/>
        </w:rPr>
        <w:t xml:space="preserve"> have a BMI &gt; 30 kg/m</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00254D29">
        <w:rPr>
          <w:rFonts w:ascii="Times New Roman" w:hAnsi="Times New Roman" w:cs="Times New Roman"/>
          <w:sz w:val="24"/>
          <w:szCs w:val="24"/>
        </w:rPr>
        <w:t>A</w:t>
      </w:r>
      <w:r>
        <w:rPr>
          <w:rFonts w:ascii="Times New Roman" w:hAnsi="Times New Roman" w:cs="Times New Roman"/>
          <w:sz w:val="24"/>
          <w:szCs w:val="24"/>
        </w:rPr>
        <w:t xml:space="preserve">ll females </w:t>
      </w:r>
      <w:r w:rsidR="003968DE">
        <w:rPr>
          <w:rFonts w:ascii="Times New Roman" w:hAnsi="Times New Roman" w:cs="Times New Roman"/>
          <w:sz w:val="24"/>
          <w:szCs w:val="24"/>
        </w:rPr>
        <w:t>were</w:t>
      </w:r>
      <w:r>
        <w:rPr>
          <w:rFonts w:ascii="Times New Roman" w:hAnsi="Times New Roman" w:cs="Times New Roman"/>
          <w:sz w:val="24"/>
          <w:szCs w:val="24"/>
        </w:rPr>
        <w:t xml:space="preserve"> tested during their follicular phase (days 1-5) to prevent estrogen-linked changes in endothelium-dependent vasodilation (Hashimoto et al., 1995; </w:t>
      </w:r>
      <w:proofErr w:type="spellStart"/>
      <w:r>
        <w:rPr>
          <w:rFonts w:ascii="Times New Roman" w:hAnsi="Times New Roman" w:cs="Times New Roman"/>
          <w:sz w:val="24"/>
          <w:szCs w:val="24"/>
        </w:rPr>
        <w:t>Mannon</w:t>
      </w:r>
      <w:proofErr w:type="spellEnd"/>
      <w:r>
        <w:rPr>
          <w:rFonts w:ascii="Times New Roman" w:hAnsi="Times New Roman" w:cs="Times New Roman"/>
          <w:sz w:val="24"/>
          <w:szCs w:val="24"/>
        </w:rPr>
        <w:t xml:space="preserve"> et al., 2020). </w:t>
      </w:r>
    </w:p>
    <w:p w14:paraId="2CADB46B" w14:textId="0B5218DF" w:rsidR="00254D29" w:rsidRDefault="00254D29">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AB27D5" w14:paraId="1712A8DD" w14:textId="77777777" w:rsidTr="0018323D">
        <w:tc>
          <w:tcPr>
            <w:tcW w:w="4675" w:type="dxa"/>
          </w:tcPr>
          <w:p w14:paraId="6F4F137C" w14:textId="77777777" w:rsidR="00AB27D5" w:rsidRDefault="00AB27D5"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Inclusion Criteria</w:t>
            </w:r>
          </w:p>
        </w:tc>
        <w:tc>
          <w:tcPr>
            <w:tcW w:w="4675" w:type="dxa"/>
          </w:tcPr>
          <w:p w14:paraId="47AB70C9" w14:textId="77777777" w:rsidR="00AB27D5" w:rsidRDefault="00AB27D5"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Exclusion Criteria</w:t>
            </w:r>
          </w:p>
        </w:tc>
      </w:tr>
      <w:tr w:rsidR="00AB27D5" w14:paraId="38051E70" w14:textId="77777777" w:rsidTr="0018323D">
        <w:tc>
          <w:tcPr>
            <w:tcW w:w="4675" w:type="dxa"/>
          </w:tcPr>
          <w:p w14:paraId="41E4D198" w14:textId="77777777" w:rsidR="00AB27D5" w:rsidRDefault="00AB27D5" w:rsidP="0003415B">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18-30 years old. </w:t>
            </w:r>
          </w:p>
          <w:p w14:paraId="02498D9D" w14:textId="77777777" w:rsidR="00AB27D5" w:rsidRDefault="00AB27D5" w:rsidP="0003415B">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No cardiovascular or metabolic diseases. </w:t>
            </w:r>
          </w:p>
          <w:p w14:paraId="5ACA67E5" w14:textId="77777777" w:rsidR="00AB27D5" w:rsidRDefault="00AB27D5" w:rsidP="0003415B">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No chronic illnesses.</w:t>
            </w:r>
          </w:p>
          <w:p w14:paraId="2200AE50" w14:textId="77777777" w:rsidR="00AB27D5" w:rsidRDefault="00AB27D5" w:rsidP="0003415B">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Systolic pressure &lt; 130mmHg and diastolic pressure &lt; 85mmHg. </w:t>
            </w:r>
          </w:p>
          <w:p w14:paraId="0F2BEFAF" w14:textId="77777777" w:rsidR="00AB27D5" w:rsidRPr="00BE682F" w:rsidRDefault="00AB27D5" w:rsidP="0003415B">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BMI &lt; 30 kg/m</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4675" w:type="dxa"/>
          </w:tcPr>
          <w:p w14:paraId="2396BE07" w14:textId="77777777" w:rsidR="00AB27D5" w:rsidRDefault="00AB27D5" w:rsidP="0003415B">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History of smoking </w:t>
            </w:r>
          </w:p>
          <w:p w14:paraId="6904E7E2" w14:textId="39D8E9B4" w:rsidR="00AB27D5" w:rsidRDefault="005220D1" w:rsidP="0003415B">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P</w:t>
            </w:r>
            <w:r w:rsidR="00AB27D5">
              <w:rPr>
                <w:rFonts w:ascii="Times New Roman" w:hAnsi="Times New Roman" w:cs="Times New Roman"/>
                <w:sz w:val="24"/>
                <w:szCs w:val="24"/>
              </w:rPr>
              <w:t xml:space="preserve">rescription medications </w:t>
            </w:r>
          </w:p>
          <w:p w14:paraId="7C40C508" w14:textId="77777777" w:rsidR="00AB27D5" w:rsidRDefault="00AB27D5" w:rsidP="0003415B">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Pregnancy </w:t>
            </w:r>
          </w:p>
          <w:p w14:paraId="5BD3AE61" w14:textId="77777777" w:rsidR="00AB27D5" w:rsidRDefault="00AB27D5" w:rsidP="0003415B">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Systolic pressure </w:t>
            </w:r>
            <w:r>
              <w:rPr>
                <w:rFonts w:ascii="Symbol" w:eastAsia="Symbol" w:hAnsi="Symbol" w:cs="Symbol"/>
                <w:sz w:val="24"/>
                <w:szCs w:val="24"/>
              </w:rPr>
              <w:t>³</w:t>
            </w:r>
            <w:r>
              <w:rPr>
                <w:rFonts w:ascii="Times New Roman" w:hAnsi="Times New Roman" w:cs="Times New Roman"/>
                <w:sz w:val="24"/>
                <w:szCs w:val="24"/>
              </w:rPr>
              <w:t xml:space="preserve">130mmHg and diastolic pressure </w:t>
            </w:r>
            <w:r>
              <w:rPr>
                <w:rFonts w:ascii="Symbol" w:eastAsia="Symbol" w:hAnsi="Symbol" w:cs="Symbol"/>
                <w:sz w:val="24"/>
                <w:szCs w:val="24"/>
              </w:rPr>
              <w:t>³</w:t>
            </w:r>
            <w:r>
              <w:rPr>
                <w:rFonts w:ascii="Times New Roman" w:hAnsi="Times New Roman" w:cs="Times New Roman"/>
                <w:sz w:val="24"/>
                <w:szCs w:val="24"/>
              </w:rPr>
              <w:t xml:space="preserve"> 85mmHg. </w:t>
            </w:r>
          </w:p>
          <w:p w14:paraId="62D59D6C" w14:textId="77777777" w:rsidR="00AB27D5" w:rsidRPr="00853E08" w:rsidRDefault="00AB27D5" w:rsidP="0003415B">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BMI </w:t>
            </w:r>
            <w:r>
              <w:rPr>
                <w:rFonts w:ascii="Symbol" w:eastAsia="Symbol" w:hAnsi="Symbol" w:cs="Symbol"/>
                <w:sz w:val="24"/>
                <w:szCs w:val="24"/>
              </w:rPr>
              <w:t>³</w:t>
            </w:r>
            <w:r>
              <w:rPr>
                <w:rFonts w:ascii="Times New Roman" w:hAnsi="Times New Roman" w:cs="Times New Roman"/>
                <w:sz w:val="24"/>
                <w:szCs w:val="24"/>
              </w:rPr>
              <w:t xml:space="preserve"> 30 kg/m</w:t>
            </w:r>
            <w:r>
              <w:rPr>
                <w:rFonts w:ascii="Times New Roman" w:hAnsi="Times New Roman" w:cs="Times New Roman"/>
                <w:sz w:val="24"/>
                <w:szCs w:val="24"/>
                <w:vertAlign w:val="superscript"/>
              </w:rPr>
              <w:t>3</w:t>
            </w:r>
          </w:p>
        </w:tc>
      </w:tr>
    </w:tbl>
    <w:p w14:paraId="376D7F3C" w14:textId="77777777" w:rsidR="00AB27D5" w:rsidRPr="009616FC" w:rsidRDefault="00AB27D5" w:rsidP="4B19704E">
      <w:pPr>
        <w:spacing w:line="480" w:lineRule="auto"/>
        <w:rPr>
          <w:rFonts w:ascii="Times New Roman" w:hAnsi="Times New Roman" w:cs="Times New Roman"/>
          <w:sz w:val="24"/>
          <w:szCs w:val="24"/>
        </w:rPr>
      </w:pPr>
    </w:p>
    <w:p w14:paraId="56A96FCE" w14:textId="77777777" w:rsidR="00CD5412" w:rsidRDefault="00CD5412" w:rsidP="0003415B">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Experimental </w:t>
      </w:r>
      <w:r w:rsidRPr="009616FC">
        <w:rPr>
          <w:rFonts w:ascii="Times New Roman" w:hAnsi="Times New Roman" w:cs="Times New Roman"/>
          <w:b/>
          <w:bCs/>
          <w:sz w:val="24"/>
          <w:szCs w:val="24"/>
        </w:rPr>
        <w:t xml:space="preserve">Protocol </w:t>
      </w:r>
    </w:p>
    <w:p w14:paraId="3D3305AE" w14:textId="77777777" w:rsidR="00CD5412" w:rsidRPr="00D7070E" w:rsidRDefault="00CD5412" w:rsidP="0003415B">
      <w:pPr>
        <w:spacing w:line="480" w:lineRule="auto"/>
        <w:rPr>
          <w:rFonts w:ascii="Times New Roman" w:hAnsi="Times New Roman" w:cs="Times New Roman"/>
          <w:i/>
          <w:iCs/>
          <w:sz w:val="24"/>
          <w:szCs w:val="24"/>
        </w:rPr>
      </w:pPr>
      <w:r>
        <w:rPr>
          <w:rFonts w:ascii="Times New Roman" w:hAnsi="Times New Roman" w:cs="Times New Roman"/>
          <w:i/>
          <w:iCs/>
          <w:sz w:val="24"/>
          <w:szCs w:val="24"/>
        </w:rPr>
        <w:t xml:space="preserve">Day 1 - </w:t>
      </w:r>
      <w:r w:rsidRPr="00D7070E">
        <w:rPr>
          <w:rFonts w:ascii="Times New Roman" w:hAnsi="Times New Roman" w:cs="Times New Roman"/>
          <w:i/>
          <w:iCs/>
          <w:sz w:val="24"/>
          <w:szCs w:val="24"/>
        </w:rPr>
        <w:t xml:space="preserve">Screening </w:t>
      </w:r>
      <w:r>
        <w:rPr>
          <w:rFonts w:ascii="Times New Roman" w:hAnsi="Times New Roman" w:cs="Times New Roman"/>
          <w:i/>
          <w:iCs/>
          <w:sz w:val="24"/>
          <w:szCs w:val="24"/>
        </w:rPr>
        <w:t>V</w:t>
      </w:r>
      <w:r w:rsidRPr="00D7070E">
        <w:rPr>
          <w:rFonts w:ascii="Times New Roman" w:hAnsi="Times New Roman" w:cs="Times New Roman"/>
          <w:i/>
          <w:iCs/>
          <w:sz w:val="24"/>
          <w:szCs w:val="24"/>
        </w:rPr>
        <w:t>isit</w:t>
      </w:r>
    </w:p>
    <w:p w14:paraId="696DC7DD" w14:textId="4A759EB5" w:rsidR="00CD5412" w:rsidRDefault="00CD5412" w:rsidP="000341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Subjects were required to attend two experimental visits and one screening visit. During the first visit, </w:t>
      </w:r>
      <w:r w:rsidRPr="0B5ECC62">
        <w:rPr>
          <w:rFonts w:ascii="Times New Roman" w:hAnsi="Times New Roman" w:cs="Times New Roman"/>
          <w:sz w:val="24"/>
          <w:szCs w:val="24"/>
        </w:rPr>
        <w:t>inform</w:t>
      </w:r>
      <w:r w:rsidR="2227B254" w:rsidRPr="0B5ECC62">
        <w:rPr>
          <w:rFonts w:ascii="Times New Roman" w:hAnsi="Times New Roman" w:cs="Times New Roman"/>
          <w:sz w:val="24"/>
          <w:szCs w:val="24"/>
        </w:rPr>
        <w:t>ed</w:t>
      </w:r>
      <w:r>
        <w:rPr>
          <w:rFonts w:ascii="Times New Roman" w:hAnsi="Times New Roman" w:cs="Times New Roman"/>
          <w:sz w:val="24"/>
          <w:szCs w:val="24"/>
        </w:rPr>
        <w:t xml:space="preserve"> consent, HIP</w:t>
      </w:r>
      <w:r w:rsidR="00692557">
        <w:rPr>
          <w:rFonts w:ascii="Times New Roman" w:hAnsi="Times New Roman" w:cs="Times New Roman"/>
          <w:sz w:val="24"/>
          <w:szCs w:val="24"/>
        </w:rPr>
        <w:t>A</w:t>
      </w:r>
      <w:r>
        <w:rPr>
          <w:rFonts w:ascii="Times New Roman" w:hAnsi="Times New Roman" w:cs="Times New Roman"/>
          <w:sz w:val="24"/>
          <w:szCs w:val="24"/>
        </w:rPr>
        <w:t xml:space="preserve">A authorization and subject screening was conducted to ensure that all participants met the inclusion criteria and none of the exclusion, as well as </w:t>
      </w:r>
      <w:r w:rsidR="005F44B1">
        <w:rPr>
          <w:rFonts w:ascii="Times New Roman" w:hAnsi="Times New Roman" w:cs="Times New Roman"/>
          <w:sz w:val="24"/>
          <w:szCs w:val="24"/>
        </w:rPr>
        <w:t xml:space="preserve">to </w:t>
      </w:r>
      <w:r>
        <w:rPr>
          <w:rFonts w:ascii="Times New Roman" w:hAnsi="Times New Roman" w:cs="Times New Roman"/>
          <w:sz w:val="24"/>
          <w:szCs w:val="24"/>
        </w:rPr>
        <w:t>familiarize participants with the experimental protocol. Participants complete</w:t>
      </w:r>
      <w:r w:rsidR="00FE289E">
        <w:rPr>
          <w:rFonts w:ascii="Times New Roman" w:hAnsi="Times New Roman" w:cs="Times New Roman"/>
          <w:sz w:val="24"/>
          <w:szCs w:val="24"/>
        </w:rPr>
        <w:t>d</w:t>
      </w:r>
      <w:r>
        <w:rPr>
          <w:rFonts w:ascii="Times New Roman" w:hAnsi="Times New Roman" w:cs="Times New Roman"/>
          <w:sz w:val="24"/>
          <w:szCs w:val="24"/>
        </w:rPr>
        <w:t xml:space="preserve"> a medical history survey, physical activity questionnaire, medication log, </w:t>
      </w:r>
      <w:r w:rsidR="09269E47" w:rsidRPr="063F4113">
        <w:rPr>
          <w:rFonts w:ascii="Times New Roman" w:hAnsi="Times New Roman" w:cs="Times New Roman"/>
          <w:sz w:val="24"/>
          <w:szCs w:val="24"/>
        </w:rPr>
        <w:t xml:space="preserve">and </w:t>
      </w:r>
      <w:r>
        <w:rPr>
          <w:rFonts w:ascii="Times New Roman" w:hAnsi="Times New Roman" w:cs="Times New Roman"/>
          <w:sz w:val="24"/>
          <w:szCs w:val="24"/>
        </w:rPr>
        <w:t>a demographics (</w:t>
      </w:r>
      <w:proofErr w:type="gramStart"/>
      <w:r>
        <w:rPr>
          <w:rFonts w:ascii="Times New Roman" w:hAnsi="Times New Roman" w:cs="Times New Roman"/>
          <w:sz w:val="24"/>
          <w:szCs w:val="24"/>
        </w:rPr>
        <w:t>e.g.</w:t>
      </w:r>
      <w:proofErr w:type="gramEnd"/>
      <w:r>
        <w:rPr>
          <w:rFonts w:ascii="Times New Roman" w:hAnsi="Times New Roman" w:cs="Times New Roman"/>
          <w:sz w:val="24"/>
          <w:szCs w:val="24"/>
        </w:rPr>
        <w:t xml:space="preserve"> sex assigned at birth, height, weight, ethnicity/race, emergency contact,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document. Following the completion of all paperwork, subjects </w:t>
      </w:r>
      <w:r w:rsidR="00FE289E">
        <w:rPr>
          <w:rFonts w:ascii="Times New Roman" w:hAnsi="Times New Roman" w:cs="Times New Roman"/>
          <w:sz w:val="24"/>
          <w:szCs w:val="24"/>
        </w:rPr>
        <w:t>had</w:t>
      </w:r>
      <w:r>
        <w:rPr>
          <w:rFonts w:ascii="Times New Roman" w:hAnsi="Times New Roman" w:cs="Times New Roman"/>
          <w:sz w:val="24"/>
          <w:szCs w:val="24"/>
        </w:rPr>
        <w:t xml:space="preserve"> their anthropometric data and vital signs collected, </w:t>
      </w:r>
      <w:r w:rsidR="3758548E" w:rsidRPr="0B6092CA">
        <w:rPr>
          <w:rFonts w:ascii="Times New Roman" w:hAnsi="Times New Roman" w:cs="Times New Roman"/>
          <w:sz w:val="24"/>
          <w:szCs w:val="24"/>
        </w:rPr>
        <w:t>and were</w:t>
      </w:r>
      <w:r>
        <w:rPr>
          <w:rFonts w:ascii="Times New Roman" w:hAnsi="Times New Roman" w:cs="Times New Roman"/>
          <w:sz w:val="24"/>
          <w:szCs w:val="24"/>
        </w:rPr>
        <w:t xml:space="preserve"> fitted for proper equipment size and positioning. After all inclusion and exclusion criteria </w:t>
      </w:r>
      <w:r w:rsidR="00B3015E">
        <w:rPr>
          <w:rFonts w:ascii="Times New Roman" w:hAnsi="Times New Roman" w:cs="Times New Roman"/>
          <w:sz w:val="24"/>
          <w:szCs w:val="24"/>
        </w:rPr>
        <w:t>had been</w:t>
      </w:r>
      <w:r>
        <w:rPr>
          <w:rFonts w:ascii="Times New Roman" w:hAnsi="Times New Roman" w:cs="Times New Roman"/>
          <w:sz w:val="24"/>
          <w:szCs w:val="24"/>
        </w:rPr>
        <w:t xml:space="preserve"> determined and the subject </w:t>
      </w:r>
      <w:r w:rsidR="275D939D" w:rsidRPr="0B6092CA">
        <w:rPr>
          <w:rFonts w:ascii="Times New Roman" w:hAnsi="Times New Roman" w:cs="Times New Roman"/>
          <w:sz w:val="24"/>
          <w:szCs w:val="24"/>
        </w:rPr>
        <w:t>was</w:t>
      </w:r>
      <w:r>
        <w:rPr>
          <w:rFonts w:ascii="Times New Roman" w:hAnsi="Times New Roman" w:cs="Times New Roman"/>
          <w:sz w:val="24"/>
          <w:szCs w:val="24"/>
        </w:rPr>
        <w:t xml:space="preserve"> deemed eligible, a DXA scan </w:t>
      </w:r>
      <w:r w:rsidR="00FE289E">
        <w:rPr>
          <w:rFonts w:ascii="Times New Roman" w:hAnsi="Times New Roman" w:cs="Times New Roman"/>
          <w:sz w:val="24"/>
          <w:szCs w:val="24"/>
        </w:rPr>
        <w:t>was</w:t>
      </w:r>
      <w:r>
        <w:rPr>
          <w:rFonts w:ascii="Times New Roman" w:hAnsi="Times New Roman" w:cs="Times New Roman"/>
          <w:sz w:val="24"/>
          <w:szCs w:val="24"/>
        </w:rPr>
        <w:t xml:space="preserve"> performed to collect body composition data. Subjects </w:t>
      </w:r>
      <w:r w:rsidR="00FE289E">
        <w:rPr>
          <w:rFonts w:ascii="Times New Roman" w:hAnsi="Times New Roman" w:cs="Times New Roman"/>
          <w:sz w:val="24"/>
          <w:szCs w:val="24"/>
        </w:rPr>
        <w:t>were</w:t>
      </w:r>
      <w:r>
        <w:rPr>
          <w:rFonts w:ascii="Times New Roman" w:hAnsi="Times New Roman" w:cs="Times New Roman"/>
          <w:sz w:val="24"/>
          <w:szCs w:val="24"/>
        </w:rPr>
        <w:t xml:space="preserve"> then scheduled for their second visit. </w:t>
      </w:r>
    </w:p>
    <w:p w14:paraId="33995974" w14:textId="77777777" w:rsidR="00CD5412" w:rsidRPr="00E371E9" w:rsidRDefault="00CD5412" w:rsidP="0003415B">
      <w:pPr>
        <w:spacing w:line="480" w:lineRule="auto"/>
        <w:rPr>
          <w:rFonts w:ascii="Times New Roman" w:hAnsi="Times New Roman" w:cs="Times New Roman"/>
          <w:i/>
          <w:iCs/>
          <w:sz w:val="24"/>
          <w:szCs w:val="24"/>
        </w:rPr>
      </w:pPr>
      <w:r>
        <w:rPr>
          <w:rFonts w:ascii="Times New Roman" w:hAnsi="Times New Roman" w:cs="Times New Roman"/>
          <w:i/>
          <w:iCs/>
          <w:sz w:val="24"/>
          <w:szCs w:val="24"/>
        </w:rPr>
        <w:t>Days 2 and 3 - Experimental V</w:t>
      </w:r>
      <w:r w:rsidRPr="00E371E9">
        <w:rPr>
          <w:rFonts w:ascii="Times New Roman" w:hAnsi="Times New Roman" w:cs="Times New Roman"/>
          <w:i/>
          <w:iCs/>
          <w:sz w:val="24"/>
          <w:szCs w:val="24"/>
        </w:rPr>
        <w:t>isit</w:t>
      </w:r>
      <w:r>
        <w:rPr>
          <w:rFonts w:ascii="Times New Roman" w:hAnsi="Times New Roman" w:cs="Times New Roman"/>
          <w:i/>
          <w:iCs/>
          <w:sz w:val="24"/>
          <w:szCs w:val="24"/>
        </w:rPr>
        <w:t>s</w:t>
      </w:r>
    </w:p>
    <w:p w14:paraId="1D098DC3" w14:textId="59024B3F" w:rsidR="00CD5412" w:rsidRDefault="00CD5412" w:rsidP="000341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Experimental visits </w:t>
      </w:r>
      <w:r w:rsidR="00FE289E">
        <w:rPr>
          <w:rFonts w:ascii="Times New Roman" w:hAnsi="Times New Roman" w:cs="Times New Roman"/>
          <w:sz w:val="24"/>
          <w:szCs w:val="24"/>
        </w:rPr>
        <w:t>were</w:t>
      </w:r>
      <w:r>
        <w:rPr>
          <w:rFonts w:ascii="Times New Roman" w:hAnsi="Times New Roman" w:cs="Times New Roman"/>
          <w:sz w:val="24"/>
          <w:szCs w:val="24"/>
        </w:rPr>
        <w:t xml:space="preserve"> identical in protocol except for which treatment the subject receive</w:t>
      </w:r>
      <w:r w:rsidR="00FE289E">
        <w:rPr>
          <w:rFonts w:ascii="Times New Roman" w:hAnsi="Times New Roman" w:cs="Times New Roman"/>
          <w:sz w:val="24"/>
          <w:szCs w:val="24"/>
        </w:rPr>
        <w:t>d</w:t>
      </w:r>
      <w:r>
        <w:rPr>
          <w:rFonts w:ascii="Times New Roman" w:hAnsi="Times New Roman" w:cs="Times New Roman"/>
          <w:sz w:val="24"/>
          <w:szCs w:val="24"/>
        </w:rPr>
        <w:t xml:space="preserve">. Placebo and fluconazole treatments </w:t>
      </w:r>
      <w:r w:rsidR="00FE289E">
        <w:rPr>
          <w:rFonts w:ascii="Times New Roman" w:hAnsi="Times New Roman" w:cs="Times New Roman"/>
          <w:sz w:val="24"/>
          <w:szCs w:val="24"/>
        </w:rPr>
        <w:t>were</w:t>
      </w:r>
      <w:r>
        <w:rPr>
          <w:rFonts w:ascii="Times New Roman" w:hAnsi="Times New Roman" w:cs="Times New Roman"/>
          <w:sz w:val="24"/>
          <w:szCs w:val="24"/>
        </w:rPr>
        <w:t xml:space="preserve"> randomly assigned and counter balanced, where</w:t>
      </w:r>
      <w:r w:rsidR="00C916E2">
        <w:rPr>
          <w:rFonts w:ascii="Times New Roman" w:hAnsi="Times New Roman" w:cs="Times New Roman"/>
          <w:sz w:val="24"/>
          <w:szCs w:val="24"/>
        </w:rPr>
        <w:t xml:space="preserve">, on the third visit, </w:t>
      </w:r>
      <w:r>
        <w:rPr>
          <w:rFonts w:ascii="Times New Roman" w:hAnsi="Times New Roman" w:cs="Times New Roman"/>
          <w:sz w:val="24"/>
          <w:szCs w:val="24"/>
        </w:rPr>
        <w:t>each subject receive</w:t>
      </w:r>
      <w:r w:rsidR="00FE289E">
        <w:rPr>
          <w:rFonts w:ascii="Times New Roman" w:hAnsi="Times New Roman" w:cs="Times New Roman"/>
          <w:sz w:val="24"/>
          <w:szCs w:val="24"/>
        </w:rPr>
        <w:t>d</w:t>
      </w:r>
      <w:r>
        <w:rPr>
          <w:rFonts w:ascii="Times New Roman" w:hAnsi="Times New Roman" w:cs="Times New Roman"/>
          <w:sz w:val="24"/>
          <w:szCs w:val="24"/>
        </w:rPr>
        <w:t xml:space="preserve"> the opposite treatment</w:t>
      </w:r>
      <w:r w:rsidR="00C916E2">
        <w:rPr>
          <w:rFonts w:ascii="Times New Roman" w:hAnsi="Times New Roman" w:cs="Times New Roman"/>
          <w:sz w:val="24"/>
          <w:szCs w:val="24"/>
        </w:rPr>
        <w:t xml:space="preserve"> that</w:t>
      </w:r>
      <w:r>
        <w:rPr>
          <w:rFonts w:ascii="Times New Roman" w:hAnsi="Times New Roman" w:cs="Times New Roman"/>
          <w:sz w:val="24"/>
          <w:szCs w:val="24"/>
        </w:rPr>
        <w:t xml:space="preserve"> they received on visit 2. Each participant </w:t>
      </w:r>
      <w:r w:rsidR="00355995">
        <w:rPr>
          <w:rFonts w:ascii="Times New Roman" w:hAnsi="Times New Roman" w:cs="Times New Roman"/>
          <w:sz w:val="24"/>
          <w:szCs w:val="24"/>
        </w:rPr>
        <w:t>laid</w:t>
      </w:r>
      <w:r>
        <w:rPr>
          <w:rFonts w:ascii="Times New Roman" w:hAnsi="Times New Roman" w:cs="Times New Roman"/>
          <w:sz w:val="24"/>
          <w:szCs w:val="24"/>
        </w:rPr>
        <w:t xml:space="preserve"> in a supine position on an examination table and ha</w:t>
      </w:r>
      <w:r w:rsidR="00355995">
        <w:rPr>
          <w:rFonts w:ascii="Times New Roman" w:hAnsi="Times New Roman" w:cs="Times New Roman"/>
          <w:sz w:val="24"/>
          <w:szCs w:val="24"/>
        </w:rPr>
        <w:t>d</w:t>
      </w:r>
      <w:r>
        <w:rPr>
          <w:rFonts w:ascii="Times New Roman" w:hAnsi="Times New Roman" w:cs="Times New Roman"/>
          <w:sz w:val="24"/>
          <w:szCs w:val="24"/>
        </w:rPr>
        <w:t xml:space="preserve"> their lower body sealed into the lower</w:t>
      </w:r>
      <w:r w:rsidR="008718C2">
        <w:rPr>
          <w:rFonts w:ascii="Times New Roman" w:hAnsi="Times New Roman" w:cs="Times New Roman"/>
          <w:sz w:val="24"/>
          <w:szCs w:val="24"/>
        </w:rPr>
        <w:t>-</w:t>
      </w:r>
      <w:r>
        <w:rPr>
          <w:rFonts w:ascii="Times New Roman" w:hAnsi="Times New Roman" w:cs="Times New Roman"/>
          <w:sz w:val="24"/>
          <w:szCs w:val="24"/>
        </w:rPr>
        <w:t xml:space="preserve">body negative pressure (LBNP) chamber at the iliac crest. Participants </w:t>
      </w:r>
      <w:r w:rsidR="00355995">
        <w:rPr>
          <w:rFonts w:ascii="Times New Roman" w:hAnsi="Times New Roman" w:cs="Times New Roman"/>
          <w:sz w:val="24"/>
          <w:szCs w:val="24"/>
        </w:rPr>
        <w:t xml:space="preserve">were </w:t>
      </w:r>
      <w:r>
        <w:rPr>
          <w:rFonts w:ascii="Times New Roman" w:hAnsi="Times New Roman" w:cs="Times New Roman"/>
          <w:sz w:val="24"/>
          <w:szCs w:val="24"/>
        </w:rPr>
        <w:t xml:space="preserve">then instrumented. Participants </w:t>
      </w:r>
      <w:r w:rsidR="00355995">
        <w:rPr>
          <w:rFonts w:ascii="Times New Roman" w:hAnsi="Times New Roman" w:cs="Times New Roman"/>
          <w:sz w:val="24"/>
          <w:szCs w:val="24"/>
        </w:rPr>
        <w:t>were</w:t>
      </w:r>
      <w:r>
        <w:rPr>
          <w:rFonts w:ascii="Times New Roman" w:hAnsi="Times New Roman" w:cs="Times New Roman"/>
          <w:sz w:val="24"/>
          <w:szCs w:val="24"/>
        </w:rPr>
        <w:t xml:space="preserve"> instructed to relax and breath normally in </w:t>
      </w:r>
      <w:r w:rsidR="733212BF" w:rsidRPr="49F7378D">
        <w:rPr>
          <w:rFonts w:ascii="Times New Roman" w:hAnsi="Times New Roman" w:cs="Times New Roman"/>
          <w:sz w:val="24"/>
          <w:szCs w:val="24"/>
        </w:rPr>
        <w:t>a</w:t>
      </w:r>
      <w:r w:rsidR="68F2977A" w:rsidRPr="49F7378D">
        <w:rPr>
          <w:rFonts w:ascii="Times New Roman" w:hAnsi="Times New Roman" w:cs="Times New Roman"/>
          <w:sz w:val="24"/>
          <w:szCs w:val="24"/>
        </w:rPr>
        <w:t>t</w:t>
      </w:r>
      <w:r>
        <w:rPr>
          <w:rFonts w:ascii="Times New Roman" w:hAnsi="Times New Roman" w:cs="Times New Roman"/>
          <w:sz w:val="24"/>
          <w:szCs w:val="24"/>
        </w:rPr>
        <w:t xml:space="preserve"> dark, temperature controlled (22-24</w:t>
      </w:r>
      <w:r w:rsidRPr="00B439C0">
        <w:rPr>
          <w:rFonts w:ascii="Times New Roman" w:hAnsi="Times New Roman" w:cs="Times New Roman"/>
          <w:sz w:val="24"/>
          <w:szCs w:val="24"/>
          <w:vertAlign w:val="superscript"/>
        </w:rPr>
        <w:t>o</w:t>
      </w:r>
      <w:r>
        <w:rPr>
          <w:rFonts w:ascii="Times New Roman" w:hAnsi="Times New Roman" w:cs="Times New Roman"/>
          <w:sz w:val="24"/>
          <w:szCs w:val="24"/>
        </w:rPr>
        <w:t xml:space="preserve">C) laboratory setting. Following rest, baseline measurements </w:t>
      </w:r>
      <w:r w:rsidR="00D02FDE">
        <w:rPr>
          <w:rFonts w:ascii="Times New Roman" w:hAnsi="Times New Roman" w:cs="Times New Roman"/>
          <w:sz w:val="24"/>
          <w:szCs w:val="24"/>
        </w:rPr>
        <w:t xml:space="preserve">were </w:t>
      </w:r>
      <w:r>
        <w:rPr>
          <w:rFonts w:ascii="Times New Roman" w:hAnsi="Times New Roman" w:cs="Times New Roman"/>
          <w:sz w:val="24"/>
          <w:szCs w:val="24"/>
        </w:rPr>
        <w:t xml:space="preserve">collected for 5 minutes, followed by 5 minutes of LBNP at -20 mmHg, similarly to White et al., 2000. After LBNP, participants </w:t>
      </w:r>
      <w:r w:rsidR="00D02FDE">
        <w:rPr>
          <w:rFonts w:ascii="Times New Roman" w:hAnsi="Times New Roman" w:cs="Times New Roman"/>
          <w:sz w:val="24"/>
          <w:szCs w:val="24"/>
        </w:rPr>
        <w:t>were</w:t>
      </w:r>
      <w:r>
        <w:rPr>
          <w:rFonts w:ascii="Times New Roman" w:hAnsi="Times New Roman" w:cs="Times New Roman"/>
          <w:sz w:val="24"/>
          <w:szCs w:val="24"/>
        </w:rPr>
        <w:t xml:space="preserve"> allowed to recover </w:t>
      </w:r>
      <w:r w:rsidR="00FE6D95">
        <w:rPr>
          <w:rFonts w:ascii="Times New Roman" w:hAnsi="Times New Roman" w:cs="Times New Roman"/>
          <w:sz w:val="24"/>
          <w:szCs w:val="24"/>
        </w:rPr>
        <w:t xml:space="preserve">for </w:t>
      </w:r>
      <w:r w:rsidR="009F2476">
        <w:rPr>
          <w:rFonts w:ascii="Times New Roman" w:hAnsi="Times New Roman" w:cs="Times New Roman"/>
          <w:sz w:val="24"/>
          <w:szCs w:val="24"/>
        </w:rPr>
        <w:t>5 minutes</w:t>
      </w:r>
      <w:r>
        <w:rPr>
          <w:rFonts w:ascii="Times New Roman" w:hAnsi="Times New Roman" w:cs="Times New Roman"/>
          <w:sz w:val="24"/>
          <w:szCs w:val="24"/>
        </w:rPr>
        <w:t xml:space="preserve">. </w:t>
      </w:r>
    </w:p>
    <w:p w14:paraId="752E1B35" w14:textId="74D2E3D0" w:rsidR="00867F74" w:rsidRDefault="00914EDF" w:rsidP="0003415B">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2C19D6" wp14:editId="31F0CD3E">
            <wp:extent cx="5405887" cy="2338070"/>
            <wp:effectExtent l="0" t="0" r="4445" b="5080"/>
            <wp:docPr id="837131542" name="Picture 83713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33121" cy="2349849"/>
                    </a:xfrm>
                    <a:prstGeom prst="rect">
                      <a:avLst/>
                    </a:prstGeom>
                    <a:noFill/>
                  </pic:spPr>
                </pic:pic>
              </a:graphicData>
            </a:graphic>
          </wp:inline>
        </w:drawing>
      </w:r>
    </w:p>
    <w:p w14:paraId="1290246B" w14:textId="79EBEF5B" w:rsidR="00CD5412" w:rsidRPr="00D7070E" w:rsidRDefault="00CD5412" w:rsidP="0003415B">
      <w:pPr>
        <w:spacing w:line="480" w:lineRule="auto"/>
        <w:ind w:firstLine="720"/>
        <w:jc w:val="center"/>
        <w:rPr>
          <w:rFonts w:ascii="Times New Roman" w:hAnsi="Times New Roman" w:cs="Times New Roman"/>
          <w:sz w:val="20"/>
          <w:szCs w:val="20"/>
        </w:rPr>
      </w:pPr>
      <w:r w:rsidRPr="00D7070E">
        <w:rPr>
          <w:rFonts w:ascii="Times New Roman" w:hAnsi="Times New Roman" w:cs="Times New Roman"/>
          <w:b/>
          <w:bCs/>
          <w:sz w:val="20"/>
          <w:szCs w:val="20"/>
        </w:rPr>
        <w:t xml:space="preserve">Figure </w:t>
      </w:r>
      <w:r w:rsidR="0023183F">
        <w:rPr>
          <w:rFonts w:ascii="Times New Roman" w:hAnsi="Times New Roman" w:cs="Times New Roman"/>
          <w:b/>
          <w:bCs/>
          <w:sz w:val="20"/>
          <w:szCs w:val="20"/>
        </w:rPr>
        <w:t>7</w:t>
      </w:r>
      <w:r w:rsidRPr="00D7070E">
        <w:rPr>
          <w:rFonts w:ascii="Times New Roman" w:hAnsi="Times New Roman" w:cs="Times New Roman"/>
          <w:sz w:val="20"/>
          <w:szCs w:val="20"/>
        </w:rPr>
        <w:t>. Protocol Outline</w:t>
      </w:r>
      <w:r>
        <w:rPr>
          <w:rFonts w:ascii="Times New Roman" w:hAnsi="Times New Roman" w:cs="Times New Roman"/>
          <w:sz w:val="20"/>
          <w:szCs w:val="20"/>
        </w:rPr>
        <w:t>. Placebo (PLA), Fluconazole (FLZ), Lower Body Negative Pressure (LBNP)</w:t>
      </w:r>
    </w:p>
    <w:p w14:paraId="7EB704BF" w14:textId="0D177D28" w:rsidR="00AB27D5" w:rsidRDefault="00AB27D5" w:rsidP="4B19704E">
      <w:pPr>
        <w:spacing w:line="480" w:lineRule="auto"/>
        <w:jc w:val="both"/>
        <w:rPr>
          <w:rFonts w:ascii="Times New Roman" w:hAnsi="Times New Roman" w:cs="Times New Roman"/>
          <w:b/>
          <w:bCs/>
          <w:sz w:val="24"/>
          <w:szCs w:val="24"/>
        </w:rPr>
      </w:pPr>
    </w:p>
    <w:p w14:paraId="3ACD3682" w14:textId="1CD32801" w:rsidR="002F727C" w:rsidRDefault="002F727C" w:rsidP="0003415B">
      <w:pPr>
        <w:spacing w:line="480" w:lineRule="auto"/>
        <w:rPr>
          <w:rFonts w:ascii="Times New Roman" w:hAnsi="Times New Roman" w:cs="Times New Roman"/>
          <w:b/>
          <w:bCs/>
          <w:sz w:val="24"/>
          <w:szCs w:val="24"/>
        </w:rPr>
      </w:pPr>
      <w:r w:rsidRPr="009616FC">
        <w:rPr>
          <w:rFonts w:ascii="Times New Roman" w:hAnsi="Times New Roman" w:cs="Times New Roman"/>
          <w:b/>
          <w:bCs/>
          <w:sz w:val="24"/>
          <w:szCs w:val="24"/>
        </w:rPr>
        <w:t>Pharmaceutical</w:t>
      </w:r>
      <w:r>
        <w:rPr>
          <w:rFonts w:ascii="Times New Roman" w:hAnsi="Times New Roman" w:cs="Times New Roman"/>
          <w:b/>
          <w:bCs/>
          <w:sz w:val="24"/>
          <w:szCs w:val="24"/>
        </w:rPr>
        <w:t xml:space="preserve">s </w:t>
      </w:r>
      <w:r w:rsidR="009B4B4B">
        <w:rPr>
          <w:rFonts w:ascii="Times New Roman" w:hAnsi="Times New Roman" w:cs="Times New Roman"/>
          <w:b/>
          <w:bCs/>
          <w:sz w:val="24"/>
          <w:szCs w:val="24"/>
        </w:rPr>
        <w:t>and Placebos</w:t>
      </w:r>
    </w:p>
    <w:p w14:paraId="32D165BF" w14:textId="062E2B9E" w:rsidR="00FC1495" w:rsidRDefault="002F727C">
      <w:pPr>
        <w:spacing w:line="480" w:lineRule="auto"/>
        <w:rPr>
          <w:rFonts w:ascii="Times New Roman" w:hAnsi="Times New Roman" w:cs="Times New Roman"/>
          <w:sz w:val="24"/>
          <w:szCs w:val="24"/>
        </w:rPr>
      </w:pPr>
      <w:r>
        <w:rPr>
          <w:rFonts w:ascii="Times New Roman" w:hAnsi="Times New Roman" w:cs="Times New Roman"/>
          <w:sz w:val="24"/>
          <w:szCs w:val="24"/>
        </w:rPr>
        <w:tab/>
        <w:t>The use of</w:t>
      </w:r>
      <w:r w:rsidRPr="009616FC">
        <w:rPr>
          <w:rFonts w:ascii="Times New Roman" w:hAnsi="Times New Roman" w:cs="Times New Roman"/>
          <w:b/>
          <w:bCs/>
          <w:sz w:val="24"/>
          <w:szCs w:val="24"/>
        </w:rPr>
        <w:t xml:space="preserve"> </w:t>
      </w:r>
      <w:r>
        <w:rPr>
          <w:rFonts w:ascii="Times New Roman" w:hAnsi="Times New Roman" w:cs="Times New Roman"/>
          <w:sz w:val="24"/>
          <w:szCs w:val="24"/>
        </w:rPr>
        <w:t>fluconazole has shown to antagonize EDHF effects within the vasculature (</w:t>
      </w:r>
      <w:proofErr w:type="spellStart"/>
      <w:r>
        <w:rPr>
          <w:rFonts w:ascii="Times New Roman" w:hAnsi="Times New Roman" w:cs="Times New Roman"/>
          <w:sz w:val="24"/>
          <w:szCs w:val="24"/>
        </w:rPr>
        <w:t>Petterson</w:t>
      </w:r>
      <w:proofErr w:type="spellEnd"/>
      <w:r>
        <w:rPr>
          <w:rFonts w:ascii="Times New Roman" w:hAnsi="Times New Roman" w:cs="Times New Roman"/>
          <w:sz w:val="24"/>
          <w:szCs w:val="24"/>
        </w:rPr>
        <w:t xml:space="preserve"> et al., 2021; Trinity et al., 2021; </w:t>
      </w:r>
      <w:proofErr w:type="spellStart"/>
      <w:r>
        <w:rPr>
          <w:rFonts w:ascii="Times New Roman" w:hAnsi="Times New Roman" w:cs="Times New Roman"/>
          <w:sz w:val="24"/>
          <w:szCs w:val="24"/>
        </w:rPr>
        <w:t>Billien</w:t>
      </w:r>
      <w:proofErr w:type="spellEnd"/>
      <w:r>
        <w:rPr>
          <w:rFonts w:ascii="Times New Roman" w:hAnsi="Times New Roman" w:cs="Times New Roman"/>
          <w:sz w:val="24"/>
          <w:szCs w:val="24"/>
        </w:rPr>
        <w:t xml:space="preserve"> et al., 2006). In this regard, 150mg of fluconazole </w:t>
      </w:r>
      <w:r w:rsidR="00D17FF9">
        <w:rPr>
          <w:rFonts w:ascii="Times New Roman" w:hAnsi="Times New Roman" w:cs="Times New Roman"/>
          <w:sz w:val="24"/>
          <w:szCs w:val="24"/>
        </w:rPr>
        <w:t>was</w:t>
      </w:r>
      <w:r>
        <w:rPr>
          <w:rFonts w:ascii="Times New Roman" w:hAnsi="Times New Roman" w:cs="Times New Roman"/>
          <w:sz w:val="24"/>
          <w:szCs w:val="24"/>
        </w:rPr>
        <w:t xml:space="preserve"> used to inhibit EDHF within the cerebral vasculature by inhibiting</w:t>
      </w:r>
      <w:r w:rsidRPr="000959D8">
        <w:rPr>
          <w:rFonts w:ascii="Times New Roman" w:hAnsi="Times New Roman" w:cs="Times New Roman"/>
          <w:sz w:val="24"/>
          <w:szCs w:val="24"/>
        </w:rPr>
        <w:t xml:space="preserve"> </w:t>
      </w:r>
      <w:r w:rsidRPr="19D30549">
        <w:rPr>
          <w:rFonts w:ascii="Times New Roman" w:hAnsi="Times New Roman" w:cs="Times New Roman"/>
          <w:sz w:val="24"/>
          <w:szCs w:val="24"/>
        </w:rPr>
        <w:t xml:space="preserve">CYP </w:t>
      </w:r>
      <w:proofErr w:type="spellStart"/>
      <w:r w:rsidRPr="19D30549">
        <w:rPr>
          <w:rFonts w:ascii="Times New Roman" w:hAnsi="Times New Roman" w:cs="Times New Roman"/>
          <w:sz w:val="24"/>
          <w:szCs w:val="24"/>
        </w:rPr>
        <w:t>epoxygenase</w:t>
      </w:r>
      <w:proofErr w:type="spellEnd"/>
      <w:r w:rsidRPr="19D30549">
        <w:rPr>
          <w:rFonts w:ascii="Times New Roman" w:hAnsi="Times New Roman" w:cs="Times New Roman"/>
          <w:sz w:val="24"/>
          <w:szCs w:val="24"/>
        </w:rPr>
        <w:t xml:space="preserve"> 2C9</w:t>
      </w:r>
      <w:r>
        <w:rPr>
          <w:rFonts w:ascii="Times New Roman" w:hAnsi="Times New Roman" w:cs="Times New Roman"/>
          <w:sz w:val="24"/>
          <w:szCs w:val="24"/>
        </w:rPr>
        <w:t xml:space="preserve">. </w:t>
      </w:r>
      <w:r w:rsidR="00D017BD">
        <w:rPr>
          <w:rFonts w:ascii="Times New Roman" w:hAnsi="Times New Roman" w:cs="Times New Roman"/>
          <w:sz w:val="24"/>
          <w:szCs w:val="24"/>
        </w:rPr>
        <w:t xml:space="preserve">Additionally, 250mg of </w:t>
      </w:r>
      <w:r w:rsidR="00112B78">
        <w:rPr>
          <w:rFonts w:ascii="Times New Roman" w:hAnsi="Times New Roman" w:cs="Times New Roman"/>
          <w:sz w:val="24"/>
          <w:szCs w:val="24"/>
        </w:rPr>
        <w:t xml:space="preserve">microcrystalline cellulose was given as placebo. </w:t>
      </w:r>
    </w:p>
    <w:p w14:paraId="1310923F" w14:textId="77777777" w:rsidR="00E512D5" w:rsidRPr="00853E08" w:rsidRDefault="00E512D5" w:rsidP="00E512D5">
      <w:pPr>
        <w:spacing w:line="480" w:lineRule="auto"/>
        <w:rPr>
          <w:rFonts w:ascii="Times New Roman" w:hAnsi="Times New Roman" w:cs="Times New Roman"/>
          <w:sz w:val="24"/>
          <w:szCs w:val="24"/>
        </w:rPr>
      </w:pPr>
    </w:p>
    <w:p w14:paraId="372A9334" w14:textId="77777777" w:rsidR="002F727C" w:rsidRDefault="002F727C" w:rsidP="0003415B">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Measurements </w:t>
      </w:r>
    </w:p>
    <w:p w14:paraId="775E086E" w14:textId="30149047" w:rsidR="002F727C" w:rsidRDefault="002F727C" w:rsidP="0003415B">
      <w:pPr>
        <w:spacing w:line="480" w:lineRule="auto"/>
        <w:rPr>
          <w:rFonts w:ascii="Times New Roman" w:hAnsi="Times New Roman" w:cs="Times New Roman"/>
          <w:sz w:val="24"/>
          <w:szCs w:val="24"/>
        </w:rPr>
      </w:pPr>
      <w:r w:rsidRPr="00D7070E">
        <w:rPr>
          <w:rFonts w:ascii="Times New Roman" w:hAnsi="Times New Roman" w:cs="Times New Roman"/>
          <w:i/>
          <w:iCs/>
          <w:sz w:val="24"/>
          <w:szCs w:val="24"/>
        </w:rPr>
        <w:t>Heart rate (HR) and Breathing frequency (Bf).</w:t>
      </w:r>
      <w:r>
        <w:rPr>
          <w:rFonts w:ascii="Times New Roman" w:hAnsi="Times New Roman" w:cs="Times New Roman"/>
          <w:b/>
          <w:bCs/>
          <w:sz w:val="24"/>
          <w:szCs w:val="24"/>
        </w:rPr>
        <w:t xml:space="preserve"> </w:t>
      </w:r>
      <w:r>
        <w:rPr>
          <w:rFonts w:ascii="Times New Roman" w:hAnsi="Times New Roman" w:cs="Times New Roman"/>
          <w:sz w:val="24"/>
          <w:szCs w:val="24"/>
        </w:rPr>
        <w:t xml:space="preserve">HR </w:t>
      </w:r>
      <w:r w:rsidR="00073938">
        <w:rPr>
          <w:rFonts w:ascii="Times New Roman" w:hAnsi="Times New Roman" w:cs="Times New Roman"/>
          <w:sz w:val="24"/>
          <w:szCs w:val="24"/>
        </w:rPr>
        <w:t>was</w:t>
      </w:r>
      <w:r>
        <w:rPr>
          <w:rFonts w:ascii="Times New Roman" w:hAnsi="Times New Roman" w:cs="Times New Roman"/>
          <w:sz w:val="24"/>
          <w:szCs w:val="24"/>
        </w:rPr>
        <w:t xml:space="preserve"> measured by wireless 2-lead ECG and Bf </w:t>
      </w:r>
      <w:r w:rsidR="00073938">
        <w:rPr>
          <w:rFonts w:ascii="Times New Roman" w:hAnsi="Times New Roman" w:cs="Times New Roman"/>
          <w:sz w:val="24"/>
          <w:szCs w:val="24"/>
        </w:rPr>
        <w:t>was</w:t>
      </w:r>
      <w:r>
        <w:rPr>
          <w:rFonts w:ascii="Times New Roman" w:hAnsi="Times New Roman" w:cs="Times New Roman"/>
          <w:sz w:val="24"/>
          <w:szCs w:val="24"/>
        </w:rPr>
        <w:t xml:space="preserve"> measured by chest expansion using </w:t>
      </w:r>
      <w:r w:rsidR="003C3890">
        <w:rPr>
          <w:rFonts w:ascii="Times New Roman" w:hAnsi="Times New Roman" w:cs="Times New Roman"/>
          <w:sz w:val="24"/>
          <w:szCs w:val="24"/>
        </w:rPr>
        <w:t>the</w:t>
      </w:r>
      <w:r>
        <w:rPr>
          <w:rFonts w:ascii="Times New Roman" w:hAnsi="Times New Roman" w:cs="Times New Roman"/>
          <w:sz w:val="24"/>
          <w:szCs w:val="24"/>
        </w:rPr>
        <w:t xml:space="preserve"> </w:t>
      </w:r>
      <w:proofErr w:type="spellStart"/>
      <w:r>
        <w:rPr>
          <w:rFonts w:ascii="Times New Roman" w:hAnsi="Times New Roman" w:cs="Times New Roman"/>
          <w:sz w:val="24"/>
          <w:szCs w:val="24"/>
        </w:rPr>
        <w:t>Equivital</w:t>
      </w:r>
      <w:proofErr w:type="spellEnd"/>
      <w:r>
        <w:rPr>
          <w:rFonts w:ascii="Times New Roman" w:hAnsi="Times New Roman" w:cs="Times New Roman"/>
          <w:sz w:val="24"/>
          <w:szCs w:val="24"/>
        </w:rPr>
        <w:t xml:space="preserve"> life monitor system (EQ life monitor, </w:t>
      </w:r>
      <w:proofErr w:type="spellStart"/>
      <w:r>
        <w:rPr>
          <w:rFonts w:ascii="Times New Roman" w:hAnsi="Times New Roman" w:cs="Times New Roman"/>
          <w:sz w:val="24"/>
          <w:szCs w:val="24"/>
        </w:rPr>
        <w:t>Equivital</w:t>
      </w:r>
      <w:proofErr w:type="spellEnd"/>
      <w:r>
        <w:rPr>
          <w:rFonts w:ascii="Times New Roman" w:hAnsi="Times New Roman" w:cs="Times New Roman"/>
          <w:sz w:val="24"/>
          <w:szCs w:val="24"/>
        </w:rPr>
        <w:t xml:space="preserve"> Limited, Cambridge, United Kingdom) (Liu et al., 2013). </w:t>
      </w:r>
    </w:p>
    <w:p w14:paraId="780FB41B" w14:textId="77777777" w:rsidR="002F727C" w:rsidRPr="00803F14" w:rsidRDefault="002F727C">
      <w:pPr>
        <w:spacing w:line="480" w:lineRule="auto"/>
        <w:rPr>
          <w:rFonts w:ascii="Times New Roman" w:hAnsi="Times New Roman" w:cs="Times New Roman"/>
          <w:i/>
          <w:iCs/>
          <w:sz w:val="24"/>
          <w:szCs w:val="24"/>
        </w:rPr>
      </w:pPr>
      <w:r w:rsidRPr="00D7070E">
        <w:rPr>
          <w:rFonts w:ascii="Times New Roman" w:hAnsi="Times New Roman" w:cs="Times New Roman"/>
          <w:i/>
          <w:iCs/>
          <w:sz w:val="24"/>
          <w:szCs w:val="24"/>
        </w:rPr>
        <w:t>Mean arterial pressure (MAP), Cardiac Output (</w:t>
      </w:r>
      <w:r>
        <w:rPr>
          <w:rFonts w:ascii="Times New Roman" w:hAnsi="Times New Roman" w:cs="Times New Roman"/>
          <w:i/>
          <w:iCs/>
          <w:sz w:val="24"/>
          <w:szCs w:val="24"/>
        </w:rPr>
        <w:t>Q</w:t>
      </w:r>
      <w:r w:rsidRPr="00D7070E">
        <w:rPr>
          <w:rFonts w:ascii="Times New Roman" w:hAnsi="Times New Roman" w:cs="Times New Roman"/>
          <w:i/>
          <w:iCs/>
          <w:sz w:val="24"/>
          <w:szCs w:val="24"/>
        </w:rPr>
        <w:t xml:space="preserve">), Stroke Volume (SV), and Total </w:t>
      </w:r>
      <w:r>
        <w:rPr>
          <w:rFonts w:ascii="Times New Roman" w:hAnsi="Times New Roman" w:cs="Times New Roman"/>
          <w:i/>
          <w:iCs/>
          <w:sz w:val="24"/>
          <w:szCs w:val="24"/>
        </w:rPr>
        <w:t>P</w:t>
      </w:r>
      <w:r w:rsidRPr="00D7070E">
        <w:rPr>
          <w:rFonts w:ascii="Times New Roman" w:hAnsi="Times New Roman" w:cs="Times New Roman"/>
          <w:i/>
          <w:iCs/>
          <w:sz w:val="24"/>
          <w:szCs w:val="24"/>
        </w:rPr>
        <w:t>eripheral Resistance</w:t>
      </w:r>
      <w:r>
        <w:rPr>
          <w:rFonts w:ascii="Times New Roman" w:hAnsi="Times New Roman" w:cs="Times New Roman"/>
          <w:i/>
          <w:iCs/>
          <w:sz w:val="24"/>
          <w:szCs w:val="24"/>
        </w:rPr>
        <w:t xml:space="preserve"> (TPR). </w:t>
      </w:r>
      <w:r>
        <w:rPr>
          <w:rFonts w:ascii="Times New Roman" w:hAnsi="Times New Roman" w:cs="Times New Roman"/>
          <w:sz w:val="24"/>
          <w:szCs w:val="24"/>
        </w:rPr>
        <w:t>MAP, Q, SV, and TPR</w:t>
      </w:r>
      <w:r>
        <w:rPr>
          <w:rFonts w:ascii="Times New Roman" w:hAnsi="Times New Roman" w:cs="Times New Roman"/>
          <w:i/>
          <w:iCs/>
          <w:sz w:val="24"/>
          <w:szCs w:val="24"/>
        </w:rPr>
        <w:t xml:space="preserve"> </w:t>
      </w:r>
      <w:r>
        <w:rPr>
          <w:rFonts w:ascii="Times New Roman" w:hAnsi="Times New Roman" w:cs="Times New Roman"/>
          <w:sz w:val="24"/>
          <w:szCs w:val="24"/>
        </w:rPr>
        <w:t xml:space="preserve">was measured continuously using a </w:t>
      </w:r>
      <w:proofErr w:type="spellStart"/>
      <w:r>
        <w:rPr>
          <w:rFonts w:ascii="Times New Roman" w:hAnsi="Times New Roman" w:cs="Times New Roman"/>
          <w:sz w:val="24"/>
          <w:szCs w:val="24"/>
        </w:rPr>
        <w:t>finometer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Finapres</w:t>
      </w:r>
      <w:proofErr w:type="spellEnd"/>
      <w:r>
        <w:rPr>
          <w:rFonts w:ascii="Times New Roman" w:hAnsi="Times New Roman" w:cs="Times New Roman"/>
          <w:sz w:val="24"/>
          <w:szCs w:val="24"/>
        </w:rPr>
        <w:t xml:space="preserve">® NOVA, </w:t>
      </w:r>
      <w:proofErr w:type="spellStart"/>
      <w:r>
        <w:rPr>
          <w:rFonts w:ascii="Times New Roman" w:hAnsi="Times New Roman" w:cs="Times New Roman"/>
          <w:sz w:val="24"/>
          <w:szCs w:val="24"/>
        </w:rPr>
        <w:t>Finapres</w:t>
      </w:r>
      <w:proofErr w:type="spellEnd"/>
      <w:r>
        <w:rPr>
          <w:rFonts w:ascii="Times New Roman" w:hAnsi="Times New Roman" w:cs="Times New Roman"/>
          <w:sz w:val="24"/>
          <w:szCs w:val="24"/>
        </w:rPr>
        <w:t xml:space="preserve"> Medical Systems B.V, Enschede, Netherlands), where pressure was measured at the brachial artery and within the tip of the middle digit of the dominant arm. Participants </w:t>
      </w:r>
      <w:r w:rsidR="00073938">
        <w:rPr>
          <w:rFonts w:ascii="Times New Roman" w:hAnsi="Times New Roman" w:cs="Times New Roman"/>
          <w:sz w:val="24"/>
          <w:szCs w:val="24"/>
        </w:rPr>
        <w:t>were</w:t>
      </w:r>
      <w:r>
        <w:rPr>
          <w:rFonts w:ascii="Times New Roman" w:hAnsi="Times New Roman" w:cs="Times New Roman"/>
          <w:sz w:val="24"/>
          <w:szCs w:val="24"/>
        </w:rPr>
        <w:t xml:space="preserve"> instructed to relax their hands during protocol to ensure accurate data from this device. This form of measuring blood pressure has been deemed valid and reliable for tracking mean arterial pressure and has been used in other LBNP protocols (Silke and McAuley, 1998; Waldron et al., 2018; Reisner et al., 2011).</w:t>
      </w:r>
    </w:p>
    <w:p w14:paraId="70BF9EA8" w14:textId="52B7F4AD" w:rsidR="002F727C" w:rsidRDefault="002F727C" w:rsidP="005A465C">
      <w:pPr>
        <w:spacing w:line="480" w:lineRule="auto"/>
        <w:rPr>
          <w:rFonts w:ascii="Times New Roman" w:hAnsi="Times New Roman" w:cs="Times New Roman"/>
          <w:i/>
          <w:iCs/>
          <w:sz w:val="24"/>
          <w:szCs w:val="24"/>
        </w:rPr>
      </w:pPr>
      <w:r>
        <w:rPr>
          <w:rFonts w:ascii="Times New Roman" w:hAnsi="Times New Roman" w:cs="Times New Roman"/>
          <w:i/>
          <w:iCs/>
          <w:sz w:val="24"/>
          <w:szCs w:val="24"/>
        </w:rPr>
        <w:t xml:space="preserve">Transcranial Doppler Ultrasonography. </w:t>
      </w:r>
      <w:r w:rsidRPr="00901BA1">
        <w:rPr>
          <w:rFonts w:ascii="Times New Roman" w:hAnsi="Times New Roman" w:cs="Times New Roman"/>
          <w:sz w:val="24"/>
          <w:szCs w:val="24"/>
        </w:rPr>
        <w:t>Changes</w:t>
      </w:r>
      <w:r>
        <w:rPr>
          <w:rFonts w:ascii="Times New Roman" w:hAnsi="Times New Roman" w:cs="Times New Roman"/>
          <w:sz w:val="24"/>
          <w:szCs w:val="24"/>
        </w:rPr>
        <w:t xml:space="preserve"> in middle cerebral artery velocity (</w:t>
      </w:r>
      <w:proofErr w:type="spellStart"/>
      <w:r>
        <w:rPr>
          <w:rFonts w:ascii="Times New Roman" w:hAnsi="Times New Roman" w:cs="Times New Roman"/>
          <w:sz w:val="24"/>
          <w:szCs w:val="24"/>
        </w:rPr>
        <w:t>MCAv</w:t>
      </w:r>
      <w:proofErr w:type="spellEnd"/>
      <w:r>
        <w:rPr>
          <w:rFonts w:ascii="Times New Roman" w:hAnsi="Times New Roman" w:cs="Times New Roman"/>
          <w:sz w:val="24"/>
          <w:szCs w:val="24"/>
        </w:rPr>
        <w:t xml:space="preserve">) </w:t>
      </w:r>
      <w:r w:rsidR="00AC7590">
        <w:rPr>
          <w:rFonts w:ascii="Times New Roman" w:hAnsi="Times New Roman" w:cs="Times New Roman"/>
          <w:sz w:val="24"/>
          <w:szCs w:val="24"/>
        </w:rPr>
        <w:t>were</w:t>
      </w:r>
      <w:r>
        <w:rPr>
          <w:rFonts w:ascii="Times New Roman" w:hAnsi="Times New Roman" w:cs="Times New Roman"/>
          <w:sz w:val="24"/>
          <w:szCs w:val="24"/>
        </w:rPr>
        <w:t xml:space="preserve"> assessed using robotic transcranial doppler ultrasonography (TCD) (2 MHz pulse</w:t>
      </w:r>
      <w:r w:rsidR="00CC243A">
        <w:rPr>
          <w:rFonts w:ascii="Times New Roman" w:hAnsi="Times New Roman" w:cs="Times New Roman"/>
          <w:sz w:val="24"/>
          <w:szCs w:val="24"/>
        </w:rPr>
        <w:t>-</w:t>
      </w:r>
      <w:r>
        <w:rPr>
          <w:rFonts w:ascii="Times New Roman" w:hAnsi="Times New Roman" w:cs="Times New Roman"/>
          <w:sz w:val="24"/>
          <w:szCs w:val="24"/>
        </w:rPr>
        <w:t xml:space="preserve">wave Robotic TCD probe; </w:t>
      </w:r>
      <w:proofErr w:type="spellStart"/>
      <w:r>
        <w:rPr>
          <w:rFonts w:ascii="Times New Roman" w:hAnsi="Times New Roman" w:cs="Times New Roman"/>
          <w:sz w:val="24"/>
          <w:szCs w:val="24"/>
        </w:rPr>
        <w:t>Nuerovision</w:t>
      </w:r>
      <w:proofErr w:type="spellEnd"/>
      <w:r>
        <w:rPr>
          <w:rFonts w:ascii="Times New Roman" w:hAnsi="Times New Roman" w:cs="Times New Roman"/>
          <w:sz w:val="24"/>
          <w:szCs w:val="24"/>
        </w:rPr>
        <w:t xml:space="preserve"> Transcranial Doppler Ultrasound, </w:t>
      </w:r>
      <w:proofErr w:type="spellStart"/>
      <w:r>
        <w:rPr>
          <w:rFonts w:ascii="Times New Roman" w:hAnsi="Times New Roman" w:cs="Times New Roman"/>
          <w:sz w:val="24"/>
          <w:szCs w:val="24"/>
        </w:rPr>
        <w:t>Multigon</w:t>
      </w:r>
      <w:proofErr w:type="spellEnd"/>
      <w:r>
        <w:rPr>
          <w:rFonts w:ascii="Times New Roman" w:hAnsi="Times New Roman" w:cs="Times New Roman"/>
          <w:sz w:val="24"/>
          <w:szCs w:val="24"/>
        </w:rPr>
        <w:t xml:space="preserve"> Industries, Elmsford, New York). Each robotic probe was placed onto the temporal window of the skull with ultrasound gel and affixed to an adjustable headband prior to data collection. Participants were asked to limit movement to ensure that robotic probes accurately maintained the signal required. TCD has been shown to be an accurate surrogate for determining ∆MCA blood flow</w:t>
      </w:r>
      <w:r w:rsidR="005A465C">
        <w:rPr>
          <w:rFonts w:ascii="Times New Roman" w:hAnsi="Times New Roman" w:cs="Times New Roman"/>
          <w:sz w:val="24"/>
          <w:szCs w:val="24"/>
        </w:rPr>
        <w:t xml:space="preserve"> </w:t>
      </w:r>
      <w:r>
        <w:rPr>
          <w:rFonts w:ascii="Times New Roman" w:hAnsi="Times New Roman" w:cs="Times New Roman"/>
          <w:sz w:val="24"/>
          <w:szCs w:val="24"/>
        </w:rPr>
        <w:t>(Bishop et al., 1986).</w:t>
      </w:r>
    </w:p>
    <w:p w14:paraId="009ECEDC" w14:textId="793F06F8" w:rsidR="002F727C" w:rsidRDefault="002F727C" w:rsidP="0003415B">
      <w:pPr>
        <w:spacing w:line="480" w:lineRule="auto"/>
        <w:rPr>
          <w:rFonts w:ascii="Times New Roman" w:hAnsi="Times New Roman" w:cs="Times New Roman"/>
          <w:sz w:val="24"/>
          <w:szCs w:val="24"/>
        </w:rPr>
      </w:pPr>
      <w:r>
        <w:rPr>
          <w:rFonts w:ascii="Times New Roman" w:hAnsi="Times New Roman" w:cs="Times New Roman"/>
          <w:i/>
          <w:iCs/>
          <w:sz w:val="24"/>
          <w:szCs w:val="24"/>
        </w:rPr>
        <w:t xml:space="preserve">Near-infrared Spectroscopy. </w:t>
      </w:r>
      <w:r>
        <w:rPr>
          <w:rFonts w:ascii="Times New Roman" w:hAnsi="Times New Roman" w:cs="Times New Roman"/>
          <w:sz w:val="24"/>
          <w:szCs w:val="24"/>
        </w:rPr>
        <w:t xml:space="preserve">Cerebral </w:t>
      </w:r>
      <w:r w:rsidR="006433C7">
        <w:rPr>
          <w:rFonts w:ascii="Times New Roman" w:hAnsi="Times New Roman" w:cs="Times New Roman"/>
          <w:sz w:val="24"/>
          <w:szCs w:val="24"/>
        </w:rPr>
        <w:t>oxygenation</w:t>
      </w:r>
      <w:r>
        <w:rPr>
          <w:rFonts w:ascii="Times New Roman" w:hAnsi="Times New Roman" w:cs="Times New Roman"/>
          <w:sz w:val="24"/>
          <w:szCs w:val="24"/>
        </w:rPr>
        <w:t xml:space="preserve"> was assessed using a small, portable near-infrared spectroscopy device (</w:t>
      </w:r>
      <w:proofErr w:type="spellStart"/>
      <w:r>
        <w:rPr>
          <w:rFonts w:ascii="Times New Roman" w:hAnsi="Times New Roman" w:cs="Times New Roman"/>
          <w:sz w:val="24"/>
          <w:szCs w:val="24"/>
        </w:rPr>
        <w:t>Portalite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Artinis</w:t>
      </w:r>
      <w:proofErr w:type="spellEnd"/>
      <w:r>
        <w:rPr>
          <w:rFonts w:ascii="Times New Roman" w:hAnsi="Times New Roman" w:cs="Times New Roman"/>
          <w:sz w:val="24"/>
          <w:szCs w:val="24"/>
        </w:rPr>
        <w:t xml:space="preserve"> Medical Systems, </w:t>
      </w:r>
      <w:proofErr w:type="spellStart"/>
      <w:r>
        <w:rPr>
          <w:rFonts w:ascii="Times New Roman" w:hAnsi="Times New Roman" w:cs="Times New Roman"/>
          <w:sz w:val="24"/>
          <w:szCs w:val="24"/>
        </w:rPr>
        <w:t>Elst</w:t>
      </w:r>
      <w:proofErr w:type="spellEnd"/>
      <w:r>
        <w:rPr>
          <w:rFonts w:ascii="Times New Roman" w:hAnsi="Times New Roman" w:cs="Times New Roman"/>
          <w:sz w:val="24"/>
          <w:szCs w:val="24"/>
        </w:rPr>
        <w:t xml:space="preserve">, Netherlands) attached to the forehead. A blackout headband was worn to ensure little-to-no light </w:t>
      </w:r>
      <w:r w:rsidR="00342BD9">
        <w:rPr>
          <w:rFonts w:ascii="Times New Roman" w:hAnsi="Times New Roman" w:cs="Times New Roman"/>
          <w:sz w:val="24"/>
          <w:szCs w:val="24"/>
        </w:rPr>
        <w:t>interfered</w:t>
      </w:r>
      <w:r>
        <w:rPr>
          <w:rFonts w:ascii="Times New Roman" w:hAnsi="Times New Roman" w:cs="Times New Roman"/>
          <w:sz w:val="24"/>
          <w:szCs w:val="24"/>
        </w:rPr>
        <w:t xml:space="preserve"> with data collection. NIRS data has been found to accurately measure changes in cerebral </w:t>
      </w:r>
      <w:r w:rsidR="006433C7">
        <w:rPr>
          <w:rFonts w:ascii="Times New Roman" w:hAnsi="Times New Roman" w:cs="Times New Roman"/>
          <w:sz w:val="24"/>
          <w:szCs w:val="24"/>
        </w:rPr>
        <w:t xml:space="preserve">oxygenation </w:t>
      </w:r>
      <w:r>
        <w:rPr>
          <w:rFonts w:ascii="Times New Roman" w:hAnsi="Times New Roman" w:cs="Times New Roman"/>
          <w:sz w:val="24"/>
          <w:szCs w:val="24"/>
        </w:rPr>
        <w:t>during brain activation (</w:t>
      </w:r>
      <w:proofErr w:type="spellStart"/>
      <w:r>
        <w:rPr>
          <w:rFonts w:ascii="Times New Roman" w:hAnsi="Times New Roman" w:cs="Times New Roman"/>
          <w:sz w:val="24"/>
          <w:szCs w:val="24"/>
        </w:rPr>
        <w:t>Villringer</w:t>
      </w:r>
      <w:proofErr w:type="spellEnd"/>
      <w:r>
        <w:rPr>
          <w:rFonts w:ascii="Times New Roman" w:hAnsi="Times New Roman" w:cs="Times New Roman"/>
          <w:sz w:val="24"/>
          <w:szCs w:val="24"/>
        </w:rPr>
        <w:t xml:space="preserve"> et al., 1993).</w:t>
      </w:r>
      <w:r w:rsidR="00B35920">
        <w:rPr>
          <w:rFonts w:ascii="Times New Roman" w:hAnsi="Times New Roman" w:cs="Times New Roman"/>
          <w:sz w:val="24"/>
          <w:szCs w:val="24"/>
        </w:rPr>
        <w:t xml:space="preserve"> </w:t>
      </w:r>
      <w:r>
        <w:rPr>
          <w:rFonts w:ascii="Times New Roman" w:hAnsi="Times New Roman" w:cs="Times New Roman"/>
          <w:i/>
          <w:iCs/>
          <w:sz w:val="24"/>
          <w:szCs w:val="24"/>
        </w:rPr>
        <w:t xml:space="preserve">Oximetry. </w:t>
      </w:r>
      <w:r w:rsidR="00F56C51">
        <w:rPr>
          <w:rFonts w:ascii="Times New Roman" w:hAnsi="Times New Roman" w:cs="Times New Roman"/>
          <w:i/>
          <w:iCs/>
          <w:sz w:val="24"/>
          <w:szCs w:val="24"/>
        </w:rPr>
        <w:t xml:space="preserve">Arterial </w:t>
      </w:r>
      <w:r w:rsidR="00F56C51">
        <w:rPr>
          <w:rFonts w:ascii="Times New Roman" w:hAnsi="Times New Roman" w:cs="Times New Roman"/>
          <w:sz w:val="24"/>
          <w:szCs w:val="24"/>
        </w:rPr>
        <w:t>o</w:t>
      </w:r>
      <w:r>
        <w:rPr>
          <w:rFonts w:ascii="Times New Roman" w:hAnsi="Times New Roman" w:cs="Times New Roman"/>
          <w:sz w:val="24"/>
          <w:szCs w:val="24"/>
        </w:rPr>
        <w:t>xygen saturation levels (</w:t>
      </w:r>
      <w:r w:rsidRPr="00901BA1">
        <w:rPr>
          <w:rFonts w:ascii="Times New Roman" w:hAnsi="Times New Roman" w:cs="Times New Roman"/>
          <w:sz w:val="24"/>
          <w:szCs w:val="24"/>
        </w:rPr>
        <w:t>SpO</w:t>
      </w:r>
      <w:r>
        <w:rPr>
          <w:rFonts w:ascii="Times New Roman" w:hAnsi="Times New Roman" w:cs="Times New Roman"/>
          <w:sz w:val="24"/>
          <w:szCs w:val="24"/>
          <w:vertAlign w:val="subscript"/>
        </w:rPr>
        <w:t>2</w:t>
      </w:r>
      <w:r>
        <w:rPr>
          <w:rFonts w:ascii="Times New Roman" w:hAnsi="Times New Roman" w:cs="Times New Roman"/>
          <w:sz w:val="24"/>
          <w:szCs w:val="24"/>
        </w:rPr>
        <w:t xml:space="preserve">) were automatically measured via earlobe oximeter (Oximeter pod, </w:t>
      </w:r>
      <w:proofErr w:type="spellStart"/>
      <w:r>
        <w:rPr>
          <w:rFonts w:ascii="Times New Roman" w:hAnsi="Times New Roman" w:cs="Times New Roman"/>
          <w:sz w:val="24"/>
          <w:szCs w:val="24"/>
        </w:rPr>
        <w:t>ADInstruments</w:t>
      </w:r>
      <w:proofErr w:type="spellEnd"/>
      <w:r>
        <w:rPr>
          <w:rFonts w:ascii="Times New Roman" w:hAnsi="Times New Roman" w:cs="Times New Roman"/>
          <w:sz w:val="24"/>
          <w:szCs w:val="24"/>
        </w:rPr>
        <w:t>, Sydney, Australia).</w:t>
      </w:r>
    </w:p>
    <w:p w14:paraId="2A1147C0" w14:textId="77777777" w:rsidR="0036521D" w:rsidRDefault="0036521D" w:rsidP="4B19704E">
      <w:pPr>
        <w:spacing w:line="480" w:lineRule="auto"/>
        <w:rPr>
          <w:rFonts w:ascii="Times New Roman" w:hAnsi="Times New Roman" w:cs="Times New Roman"/>
          <w:sz w:val="24"/>
          <w:szCs w:val="24"/>
        </w:rPr>
      </w:pPr>
    </w:p>
    <w:p w14:paraId="5FDA9609" w14:textId="77777777" w:rsidR="0036521D" w:rsidRDefault="0036521D" w:rsidP="0003415B">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Lower-body Negative Pressure </w:t>
      </w:r>
    </w:p>
    <w:p w14:paraId="5FBAC0EB" w14:textId="254C66FE" w:rsidR="0036521D" w:rsidRDefault="0036521D" w:rsidP="0003415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Using a sealed chamber (Lower Negative Pressure Chamber 1000, </w:t>
      </w:r>
      <w:proofErr w:type="spellStart"/>
      <w:r>
        <w:rPr>
          <w:rFonts w:ascii="Times New Roman" w:hAnsi="Times New Roman" w:cs="Times New Roman"/>
          <w:sz w:val="24"/>
          <w:szCs w:val="24"/>
        </w:rPr>
        <w:t>Technavance</w:t>
      </w:r>
      <w:proofErr w:type="spellEnd"/>
      <w:r>
        <w:rPr>
          <w:rFonts w:ascii="Times New Roman" w:hAnsi="Times New Roman" w:cs="Times New Roman"/>
          <w:sz w:val="24"/>
          <w:szCs w:val="24"/>
        </w:rPr>
        <w:t xml:space="preserve">, Austin TX, USA) around the lower extremities, -20mmHg of pressure was removed from the legs for 5 minutes following 120 minutes of rest after ingestion of fluconazole or placebo. This equipment required a seal around the iliac crest to ensure that the instrument does not compromise splanchnic blood flow to the body (Goswami et al., 2019). Following the advice of Claassen et al.’s (2016) white paper, as well as recommendations from Burma and colleagues (2021), LBNP was applied to each subject for a minimum of 5 minutes to allow for adequate data collection to use in transfer function analysis. This form of sympathetic activation is considered a valid protocol to assess hypovolemia within baboons and is largely used in human studies (Hinojosa-Laborde et al., 2014). </w:t>
      </w:r>
    </w:p>
    <w:p w14:paraId="7F17F290" w14:textId="77777777" w:rsidR="00F92EAF" w:rsidRDefault="00F92EAF" w:rsidP="4B19704E">
      <w:pPr>
        <w:spacing w:line="480" w:lineRule="auto"/>
        <w:rPr>
          <w:rFonts w:ascii="Times New Roman" w:hAnsi="Times New Roman" w:cs="Times New Roman"/>
          <w:sz w:val="24"/>
          <w:szCs w:val="24"/>
        </w:rPr>
      </w:pPr>
    </w:p>
    <w:p w14:paraId="1A87D58F" w14:textId="77777777" w:rsidR="0036521D" w:rsidRDefault="0036521D" w:rsidP="0003415B">
      <w:pPr>
        <w:spacing w:line="480" w:lineRule="auto"/>
        <w:rPr>
          <w:rFonts w:ascii="Times New Roman" w:hAnsi="Times New Roman" w:cs="Times New Roman"/>
          <w:b/>
          <w:bCs/>
          <w:sz w:val="24"/>
          <w:szCs w:val="24"/>
        </w:rPr>
      </w:pPr>
      <w:r>
        <w:rPr>
          <w:rFonts w:ascii="Times New Roman" w:hAnsi="Times New Roman" w:cs="Times New Roman"/>
          <w:b/>
          <w:bCs/>
          <w:sz w:val="24"/>
          <w:szCs w:val="24"/>
        </w:rPr>
        <w:t>Data Acquisition and Analysis</w:t>
      </w:r>
    </w:p>
    <w:p w14:paraId="68188EC9" w14:textId="456EA869" w:rsidR="0036521D" w:rsidRPr="00D7070E" w:rsidRDefault="0036521D" w:rsidP="000341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Data </w:t>
      </w:r>
      <w:r w:rsidR="00F92EAF">
        <w:rPr>
          <w:rFonts w:ascii="Times New Roman" w:hAnsi="Times New Roman" w:cs="Times New Roman"/>
          <w:sz w:val="24"/>
          <w:szCs w:val="24"/>
        </w:rPr>
        <w:t>was</w:t>
      </w:r>
      <w:r>
        <w:rPr>
          <w:rFonts w:ascii="Times New Roman" w:hAnsi="Times New Roman" w:cs="Times New Roman"/>
          <w:sz w:val="24"/>
          <w:szCs w:val="24"/>
        </w:rPr>
        <w:t xml:space="preserve"> collected throughout the 2021-202</w:t>
      </w:r>
      <w:r w:rsidR="00F92EAF">
        <w:rPr>
          <w:rFonts w:ascii="Times New Roman" w:hAnsi="Times New Roman" w:cs="Times New Roman"/>
          <w:sz w:val="24"/>
          <w:szCs w:val="24"/>
        </w:rPr>
        <w:t>3</w:t>
      </w:r>
      <w:r>
        <w:rPr>
          <w:rFonts w:ascii="Times New Roman" w:hAnsi="Times New Roman" w:cs="Times New Roman"/>
          <w:sz w:val="24"/>
          <w:szCs w:val="24"/>
        </w:rPr>
        <w:t xml:space="preserve"> academic year. The principal investigator for this study </w:t>
      </w:r>
      <w:r w:rsidR="00F92EAF">
        <w:rPr>
          <w:rFonts w:ascii="Times New Roman" w:hAnsi="Times New Roman" w:cs="Times New Roman"/>
          <w:sz w:val="24"/>
          <w:szCs w:val="24"/>
        </w:rPr>
        <w:t>was</w:t>
      </w:r>
      <w:r>
        <w:rPr>
          <w:rFonts w:ascii="Times New Roman" w:hAnsi="Times New Roman" w:cs="Times New Roman"/>
          <w:sz w:val="24"/>
          <w:szCs w:val="24"/>
        </w:rPr>
        <w:t xml:space="preserve"> J. Mikhail </w:t>
      </w:r>
      <w:proofErr w:type="spellStart"/>
      <w:r>
        <w:rPr>
          <w:rFonts w:ascii="Times New Roman" w:hAnsi="Times New Roman" w:cs="Times New Roman"/>
          <w:sz w:val="24"/>
          <w:szCs w:val="24"/>
        </w:rPr>
        <w:t>Kellawan</w:t>
      </w:r>
      <w:proofErr w:type="spellEnd"/>
      <w:r>
        <w:rPr>
          <w:rFonts w:ascii="Times New Roman" w:hAnsi="Times New Roman" w:cs="Times New Roman"/>
          <w:sz w:val="24"/>
          <w:szCs w:val="24"/>
        </w:rPr>
        <w:t xml:space="preserve">, Ph.D. Other investigators who </w:t>
      </w:r>
      <w:r w:rsidR="00F92EAF">
        <w:rPr>
          <w:rFonts w:ascii="Times New Roman" w:hAnsi="Times New Roman" w:cs="Times New Roman"/>
          <w:sz w:val="24"/>
          <w:szCs w:val="24"/>
        </w:rPr>
        <w:t>were</w:t>
      </w:r>
      <w:r>
        <w:rPr>
          <w:rFonts w:ascii="Times New Roman" w:hAnsi="Times New Roman" w:cs="Times New Roman"/>
          <w:sz w:val="24"/>
          <w:szCs w:val="24"/>
        </w:rPr>
        <w:t xml:space="preserve"> responsible for data collection </w:t>
      </w:r>
      <w:r w:rsidR="00F92EAF">
        <w:rPr>
          <w:rFonts w:ascii="Times New Roman" w:hAnsi="Times New Roman" w:cs="Times New Roman"/>
          <w:sz w:val="24"/>
          <w:szCs w:val="24"/>
        </w:rPr>
        <w:t>were</w:t>
      </w:r>
      <w:r>
        <w:rPr>
          <w:rFonts w:ascii="Times New Roman" w:hAnsi="Times New Roman" w:cs="Times New Roman"/>
          <w:sz w:val="24"/>
          <w:szCs w:val="24"/>
        </w:rPr>
        <w:t xml:space="preserve"> Jacob Matney, Alexander </w:t>
      </w:r>
      <w:proofErr w:type="spellStart"/>
      <w:r>
        <w:rPr>
          <w:rFonts w:ascii="Times New Roman" w:hAnsi="Times New Roman" w:cs="Times New Roman"/>
          <w:sz w:val="24"/>
          <w:szCs w:val="24"/>
        </w:rPr>
        <w:t>Buelow</w:t>
      </w:r>
      <w:proofErr w:type="spellEnd"/>
      <w:r>
        <w:rPr>
          <w:rFonts w:ascii="Times New Roman" w:hAnsi="Times New Roman" w:cs="Times New Roman"/>
          <w:sz w:val="24"/>
          <w:szCs w:val="24"/>
        </w:rPr>
        <w:t xml:space="preserve">, John Ashley, </w:t>
      </w:r>
      <w:proofErr w:type="spellStart"/>
      <w:r>
        <w:rPr>
          <w:rFonts w:ascii="Times New Roman" w:hAnsi="Times New Roman" w:cs="Times New Roman"/>
          <w:sz w:val="24"/>
          <w:szCs w:val="24"/>
        </w:rPr>
        <w:t>Jiwon</w:t>
      </w:r>
      <w:proofErr w:type="spellEnd"/>
      <w:r>
        <w:rPr>
          <w:rFonts w:ascii="Times New Roman" w:hAnsi="Times New Roman" w:cs="Times New Roman"/>
          <w:sz w:val="24"/>
          <w:szCs w:val="24"/>
        </w:rPr>
        <w:t xml:space="preserve"> Song, Sarah </w:t>
      </w:r>
      <w:proofErr w:type="spellStart"/>
      <w:r>
        <w:rPr>
          <w:rFonts w:ascii="Times New Roman" w:hAnsi="Times New Roman" w:cs="Times New Roman"/>
          <w:sz w:val="24"/>
          <w:szCs w:val="24"/>
        </w:rPr>
        <w:t>Skille</w:t>
      </w:r>
      <w:r w:rsidR="00F73C4D">
        <w:rPr>
          <w:rFonts w:ascii="Times New Roman" w:hAnsi="Times New Roman" w:cs="Times New Roman"/>
          <w:sz w:val="24"/>
          <w:szCs w:val="24"/>
        </w:rPr>
        <w:t>t</w:t>
      </w:r>
      <w:r>
        <w:rPr>
          <w:rFonts w:ascii="Times New Roman" w:hAnsi="Times New Roman" w:cs="Times New Roman"/>
          <w:sz w:val="24"/>
          <w:szCs w:val="24"/>
        </w:rPr>
        <w:t>t</w:t>
      </w:r>
      <w:proofErr w:type="spellEnd"/>
      <w:r>
        <w:rPr>
          <w:rFonts w:ascii="Times New Roman" w:hAnsi="Times New Roman" w:cs="Times New Roman"/>
          <w:sz w:val="24"/>
          <w:szCs w:val="24"/>
        </w:rPr>
        <w:t>, Chris Mixon,</w:t>
      </w:r>
      <w:r w:rsidR="0017742C">
        <w:rPr>
          <w:rFonts w:ascii="Times New Roman" w:hAnsi="Times New Roman" w:cs="Times New Roman"/>
          <w:sz w:val="24"/>
          <w:szCs w:val="24"/>
        </w:rPr>
        <w:t xml:space="preserve"> Amir Akbari,</w:t>
      </w:r>
      <w:r>
        <w:rPr>
          <w:rFonts w:ascii="Times New Roman" w:hAnsi="Times New Roman" w:cs="Times New Roman"/>
          <w:sz w:val="24"/>
          <w:szCs w:val="24"/>
        </w:rPr>
        <w:t xml:space="preserve"> </w:t>
      </w:r>
      <w:r w:rsidR="00F92EAF">
        <w:rPr>
          <w:rFonts w:ascii="Times New Roman" w:hAnsi="Times New Roman" w:cs="Times New Roman"/>
          <w:sz w:val="24"/>
          <w:szCs w:val="24"/>
        </w:rPr>
        <w:t xml:space="preserve">Nathan </w:t>
      </w:r>
      <w:r w:rsidR="007F0DC2">
        <w:rPr>
          <w:rFonts w:ascii="Times New Roman" w:hAnsi="Times New Roman" w:cs="Times New Roman"/>
          <w:sz w:val="24"/>
          <w:szCs w:val="24"/>
        </w:rPr>
        <w:t>M</w:t>
      </w:r>
      <w:r w:rsidR="00AB06BE">
        <w:rPr>
          <w:rFonts w:ascii="Times New Roman" w:hAnsi="Times New Roman" w:cs="Times New Roman"/>
          <w:sz w:val="24"/>
          <w:szCs w:val="24"/>
        </w:rPr>
        <w:t xml:space="preserve">cKenzie, </w:t>
      </w:r>
      <w:proofErr w:type="spellStart"/>
      <w:r w:rsidR="0017742C">
        <w:rPr>
          <w:rFonts w:ascii="Times New Roman" w:hAnsi="Times New Roman" w:cs="Times New Roman"/>
          <w:sz w:val="24"/>
          <w:szCs w:val="24"/>
        </w:rPr>
        <w:t>Tylar</w:t>
      </w:r>
      <w:proofErr w:type="spellEnd"/>
      <w:r w:rsidR="0017742C">
        <w:rPr>
          <w:rFonts w:ascii="Times New Roman" w:hAnsi="Times New Roman" w:cs="Times New Roman"/>
          <w:sz w:val="24"/>
          <w:szCs w:val="24"/>
        </w:rPr>
        <w:t xml:space="preserve"> </w:t>
      </w:r>
      <w:proofErr w:type="spellStart"/>
      <w:r w:rsidR="0017742C">
        <w:rPr>
          <w:rFonts w:ascii="Times New Roman" w:hAnsi="Times New Roman" w:cs="Times New Roman"/>
          <w:sz w:val="24"/>
          <w:szCs w:val="24"/>
        </w:rPr>
        <w:t>Lason</w:t>
      </w:r>
      <w:proofErr w:type="spellEnd"/>
      <w:r w:rsidR="0017742C">
        <w:rPr>
          <w:rFonts w:ascii="Times New Roman" w:hAnsi="Times New Roman" w:cs="Times New Roman"/>
          <w:sz w:val="24"/>
          <w:szCs w:val="24"/>
        </w:rPr>
        <w:t xml:space="preserve">,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Jongjoo</w:t>
      </w:r>
      <w:proofErr w:type="spellEnd"/>
      <w:r>
        <w:rPr>
          <w:rFonts w:ascii="Times New Roman" w:hAnsi="Times New Roman" w:cs="Times New Roman"/>
          <w:sz w:val="24"/>
          <w:szCs w:val="24"/>
        </w:rPr>
        <w:t xml:space="preserve"> Sun, Ph.D. All data </w:t>
      </w:r>
      <w:r w:rsidR="00EE416D">
        <w:rPr>
          <w:rFonts w:ascii="Times New Roman" w:hAnsi="Times New Roman" w:cs="Times New Roman"/>
          <w:sz w:val="24"/>
          <w:szCs w:val="24"/>
        </w:rPr>
        <w:t>was</w:t>
      </w:r>
      <w:r>
        <w:rPr>
          <w:rFonts w:ascii="Times New Roman" w:hAnsi="Times New Roman" w:cs="Times New Roman"/>
          <w:sz w:val="24"/>
          <w:szCs w:val="24"/>
        </w:rPr>
        <w:t xml:space="preserve"> collected and stored in the Human Circulation Laboratory and the University of Oklahoma’s Department of Health and Exercise Science. </w:t>
      </w:r>
    </w:p>
    <w:p w14:paraId="45C3D65B" w14:textId="7A951588" w:rsidR="00495192" w:rsidRDefault="00C82A63" w:rsidP="0049519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Central cardiovascular </w:t>
      </w:r>
      <w:r w:rsidR="003D5E29">
        <w:rPr>
          <w:rFonts w:ascii="Times New Roman" w:hAnsi="Times New Roman" w:cs="Times New Roman"/>
          <w:sz w:val="24"/>
          <w:szCs w:val="24"/>
        </w:rPr>
        <w:t xml:space="preserve">and cardiopulmonary </w:t>
      </w:r>
      <w:r w:rsidR="00C6767B">
        <w:rPr>
          <w:rFonts w:ascii="Times New Roman" w:hAnsi="Times New Roman" w:cs="Times New Roman"/>
          <w:sz w:val="24"/>
          <w:szCs w:val="24"/>
        </w:rPr>
        <w:t>variables were</w:t>
      </w:r>
      <w:r w:rsidR="003D5E29">
        <w:rPr>
          <w:rFonts w:ascii="Times New Roman" w:hAnsi="Times New Roman" w:cs="Times New Roman"/>
          <w:sz w:val="24"/>
          <w:szCs w:val="24"/>
        </w:rPr>
        <w:t xml:space="preserve"> </w:t>
      </w:r>
      <w:r w:rsidR="004267FE">
        <w:rPr>
          <w:rFonts w:ascii="Times New Roman" w:hAnsi="Times New Roman" w:cs="Times New Roman"/>
          <w:sz w:val="24"/>
          <w:szCs w:val="24"/>
        </w:rPr>
        <w:t>collected within</w:t>
      </w:r>
      <w:r w:rsidR="00C6767B">
        <w:rPr>
          <w:rFonts w:ascii="Times New Roman" w:hAnsi="Times New Roman" w:cs="Times New Roman"/>
          <w:sz w:val="24"/>
          <w:szCs w:val="24"/>
        </w:rPr>
        <w:t xml:space="preserve"> </w:t>
      </w:r>
      <w:proofErr w:type="spellStart"/>
      <w:r w:rsidR="004267FE">
        <w:rPr>
          <w:rFonts w:ascii="Times New Roman" w:hAnsi="Times New Roman" w:cs="Times New Roman"/>
          <w:sz w:val="24"/>
          <w:szCs w:val="24"/>
        </w:rPr>
        <w:t>Lab</w:t>
      </w:r>
      <w:r w:rsidR="00C6767B">
        <w:rPr>
          <w:rFonts w:ascii="Times New Roman" w:hAnsi="Times New Roman" w:cs="Times New Roman"/>
          <w:sz w:val="24"/>
          <w:szCs w:val="24"/>
        </w:rPr>
        <w:t>C</w:t>
      </w:r>
      <w:r w:rsidR="004267FE">
        <w:rPr>
          <w:rFonts w:ascii="Times New Roman" w:hAnsi="Times New Roman" w:cs="Times New Roman"/>
          <w:sz w:val="24"/>
          <w:szCs w:val="24"/>
        </w:rPr>
        <w:t>ha</w:t>
      </w:r>
      <w:r w:rsidR="00D079AA">
        <w:rPr>
          <w:rFonts w:ascii="Times New Roman" w:hAnsi="Times New Roman" w:cs="Times New Roman"/>
          <w:sz w:val="24"/>
          <w:szCs w:val="24"/>
        </w:rPr>
        <w:t>rt</w:t>
      </w:r>
      <w:proofErr w:type="spellEnd"/>
      <w:r w:rsidR="00D079AA">
        <w:rPr>
          <w:rFonts w:ascii="Times New Roman" w:hAnsi="Times New Roman" w:cs="Times New Roman"/>
          <w:sz w:val="24"/>
          <w:szCs w:val="24"/>
        </w:rPr>
        <w:t xml:space="preserve"> software </w:t>
      </w:r>
      <w:r w:rsidR="00D1530E">
        <w:rPr>
          <w:rFonts w:ascii="Times New Roman" w:hAnsi="Times New Roman" w:cs="Times New Roman"/>
          <w:sz w:val="24"/>
          <w:szCs w:val="24"/>
        </w:rPr>
        <w:t xml:space="preserve">using </w:t>
      </w:r>
      <w:proofErr w:type="spellStart"/>
      <w:r w:rsidR="00A813E9">
        <w:rPr>
          <w:rFonts w:ascii="Times New Roman" w:hAnsi="Times New Roman" w:cs="Times New Roman"/>
          <w:sz w:val="24"/>
          <w:szCs w:val="24"/>
        </w:rPr>
        <w:t>PowerLab</w:t>
      </w:r>
      <w:proofErr w:type="spellEnd"/>
      <w:r w:rsidR="00A813E9">
        <w:rPr>
          <w:rFonts w:ascii="Times New Roman" w:hAnsi="Times New Roman" w:cs="Times New Roman"/>
          <w:sz w:val="24"/>
          <w:szCs w:val="24"/>
        </w:rPr>
        <w:t xml:space="preserve"> </w:t>
      </w:r>
      <w:r w:rsidR="00D079AA">
        <w:rPr>
          <w:rFonts w:ascii="Times New Roman" w:hAnsi="Times New Roman" w:cs="Times New Roman"/>
          <w:sz w:val="24"/>
          <w:szCs w:val="24"/>
        </w:rPr>
        <w:t>(</w:t>
      </w:r>
      <w:proofErr w:type="spellStart"/>
      <w:r w:rsidR="00D079AA">
        <w:rPr>
          <w:rFonts w:ascii="Times New Roman" w:hAnsi="Times New Roman" w:cs="Times New Roman"/>
          <w:sz w:val="24"/>
          <w:szCs w:val="24"/>
        </w:rPr>
        <w:t>ADInstruments</w:t>
      </w:r>
      <w:proofErr w:type="spellEnd"/>
      <w:r w:rsidR="00D079AA">
        <w:rPr>
          <w:rFonts w:ascii="Times New Roman" w:hAnsi="Times New Roman" w:cs="Times New Roman"/>
          <w:sz w:val="24"/>
          <w:szCs w:val="24"/>
        </w:rPr>
        <w:t xml:space="preserve">, Colorado, USA) </w:t>
      </w:r>
      <w:r w:rsidR="00C6767B">
        <w:rPr>
          <w:rFonts w:ascii="Times New Roman" w:hAnsi="Times New Roman" w:cs="Times New Roman"/>
          <w:sz w:val="24"/>
          <w:szCs w:val="24"/>
        </w:rPr>
        <w:t xml:space="preserve">at a frequency of </w:t>
      </w:r>
      <w:r w:rsidR="00A43F3C">
        <w:rPr>
          <w:rFonts w:ascii="Times New Roman" w:hAnsi="Times New Roman" w:cs="Times New Roman"/>
          <w:sz w:val="24"/>
          <w:szCs w:val="24"/>
        </w:rPr>
        <w:t>1KHz</w:t>
      </w:r>
      <w:r w:rsidR="007C7D82">
        <w:rPr>
          <w:rFonts w:ascii="Times New Roman" w:hAnsi="Times New Roman" w:cs="Times New Roman"/>
          <w:sz w:val="24"/>
          <w:szCs w:val="24"/>
        </w:rPr>
        <w:t xml:space="preserve"> and </w:t>
      </w:r>
      <w:r w:rsidR="008B1834">
        <w:rPr>
          <w:rFonts w:ascii="Times New Roman" w:hAnsi="Times New Roman" w:cs="Times New Roman"/>
          <w:sz w:val="24"/>
          <w:szCs w:val="24"/>
        </w:rPr>
        <w:t>averaged</w:t>
      </w:r>
      <w:r w:rsidR="00062111">
        <w:rPr>
          <w:rFonts w:ascii="Times New Roman" w:hAnsi="Times New Roman" w:cs="Times New Roman"/>
          <w:sz w:val="24"/>
          <w:szCs w:val="24"/>
        </w:rPr>
        <w:t xml:space="preserve"> beat-to-beat for data processing</w:t>
      </w:r>
      <w:r w:rsidR="00A43F3C">
        <w:rPr>
          <w:rFonts w:ascii="Times New Roman" w:hAnsi="Times New Roman" w:cs="Times New Roman"/>
          <w:sz w:val="24"/>
          <w:szCs w:val="24"/>
        </w:rPr>
        <w:t xml:space="preserve">. </w:t>
      </w:r>
      <w:r w:rsidR="001D49B9">
        <w:rPr>
          <w:rFonts w:ascii="Times New Roman" w:hAnsi="Times New Roman" w:cs="Times New Roman"/>
          <w:sz w:val="24"/>
          <w:szCs w:val="24"/>
        </w:rPr>
        <w:t>Prefrontal cortex oxygenation was</w:t>
      </w:r>
      <w:r w:rsidR="001571BB">
        <w:rPr>
          <w:rFonts w:ascii="Times New Roman" w:hAnsi="Times New Roman" w:cs="Times New Roman"/>
          <w:sz w:val="24"/>
          <w:szCs w:val="24"/>
        </w:rPr>
        <w:t xml:space="preserve"> collected via </w:t>
      </w:r>
      <w:r w:rsidR="005839B2">
        <w:rPr>
          <w:rFonts w:ascii="Times New Roman" w:hAnsi="Times New Roman" w:cs="Times New Roman"/>
          <w:sz w:val="24"/>
          <w:szCs w:val="24"/>
        </w:rPr>
        <w:t xml:space="preserve">portable NIRS device </w:t>
      </w:r>
      <w:r w:rsidR="009D188A">
        <w:rPr>
          <w:rFonts w:ascii="Times New Roman" w:hAnsi="Times New Roman" w:cs="Times New Roman"/>
          <w:sz w:val="24"/>
          <w:szCs w:val="24"/>
        </w:rPr>
        <w:t>(</w:t>
      </w:r>
      <w:proofErr w:type="spellStart"/>
      <w:r w:rsidR="005839B2">
        <w:rPr>
          <w:rFonts w:ascii="Times New Roman" w:hAnsi="Times New Roman" w:cs="Times New Roman"/>
          <w:sz w:val="24"/>
          <w:szCs w:val="24"/>
        </w:rPr>
        <w:t>Portalite</w:t>
      </w:r>
      <w:proofErr w:type="spellEnd"/>
      <w:r w:rsidR="005839B2">
        <w:rPr>
          <w:rFonts w:ascii="Times New Roman" w:hAnsi="Times New Roman" w:cs="Times New Roman"/>
          <w:sz w:val="24"/>
          <w:szCs w:val="24"/>
        </w:rPr>
        <w:t xml:space="preserve">, </w:t>
      </w:r>
      <w:proofErr w:type="spellStart"/>
      <w:r w:rsidR="005839B2">
        <w:rPr>
          <w:rFonts w:ascii="Times New Roman" w:hAnsi="Times New Roman" w:cs="Times New Roman"/>
          <w:sz w:val="24"/>
          <w:szCs w:val="24"/>
        </w:rPr>
        <w:t>Artinis</w:t>
      </w:r>
      <w:proofErr w:type="spellEnd"/>
      <w:r w:rsidR="005839B2">
        <w:rPr>
          <w:rFonts w:ascii="Times New Roman" w:hAnsi="Times New Roman" w:cs="Times New Roman"/>
          <w:sz w:val="24"/>
          <w:szCs w:val="24"/>
        </w:rPr>
        <w:t xml:space="preserve"> Medical Systems, </w:t>
      </w:r>
      <w:proofErr w:type="spellStart"/>
      <w:r w:rsidR="005839B2">
        <w:rPr>
          <w:rFonts w:ascii="Times New Roman" w:hAnsi="Times New Roman" w:cs="Times New Roman"/>
          <w:sz w:val="24"/>
          <w:szCs w:val="24"/>
        </w:rPr>
        <w:t>Elst</w:t>
      </w:r>
      <w:proofErr w:type="spellEnd"/>
      <w:r w:rsidR="005839B2">
        <w:rPr>
          <w:rFonts w:ascii="Times New Roman" w:hAnsi="Times New Roman" w:cs="Times New Roman"/>
          <w:sz w:val="24"/>
          <w:szCs w:val="24"/>
        </w:rPr>
        <w:t xml:space="preserve">, Netherlands) at a frequency of </w:t>
      </w:r>
      <w:r w:rsidR="00046098">
        <w:rPr>
          <w:rFonts w:ascii="Times New Roman" w:hAnsi="Times New Roman" w:cs="Times New Roman"/>
          <w:sz w:val="24"/>
          <w:szCs w:val="24"/>
        </w:rPr>
        <w:t>1</w:t>
      </w:r>
      <w:r w:rsidR="005839B2">
        <w:rPr>
          <w:rFonts w:ascii="Times New Roman" w:hAnsi="Times New Roman" w:cs="Times New Roman"/>
          <w:sz w:val="24"/>
          <w:szCs w:val="24"/>
        </w:rPr>
        <w:t xml:space="preserve">0 Hz and was exported as a separate text file for </w:t>
      </w:r>
      <w:r w:rsidR="007C7D82">
        <w:rPr>
          <w:rFonts w:ascii="Times New Roman" w:hAnsi="Times New Roman" w:cs="Times New Roman"/>
          <w:sz w:val="24"/>
          <w:szCs w:val="24"/>
        </w:rPr>
        <w:t>processing</w:t>
      </w:r>
      <w:r w:rsidR="005839B2">
        <w:rPr>
          <w:rFonts w:ascii="Times New Roman" w:hAnsi="Times New Roman" w:cs="Times New Roman"/>
          <w:sz w:val="24"/>
          <w:szCs w:val="24"/>
        </w:rPr>
        <w:t xml:space="preserve">. </w:t>
      </w:r>
      <w:r w:rsidR="00480688">
        <w:rPr>
          <w:rFonts w:ascii="Times New Roman" w:hAnsi="Times New Roman" w:cs="Times New Roman"/>
          <w:sz w:val="24"/>
          <w:szCs w:val="24"/>
        </w:rPr>
        <w:t>Central cardiovascular</w:t>
      </w:r>
      <w:r w:rsidR="00431DDF">
        <w:rPr>
          <w:rFonts w:ascii="Times New Roman" w:hAnsi="Times New Roman" w:cs="Times New Roman"/>
          <w:sz w:val="24"/>
          <w:szCs w:val="24"/>
        </w:rPr>
        <w:t xml:space="preserve"> and</w:t>
      </w:r>
      <w:r w:rsidR="002465A3">
        <w:rPr>
          <w:rFonts w:ascii="Times New Roman" w:hAnsi="Times New Roman" w:cs="Times New Roman"/>
          <w:sz w:val="24"/>
          <w:szCs w:val="24"/>
        </w:rPr>
        <w:t xml:space="preserve"> pulmonary</w:t>
      </w:r>
      <w:r w:rsidR="00431DDF">
        <w:rPr>
          <w:rFonts w:ascii="Times New Roman" w:hAnsi="Times New Roman" w:cs="Times New Roman"/>
          <w:sz w:val="24"/>
          <w:szCs w:val="24"/>
        </w:rPr>
        <w:t xml:space="preserve"> </w:t>
      </w:r>
      <w:r w:rsidR="002465A3">
        <w:rPr>
          <w:rFonts w:ascii="Times New Roman" w:hAnsi="Times New Roman" w:cs="Times New Roman"/>
          <w:sz w:val="24"/>
          <w:szCs w:val="24"/>
        </w:rPr>
        <w:t xml:space="preserve">were </w:t>
      </w:r>
      <w:r w:rsidR="00D07020">
        <w:rPr>
          <w:rFonts w:ascii="Times New Roman" w:hAnsi="Times New Roman" w:cs="Times New Roman"/>
          <w:sz w:val="24"/>
          <w:szCs w:val="24"/>
        </w:rPr>
        <w:t xml:space="preserve">then </w:t>
      </w:r>
      <w:r w:rsidR="000C11BE">
        <w:rPr>
          <w:rFonts w:ascii="Times New Roman" w:hAnsi="Times New Roman" w:cs="Times New Roman"/>
          <w:sz w:val="24"/>
          <w:szCs w:val="24"/>
        </w:rPr>
        <w:t>processed into three second time bins for statistical analysis</w:t>
      </w:r>
      <w:r w:rsidR="005B1472">
        <w:rPr>
          <w:rFonts w:ascii="Times New Roman" w:hAnsi="Times New Roman" w:cs="Times New Roman"/>
          <w:sz w:val="24"/>
          <w:szCs w:val="24"/>
        </w:rPr>
        <w:t xml:space="preserve"> within Excel (Microsoft Corporation, Redmond, WA, USA)</w:t>
      </w:r>
      <w:r w:rsidR="000C11BE">
        <w:rPr>
          <w:rFonts w:ascii="Times New Roman" w:hAnsi="Times New Roman" w:cs="Times New Roman"/>
          <w:sz w:val="24"/>
          <w:szCs w:val="24"/>
        </w:rPr>
        <w:t>.</w:t>
      </w:r>
      <w:r w:rsidR="00431DDF">
        <w:rPr>
          <w:rFonts w:ascii="Times New Roman" w:hAnsi="Times New Roman" w:cs="Times New Roman"/>
          <w:sz w:val="24"/>
          <w:szCs w:val="24"/>
        </w:rPr>
        <w:t xml:space="preserve"> </w:t>
      </w:r>
      <w:r w:rsidR="008B1834">
        <w:rPr>
          <w:rFonts w:ascii="Times New Roman" w:hAnsi="Times New Roman" w:cs="Times New Roman"/>
          <w:sz w:val="24"/>
          <w:szCs w:val="24"/>
        </w:rPr>
        <w:t xml:space="preserve">Raw </w:t>
      </w:r>
      <w:proofErr w:type="spellStart"/>
      <w:r w:rsidR="00431DDF">
        <w:rPr>
          <w:rFonts w:ascii="Times New Roman" w:hAnsi="Times New Roman" w:cs="Times New Roman"/>
          <w:sz w:val="24"/>
          <w:szCs w:val="24"/>
        </w:rPr>
        <w:t>MCAv</w:t>
      </w:r>
      <w:proofErr w:type="spellEnd"/>
      <w:r w:rsidR="00800040">
        <w:rPr>
          <w:rFonts w:ascii="Times New Roman" w:hAnsi="Times New Roman" w:cs="Times New Roman"/>
          <w:sz w:val="24"/>
          <w:szCs w:val="24"/>
        </w:rPr>
        <w:t xml:space="preserve"> </w:t>
      </w:r>
      <w:r w:rsidR="00EA5184">
        <w:rPr>
          <w:rFonts w:ascii="Times New Roman" w:hAnsi="Times New Roman" w:cs="Times New Roman"/>
          <w:sz w:val="24"/>
          <w:szCs w:val="24"/>
        </w:rPr>
        <w:t xml:space="preserve">data was </w:t>
      </w:r>
      <w:r w:rsidR="00F47D98">
        <w:rPr>
          <w:rFonts w:ascii="Times New Roman" w:hAnsi="Times New Roman" w:cs="Times New Roman"/>
          <w:sz w:val="24"/>
          <w:szCs w:val="24"/>
        </w:rPr>
        <w:t>passed through a low-pas</w:t>
      </w:r>
      <w:r w:rsidR="006A0801">
        <w:rPr>
          <w:rFonts w:ascii="Times New Roman" w:hAnsi="Times New Roman" w:cs="Times New Roman"/>
          <w:sz w:val="24"/>
          <w:szCs w:val="24"/>
        </w:rPr>
        <w:t xml:space="preserve">s filter using </w:t>
      </w:r>
      <w:proofErr w:type="spellStart"/>
      <w:r w:rsidR="006A0801">
        <w:rPr>
          <w:rFonts w:ascii="Times New Roman" w:hAnsi="Times New Roman" w:cs="Times New Roman"/>
          <w:sz w:val="24"/>
          <w:szCs w:val="24"/>
        </w:rPr>
        <w:t>SigmaPlot</w:t>
      </w:r>
      <w:proofErr w:type="spellEnd"/>
      <w:r w:rsidR="00FC1495">
        <w:rPr>
          <w:rFonts w:ascii="Times New Roman" w:hAnsi="Times New Roman" w:cs="Times New Roman"/>
          <w:sz w:val="24"/>
          <w:szCs w:val="24"/>
        </w:rPr>
        <w:t xml:space="preserve"> </w:t>
      </w:r>
      <w:r w:rsidR="00EC16DF">
        <w:rPr>
          <w:rFonts w:ascii="Times New Roman" w:hAnsi="Times New Roman" w:cs="Times New Roman"/>
          <w:sz w:val="24"/>
          <w:szCs w:val="24"/>
        </w:rPr>
        <w:t>(</w:t>
      </w:r>
      <w:proofErr w:type="spellStart"/>
      <w:r w:rsidR="00EC16DF">
        <w:rPr>
          <w:rFonts w:ascii="Times New Roman" w:hAnsi="Times New Roman" w:cs="Times New Roman"/>
          <w:sz w:val="24"/>
          <w:szCs w:val="24"/>
        </w:rPr>
        <w:t>Systat</w:t>
      </w:r>
      <w:proofErr w:type="spellEnd"/>
      <w:r w:rsidR="00EC16DF">
        <w:rPr>
          <w:rFonts w:ascii="Times New Roman" w:hAnsi="Times New Roman" w:cs="Times New Roman"/>
          <w:sz w:val="24"/>
          <w:szCs w:val="24"/>
        </w:rPr>
        <w:t xml:space="preserve"> Software, San Jose, CA, USA) </w:t>
      </w:r>
      <w:r w:rsidR="00FC1495">
        <w:rPr>
          <w:rFonts w:ascii="Times New Roman" w:hAnsi="Times New Roman" w:cs="Times New Roman"/>
          <w:sz w:val="24"/>
          <w:szCs w:val="24"/>
        </w:rPr>
        <w:t xml:space="preserve">at a </w:t>
      </w:r>
      <w:r w:rsidR="00073FB0">
        <w:rPr>
          <w:rFonts w:ascii="Times New Roman" w:hAnsi="Times New Roman" w:cs="Times New Roman"/>
          <w:sz w:val="24"/>
          <w:szCs w:val="24"/>
        </w:rPr>
        <w:t>filtering</w:t>
      </w:r>
      <w:r w:rsidR="00FC1495">
        <w:rPr>
          <w:rFonts w:ascii="Times New Roman" w:hAnsi="Times New Roman" w:cs="Times New Roman"/>
          <w:sz w:val="24"/>
          <w:szCs w:val="24"/>
        </w:rPr>
        <w:t xml:space="preserve"> of 99.8%</w:t>
      </w:r>
      <w:r w:rsidR="00073FB0">
        <w:rPr>
          <w:rFonts w:ascii="Times New Roman" w:hAnsi="Times New Roman" w:cs="Times New Roman"/>
          <w:sz w:val="24"/>
          <w:szCs w:val="24"/>
        </w:rPr>
        <w:t xml:space="preserve"> of</w:t>
      </w:r>
      <w:r w:rsidR="004465CE">
        <w:rPr>
          <w:rFonts w:ascii="Times New Roman" w:hAnsi="Times New Roman" w:cs="Times New Roman"/>
          <w:sz w:val="24"/>
          <w:szCs w:val="24"/>
        </w:rPr>
        <w:t xml:space="preserve"> high frequencies</w:t>
      </w:r>
      <w:r w:rsidR="00C5418D">
        <w:rPr>
          <w:rFonts w:ascii="Times New Roman" w:hAnsi="Times New Roman" w:cs="Times New Roman"/>
          <w:sz w:val="24"/>
          <w:szCs w:val="24"/>
        </w:rPr>
        <w:t>, then processed into three second bins.</w:t>
      </w:r>
      <w:r w:rsidR="00231093">
        <w:rPr>
          <w:rFonts w:ascii="Times New Roman" w:hAnsi="Times New Roman" w:cs="Times New Roman"/>
          <w:sz w:val="24"/>
          <w:szCs w:val="24"/>
        </w:rPr>
        <w:t xml:space="preserve"> </w:t>
      </w:r>
      <w:r w:rsidR="00A85C52">
        <w:rPr>
          <w:rFonts w:ascii="Times New Roman" w:hAnsi="Times New Roman" w:cs="Times New Roman"/>
          <w:sz w:val="24"/>
          <w:szCs w:val="24"/>
        </w:rPr>
        <w:t xml:space="preserve">This form of filtering has been shown to </w:t>
      </w:r>
      <w:r w:rsidR="00231093">
        <w:rPr>
          <w:rFonts w:ascii="Times New Roman" w:hAnsi="Times New Roman" w:cs="Times New Roman"/>
          <w:sz w:val="24"/>
          <w:szCs w:val="24"/>
        </w:rPr>
        <w:t xml:space="preserve">significantly lower the amount of standard error in </w:t>
      </w:r>
      <w:proofErr w:type="spellStart"/>
      <w:r w:rsidR="00231093">
        <w:rPr>
          <w:rFonts w:ascii="Times New Roman" w:hAnsi="Times New Roman" w:cs="Times New Roman"/>
          <w:sz w:val="24"/>
          <w:szCs w:val="24"/>
        </w:rPr>
        <w:t>MCAv</w:t>
      </w:r>
      <w:proofErr w:type="spellEnd"/>
      <w:r w:rsidR="00231093">
        <w:rPr>
          <w:rFonts w:ascii="Times New Roman" w:hAnsi="Times New Roman" w:cs="Times New Roman"/>
          <w:sz w:val="24"/>
          <w:szCs w:val="24"/>
        </w:rPr>
        <w:t xml:space="preserve"> measurements (</w:t>
      </w:r>
      <w:r w:rsidR="00CD0CBA">
        <w:rPr>
          <w:rFonts w:ascii="Times New Roman" w:hAnsi="Times New Roman" w:cs="Times New Roman"/>
          <w:sz w:val="24"/>
          <w:szCs w:val="24"/>
        </w:rPr>
        <w:t xml:space="preserve">Ferreira et al., 2006). </w:t>
      </w:r>
      <w:r w:rsidR="005C0242">
        <w:rPr>
          <w:rFonts w:ascii="Times New Roman" w:hAnsi="Times New Roman" w:cs="Times New Roman"/>
          <w:sz w:val="24"/>
          <w:szCs w:val="24"/>
        </w:rPr>
        <w:t xml:space="preserve">Additionally, </w:t>
      </w:r>
      <w:r w:rsidR="000C11BE">
        <w:rPr>
          <w:rFonts w:ascii="Times New Roman" w:hAnsi="Times New Roman" w:cs="Times New Roman"/>
          <w:sz w:val="24"/>
          <w:szCs w:val="24"/>
        </w:rPr>
        <w:t xml:space="preserve">NIRS data was </w:t>
      </w:r>
      <w:r w:rsidR="00514EEC">
        <w:rPr>
          <w:rFonts w:ascii="Times New Roman" w:hAnsi="Times New Roman" w:cs="Times New Roman"/>
          <w:sz w:val="24"/>
          <w:szCs w:val="24"/>
        </w:rPr>
        <w:t>processed into three second time bins</w:t>
      </w:r>
      <w:r w:rsidR="00EC16DF">
        <w:rPr>
          <w:rFonts w:ascii="Times New Roman" w:hAnsi="Times New Roman" w:cs="Times New Roman"/>
          <w:sz w:val="24"/>
          <w:szCs w:val="24"/>
        </w:rPr>
        <w:t xml:space="preserve"> in the same manner</w:t>
      </w:r>
      <w:r w:rsidR="005C0242">
        <w:rPr>
          <w:rFonts w:ascii="Times New Roman" w:hAnsi="Times New Roman" w:cs="Times New Roman"/>
          <w:sz w:val="24"/>
          <w:szCs w:val="24"/>
        </w:rPr>
        <w:t xml:space="preserve">. </w:t>
      </w:r>
      <w:r w:rsidR="001C0B91">
        <w:rPr>
          <w:rFonts w:ascii="Times New Roman" w:hAnsi="Times New Roman" w:cs="Times New Roman"/>
          <w:sz w:val="24"/>
          <w:szCs w:val="24"/>
        </w:rPr>
        <w:t>Tran</w:t>
      </w:r>
      <w:r w:rsidR="00F66167">
        <w:rPr>
          <w:rFonts w:ascii="Times New Roman" w:hAnsi="Times New Roman" w:cs="Times New Roman"/>
          <w:sz w:val="24"/>
          <w:szCs w:val="24"/>
        </w:rPr>
        <w:t xml:space="preserve">sfer function analysis </w:t>
      </w:r>
      <w:r w:rsidR="001334F2">
        <w:rPr>
          <w:rFonts w:ascii="Times New Roman" w:hAnsi="Times New Roman" w:cs="Times New Roman"/>
          <w:sz w:val="24"/>
          <w:szCs w:val="24"/>
        </w:rPr>
        <w:t xml:space="preserve">of MAP and </w:t>
      </w:r>
      <w:proofErr w:type="spellStart"/>
      <w:r w:rsidR="001334F2">
        <w:rPr>
          <w:rFonts w:ascii="Times New Roman" w:hAnsi="Times New Roman" w:cs="Times New Roman"/>
          <w:sz w:val="24"/>
          <w:szCs w:val="24"/>
        </w:rPr>
        <w:t>MCAv</w:t>
      </w:r>
      <w:proofErr w:type="spellEnd"/>
      <w:r w:rsidR="001334F2">
        <w:rPr>
          <w:rFonts w:ascii="Times New Roman" w:hAnsi="Times New Roman" w:cs="Times New Roman"/>
          <w:sz w:val="24"/>
          <w:szCs w:val="24"/>
        </w:rPr>
        <w:t xml:space="preserve"> data </w:t>
      </w:r>
      <w:r w:rsidR="00F66167">
        <w:rPr>
          <w:rFonts w:ascii="Times New Roman" w:hAnsi="Times New Roman" w:cs="Times New Roman"/>
          <w:sz w:val="24"/>
          <w:szCs w:val="24"/>
        </w:rPr>
        <w:t xml:space="preserve">was performed using </w:t>
      </w:r>
      <w:r w:rsidR="00FB5B55">
        <w:rPr>
          <w:rFonts w:ascii="Times New Roman" w:hAnsi="Times New Roman" w:cs="Times New Roman"/>
          <w:sz w:val="24"/>
          <w:szCs w:val="24"/>
        </w:rPr>
        <w:t>En</w:t>
      </w:r>
      <w:r w:rsidR="001A3BDC">
        <w:rPr>
          <w:rFonts w:ascii="Times New Roman" w:hAnsi="Times New Roman" w:cs="Times New Roman"/>
          <w:sz w:val="24"/>
          <w:szCs w:val="24"/>
        </w:rPr>
        <w:t>semble R (</w:t>
      </w:r>
      <w:proofErr w:type="spellStart"/>
      <w:r w:rsidR="00284674">
        <w:rPr>
          <w:rFonts w:ascii="Times New Roman" w:hAnsi="Times New Roman" w:cs="Times New Roman"/>
          <w:sz w:val="24"/>
          <w:szCs w:val="24"/>
        </w:rPr>
        <w:t>Elucimed</w:t>
      </w:r>
      <w:proofErr w:type="spellEnd"/>
      <w:r w:rsidR="00284674">
        <w:rPr>
          <w:rFonts w:ascii="Times New Roman" w:hAnsi="Times New Roman" w:cs="Times New Roman"/>
          <w:sz w:val="24"/>
          <w:szCs w:val="24"/>
        </w:rPr>
        <w:t xml:space="preserve">, </w:t>
      </w:r>
      <w:r w:rsidR="00904014">
        <w:rPr>
          <w:rFonts w:ascii="Times New Roman" w:hAnsi="Times New Roman" w:cs="Times New Roman"/>
          <w:sz w:val="24"/>
          <w:szCs w:val="24"/>
        </w:rPr>
        <w:t xml:space="preserve">Wellington, New Zealand) to produce </w:t>
      </w:r>
      <w:r w:rsidR="00F969CF">
        <w:rPr>
          <w:rFonts w:ascii="Times New Roman" w:hAnsi="Times New Roman" w:cs="Times New Roman"/>
          <w:sz w:val="24"/>
          <w:szCs w:val="24"/>
        </w:rPr>
        <w:t xml:space="preserve">changes in </w:t>
      </w:r>
      <w:r w:rsidR="00904014">
        <w:rPr>
          <w:rFonts w:ascii="Times New Roman" w:hAnsi="Times New Roman" w:cs="Times New Roman"/>
          <w:sz w:val="24"/>
          <w:szCs w:val="24"/>
        </w:rPr>
        <w:t>gain, coherence, and phase between</w:t>
      </w:r>
      <w:r w:rsidR="00F969CF">
        <w:rPr>
          <w:rFonts w:ascii="Times New Roman" w:hAnsi="Times New Roman" w:cs="Times New Roman"/>
          <w:sz w:val="24"/>
          <w:szCs w:val="24"/>
        </w:rPr>
        <w:t xml:space="preserve"> the input variable</w:t>
      </w:r>
      <w:r w:rsidR="00904014">
        <w:rPr>
          <w:rFonts w:ascii="Times New Roman" w:hAnsi="Times New Roman" w:cs="Times New Roman"/>
          <w:sz w:val="24"/>
          <w:szCs w:val="24"/>
        </w:rPr>
        <w:t xml:space="preserve"> </w:t>
      </w:r>
      <w:r w:rsidR="00F969CF">
        <w:rPr>
          <w:rFonts w:ascii="Times New Roman" w:hAnsi="Times New Roman" w:cs="Times New Roman"/>
          <w:sz w:val="24"/>
          <w:szCs w:val="24"/>
        </w:rPr>
        <w:t>(</w:t>
      </w:r>
      <w:r w:rsidR="00904014">
        <w:rPr>
          <w:rFonts w:ascii="Times New Roman" w:hAnsi="Times New Roman" w:cs="Times New Roman"/>
          <w:sz w:val="24"/>
          <w:szCs w:val="24"/>
        </w:rPr>
        <w:t>blood pressure</w:t>
      </w:r>
      <w:r w:rsidR="00F969CF">
        <w:rPr>
          <w:rFonts w:ascii="Times New Roman" w:hAnsi="Times New Roman" w:cs="Times New Roman"/>
          <w:sz w:val="24"/>
          <w:szCs w:val="24"/>
        </w:rPr>
        <w:t>)</w:t>
      </w:r>
      <w:r w:rsidR="00904014">
        <w:rPr>
          <w:rFonts w:ascii="Times New Roman" w:hAnsi="Times New Roman" w:cs="Times New Roman"/>
          <w:sz w:val="24"/>
          <w:szCs w:val="24"/>
        </w:rPr>
        <w:t xml:space="preserve"> and</w:t>
      </w:r>
      <w:r w:rsidR="00F969CF">
        <w:rPr>
          <w:rFonts w:ascii="Times New Roman" w:hAnsi="Times New Roman" w:cs="Times New Roman"/>
          <w:sz w:val="24"/>
          <w:szCs w:val="24"/>
        </w:rPr>
        <w:t xml:space="preserve"> the output variable</w:t>
      </w:r>
      <w:r w:rsidR="00904014">
        <w:rPr>
          <w:rFonts w:ascii="Times New Roman" w:hAnsi="Times New Roman" w:cs="Times New Roman"/>
          <w:sz w:val="24"/>
          <w:szCs w:val="24"/>
        </w:rPr>
        <w:t xml:space="preserve"> </w:t>
      </w:r>
      <w:r w:rsidR="00F969CF">
        <w:rPr>
          <w:rFonts w:ascii="Times New Roman" w:hAnsi="Times New Roman" w:cs="Times New Roman"/>
          <w:sz w:val="24"/>
          <w:szCs w:val="24"/>
        </w:rPr>
        <w:t>(</w:t>
      </w:r>
      <w:proofErr w:type="spellStart"/>
      <w:r w:rsidR="0030194C">
        <w:rPr>
          <w:rFonts w:ascii="Times New Roman" w:hAnsi="Times New Roman" w:cs="Times New Roman"/>
          <w:sz w:val="24"/>
          <w:szCs w:val="24"/>
        </w:rPr>
        <w:t>MCAv</w:t>
      </w:r>
      <w:proofErr w:type="spellEnd"/>
      <w:r w:rsidR="00F969CF">
        <w:rPr>
          <w:rFonts w:ascii="Times New Roman" w:hAnsi="Times New Roman" w:cs="Times New Roman"/>
          <w:sz w:val="24"/>
          <w:szCs w:val="24"/>
        </w:rPr>
        <w:t xml:space="preserve">) </w:t>
      </w:r>
      <w:r w:rsidR="0030194C">
        <w:rPr>
          <w:rFonts w:ascii="Times New Roman" w:hAnsi="Times New Roman" w:cs="Times New Roman"/>
          <w:sz w:val="24"/>
          <w:szCs w:val="24"/>
        </w:rPr>
        <w:t xml:space="preserve">oscillations. </w:t>
      </w:r>
      <w:r w:rsidR="00495192">
        <w:rPr>
          <w:rFonts w:ascii="Times New Roman" w:hAnsi="Times New Roman" w:cs="Times New Roman"/>
          <w:sz w:val="24"/>
          <w:szCs w:val="24"/>
        </w:rPr>
        <w:t>Calculation to determine each patient’s cerebrovascular index (</w:t>
      </w:r>
      <w:proofErr w:type="spellStart"/>
      <w:r w:rsidR="00495192">
        <w:rPr>
          <w:rFonts w:ascii="Times New Roman" w:hAnsi="Times New Roman" w:cs="Times New Roman"/>
          <w:sz w:val="24"/>
          <w:szCs w:val="24"/>
        </w:rPr>
        <w:t>CVCi</w:t>
      </w:r>
      <w:proofErr w:type="spellEnd"/>
      <w:r w:rsidR="00495192">
        <w:rPr>
          <w:rFonts w:ascii="Times New Roman" w:hAnsi="Times New Roman" w:cs="Times New Roman"/>
          <w:sz w:val="24"/>
          <w:szCs w:val="24"/>
        </w:rPr>
        <w:t xml:space="preserve">) was completed using the following equation: </w:t>
      </w:r>
    </w:p>
    <w:p w14:paraId="050332CF" w14:textId="77777777" w:rsidR="00495192" w:rsidRPr="0003415B" w:rsidRDefault="00495192" w:rsidP="00495192">
      <w:pPr>
        <w:spacing w:line="480" w:lineRule="auto"/>
        <w:rPr>
          <w:rFonts w:ascii="Times New Roman" w:eastAsiaTheme="minorEastAsia" w:hAnsi="Times New Roman" w:cs="Times New Roman"/>
          <w:sz w:val="24"/>
          <w:szCs w:val="24"/>
        </w:rPr>
      </w:pPr>
      <m:oMathPara>
        <m:oMath>
          <m:r>
            <w:rPr>
              <w:rFonts w:ascii="Cambria Math" w:hAnsi="Cambria Math" w:cs="Times New Roman"/>
              <w:sz w:val="24"/>
              <w:szCs w:val="24"/>
            </w:rPr>
            <m:t xml:space="preserve">CVCi= </m:t>
          </m:r>
          <m:f>
            <m:fPr>
              <m:ctrlPr>
                <w:rPr>
                  <w:rFonts w:ascii="Cambria Math" w:hAnsi="Cambria Math" w:cs="Times New Roman"/>
                  <w:i/>
                  <w:sz w:val="24"/>
                  <w:szCs w:val="24"/>
                </w:rPr>
              </m:ctrlPr>
            </m:fPr>
            <m:num>
              <m:r>
                <w:rPr>
                  <w:rFonts w:ascii="Cambria Math" w:hAnsi="Cambria Math" w:cs="Times New Roman"/>
                  <w:sz w:val="24"/>
                  <w:szCs w:val="24"/>
                </w:rPr>
                <m:t>MCAv</m:t>
              </m:r>
            </m:num>
            <m:den>
              <m:r>
                <w:rPr>
                  <w:rFonts w:ascii="Cambria Math" w:hAnsi="Cambria Math" w:cs="Times New Roman"/>
                  <w:sz w:val="24"/>
                  <w:szCs w:val="24"/>
                </w:rPr>
                <m:t>MAP</m:t>
              </m:r>
            </m:den>
          </m:f>
        </m:oMath>
      </m:oMathPara>
    </w:p>
    <w:p w14:paraId="54622CFE" w14:textId="66C0E931" w:rsidR="00D079AA" w:rsidRDefault="00495192" w:rsidP="00495192">
      <w:pPr>
        <w:spacing w:line="480" w:lineRule="auto"/>
        <w:ind w:firstLine="720"/>
        <w:rPr>
          <w:rFonts w:ascii="Times New Roman" w:hAnsi="Times New Roman" w:cs="Times New Roman"/>
          <w:sz w:val="24"/>
          <w:szCs w:val="24"/>
        </w:rPr>
      </w:pPr>
      <w:r>
        <w:rPr>
          <w:rFonts w:ascii="Times New Roman" w:hAnsi="Times New Roman" w:cs="Times New Roman"/>
          <w:sz w:val="24"/>
          <w:szCs w:val="24"/>
        </w:rPr>
        <w:t>All data analysis was performed during the last 30 seconds of rest and last 30 seconds of LBNP</w:t>
      </w:r>
    </w:p>
    <w:p w14:paraId="29A24841" w14:textId="1FF86E28" w:rsidR="003E67A3" w:rsidRDefault="0036521D" w:rsidP="0049519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SPSS v.26 (Chicago, IL, USA), Microsoft Excel, and </w:t>
      </w:r>
      <w:proofErr w:type="spellStart"/>
      <w:r>
        <w:rPr>
          <w:rFonts w:ascii="Times New Roman" w:hAnsi="Times New Roman" w:cs="Times New Roman"/>
          <w:sz w:val="24"/>
          <w:szCs w:val="24"/>
        </w:rPr>
        <w:t>SigmaPlot</w:t>
      </w:r>
      <w:proofErr w:type="spellEnd"/>
      <w:r>
        <w:rPr>
          <w:rFonts w:ascii="Times New Roman" w:hAnsi="Times New Roman" w:cs="Times New Roman"/>
          <w:sz w:val="24"/>
          <w:szCs w:val="24"/>
        </w:rPr>
        <w:t xml:space="preserve"> </w:t>
      </w:r>
      <w:r w:rsidR="009963F5">
        <w:rPr>
          <w:rFonts w:ascii="Times New Roman" w:hAnsi="Times New Roman" w:cs="Times New Roman"/>
          <w:sz w:val="24"/>
          <w:szCs w:val="24"/>
        </w:rPr>
        <w:t xml:space="preserve">were used for statistical </w:t>
      </w:r>
      <w:r w:rsidR="00236693">
        <w:rPr>
          <w:rFonts w:ascii="Times New Roman" w:hAnsi="Times New Roman" w:cs="Times New Roman"/>
          <w:sz w:val="24"/>
          <w:szCs w:val="24"/>
        </w:rPr>
        <w:t>analysis. Ensemble</w:t>
      </w:r>
      <w:r>
        <w:rPr>
          <w:rFonts w:ascii="Times New Roman" w:hAnsi="Times New Roman" w:cs="Times New Roman"/>
          <w:sz w:val="24"/>
          <w:szCs w:val="24"/>
        </w:rPr>
        <w:t>-R (</w:t>
      </w:r>
      <w:proofErr w:type="spellStart"/>
      <w:r>
        <w:rPr>
          <w:rFonts w:ascii="Times New Roman" w:hAnsi="Times New Roman" w:cs="Times New Roman"/>
          <w:sz w:val="24"/>
          <w:szCs w:val="24"/>
        </w:rPr>
        <w:t>Elucimed</w:t>
      </w:r>
      <w:proofErr w:type="spellEnd"/>
      <w:r>
        <w:rPr>
          <w:rFonts w:ascii="Times New Roman" w:hAnsi="Times New Roman" w:cs="Times New Roman"/>
          <w:sz w:val="24"/>
          <w:szCs w:val="24"/>
        </w:rPr>
        <w:t>, Dunedin, New Zealand) was used to calculate transfer function analysis variables (gain, coherence, and phase).</w:t>
      </w:r>
      <w:r w:rsidR="00C245F3">
        <w:rPr>
          <w:rFonts w:ascii="Times New Roman" w:hAnsi="Times New Roman" w:cs="Times New Roman"/>
          <w:sz w:val="24"/>
          <w:szCs w:val="24"/>
        </w:rPr>
        <w:t xml:space="preserve"> </w:t>
      </w:r>
      <w:r>
        <w:rPr>
          <w:rFonts w:ascii="Times New Roman" w:hAnsi="Times New Roman" w:cs="Times New Roman"/>
          <w:sz w:val="24"/>
          <w:szCs w:val="24"/>
        </w:rPr>
        <w:t xml:space="preserve">A Shapiro-Wilks test was performed to check for normality of the data. Repeated measures 2x2 ANOVAs </w:t>
      </w:r>
      <w:r w:rsidR="00C245F3">
        <w:rPr>
          <w:rFonts w:ascii="Times New Roman" w:hAnsi="Times New Roman" w:cs="Times New Roman"/>
          <w:sz w:val="24"/>
          <w:szCs w:val="24"/>
        </w:rPr>
        <w:t>were</w:t>
      </w:r>
      <w:r>
        <w:rPr>
          <w:rFonts w:ascii="Times New Roman" w:hAnsi="Times New Roman" w:cs="Times New Roman"/>
          <w:sz w:val="24"/>
          <w:szCs w:val="24"/>
        </w:rPr>
        <w:t xml:space="preserve"> used to determine the difference between </w:t>
      </w:r>
      <w:proofErr w:type="spellStart"/>
      <w:r>
        <w:rPr>
          <w:rFonts w:ascii="Times New Roman" w:hAnsi="Times New Roman" w:cs="Times New Roman"/>
          <w:sz w:val="24"/>
          <w:szCs w:val="24"/>
        </w:rPr>
        <w:t>CVCi</w:t>
      </w:r>
      <w:proofErr w:type="spellEnd"/>
      <w:r>
        <w:rPr>
          <w:rFonts w:ascii="Times New Roman" w:hAnsi="Times New Roman" w:cs="Times New Roman"/>
          <w:sz w:val="24"/>
          <w:szCs w:val="24"/>
        </w:rPr>
        <w:t xml:space="preserve"> levels, </w:t>
      </w:r>
      <w:proofErr w:type="spellStart"/>
      <w:r>
        <w:rPr>
          <w:rFonts w:ascii="Times New Roman" w:hAnsi="Times New Roman" w:cs="Times New Roman"/>
          <w:sz w:val="24"/>
          <w:szCs w:val="24"/>
        </w:rPr>
        <w:t>MCAv</w:t>
      </w:r>
      <w:proofErr w:type="spellEnd"/>
      <w:r>
        <w:rPr>
          <w:rFonts w:ascii="Times New Roman" w:hAnsi="Times New Roman" w:cs="Times New Roman"/>
          <w:sz w:val="24"/>
          <w:szCs w:val="24"/>
        </w:rPr>
        <w:t>,</w:t>
      </w:r>
      <w:r w:rsidR="00F829CB">
        <w:rPr>
          <w:rFonts w:ascii="Times New Roman" w:hAnsi="Times New Roman" w:cs="Times New Roman"/>
          <w:sz w:val="24"/>
          <w:szCs w:val="24"/>
        </w:rPr>
        <w:t xml:space="preserve"> TSI,</w:t>
      </w:r>
      <w:r>
        <w:rPr>
          <w:rFonts w:ascii="Times New Roman" w:hAnsi="Times New Roman" w:cs="Times New Roman"/>
          <w:sz w:val="24"/>
          <w:szCs w:val="24"/>
        </w:rPr>
        <w:t xml:space="preserve"> SV, HR, TPR</w:t>
      </w:r>
      <w:r w:rsidR="007637F4">
        <w:rPr>
          <w:rFonts w:ascii="Times New Roman" w:hAnsi="Times New Roman" w:cs="Times New Roman"/>
          <w:sz w:val="24"/>
          <w:szCs w:val="24"/>
        </w:rPr>
        <w:t xml:space="preserve">, </w:t>
      </w:r>
      <w:r>
        <w:rPr>
          <w:rFonts w:ascii="Times New Roman" w:hAnsi="Times New Roman" w:cs="Times New Roman"/>
          <w:sz w:val="24"/>
          <w:szCs w:val="24"/>
        </w:rPr>
        <w:t xml:space="preserve">and Q. </w:t>
      </w:r>
      <w:r w:rsidR="00E803BC">
        <w:rPr>
          <w:rFonts w:ascii="Times New Roman" w:hAnsi="Times New Roman" w:cs="Times New Roman"/>
          <w:sz w:val="24"/>
          <w:szCs w:val="24"/>
        </w:rPr>
        <w:t xml:space="preserve">Additionally, </w:t>
      </w:r>
      <w:proofErr w:type="spellStart"/>
      <w:r w:rsidR="00512413">
        <w:rPr>
          <w:rFonts w:ascii="Times New Roman" w:hAnsi="Times New Roman" w:cs="Times New Roman"/>
          <w:sz w:val="24"/>
          <w:szCs w:val="24"/>
        </w:rPr>
        <w:t>Bonferonni</w:t>
      </w:r>
      <w:proofErr w:type="spellEnd"/>
      <w:r w:rsidR="00512413">
        <w:rPr>
          <w:rFonts w:ascii="Times New Roman" w:hAnsi="Times New Roman" w:cs="Times New Roman"/>
          <w:sz w:val="24"/>
          <w:szCs w:val="24"/>
        </w:rPr>
        <w:t xml:space="preserve"> </w:t>
      </w:r>
      <w:r w:rsidR="00E803BC">
        <w:rPr>
          <w:rFonts w:ascii="Times New Roman" w:hAnsi="Times New Roman" w:cs="Times New Roman"/>
          <w:sz w:val="24"/>
          <w:szCs w:val="24"/>
        </w:rPr>
        <w:t>post</w:t>
      </w:r>
      <w:r w:rsidR="00A601BA">
        <w:rPr>
          <w:rFonts w:ascii="Times New Roman" w:hAnsi="Times New Roman" w:cs="Times New Roman"/>
          <w:sz w:val="24"/>
          <w:szCs w:val="24"/>
        </w:rPr>
        <w:t>-</w:t>
      </w:r>
      <w:r w:rsidR="00E803BC">
        <w:rPr>
          <w:rFonts w:ascii="Times New Roman" w:hAnsi="Times New Roman" w:cs="Times New Roman"/>
          <w:sz w:val="24"/>
          <w:szCs w:val="24"/>
        </w:rPr>
        <w:t>hoc</w:t>
      </w:r>
      <w:r w:rsidR="00701B97">
        <w:rPr>
          <w:rFonts w:ascii="Times New Roman" w:hAnsi="Times New Roman" w:cs="Times New Roman"/>
          <w:sz w:val="24"/>
          <w:szCs w:val="24"/>
        </w:rPr>
        <w:t xml:space="preserve"> testing</w:t>
      </w:r>
      <w:r w:rsidR="00E803BC">
        <w:rPr>
          <w:rFonts w:ascii="Times New Roman" w:hAnsi="Times New Roman" w:cs="Times New Roman"/>
          <w:sz w:val="24"/>
          <w:szCs w:val="24"/>
        </w:rPr>
        <w:t xml:space="preserve"> w</w:t>
      </w:r>
      <w:r w:rsidR="00701B97">
        <w:rPr>
          <w:rFonts w:ascii="Times New Roman" w:hAnsi="Times New Roman" w:cs="Times New Roman"/>
          <w:sz w:val="24"/>
          <w:szCs w:val="24"/>
        </w:rPr>
        <w:t>as</w:t>
      </w:r>
      <w:r w:rsidR="00E803BC">
        <w:rPr>
          <w:rFonts w:ascii="Times New Roman" w:hAnsi="Times New Roman" w:cs="Times New Roman"/>
          <w:sz w:val="24"/>
          <w:szCs w:val="24"/>
        </w:rPr>
        <w:t xml:space="preserve"> used to determine any differences in </w:t>
      </w:r>
      <w:proofErr w:type="spellStart"/>
      <w:r w:rsidR="009963F5">
        <w:rPr>
          <w:rFonts w:ascii="Times New Roman" w:hAnsi="Times New Roman" w:cs="Times New Roman"/>
          <w:sz w:val="24"/>
          <w:szCs w:val="24"/>
        </w:rPr>
        <w:t>CVCi</w:t>
      </w:r>
      <w:proofErr w:type="spellEnd"/>
      <w:r w:rsidR="009963F5">
        <w:rPr>
          <w:rFonts w:ascii="Times New Roman" w:hAnsi="Times New Roman" w:cs="Times New Roman"/>
          <w:sz w:val="24"/>
          <w:szCs w:val="24"/>
        </w:rPr>
        <w:t xml:space="preserve">, </w:t>
      </w:r>
      <w:proofErr w:type="spellStart"/>
      <w:r w:rsidR="009963F5">
        <w:rPr>
          <w:rFonts w:ascii="Times New Roman" w:hAnsi="Times New Roman" w:cs="Times New Roman"/>
          <w:sz w:val="24"/>
          <w:szCs w:val="24"/>
        </w:rPr>
        <w:t>MCAv</w:t>
      </w:r>
      <w:proofErr w:type="spellEnd"/>
      <w:r w:rsidR="009963F5">
        <w:rPr>
          <w:rFonts w:ascii="Times New Roman" w:hAnsi="Times New Roman" w:cs="Times New Roman"/>
          <w:sz w:val="24"/>
          <w:szCs w:val="24"/>
        </w:rPr>
        <w:t>, and TSI</w:t>
      </w:r>
      <w:r w:rsidR="004502E2">
        <w:rPr>
          <w:rFonts w:ascii="Times New Roman" w:hAnsi="Times New Roman" w:cs="Times New Roman"/>
          <w:sz w:val="24"/>
          <w:szCs w:val="24"/>
        </w:rPr>
        <w:t xml:space="preserve"> from rest to LBNP</w:t>
      </w:r>
      <w:r w:rsidR="009963F5">
        <w:rPr>
          <w:rFonts w:ascii="Times New Roman" w:hAnsi="Times New Roman" w:cs="Times New Roman"/>
          <w:sz w:val="24"/>
          <w:szCs w:val="24"/>
        </w:rPr>
        <w:t>.</w:t>
      </w:r>
      <w:r w:rsidR="0016678B">
        <w:rPr>
          <w:rFonts w:ascii="Times New Roman" w:hAnsi="Times New Roman" w:cs="Times New Roman"/>
          <w:sz w:val="24"/>
          <w:szCs w:val="24"/>
        </w:rPr>
        <w:t xml:space="preserve"> </w:t>
      </w:r>
      <w:r w:rsidR="008369C9">
        <w:rPr>
          <w:rFonts w:ascii="Times New Roman" w:hAnsi="Times New Roman" w:cs="Times New Roman"/>
          <w:sz w:val="24"/>
          <w:szCs w:val="24"/>
        </w:rPr>
        <w:t xml:space="preserve">Wilcoxon related samples </w:t>
      </w:r>
      <w:r>
        <w:rPr>
          <w:rFonts w:ascii="Times New Roman" w:hAnsi="Times New Roman" w:cs="Times New Roman"/>
          <w:sz w:val="24"/>
          <w:szCs w:val="24"/>
        </w:rPr>
        <w:t xml:space="preserve">tests </w:t>
      </w:r>
      <w:r w:rsidR="00EE416D">
        <w:rPr>
          <w:rFonts w:ascii="Times New Roman" w:hAnsi="Times New Roman" w:cs="Times New Roman"/>
          <w:sz w:val="24"/>
          <w:szCs w:val="24"/>
        </w:rPr>
        <w:t>were</w:t>
      </w:r>
      <w:r>
        <w:rPr>
          <w:rFonts w:ascii="Times New Roman" w:hAnsi="Times New Roman" w:cs="Times New Roman"/>
          <w:sz w:val="24"/>
          <w:szCs w:val="24"/>
        </w:rPr>
        <w:t xml:space="preserve"> performed to test the significant differences between </w:t>
      </w:r>
      <w:proofErr w:type="spellStart"/>
      <w:r>
        <w:rPr>
          <w:rFonts w:ascii="Times New Roman" w:hAnsi="Times New Roman" w:cs="Times New Roman"/>
          <w:sz w:val="24"/>
          <w:szCs w:val="24"/>
        </w:rPr>
        <w:t>CVCi</w:t>
      </w:r>
      <w:proofErr w:type="spellEnd"/>
      <w:r>
        <w:rPr>
          <w:rFonts w:ascii="Times New Roman" w:hAnsi="Times New Roman" w:cs="Times New Roman"/>
          <w:sz w:val="24"/>
          <w:szCs w:val="24"/>
        </w:rPr>
        <w:t xml:space="preserve"> levels, </w:t>
      </w:r>
      <w:proofErr w:type="spellStart"/>
      <w:r>
        <w:rPr>
          <w:rFonts w:ascii="Times New Roman" w:hAnsi="Times New Roman" w:cs="Times New Roman"/>
          <w:sz w:val="24"/>
          <w:szCs w:val="24"/>
        </w:rPr>
        <w:t>MCAv</w:t>
      </w:r>
      <w:proofErr w:type="spellEnd"/>
      <w:r>
        <w:rPr>
          <w:rFonts w:ascii="Times New Roman" w:hAnsi="Times New Roman" w:cs="Times New Roman"/>
          <w:sz w:val="24"/>
          <w:szCs w:val="24"/>
        </w:rPr>
        <w:t>,</w:t>
      </w:r>
      <w:r w:rsidR="00F829CB" w:rsidRPr="00F829CB">
        <w:rPr>
          <w:rFonts w:ascii="Times New Roman" w:hAnsi="Times New Roman" w:cs="Times New Roman"/>
          <w:sz w:val="24"/>
          <w:szCs w:val="24"/>
        </w:rPr>
        <w:t xml:space="preserve"> </w:t>
      </w:r>
      <w:r w:rsidR="00F829CB">
        <w:rPr>
          <w:rFonts w:ascii="Times New Roman" w:hAnsi="Times New Roman" w:cs="Times New Roman"/>
          <w:sz w:val="24"/>
          <w:szCs w:val="24"/>
        </w:rPr>
        <w:t>TSI</w:t>
      </w:r>
      <w:r>
        <w:rPr>
          <w:rFonts w:ascii="Times New Roman" w:hAnsi="Times New Roman" w:cs="Times New Roman"/>
          <w:sz w:val="24"/>
          <w:szCs w:val="24"/>
        </w:rPr>
        <w:t>, before and after LBNP.</w:t>
      </w:r>
      <w:r w:rsidR="00936145">
        <w:rPr>
          <w:rFonts w:ascii="Times New Roman" w:hAnsi="Times New Roman" w:cs="Times New Roman"/>
          <w:sz w:val="24"/>
          <w:szCs w:val="24"/>
        </w:rPr>
        <w:t xml:space="preserve"> </w:t>
      </w:r>
      <w:r w:rsidR="00EB71BF">
        <w:rPr>
          <w:rFonts w:ascii="Times New Roman" w:hAnsi="Times New Roman" w:cs="Times New Roman"/>
          <w:sz w:val="24"/>
          <w:szCs w:val="24"/>
        </w:rPr>
        <w:t>One sample t-</w:t>
      </w:r>
      <w:r w:rsidR="00624EC8">
        <w:rPr>
          <w:rFonts w:ascii="Times New Roman" w:hAnsi="Times New Roman" w:cs="Times New Roman"/>
          <w:sz w:val="24"/>
          <w:szCs w:val="24"/>
        </w:rPr>
        <w:t>test</w:t>
      </w:r>
      <w:r w:rsidR="00D73323">
        <w:rPr>
          <w:rFonts w:ascii="Times New Roman" w:hAnsi="Times New Roman" w:cs="Times New Roman"/>
          <w:sz w:val="24"/>
          <w:szCs w:val="24"/>
        </w:rPr>
        <w:t>s were</w:t>
      </w:r>
      <w:r w:rsidR="00EB71BF">
        <w:rPr>
          <w:rFonts w:ascii="Times New Roman" w:hAnsi="Times New Roman" w:cs="Times New Roman"/>
          <w:sz w:val="24"/>
          <w:szCs w:val="24"/>
        </w:rPr>
        <w:t xml:space="preserve"> performed </w:t>
      </w:r>
      <w:r w:rsidR="00113E42">
        <w:rPr>
          <w:rFonts w:ascii="Times New Roman" w:hAnsi="Times New Roman" w:cs="Times New Roman"/>
          <w:sz w:val="24"/>
          <w:szCs w:val="24"/>
        </w:rPr>
        <w:t xml:space="preserve">to determine </w:t>
      </w:r>
      <w:r w:rsidR="00624EC8">
        <w:rPr>
          <w:rFonts w:ascii="Times New Roman" w:hAnsi="Times New Roman" w:cs="Times New Roman"/>
          <w:sz w:val="24"/>
          <w:szCs w:val="24"/>
        </w:rPr>
        <w:t>significance</w:t>
      </w:r>
      <w:r w:rsidR="000C1D79">
        <w:rPr>
          <w:rFonts w:ascii="Times New Roman" w:hAnsi="Times New Roman" w:cs="Times New Roman"/>
          <w:sz w:val="24"/>
          <w:szCs w:val="24"/>
        </w:rPr>
        <w:t xml:space="preserve"> from zero for all </w:t>
      </w:r>
      <w:r w:rsidR="00624EC8">
        <w:rPr>
          <w:rFonts w:ascii="Times New Roman" w:hAnsi="Times New Roman" w:cs="Times New Roman"/>
          <w:sz w:val="24"/>
          <w:szCs w:val="24"/>
        </w:rPr>
        <w:t>cerebrovascular measures.</w:t>
      </w:r>
      <w:r w:rsidR="000E4FF6">
        <w:rPr>
          <w:rFonts w:ascii="Times New Roman" w:hAnsi="Times New Roman" w:cs="Times New Roman"/>
          <w:sz w:val="24"/>
          <w:szCs w:val="24"/>
        </w:rPr>
        <w:t xml:space="preserve"> </w:t>
      </w:r>
      <w:r w:rsidR="00B74208">
        <w:rPr>
          <w:rFonts w:ascii="Times New Roman" w:hAnsi="Times New Roman" w:cs="Times New Roman"/>
          <w:sz w:val="24"/>
          <w:szCs w:val="24"/>
        </w:rPr>
        <w:t xml:space="preserve">Pearson’s correlations were </w:t>
      </w:r>
      <w:r w:rsidR="001F0A31">
        <w:rPr>
          <w:rFonts w:ascii="Times New Roman" w:hAnsi="Times New Roman" w:cs="Times New Roman"/>
          <w:sz w:val="24"/>
          <w:szCs w:val="24"/>
        </w:rPr>
        <w:t>performed to determine any significant relationships between</w:t>
      </w:r>
      <w:r w:rsidR="00B97022">
        <w:rPr>
          <w:rFonts w:ascii="Times New Roman" w:hAnsi="Times New Roman" w:cs="Times New Roman"/>
          <w:sz w:val="24"/>
          <w:szCs w:val="24"/>
        </w:rPr>
        <w:t xml:space="preserve"> IPAQ scores/Relative Drug Dosa</w:t>
      </w:r>
      <w:r w:rsidR="00BD393B">
        <w:rPr>
          <w:rFonts w:ascii="Times New Roman" w:hAnsi="Times New Roman" w:cs="Times New Roman"/>
          <w:sz w:val="24"/>
          <w:szCs w:val="24"/>
        </w:rPr>
        <w:t>g</w:t>
      </w:r>
      <w:r w:rsidR="00B97022">
        <w:rPr>
          <w:rFonts w:ascii="Times New Roman" w:hAnsi="Times New Roman" w:cs="Times New Roman"/>
          <w:sz w:val="24"/>
          <w:szCs w:val="24"/>
        </w:rPr>
        <w:t xml:space="preserve">e and changes in cerebrovascular variables. </w:t>
      </w:r>
      <w:r w:rsidR="008F0F88">
        <w:rPr>
          <w:rFonts w:ascii="Times New Roman" w:hAnsi="Times New Roman" w:cs="Times New Roman"/>
          <w:sz w:val="24"/>
          <w:szCs w:val="24"/>
        </w:rPr>
        <w:t xml:space="preserve">If data was non-normally distributed a single sample ranks test was performed instead. </w:t>
      </w:r>
      <w:r w:rsidR="000E4FF6">
        <w:rPr>
          <w:rFonts w:ascii="Times New Roman" w:hAnsi="Times New Roman" w:cs="Times New Roman"/>
          <w:sz w:val="24"/>
          <w:szCs w:val="24"/>
        </w:rPr>
        <w:t xml:space="preserve">In the case of </w:t>
      </w:r>
      <w:r w:rsidR="0051489B">
        <w:rPr>
          <w:rFonts w:ascii="Times New Roman" w:hAnsi="Times New Roman" w:cs="Times New Roman"/>
          <w:sz w:val="24"/>
          <w:szCs w:val="24"/>
        </w:rPr>
        <w:t xml:space="preserve">single sample </w:t>
      </w:r>
      <w:r w:rsidR="00E516D1">
        <w:rPr>
          <w:rFonts w:ascii="Times New Roman" w:hAnsi="Times New Roman" w:cs="Times New Roman"/>
          <w:sz w:val="24"/>
          <w:szCs w:val="24"/>
        </w:rPr>
        <w:t>signed rank testing</w:t>
      </w:r>
      <w:r w:rsidR="008369C9">
        <w:rPr>
          <w:rFonts w:ascii="Times New Roman" w:hAnsi="Times New Roman" w:cs="Times New Roman"/>
          <w:sz w:val="24"/>
          <w:szCs w:val="24"/>
        </w:rPr>
        <w:t xml:space="preserve"> o</w:t>
      </w:r>
      <w:r w:rsidR="00463EAB">
        <w:rPr>
          <w:rFonts w:ascii="Times New Roman" w:hAnsi="Times New Roman" w:cs="Times New Roman"/>
          <w:sz w:val="24"/>
          <w:szCs w:val="24"/>
        </w:rPr>
        <w:t>r</w:t>
      </w:r>
      <w:r w:rsidR="008369C9">
        <w:rPr>
          <w:rFonts w:ascii="Times New Roman" w:hAnsi="Times New Roman" w:cs="Times New Roman"/>
          <w:sz w:val="24"/>
          <w:szCs w:val="24"/>
        </w:rPr>
        <w:t xml:space="preserve"> Wilcoxon testing</w:t>
      </w:r>
      <w:r w:rsidR="000E4FF6">
        <w:rPr>
          <w:rFonts w:ascii="Times New Roman" w:hAnsi="Times New Roman" w:cs="Times New Roman"/>
          <w:sz w:val="24"/>
          <w:szCs w:val="24"/>
        </w:rPr>
        <w:t xml:space="preserve">, </w:t>
      </w:r>
      <w:r w:rsidR="003E67A3">
        <w:rPr>
          <w:rFonts w:ascii="Times New Roman" w:hAnsi="Times New Roman" w:cs="Times New Roman"/>
          <w:sz w:val="24"/>
          <w:szCs w:val="24"/>
        </w:rPr>
        <w:t>effect size w</w:t>
      </w:r>
      <w:r w:rsidR="00327DC0">
        <w:rPr>
          <w:rFonts w:ascii="Times New Roman" w:hAnsi="Times New Roman" w:cs="Times New Roman"/>
          <w:sz w:val="24"/>
          <w:szCs w:val="24"/>
        </w:rPr>
        <w:t>as</w:t>
      </w:r>
      <w:r w:rsidR="003E67A3">
        <w:rPr>
          <w:rFonts w:ascii="Times New Roman" w:hAnsi="Times New Roman" w:cs="Times New Roman"/>
          <w:sz w:val="24"/>
          <w:szCs w:val="24"/>
        </w:rPr>
        <w:t xml:space="preserve"> calculated using the following equation: </w:t>
      </w:r>
    </w:p>
    <w:p w14:paraId="150B0DE7" w14:textId="7E6D37B9" w:rsidR="003E67A3" w:rsidRPr="0003415B" w:rsidRDefault="003E67A3">
      <w:pPr>
        <w:spacing w:line="480" w:lineRule="auto"/>
        <w:rPr>
          <w:rFonts w:ascii="Times New Roman" w:eastAsiaTheme="minorEastAsia" w:hAnsi="Times New Roman" w:cs="Times New Roman"/>
          <w:sz w:val="24"/>
          <w:szCs w:val="24"/>
        </w:rPr>
      </w:pPr>
      <m:oMathPara>
        <m:oMath>
          <m:r>
            <w:rPr>
              <w:rFonts w:ascii="Cambria Math" w:hAnsi="Cambria Math" w:cs="Times New Roman"/>
              <w:sz w:val="24"/>
              <w:szCs w:val="24"/>
            </w:rPr>
            <m:t xml:space="preserve">r = </m:t>
          </m:r>
          <m:f>
            <m:fPr>
              <m:ctrlPr>
                <w:rPr>
                  <w:rFonts w:ascii="Cambria Math" w:hAnsi="Cambria Math" w:cs="Times New Roman"/>
                  <w:i/>
                  <w:sz w:val="24"/>
                  <w:szCs w:val="24"/>
                </w:rPr>
              </m:ctrlPr>
            </m:fPr>
            <m:num>
              <m:r>
                <w:rPr>
                  <w:rFonts w:ascii="Cambria Math" w:hAnsi="Cambria Math" w:cs="Times New Roman"/>
                  <w:sz w:val="24"/>
                  <w:szCs w:val="24"/>
                </w:rPr>
                <m:t>Z</m:t>
              </m:r>
            </m:num>
            <m:den>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1</m:t>
                      </m:r>
                    </m:sub>
                  </m:sSub>
                </m:e>
              </m:rad>
              <m:r>
                <w:rPr>
                  <w:rFonts w:ascii="Cambria Math" w:hAnsi="Cambria Math" w:cs="Times New Roman"/>
                  <w:sz w:val="24"/>
                  <w:szCs w:val="24"/>
                </w:rPr>
                <m:t>+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den>
          </m:f>
        </m:oMath>
      </m:oMathPara>
    </w:p>
    <w:p w14:paraId="4093A130" w14:textId="06A4C58B" w:rsidR="0036521D" w:rsidRDefault="00624EC8" w:rsidP="0003415B">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6521D">
        <w:rPr>
          <w:rFonts w:ascii="Times New Roman" w:hAnsi="Times New Roman" w:cs="Times New Roman"/>
          <w:sz w:val="24"/>
          <w:szCs w:val="24"/>
        </w:rPr>
        <w:t xml:space="preserve">Alpha was set at .05. </w:t>
      </w:r>
    </w:p>
    <w:p w14:paraId="342BE264" w14:textId="77777777" w:rsidR="00801C9C" w:rsidRPr="00C1117A" w:rsidRDefault="00801C9C" w:rsidP="00801C9C">
      <w:pPr>
        <w:spacing w:line="480" w:lineRule="auto"/>
        <w:rPr>
          <w:rFonts w:ascii="Times New Roman" w:hAnsi="Times New Roman" w:cs="Times New Roman"/>
          <w:i/>
          <w:iCs/>
          <w:sz w:val="24"/>
          <w:szCs w:val="24"/>
        </w:rPr>
      </w:pPr>
    </w:p>
    <w:p w14:paraId="7A18DB55" w14:textId="77777777" w:rsidR="00A82009" w:rsidRDefault="00A82009" w:rsidP="00617AB1">
      <w:pPr>
        <w:spacing w:line="480" w:lineRule="auto"/>
        <w:rPr>
          <w:rFonts w:ascii="Times New Roman" w:hAnsi="Times New Roman" w:cs="Times New Roman"/>
          <w:i/>
          <w:iCs/>
          <w:sz w:val="24"/>
          <w:szCs w:val="24"/>
        </w:rPr>
      </w:pPr>
    </w:p>
    <w:p w14:paraId="02ED51EF" w14:textId="77777777" w:rsidR="00A82009" w:rsidRDefault="00A82009" w:rsidP="00617AB1">
      <w:pPr>
        <w:spacing w:line="480" w:lineRule="auto"/>
        <w:rPr>
          <w:rFonts w:ascii="Times New Roman" w:hAnsi="Times New Roman" w:cs="Times New Roman"/>
          <w:i/>
          <w:iCs/>
          <w:sz w:val="24"/>
          <w:szCs w:val="24"/>
        </w:rPr>
      </w:pPr>
    </w:p>
    <w:p w14:paraId="2823100A" w14:textId="77777777" w:rsidR="00A82009" w:rsidRDefault="00A82009" w:rsidP="00617AB1">
      <w:pPr>
        <w:spacing w:line="480" w:lineRule="auto"/>
        <w:rPr>
          <w:rFonts w:ascii="Times New Roman" w:hAnsi="Times New Roman" w:cs="Times New Roman"/>
          <w:i/>
          <w:iCs/>
          <w:sz w:val="24"/>
          <w:szCs w:val="24"/>
        </w:rPr>
      </w:pPr>
    </w:p>
    <w:p w14:paraId="380492E0" w14:textId="77777777" w:rsidR="00A82009" w:rsidRDefault="00A82009" w:rsidP="00617AB1">
      <w:pPr>
        <w:spacing w:line="480" w:lineRule="auto"/>
        <w:rPr>
          <w:rFonts w:ascii="Times New Roman" w:hAnsi="Times New Roman" w:cs="Times New Roman"/>
          <w:i/>
          <w:iCs/>
          <w:sz w:val="24"/>
          <w:szCs w:val="24"/>
        </w:rPr>
      </w:pPr>
    </w:p>
    <w:p w14:paraId="7FFB1425" w14:textId="77777777" w:rsidR="00A82009" w:rsidRPr="00C1117A" w:rsidRDefault="00A82009" w:rsidP="00617AB1">
      <w:pPr>
        <w:spacing w:line="480" w:lineRule="auto"/>
        <w:rPr>
          <w:rFonts w:ascii="Times New Roman" w:hAnsi="Times New Roman" w:cs="Times New Roman"/>
          <w:i/>
          <w:iCs/>
          <w:sz w:val="24"/>
          <w:szCs w:val="24"/>
        </w:rPr>
      </w:pPr>
    </w:p>
    <w:p w14:paraId="499D821C" w14:textId="77777777" w:rsidR="00091EF5" w:rsidRDefault="00091EF5" w:rsidP="00801C9C">
      <w:pPr>
        <w:spacing w:line="480" w:lineRule="auto"/>
        <w:rPr>
          <w:rFonts w:ascii="Times New Roman" w:hAnsi="Times New Roman" w:cs="Times New Roman"/>
          <w:i/>
          <w:iCs/>
          <w:sz w:val="20"/>
          <w:szCs w:val="20"/>
        </w:rPr>
      </w:pPr>
    </w:p>
    <w:p w14:paraId="092900F2" w14:textId="77777777" w:rsidR="000077FD" w:rsidRDefault="000077FD" w:rsidP="00617AB1">
      <w:pPr>
        <w:spacing w:line="480" w:lineRule="auto"/>
        <w:rPr>
          <w:rFonts w:ascii="Times New Roman" w:hAnsi="Times New Roman" w:cs="Times New Roman"/>
          <w:i/>
          <w:iCs/>
          <w:sz w:val="20"/>
          <w:szCs w:val="20"/>
        </w:rPr>
      </w:pPr>
    </w:p>
    <w:p w14:paraId="39612ABD" w14:textId="77777777" w:rsidR="000077FD" w:rsidRDefault="000077FD" w:rsidP="00617AB1">
      <w:pPr>
        <w:spacing w:line="480" w:lineRule="auto"/>
        <w:rPr>
          <w:rFonts w:ascii="Times New Roman" w:hAnsi="Times New Roman" w:cs="Times New Roman"/>
          <w:i/>
          <w:iCs/>
          <w:sz w:val="20"/>
          <w:szCs w:val="20"/>
        </w:rPr>
      </w:pPr>
    </w:p>
    <w:p w14:paraId="340E8000" w14:textId="77777777" w:rsidR="000077FD" w:rsidRDefault="000077FD" w:rsidP="00617AB1">
      <w:pPr>
        <w:spacing w:line="480" w:lineRule="auto"/>
        <w:rPr>
          <w:rFonts w:ascii="Times New Roman" w:hAnsi="Times New Roman" w:cs="Times New Roman"/>
          <w:i/>
          <w:iCs/>
          <w:sz w:val="20"/>
          <w:szCs w:val="20"/>
        </w:rPr>
      </w:pPr>
    </w:p>
    <w:p w14:paraId="0EC5A1EA" w14:textId="77777777" w:rsidR="00A75EA7" w:rsidRDefault="00A75EA7" w:rsidP="00617AB1">
      <w:pPr>
        <w:spacing w:line="480" w:lineRule="auto"/>
        <w:rPr>
          <w:rFonts w:ascii="Times New Roman" w:hAnsi="Times New Roman" w:cs="Times New Roman"/>
          <w:i/>
          <w:iCs/>
          <w:sz w:val="20"/>
          <w:szCs w:val="20"/>
        </w:rPr>
      </w:pPr>
    </w:p>
    <w:p w14:paraId="2C1CF134" w14:textId="77777777" w:rsidR="007B3459" w:rsidRDefault="007B3459" w:rsidP="00617AB1">
      <w:pPr>
        <w:spacing w:line="480" w:lineRule="auto"/>
        <w:rPr>
          <w:rFonts w:ascii="Times New Roman" w:hAnsi="Times New Roman" w:cs="Times New Roman"/>
          <w:i/>
          <w:iCs/>
          <w:sz w:val="20"/>
          <w:szCs w:val="20"/>
        </w:rPr>
      </w:pPr>
    </w:p>
    <w:p w14:paraId="4A88B0CF" w14:textId="1ACC8220" w:rsidR="00C1117A" w:rsidRPr="00C1117A" w:rsidRDefault="00C1117A" w:rsidP="0003415B">
      <w:pPr>
        <w:spacing w:line="480" w:lineRule="auto"/>
        <w:jc w:val="center"/>
        <w:rPr>
          <w:rFonts w:ascii="Times New Roman" w:hAnsi="Times New Roman" w:cs="Times New Roman"/>
          <w:b/>
          <w:bCs/>
          <w:sz w:val="24"/>
          <w:szCs w:val="24"/>
        </w:rPr>
      </w:pPr>
      <w:r w:rsidRPr="00C1117A">
        <w:rPr>
          <w:rFonts w:ascii="Times New Roman" w:hAnsi="Times New Roman" w:cs="Times New Roman"/>
          <w:b/>
          <w:bCs/>
          <w:sz w:val="24"/>
          <w:szCs w:val="24"/>
        </w:rPr>
        <w:t>Chapter IV</w:t>
      </w:r>
    </w:p>
    <w:p w14:paraId="0A2D63F7" w14:textId="7B035960" w:rsidR="00091EF5" w:rsidRDefault="00C1117A" w:rsidP="0003415B">
      <w:pPr>
        <w:spacing w:line="480" w:lineRule="auto"/>
        <w:jc w:val="center"/>
        <w:rPr>
          <w:rFonts w:ascii="Times New Roman" w:hAnsi="Times New Roman" w:cs="Times New Roman"/>
          <w:b/>
          <w:bCs/>
          <w:sz w:val="24"/>
          <w:szCs w:val="24"/>
        </w:rPr>
      </w:pPr>
      <w:r w:rsidRPr="00C1117A">
        <w:rPr>
          <w:rFonts w:ascii="Times New Roman" w:hAnsi="Times New Roman" w:cs="Times New Roman"/>
          <w:b/>
          <w:bCs/>
          <w:sz w:val="24"/>
          <w:szCs w:val="24"/>
        </w:rPr>
        <w:t>Results</w:t>
      </w:r>
    </w:p>
    <w:p w14:paraId="25C2D5F6" w14:textId="18AA16CF" w:rsidR="001E12A4" w:rsidRDefault="001E12A4" w:rsidP="0003415B">
      <w:pPr>
        <w:spacing w:line="480" w:lineRule="auto"/>
        <w:rPr>
          <w:rFonts w:ascii="Times New Roman" w:hAnsi="Times New Roman" w:cs="Times New Roman"/>
          <w:b/>
          <w:bCs/>
          <w:sz w:val="24"/>
          <w:szCs w:val="24"/>
        </w:rPr>
      </w:pPr>
      <w:r>
        <w:rPr>
          <w:rFonts w:ascii="Times New Roman" w:hAnsi="Times New Roman" w:cs="Times New Roman"/>
          <w:b/>
          <w:bCs/>
          <w:sz w:val="24"/>
          <w:szCs w:val="24"/>
        </w:rPr>
        <w:t>Subject Demographics and Characteristics</w:t>
      </w:r>
    </w:p>
    <w:p w14:paraId="50F3DE97" w14:textId="79EE4B46" w:rsidR="001E12A4" w:rsidRDefault="001A47DA" w:rsidP="0003415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total of </w:t>
      </w:r>
      <w:r w:rsidR="002243FA">
        <w:rPr>
          <w:rFonts w:ascii="Times New Roman" w:hAnsi="Times New Roman" w:cs="Times New Roman"/>
          <w:sz w:val="24"/>
          <w:szCs w:val="24"/>
        </w:rPr>
        <w:t xml:space="preserve">24 subjects </w:t>
      </w:r>
      <w:r w:rsidR="002837DC">
        <w:rPr>
          <w:rFonts w:ascii="Times New Roman" w:hAnsi="Times New Roman" w:cs="Times New Roman"/>
          <w:sz w:val="24"/>
          <w:szCs w:val="24"/>
        </w:rPr>
        <w:t>(11 male</w:t>
      </w:r>
      <w:r w:rsidR="00AD17C9">
        <w:rPr>
          <w:rFonts w:ascii="Times New Roman" w:hAnsi="Times New Roman" w:cs="Times New Roman"/>
          <w:sz w:val="24"/>
          <w:szCs w:val="24"/>
        </w:rPr>
        <w:t>s,</w:t>
      </w:r>
      <w:r w:rsidR="002837DC">
        <w:rPr>
          <w:rFonts w:ascii="Times New Roman" w:hAnsi="Times New Roman" w:cs="Times New Roman"/>
          <w:sz w:val="24"/>
          <w:szCs w:val="24"/>
        </w:rPr>
        <w:t xml:space="preserve"> 13 female</w:t>
      </w:r>
      <w:r w:rsidR="00AD17C9">
        <w:rPr>
          <w:rFonts w:ascii="Times New Roman" w:hAnsi="Times New Roman" w:cs="Times New Roman"/>
          <w:sz w:val="24"/>
          <w:szCs w:val="24"/>
        </w:rPr>
        <w:t>s</w:t>
      </w:r>
      <w:r w:rsidR="002837DC">
        <w:rPr>
          <w:rFonts w:ascii="Times New Roman" w:hAnsi="Times New Roman" w:cs="Times New Roman"/>
          <w:sz w:val="24"/>
          <w:szCs w:val="24"/>
        </w:rPr>
        <w:t xml:space="preserve">) completed all </w:t>
      </w:r>
      <w:r w:rsidR="001208A4">
        <w:rPr>
          <w:rFonts w:ascii="Times New Roman" w:hAnsi="Times New Roman" w:cs="Times New Roman"/>
          <w:sz w:val="24"/>
          <w:szCs w:val="24"/>
        </w:rPr>
        <w:t xml:space="preserve">three </w:t>
      </w:r>
      <w:r w:rsidR="002837DC">
        <w:rPr>
          <w:rFonts w:ascii="Times New Roman" w:hAnsi="Times New Roman" w:cs="Times New Roman"/>
          <w:sz w:val="24"/>
          <w:szCs w:val="24"/>
        </w:rPr>
        <w:t>study visits</w:t>
      </w:r>
      <w:r w:rsidR="000F06B6">
        <w:rPr>
          <w:rFonts w:ascii="Times New Roman" w:hAnsi="Times New Roman" w:cs="Times New Roman"/>
          <w:sz w:val="24"/>
          <w:szCs w:val="24"/>
        </w:rPr>
        <w:t>, where 16</w:t>
      </w:r>
      <w:r w:rsidR="00AD17C9">
        <w:rPr>
          <w:rFonts w:ascii="Times New Roman" w:hAnsi="Times New Roman" w:cs="Times New Roman"/>
          <w:sz w:val="24"/>
          <w:szCs w:val="24"/>
        </w:rPr>
        <w:t xml:space="preserve"> subjects</w:t>
      </w:r>
      <w:r w:rsidR="005B571C">
        <w:rPr>
          <w:rFonts w:ascii="Times New Roman" w:hAnsi="Times New Roman" w:cs="Times New Roman"/>
          <w:sz w:val="24"/>
          <w:szCs w:val="24"/>
        </w:rPr>
        <w:t xml:space="preserve"> (7 male</w:t>
      </w:r>
      <w:r w:rsidR="00AD17C9">
        <w:rPr>
          <w:rFonts w:ascii="Times New Roman" w:hAnsi="Times New Roman" w:cs="Times New Roman"/>
          <w:sz w:val="24"/>
          <w:szCs w:val="24"/>
        </w:rPr>
        <w:t>s</w:t>
      </w:r>
      <w:r w:rsidR="005B571C">
        <w:rPr>
          <w:rFonts w:ascii="Times New Roman" w:hAnsi="Times New Roman" w:cs="Times New Roman"/>
          <w:sz w:val="24"/>
          <w:szCs w:val="24"/>
        </w:rPr>
        <w:t>, 9 female</w:t>
      </w:r>
      <w:r w:rsidR="00AD17C9">
        <w:rPr>
          <w:rFonts w:ascii="Times New Roman" w:hAnsi="Times New Roman" w:cs="Times New Roman"/>
          <w:sz w:val="24"/>
          <w:szCs w:val="24"/>
        </w:rPr>
        <w:t>s</w:t>
      </w:r>
      <w:r w:rsidR="005B293B">
        <w:rPr>
          <w:rFonts w:ascii="Times New Roman" w:hAnsi="Times New Roman" w:cs="Times New Roman"/>
          <w:sz w:val="24"/>
          <w:szCs w:val="24"/>
        </w:rPr>
        <w:t xml:space="preserve">; </w:t>
      </w:r>
      <w:r w:rsidR="005B293B" w:rsidRPr="00AC4DAF">
        <w:rPr>
          <w:rFonts w:ascii="Times New Roman" w:hAnsi="Times New Roman" w:cs="Times New Roman"/>
          <w:sz w:val="24"/>
          <w:szCs w:val="24"/>
        </w:rPr>
        <w:t xml:space="preserve">22 </w:t>
      </w:r>
      <w:r w:rsidR="005B293B" w:rsidRPr="00AC4DAF">
        <w:rPr>
          <w:rFonts w:ascii="Times New Roman" w:hAnsi="Times New Roman" w:cs="Times New Roman"/>
          <w:color w:val="000000"/>
          <w:sz w:val="24"/>
          <w:szCs w:val="24"/>
        </w:rPr>
        <w:t>± 3.</w:t>
      </w:r>
      <w:r w:rsidR="005B293B">
        <w:rPr>
          <w:rFonts w:ascii="Times New Roman" w:hAnsi="Times New Roman" w:cs="Times New Roman"/>
          <w:color w:val="000000"/>
          <w:sz w:val="24"/>
          <w:szCs w:val="24"/>
        </w:rPr>
        <w:t xml:space="preserve">88 years-old; BMI of </w:t>
      </w:r>
      <w:r w:rsidR="005B293B" w:rsidRPr="00AC4DAF">
        <w:rPr>
          <w:rFonts w:ascii="Times New Roman" w:hAnsi="Times New Roman" w:cs="Times New Roman"/>
          <w:sz w:val="24"/>
          <w:szCs w:val="24"/>
        </w:rPr>
        <w:t xml:space="preserve">24.19 </w:t>
      </w:r>
      <w:r w:rsidR="005B293B" w:rsidRPr="00AC4DAF">
        <w:rPr>
          <w:rFonts w:ascii="Times New Roman" w:hAnsi="Times New Roman" w:cs="Times New Roman"/>
          <w:color w:val="000000"/>
          <w:sz w:val="24"/>
          <w:szCs w:val="24"/>
        </w:rPr>
        <w:t>± 2.</w:t>
      </w:r>
      <w:r w:rsidR="005B293B">
        <w:rPr>
          <w:rFonts w:ascii="Times New Roman" w:hAnsi="Times New Roman" w:cs="Times New Roman"/>
          <w:color w:val="000000"/>
          <w:sz w:val="24"/>
          <w:szCs w:val="24"/>
        </w:rPr>
        <w:t>85 kg/m</w:t>
      </w:r>
      <w:r w:rsidR="005B293B">
        <w:rPr>
          <w:rFonts w:ascii="Times New Roman" w:hAnsi="Times New Roman" w:cs="Times New Roman"/>
          <w:color w:val="000000"/>
          <w:sz w:val="24"/>
          <w:szCs w:val="24"/>
          <w:vertAlign w:val="superscript"/>
        </w:rPr>
        <w:t>2</w:t>
      </w:r>
      <w:r w:rsidR="005B571C">
        <w:rPr>
          <w:rFonts w:ascii="Times New Roman" w:hAnsi="Times New Roman" w:cs="Times New Roman"/>
          <w:sz w:val="24"/>
          <w:szCs w:val="24"/>
        </w:rPr>
        <w:t xml:space="preserve">) were included for </w:t>
      </w:r>
      <w:r w:rsidR="001677CB">
        <w:rPr>
          <w:rFonts w:ascii="Times New Roman" w:hAnsi="Times New Roman" w:cs="Times New Roman"/>
          <w:sz w:val="24"/>
          <w:szCs w:val="24"/>
        </w:rPr>
        <w:t xml:space="preserve">final </w:t>
      </w:r>
      <w:r w:rsidR="005B571C">
        <w:rPr>
          <w:rFonts w:ascii="Times New Roman" w:hAnsi="Times New Roman" w:cs="Times New Roman"/>
          <w:sz w:val="24"/>
          <w:szCs w:val="24"/>
        </w:rPr>
        <w:t xml:space="preserve">analysis. </w:t>
      </w:r>
      <w:r w:rsidR="00DD231B">
        <w:rPr>
          <w:rFonts w:ascii="Times New Roman" w:hAnsi="Times New Roman" w:cs="Times New Roman"/>
          <w:sz w:val="24"/>
          <w:szCs w:val="24"/>
        </w:rPr>
        <w:t>One subject was excluded due to</w:t>
      </w:r>
      <w:r w:rsidR="00040236">
        <w:rPr>
          <w:rFonts w:ascii="Times New Roman" w:hAnsi="Times New Roman" w:cs="Times New Roman"/>
          <w:sz w:val="24"/>
          <w:szCs w:val="24"/>
        </w:rPr>
        <w:t xml:space="preserve"> lack of </w:t>
      </w:r>
      <w:proofErr w:type="spellStart"/>
      <w:r w:rsidR="00040236">
        <w:rPr>
          <w:rFonts w:ascii="Times New Roman" w:hAnsi="Times New Roman" w:cs="Times New Roman"/>
          <w:sz w:val="24"/>
          <w:szCs w:val="24"/>
        </w:rPr>
        <w:t>MCAv</w:t>
      </w:r>
      <w:proofErr w:type="spellEnd"/>
      <w:r w:rsidR="00040236">
        <w:rPr>
          <w:rFonts w:ascii="Times New Roman" w:hAnsi="Times New Roman" w:cs="Times New Roman"/>
          <w:sz w:val="24"/>
          <w:szCs w:val="24"/>
        </w:rPr>
        <w:t xml:space="preserve"> signal, while seven </w:t>
      </w:r>
      <w:r w:rsidR="00AD17C9">
        <w:rPr>
          <w:rFonts w:ascii="Times New Roman" w:hAnsi="Times New Roman" w:cs="Times New Roman"/>
          <w:sz w:val="24"/>
          <w:szCs w:val="24"/>
        </w:rPr>
        <w:t>subjects’</w:t>
      </w:r>
      <w:r w:rsidR="00040236">
        <w:rPr>
          <w:rFonts w:ascii="Times New Roman" w:hAnsi="Times New Roman" w:cs="Times New Roman"/>
          <w:sz w:val="24"/>
          <w:szCs w:val="24"/>
        </w:rPr>
        <w:t xml:space="preserve"> </w:t>
      </w:r>
      <w:r w:rsidR="00C02EAA">
        <w:rPr>
          <w:rFonts w:ascii="Times New Roman" w:hAnsi="Times New Roman" w:cs="Times New Roman"/>
          <w:sz w:val="24"/>
          <w:szCs w:val="24"/>
        </w:rPr>
        <w:t>data w</w:t>
      </w:r>
      <w:r w:rsidR="00C515E7">
        <w:rPr>
          <w:rFonts w:ascii="Times New Roman" w:hAnsi="Times New Roman" w:cs="Times New Roman"/>
          <w:sz w:val="24"/>
          <w:szCs w:val="24"/>
        </w:rPr>
        <w:t xml:space="preserve">ere </w:t>
      </w:r>
      <w:r w:rsidR="00C02EAA">
        <w:rPr>
          <w:rFonts w:ascii="Times New Roman" w:hAnsi="Times New Roman" w:cs="Times New Roman"/>
          <w:sz w:val="24"/>
          <w:szCs w:val="24"/>
        </w:rPr>
        <w:t>excluded due to technical difficulties during data collection</w:t>
      </w:r>
      <w:r w:rsidR="00C515E7">
        <w:rPr>
          <w:rFonts w:ascii="Times New Roman" w:hAnsi="Times New Roman" w:cs="Times New Roman"/>
          <w:sz w:val="24"/>
          <w:szCs w:val="24"/>
        </w:rPr>
        <w:t xml:space="preserve">. </w:t>
      </w:r>
      <w:r w:rsidR="00225ECB">
        <w:rPr>
          <w:rFonts w:ascii="Times New Roman" w:hAnsi="Times New Roman" w:cs="Times New Roman"/>
          <w:sz w:val="24"/>
          <w:szCs w:val="24"/>
        </w:rPr>
        <w:t xml:space="preserve">All subjects were considered healthy, </w:t>
      </w:r>
      <w:r w:rsidR="00BF07BC">
        <w:rPr>
          <w:rFonts w:ascii="Times New Roman" w:hAnsi="Times New Roman" w:cs="Times New Roman"/>
          <w:sz w:val="24"/>
          <w:szCs w:val="24"/>
        </w:rPr>
        <w:t>young (</w:t>
      </w:r>
      <w:r w:rsidR="00931FD8">
        <w:rPr>
          <w:rFonts w:ascii="Times New Roman" w:hAnsi="Times New Roman" w:cs="Times New Roman"/>
          <w:sz w:val="24"/>
          <w:szCs w:val="24"/>
        </w:rPr>
        <w:t xml:space="preserve">≤ </w:t>
      </w:r>
      <w:r w:rsidR="00BF07BC">
        <w:rPr>
          <w:rFonts w:ascii="Times New Roman" w:hAnsi="Times New Roman" w:cs="Times New Roman"/>
          <w:sz w:val="24"/>
          <w:szCs w:val="24"/>
        </w:rPr>
        <w:t xml:space="preserve">30 years of age), non-obese (BMI </w:t>
      </w:r>
      <w:r w:rsidR="00931FD8">
        <w:rPr>
          <w:rFonts w:ascii="Times New Roman" w:hAnsi="Times New Roman" w:cs="Times New Roman"/>
          <w:sz w:val="24"/>
          <w:szCs w:val="24"/>
        </w:rPr>
        <w:t>&lt;</w:t>
      </w:r>
      <w:r w:rsidR="00BF07BC">
        <w:rPr>
          <w:rFonts w:ascii="Times New Roman" w:hAnsi="Times New Roman" w:cs="Times New Roman"/>
          <w:sz w:val="24"/>
          <w:szCs w:val="24"/>
        </w:rPr>
        <w:t xml:space="preserve"> 30kg/m</w:t>
      </w:r>
      <w:r w:rsidR="00BF07BC">
        <w:rPr>
          <w:rFonts w:ascii="Times New Roman" w:hAnsi="Times New Roman" w:cs="Times New Roman"/>
          <w:sz w:val="24"/>
          <w:szCs w:val="24"/>
          <w:vertAlign w:val="superscript"/>
        </w:rPr>
        <w:t>2</w:t>
      </w:r>
      <w:r w:rsidR="00BF07BC">
        <w:rPr>
          <w:rFonts w:ascii="Times New Roman" w:hAnsi="Times New Roman" w:cs="Times New Roman"/>
          <w:sz w:val="24"/>
          <w:szCs w:val="24"/>
        </w:rPr>
        <w:t>)</w:t>
      </w:r>
      <w:r w:rsidR="00D90D1D">
        <w:rPr>
          <w:rFonts w:ascii="Times New Roman" w:hAnsi="Times New Roman" w:cs="Times New Roman"/>
          <w:sz w:val="24"/>
          <w:szCs w:val="24"/>
        </w:rPr>
        <w:t xml:space="preserve"> individuals who had not used nicotine products within the </w:t>
      </w:r>
      <w:r w:rsidR="00CD5050">
        <w:rPr>
          <w:rFonts w:ascii="Times New Roman" w:hAnsi="Times New Roman" w:cs="Times New Roman"/>
          <w:sz w:val="24"/>
          <w:szCs w:val="24"/>
        </w:rPr>
        <w:t>previous six months</w:t>
      </w:r>
      <w:r w:rsidR="00991B9D">
        <w:rPr>
          <w:rFonts w:ascii="Times New Roman" w:hAnsi="Times New Roman" w:cs="Times New Roman"/>
          <w:sz w:val="24"/>
          <w:szCs w:val="24"/>
        </w:rPr>
        <w:t xml:space="preserve"> nor used prescription medications</w:t>
      </w:r>
      <w:r w:rsidR="00CD5050">
        <w:rPr>
          <w:rFonts w:ascii="Times New Roman" w:hAnsi="Times New Roman" w:cs="Times New Roman"/>
          <w:sz w:val="24"/>
          <w:szCs w:val="24"/>
        </w:rPr>
        <w:t xml:space="preserve">. All female data was collected during the first five days of their pre-follicular phase. </w:t>
      </w:r>
    </w:p>
    <w:p w14:paraId="78AAE751" w14:textId="77777777" w:rsidR="00F90D28" w:rsidRDefault="00F90D28" w:rsidP="0003415B">
      <w:pPr>
        <w:spacing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98766A" w14:paraId="3A21CBB8" w14:textId="77777777" w:rsidTr="002925E0">
        <w:trPr>
          <w:trHeight w:val="521"/>
        </w:trPr>
        <w:tc>
          <w:tcPr>
            <w:tcW w:w="9350" w:type="dxa"/>
            <w:gridSpan w:val="4"/>
            <w:tcBorders>
              <w:left w:val="nil"/>
              <w:bottom w:val="single" w:sz="4" w:space="0" w:color="auto"/>
              <w:right w:val="nil"/>
            </w:tcBorders>
          </w:tcPr>
          <w:p w14:paraId="7F534F9A" w14:textId="745F35AF" w:rsidR="00BC2877" w:rsidRPr="00BC2877" w:rsidRDefault="0098766A" w:rsidP="002925E0">
            <w:pPr>
              <w:spacing w:line="480" w:lineRule="auto"/>
              <w:rPr>
                <w:rFonts w:ascii="Times New Roman" w:hAnsi="Times New Roman" w:cs="Times New Roman"/>
                <w:sz w:val="24"/>
                <w:szCs w:val="24"/>
              </w:rPr>
            </w:pPr>
            <w:r w:rsidRPr="00F338DB">
              <w:rPr>
                <w:rFonts w:ascii="Times New Roman" w:hAnsi="Times New Roman" w:cs="Times New Roman"/>
                <w:b/>
                <w:bCs/>
                <w:sz w:val="24"/>
                <w:szCs w:val="24"/>
              </w:rPr>
              <w:t xml:space="preserve">Table </w:t>
            </w:r>
            <w:r w:rsidR="00597F6D">
              <w:rPr>
                <w:rFonts w:ascii="Times New Roman" w:hAnsi="Times New Roman" w:cs="Times New Roman"/>
                <w:b/>
                <w:bCs/>
                <w:sz w:val="24"/>
                <w:szCs w:val="24"/>
              </w:rPr>
              <w:t>3</w:t>
            </w:r>
            <w:r w:rsidRPr="00F338DB">
              <w:rPr>
                <w:rFonts w:ascii="Times New Roman" w:hAnsi="Times New Roman" w:cs="Times New Roman"/>
                <w:b/>
                <w:bCs/>
                <w:sz w:val="24"/>
                <w:szCs w:val="24"/>
              </w:rPr>
              <w:t>.</w:t>
            </w:r>
            <w:r>
              <w:rPr>
                <w:rFonts w:ascii="Times New Roman" w:hAnsi="Times New Roman" w:cs="Times New Roman"/>
                <w:sz w:val="24"/>
                <w:szCs w:val="24"/>
              </w:rPr>
              <w:t xml:space="preserve"> Participant Characteristic</w:t>
            </w:r>
            <w:r w:rsidR="002925E0">
              <w:rPr>
                <w:rFonts w:ascii="Times New Roman" w:hAnsi="Times New Roman" w:cs="Times New Roman"/>
                <w:sz w:val="24"/>
                <w:szCs w:val="24"/>
              </w:rPr>
              <w:t>s</w:t>
            </w:r>
          </w:p>
        </w:tc>
      </w:tr>
      <w:tr w:rsidR="0098766A" w14:paraId="3F132C7A" w14:textId="77777777" w:rsidTr="0018323D">
        <w:tc>
          <w:tcPr>
            <w:tcW w:w="2337" w:type="dxa"/>
            <w:tcBorders>
              <w:left w:val="nil"/>
              <w:bottom w:val="single" w:sz="4" w:space="0" w:color="auto"/>
              <w:right w:val="nil"/>
            </w:tcBorders>
          </w:tcPr>
          <w:p w14:paraId="3D912697" w14:textId="77777777" w:rsidR="0098766A" w:rsidRPr="00AC4DAF" w:rsidRDefault="0098766A" w:rsidP="0003415B">
            <w:pPr>
              <w:spacing w:line="480" w:lineRule="auto"/>
              <w:rPr>
                <w:rFonts w:ascii="Times New Roman" w:hAnsi="Times New Roman" w:cs="Times New Roman"/>
                <w:sz w:val="24"/>
                <w:szCs w:val="24"/>
              </w:rPr>
            </w:pPr>
          </w:p>
        </w:tc>
        <w:tc>
          <w:tcPr>
            <w:tcW w:w="2337" w:type="dxa"/>
            <w:tcBorders>
              <w:left w:val="nil"/>
              <w:bottom w:val="single" w:sz="4" w:space="0" w:color="auto"/>
              <w:right w:val="nil"/>
            </w:tcBorders>
          </w:tcPr>
          <w:p w14:paraId="0482330B"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b/>
                <w:bCs/>
                <w:sz w:val="24"/>
                <w:szCs w:val="24"/>
              </w:rPr>
              <w:t>Total</w:t>
            </w:r>
            <w:r w:rsidRPr="00AC4DAF">
              <w:rPr>
                <w:rFonts w:ascii="Times New Roman" w:hAnsi="Times New Roman" w:cs="Times New Roman"/>
                <w:sz w:val="24"/>
                <w:szCs w:val="24"/>
              </w:rPr>
              <w:t xml:space="preserve"> </w:t>
            </w:r>
            <w:r w:rsidRPr="00AC4DAF">
              <w:rPr>
                <w:rFonts w:ascii="Times New Roman" w:hAnsi="Times New Roman" w:cs="Times New Roman"/>
                <w:i/>
                <w:iCs/>
                <w:sz w:val="24"/>
                <w:szCs w:val="24"/>
              </w:rPr>
              <w:t>(n = 16)</w:t>
            </w:r>
          </w:p>
        </w:tc>
        <w:tc>
          <w:tcPr>
            <w:tcW w:w="2338" w:type="dxa"/>
            <w:tcBorders>
              <w:left w:val="nil"/>
              <w:bottom w:val="single" w:sz="4" w:space="0" w:color="auto"/>
              <w:right w:val="nil"/>
            </w:tcBorders>
          </w:tcPr>
          <w:p w14:paraId="11ECEBB7"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b/>
                <w:bCs/>
                <w:sz w:val="24"/>
                <w:szCs w:val="24"/>
              </w:rPr>
              <w:t>Male</w:t>
            </w:r>
            <w:r w:rsidRPr="00AC4DAF">
              <w:rPr>
                <w:rFonts w:ascii="Times New Roman" w:hAnsi="Times New Roman" w:cs="Times New Roman"/>
                <w:sz w:val="24"/>
                <w:szCs w:val="24"/>
              </w:rPr>
              <w:t xml:space="preserve"> </w:t>
            </w:r>
            <w:r w:rsidRPr="00AC4DAF">
              <w:rPr>
                <w:rFonts w:ascii="Times New Roman" w:hAnsi="Times New Roman" w:cs="Times New Roman"/>
                <w:i/>
                <w:iCs/>
                <w:sz w:val="24"/>
                <w:szCs w:val="24"/>
              </w:rPr>
              <w:t>(n=7)</w:t>
            </w:r>
          </w:p>
        </w:tc>
        <w:tc>
          <w:tcPr>
            <w:tcW w:w="2338" w:type="dxa"/>
            <w:tcBorders>
              <w:left w:val="nil"/>
              <w:bottom w:val="single" w:sz="4" w:space="0" w:color="auto"/>
              <w:right w:val="nil"/>
            </w:tcBorders>
          </w:tcPr>
          <w:p w14:paraId="491B803B"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b/>
                <w:bCs/>
                <w:sz w:val="24"/>
                <w:szCs w:val="24"/>
              </w:rPr>
              <w:t>Female</w:t>
            </w:r>
            <w:r w:rsidRPr="00AC4DAF">
              <w:rPr>
                <w:rFonts w:ascii="Times New Roman" w:hAnsi="Times New Roman" w:cs="Times New Roman"/>
                <w:sz w:val="24"/>
                <w:szCs w:val="24"/>
              </w:rPr>
              <w:t xml:space="preserve"> </w:t>
            </w:r>
            <w:r w:rsidRPr="00AC4DAF">
              <w:rPr>
                <w:rFonts w:ascii="Times New Roman" w:hAnsi="Times New Roman" w:cs="Times New Roman"/>
                <w:i/>
                <w:iCs/>
                <w:sz w:val="24"/>
                <w:szCs w:val="24"/>
              </w:rPr>
              <w:t>(n = 9)</w:t>
            </w:r>
          </w:p>
        </w:tc>
      </w:tr>
      <w:tr w:rsidR="0098766A" w14:paraId="07CC9713" w14:textId="77777777" w:rsidTr="0018323D">
        <w:tc>
          <w:tcPr>
            <w:tcW w:w="2337" w:type="dxa"/>
            <w:tcBorders>
              <w:left w:val="nil"/>
              <w:bottom w:val="nil"/>
              <w:right w:val="nil"/>
            </w:tcBorders>
          </w:tcPr>
          <w:p w14:paraId="5D9E2460" w14:textId="77777777" w:rsidR="0098766A" w:rsidRPr="00AC4DAF" w:rsidRDefault="0098766A" w:rsidP="0003415B">
            <w:pPr>
              <w:spacing w:line="480" w:lineRule="auto"/>
              <w:rPr>
                <w:rFonts w:ascii="Times New Roman" w:hAnsi="Times New Roman" w:cs="Times New Roman"/>
                <w:sz w:val="24"/>
                <w:szCs w:val="24"/>
              </w:rPr>
            </w:pPr>
            <w:r w:rsidRPr="00AC4DAF">
              <w:rPr>
                <w:rFonts w:ascii="Times New Roman" w:hAnsi="Times New Roman" w:cs="Times New Roman"/>
                <w:b/>
                <w:bCs/>
                <w:sz w:val="24"/>
                <w:szCs w:val="24"/>
              </w:rPr>
              <w:t>Age</w:t>
            </w:r>
            <w:r w:rsidRPr="00AC4DAF">
              <w:rPr>
                <w:rFonts w:ascii="Times New Roman" w:hAnsi="Times New Roman" w:cs="Times New Roman"/>
                <w:sz w:val="24"/>
                <w:szCs w:val="24"/>
              </w:rPr>
              <w:t xml:space="preserve"> (</w:t>
            </w:r>
            <w:proofErr w:type="spellStart"/>
            <w:r w:rsidRPr="00AC4DAF">
              <w:rPr>
                <w:rFonts w:ascii="Times New Roman" w:hAnsi="Times New Roman" w:cs="Times New Roman"/>
                <w:sz w:val="24"/>
                <w:szCs w:val="24"/>
              </w:rPr>
              <w:t>yrs</w:t>
            </w:r>
            <w:proofErr w:type="spellEnd"/>
            <w:r w:rsidRPr="00AC4DAF">
              <w:rPr>
                <w:rFonts w:ascii="Times New Roman" w:hAnsi="Times New Roman" w:cs="Times New Roman"/>
                <w:sz w:val="24"/>
                <w:szCs w:val="24"/>
              </w:rPr>
              <w:t xml:space="preserve">) </w:t>
            </w:r>
          </w:p>
        </w:tc>
        <w:tc>
          <w:tcPr>
            <w:tcW w:w="2337" w:type="dxa"/>
            <w:tcBorders>
              <w:left w:val="nil"/>
              <w:bottom w:val="nil"/>
              <w:right w:val="nil"/>
            </w:tcBorders>
          </w:tcPr>
          <w:p w14:paraId="16E671D6"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22 </w:t>
            </w:r>
            <w:r w:rsidRPr="00AC4DAF">
              <w:rPr>
                <w:rFonts w:ascii="Times New Roman" w:hAnsi="Times New Roman" w:cs="Times New Roman"/>
                <w:color w:val="000000"/>
                <w:sz w:val="24"/>
                <w:szCs w:val="24"/>
              </w:rPr>
              <w:t>± 3.</w:t>
            </w:r>
            <w:r>
              <w:rPr>
                <w:rFonts w:ascii="Times New Roman" w:hAnsi="Times New Roman" w:cs="Times New Roman"/>
                <w:color w:val="000000"/>
                <w:sz w:val="24"/>
                <w:szCs w:val="24"/>
              </w:rPr>
              <w:t>88</w:t>
            </w:r>
          </w:p>
        </w:tc>
        <w:tc>
          <w:tcPr>
            <w:tcW w:w="2338" w:type="dxa"/>
            <w:tcBorders>
              <w:left w:val="nil"/>
              <w:bottom w:val="nil"/>
              <w:right w:val="nil"/>
            </w:tcBorders>
          </w:tcPr>
          <w:p w14:paraId="21A9D4FE" w14:textId="77777777" w:rsidR="0098766A" w:rsidRPr="00AC4DAF" w:rsidRDefault="0098766A" w:rsidP="0003415B">
            <w:pPr>
              <w:spacing w:line="480" w:lineRule="auto"/>
              <w:jc w:val="center"/>
              <w:rPr>
                <w:rFonts w:ascii="Times New Roman" w:hAnsi="Times New Roman" w:cs="Times New Roman"/>
                <w:color w:val="000000"/>
                <w:sz w:val="24"/>
                <w:szCs w:val="24"/>
              </w:rPr>
            </w:pPr>
            <w:r w:rsidRPr="00AC4DAF">
              <w:rPr>
                <w:rFonts w:ascii="Times New Roman" w:hAnsi="Times New Roman" w:cs="Times New Roman"/>
                <w:color w:val="000000"/>
                <w:sz w:val="24"/>
                <w:szCs w:val="24"/>
              </w:rPr>
              <w:t xml:space="preserve">23.29 ± </w:t>
            </w:r>
            <w:r>
              <w:rPr>
                <w:rFonts w:ascii="Times New Roman" w:hAnsi="Times New Roman" w:cs="Times New Roman"/>
                <w:color w:val="000000"/>
                <w:sz w:val="24"/>
                <w:szCs w:val="24"/>
              </w:rPr>
              <w:t>4.07</w:t>
            </w:r>
          </w:p>
          <w:p w14:paraId="0B5CDB3C" w14:textId="77777777" w:rsidR="0098766A" w:rsidRPr="00AC4DAF" w:rsidRDefault="0098766A" w:rsidP="0003415B">
            <w:pPr>
              <w:spacing w:line="480" w:lineRule="auto"/>
              <w:jc w:val="center"/>
              <w:rPr>
                <w:rFonts w:ascii="Times New Roman" w:hAnsi="Times New Roman" w:cs="Times New Roman"/>
                <w:color w:val="000000"/>
                <w:sz w:val="24"/>
                <w:szCs w:val="24"/>
              </w:rPr>
            </w:pPr>
          </w:p>
        </w:tc>
        <w:tc>
          <w:tcPr>
            <w:tcW w:w="2338" w:type="dxa"/>
            <w:tcBorders>
              <w:left w:val="nil"/>
              <w:bottom w:val="nil"/>
              <w:right w:val="nil"/>
            </w:tcBorders>
          </w:tcPr>
          <w:p w14:paraId="045340CD" w14:textId="77777777" w:rsidR="0098766A" w:rsidRPr="00AC4DAF" w:rsidRDefault="0098766A" w:rsidP="0003415B">
            <w:pPr>
              <w:spacing w:line="480" w:lineRule="auto"/>
              <w:jc w:val="center"/>
              <w:rPr>
                <w:rFonts w:ascii="Times New Roman" w:hAnsi="Times New Roman" w:cs="Times New Roman"/>
                <w:color w:val="000000"/>
                <w:sz w:val="24"/>
                <w:szCs w:val="24"/>
              </w:rPr>
            </w:pPr>
            <w:r w:rsidRPr="00AC4DAF">
              <w:rPr>
                <w:rFonts w:ascii="Times New Roman" w:hAnsi="Times New Roman" w:cs="Times New Roman"/>
                <w:color w:val="000000"/>
                <w:sz w:val="24"/>
                <w:szCs w:val="24"/>
              </w:rPr>
              <w:t>21.00 ± 3.</w:t>
            </w:r>
            <w:r>
              <w:rPr>
                <w:rFonts w:ascii="Times New Roman" w:hAnsi="Times New Roman" w:cs="Times New Roman"/>
                <w:color w:val="000000"/>
                <w:sz w:val="24"/>
                <w:szCs w:val="24"/>
              </w:rPr>
              <w:t>64</w:t>
            </w:r>
          </w:p>
          <w:p w14:paraId="08E9AE33" w14:textId="77777777" w:rsidR="0098766A" w:rsidRPr="00AC4DAF" w:rsidRDefault="0098766A" w:rsidP="0003415B">
            <w:pPr>
              <w:spacing w:line="480" w:lineRule="auto"/>
              <w:jc w:val="center"/>
              <w:rPr>
                <w:rFonts w:ascii="Times New Roman" w:hAnsi="Times New Roman" w:cs="Times New Roman"/>
                <w:sz w:val="24"/>
                <w:szCs w:val="24"/>
              </w:rPr>
            </w:pPr>
          </w:p>
        </w:tc>
      </w:tr>
      <w:tr w:rsidR="0098766A" w14:paraId="4C07C79C" w14:textId="77777777" w:rsidTr="0018323D">
        <w:tc>
          <w:tcPr>
            <w:tcW w:w="2337" w:type="dxa"/>
            <w:tcBorders>
              <w:top w:val="nil"/>
              <w:left w:val="nil"/>
              <w:bottom w:val="nil"/>
              <w:right w:val="nil"/>
            </w:tcBorders>
          </w:tcPr>
          <w:p w14:paraId="4ECC5E63" w14:textId="77777777" w:rsidR="0098766A" w:rsidRPr="00AC4DAF" w:rsidRDefault="0098766A" w:rsidP="0003415B">
            <w:pPr>
              <w:spacing w:line="480" w:lineRule="auto"/>
              <w:rPr>
                <w:rFonts w:ascii="Times New Roman" w:hAnsi="Times New Roman" w:cs="Times New Roman"/>
                <w:sz w:val="24"/>
                <w:szCs w:val="24"/>
              </w:rPr>
            </w:pPr>
            <w:r w:rsidRPr="00AC4DAF">
              <w:rPr>
                <w:rFonts w:ascii="Times New Roman" w:hAnsi="Times New Roman" w:cs="Times New Roman"/>
                <w:b/>
                <w:bCs/>
                <w:sz w:val="24"/>
                <w:szCs w:val="24"/>
              </w:rPr>
              <w:t>Height</w:t>
            </w:r>
            <w:r w:rsidRPr="00AC4DAF">
              <w:rPr>
                <w:rFonts w:ascii="Times New Roman" w:hAnsi="Times New Roman" w:cs="Times New Roman"/>
                <w:sz w:val="24"/>
                <w:szCs w:val="24"/>
              </w:rPr>
              <w:t xml:space="preserve"> (cm)</w:t>
            </w:r>
          </w:p>
        </w:tc>
        <w:tc>
          <w:tcPr>
            <w:tcW w:w="2337" w:type="dxa"/>
            <w:tcBorders>
              <w:top w:val="nil"/>
              <w:left w:val="nil"/>
              <w:bottom w:val="nil"/>
              <w:right w:val="nil"/>
            </w:tcBorders>
          </w:tcPr>
          <w:p w14:paraId="114DD56F"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170.44 </w:t>
            </w:r>
            <w:r w:rsidRPr="00AC4DAF">
              <w:rPr>
                <w:rFonts w:ascii="Times New Roman" w:hAnsi="Times New Roman" w:cs="Times New Roman"/>
                <w:color w:val="000000"/>
                <w:sz w:val="24"/>
                <w:szCs w:val="24"/>
              </w:rPr>
              <w:t>± 9.</w:t>
            </w:r>
            <w:r>
              <w:rPr>
                <w:rFonts w:ascii="Times New Roman" w:hAnsi="Times New Roman" w:cs="Times New Roman"/>
                <w:color w:val="000000"/>
                <w:sz w:val="24"/>
                <w:szCs w:val="24"/>
              </w:rPr>
              <w:t>30</w:t>
            </w:r>
          </w:p>
        </w:tc>
        <w:tc>
          <w:tcPr>
            <w:tcW w:w="2338" w:type="dxa"/>
            <w:tcBorders>
              <w:top w:val="nil"/>
              <w:left w:val="nil"/>
              <w:bottom w:val="nil"/>
              <w:right w:val="nil"/>
            </w:tcBorders>
          </w:tcPr>
          <w:p w14:paraId="7201B227"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177.43 ± </w:t>
            </w:r>
            <w:r>
              <w:rPr>
                <w:rFonts w:ascii="Times New Roman" w:hAnsi="Times New Roman" w:cs="Times New Roman"/>
                <w:sz w:val="24"/>
                <w:szCs w:val="24"/>
              </w:rPr>
              <w:t>8.36 *</w:t>
            </w:r>
          </w:p>
        </w:tc>
        <w:tc>
          <w:tcPr>
            <w:tcW w:w="2338" w:type="dxa"/>
            <w:tcBorders>
              <w:top w:val="nil"/>
              <w:left w:val="nil"/>
              <w:bottom w:val="nil"/>
              <w:right w:val="nil"/>
            </w:tcBorders>
          </w:tcPr>
          <w:p w14:paraId="461C702A" w14:textId="6826CABD"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165 ± </w:t>
            </w:r>
            <w:r>
              <w:rPr>
                <w:rFonts w:ascii="Times New Roman" w:hAnsi="Times New Roman" w:cs="Times New Roman"/>
                <w:sz w:val="24"/>
                <w:szCs w:val="24"/>
              </w:rPr>
              <w:t xml:space="preserve">5.81 </w:t>
            </w:r>
          </w:p>
        </w:tc>
      </w:tr>
      <w:tr w:rsidR="0098766A" w14:paraId="49318E11" w14:textId="77777777" w:rsidTr="0018323D">
        <w:tc>
          <w:tcPr>
            <w:tcW w:w="2337" w:type="dxa"/>
            <w:tcBorders>
              <w:top w:val="nil"/>
              <w:left w:val="nil"/>
              <w:bottom w:val="nil"/>
              <w:right w:val="nil"/>
            </w:tcBorders>
          </w:tcPr>
          <w:p w14:paraId="61818908" w14:textId="77777777" w:rsidR="0098766A" w:rsidRPr="00AC4DAF" w:rsidRDefault="0098766A" w:rsidP="0003415B">
            <w:pPr>
              <w:spacing w:line="480" w:lineRule="auto"/>
              <w:rPr>
                <w:rFonts w:ascii="Times New Roman" w:hAnsi="Times New Roman" w:cs="Times New Roman"/>
                <w:sz w:val="24"/>
                <w:szCs w:val="24"/>
              </w:rPr>
            </w:pPr>
            <w:r w:rsidRPr="00AC4DAF">
              <w:rPr>
                <w:rFonts w:ascii="Times New Roman" w:hAnsi="Times New Roman" w:cs="Times New Roman"/>
                <w:b/>
                <w:bCs/>
                <w:sz w:val="24"/>
                <w:szCs w:val="24"/>
              </w:rPr>
              <w:t>Weight</w:t>
            </w:r>
            <w:r w:rsidRPr="00AC4DAF">
              <w:rPr>
                <w:rFonts w:ascii="Times New Roman" w:hAnsi="Times New Roman" w:cs="Times New Roman"/>
                <w:sz w:val="24"/>
                <w:szCs w:val="24"/>
              </w:rPr>
              <w:t xml:space="preserve"> (kg)</w:t>
            </w:r>
          </w:p>
        </w:tc>
        <w:tc>
          <w:tcPr>
            <w:tcW w:w="2337" w:type="dxa"/>
            <w:tcBorders>
              <w:top w:val="nil"/>
              <w:left w:val="nil"/>
              <w:bottom w:val="nil"/>
              <w:right w:val="nil"/>
            </w:tcBorders>
          </w:tcPr>
          <w:p w14:paraId="4172DE2F"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70.38 </w:t>
            </w:r>
            <w:r w:rsidRPr="00AC4DAF">
              <w:rPr>
                <w:rFonts w:ascii="Times New Roman" w:hAnsi="Times New Roman" w:cs="Times New Roman"/>
                <w:color w:val="000000"/>
                <w:sz w:val="24"/>
                <w:szCs w:val="24"/>
              </w:rPr>
              <w:t>± 10.</w:t>
            </w:r>
            <w:r>
              <w:rPr>
                <w:rFonts w:ascii="Times New Roman" w:hAnsi="Times New Roman" w:cs="Times New Roman"/>
                <w:color w:val="000000"/>
                <w:sz w:val="24"/>
                <w:szCs w:val="24"/>
              </w:rPr>
              <w:t>34</w:t>
            </w:r>
          </w:p>
        </w:tc>
        <w:tc>
          <w:tcPr>
            <w:tcW w:w="2338" w:type="dxa"/>
            <w:tcBorders>
              <w:top w:val="nil"/>
              <w:left w:val="nil"/>
              <w:bottom w:val="nil"/>
              <w:right w:val="nil"/>
            </w:tcBorders>
          </w:tcPr>
          <w:p w14:paraId="6EC28897"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76.79 ± </w:t>
            </w:r>
            <w:r>
              <w:rPr>
                <w:rFonts w:ascii="Times New Roman" w:hAnsi="Times New Roman" w:cs="Times New Roman"/>
                <w:sz w:val="24"/>
                <w:szCs w:val="24"/>
              </w:rPr>
              <w:t>9.48 *</w:t>
            </w:r>
          </w:p>
        </w:tc>
        <w:tc>
          <w:tcPr>
            <w:tcW w:w="2338" w:type="dxa"/>
            <w:tcBorders>
              <w:top w:val="nil"/>
              <w:left w:val="nil"/>
              <w:bottom w:val="nil"/>
              <w:right w:val="nil"/>
            </w:tcBorders>
          </w:tcPr>
          <w:p w14:paraId="37FEE8B1" w14:textId="333CA0B5"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65.40 ± </w:t>
            </w:r>
            <w:r>
              <w:rPr>
                <w:rFonts w:ascii="Times New Roman" w:hAnsi="Times New Roman" w:cs="Times New Roman"/>
                <w:sz w:val="24"/>
                <w:szCs w:val="24"/>
              </w:rPr>
              <w:t xml:space="preserve">8.31 </w:t>
            </w:r>
          </w:p>
        </w:tc>
      </w:tr>
      <w:tr w:rsidR="0098766A" w14:paraId="19441AE5" w14:textId="77777777" w:rsidTr="0018323D">
        <w:tc>
          <w:tcPr>
            <w:tcW w:w="2337" w:type="dxa"/>
            <w:tcBorders>
              <w:top w:val="nil"/>
              <w:left w:val="nil"/>
              <w:bottom w:val="nil"/>
              <w:right w:val="nil"/>
            </w:tcBorders>
          </w:tcPr>
          <w:p w14:paraId="0D23EBC2" w14:textId="77777777" w:rsidR="0098766A" w:rsidRPr="00AC4DAF" w:rsidRDefault="0098766A" w:rsidP="0003415B">
            <w:pPr>
              <w:spacing w:line="480" w:lineRule="auto"/>
              <w:rPr>
                <w:rFonts w:ascii="Times New Roman" w:hAnsi="Times New Roman" w:cs="Times New Roman"/>
                <w:sz w:val="24"/>
                <w:szCs w:val="24"/>
              </w:rPr>
            </w:pPr>
            <w:r w:rsidRPr="00AC4DAF">
              <w:rPr>
                <w:rFonts w:ascii="Times New Roman" w:hAnsi="Times New Roman" w:cs="Times New Roman"/>
                <w:b/>
                <w:bCs/>
                <w:sz w:val="24"/>
                <w:szCs w:val="24"/>
              </w:rPr>
              <w:t>BMI</w:t>
            </w:r>
            <w:r w:rsidRPr="00AC4DAF">
              <w:rPr>
                <w:rFonts w:ascii="Times New Roman" w:hAnsi="Times New Roman" w:cs="Times New Roman"/>
                <w:sz w:val="24"/>
                <w:szCs w:val="24"/>
              </w:rPr>
              <w:t xml:space="preserve"> (kg/m</w:t>
            </w:r>
            <w:r w:rsidRPr="00AC4DAF">
              <w:rPr>
                <w:rFonts w:ascii="Times New Roman" w:hAnsi="Times New Roman" w:cs="Times New Roman"/>
                <w:sz w:val="24"/>
                <w:szCs w:val="24"/>
                <w:vertAlign w:val="superscript"/>
              </w:rPr>
              <w:t>2</w:t>
            </w:r>
            <w:r w:rsidRPr="00AC4DAF">
              <w:rPr>
                <w:rFonts w:ascii="Times New Roman" w:hAnsi="Times New Roman" w:cs="Times New Roman"/>
                <w:sz w:val="24"/>
                <w:szCs w:val="24"/>
              </w:rPr>
              <w:t>)</w:t>
            </w:r>
          </w:p>
        </w:tc>
        <w:tc>
          <w:tcPr>
            <w:tcW w:w="2337" w:type="dxa"/>
            <w:tcBorders>
              <w:top w:val="nil"/>
              <w:left w:val="nil"/>
              <w:bottom w:val="nil"/>
              <w:right w:val="nil"/>
            </w:tcBorders>
          </w:tcPr>
          <w:p w14:paraId="36183331"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24.19 </w:t>
            </w:r>
            <w:r w:rsidRPr="00AC4DAF">
              <w:rPr>
                <w:rFonts w:ascii="Times New Roman" w:hAnsi="Times New Roman" w:cs="Times New Roman"/>
                <w:color w:val="000000"/>
                <w:sz w:val="24"/>
                <w:szCs w:val="24"/>
              </w:rPr>
              <w:t>± 2.</w:t>
            </w:r>
            <w:r>
              <w:rPr>
                <w:rFonts w:ascii="Times New Roman" w:hAnsi="Times New Roman" w:cs="Times New Roman"/>
                <w:color w:val="000000"/>
                <w:sz w:val="24"/>
                <w:szCs w:val="24"/>
              </w:rPr>
              <w:t>85</w:t>
            </w:r>
          </w:p>
        </w:tc>
        <w:tc>
          <w:tcPr>
            <w:tcW w:w="2338" w:type="dxa"/>
            <w:tcBorders>
              <w:top w:val="nil"/>
              <w:left w:val="nil"/>
              <w:bottom w:val="nil"/>
              <w:right w:val="nil"/>
            </w:tcBorders>
          </w:tcPr>
          <w:p w14:paraId="59709DBD"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24.34 ± 1.</w:t>
            </w:r>
            <w:r>
              <w:rPr>
                <w:rFonts w:ascii="Times New Roman" w:hAnsi="Times New Roman" w:cs="Times New Roman"/>
                <w:sz w:val="24"/>
                <w:szCs w:val="24"/>
              </w:rPr>
              <w:t>90</w:t>
            </w:r>
          </w:p>
        </w:tc>
        <w:tc>
          <w:tcPr>
            <w:tcW w:w="2338" w:type="dxa"/>
            <w:tcBorders>
              <w:top w:val="nil"/>
              <w:left w:val="nil"/>
              <w:bottom w:val="nil"/>
              <w:right w:val="nil"/>
            </w:tcBorders>
          </w:tcPr>
          <w:p w14:paraId="50604BAD"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24.08 ± 3.</w:t>
            </w:r>
            <w:r>
              <w:rPr>
                <w:rFonts w:ascii="Times New Roman" w:hAnsi="Times New Roman" w:cs="Times New Roman"/>
                <w:sz w:val="24"/>
                <w:szCs w:val="24"/>
              </w:rPr>
              <w:t>53</w:t>
            </w:r>
          </w:p>
        </w:tc>
      </w:tr>
      <w:tr w:rsidR="0098766A" w14:paraId="4C314F56" w14:textId="77777777" w:rsidTr="0018323D">
        <w:tc>
          <w:tcPr>
            <w:tcW w:w="2337" w:type="dxa"/>
            <w:tcBorders>
              <w:top w:val="nil"/>
              <w:left w:val="nil"/>
              <w:bottom w:val="nil"/>
              <w:right w:val="nil"/>
            </w:tcBorders>
          </w:tcPr>
          <w:p w14:paraId="64C87E02" w14:textId="77777777" w:rsidR="0098766A" w:rsidRPr="00AC4DAF" w:rsidRDefault="0098766A" w:rsidP="0003415B">
            <w:pPr>
              <w:spacing w:line="480" w:lineRule="auto"/>
              <w:rPr>
                <w:rFonts w:ascii="Times New Roman" w:hAnsi="Times New Roman" w:cs="Times New Roman"/>
                <w:sz w:val="24"/>
                <w:szCs w:val="24"/>
              </w:rPr>
            </w:pPr>
            <w:r w:rsidRPr="00AC4DAF">
              <w:rPr>
                <w:rFonts w:ascii="Times New Roman" w:hAnsi="Times New Roman" w:cs="Times New Roman"/>
                <w:b/>
                <w:bCs/>
                <w:sz w:val="24"/>
                <w:szCs w:val="24"/>
              </w:rPr>
              <w:t>SBP</w:t>
            </w:r>
            <w:r w:rsidRPr="00AC4DAF">
              <w:rPr>
                <w:rFonts w:ascii="Times New Roman" w:hAnsi="Times New Roman" w:cs="Times New Roman"/>
                <w:sz w:val="24"/>
                <w:szCs w:val="24"/>
              </w:rPr>
              <w:t xml:space="preserve"> (mmHg)</w:t>
            </w:r>
          </w:p>
        </w:tc>
        <w:tc>
          <w:tcPr>
            <w:tcW w:w="2337" w:type="dxa"/>
            <w:tcBorders>
              <w:top w:val="nil"/>
              <w:left w:val="nil"/>
              <w:bottom w:val="nil"/>
              <w:right w:val="nil"/>
            </w:tcBorders>
          </w:tcPr>
          <w:p w14:paraId="7A97031E"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114.38 </w:t>
            </w:r>
            <w:r w:rsidRPr="00AC4DAF">
              <w:rPr>
                <w:rFonts w:ascii="Times New Roman" w:hAnsi="Times New Roman" w:cs="Times New Roman"/>
                <w:color w:val="000000"/>
                <w:sz w:val="24"/>
                <w:szCs w:val="24"/>
              </w:rPr>
              <w:t xml:space="preserve">± </w:t>
            </w:r>
            <w:r>
              <w:rPr>
                <w:rFonts w:ascii="Times New Roman" w:hAnsi="Times New Roman" w:cs="Times New Roman"/>
                <w:color w:val="000000"/>
                <w:sz w:val="24"/>
                <w:szCs w:val="24"/>
              </w:rPr>
              <w:t>10.30</w:t>
            </w:r>
          </w:p>
        </w:tc>
        <w:tc>
          <w:tcPr>
            <w:tcW w:w="2338" w:type="dxa"/>
            <w:tcBorders>
              <w:top w:val="nil"/>
              <w:left w:val="nil"/>
              <w:bottom w:val="nil"/>
              <w:right w:val="nil"/>
            </w:tcBorders>
          </w:tcPr>
          <w:p w14:paraId="0E5F816D"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123 ± </w:t>
            </w:r>
            <w:r>
              <w:rPr>
                <w:rFonts w:ascii="Times New Roman" w:hAnsi="Times New Roman" w:cs="Times New Roman"/>
                <w:sz w:val="24"/>
                <w:szCs w:val="24"/>
              </w:rPr>
              <w:t>5.26 *</w:t>
            </w:r>
          </w:p>
        </w:tc>
        <w:tc>
          <w:tcPr>
            <w:tcW w:w="2338" w:type="dxa"/>
            <w:tcBorders>
              <w:top w:val="nil"/>
              <w:left w:val="nil"/>
              <w:bottom w:val="nil"/>
              <w:right w:val="nil"/>
            </w:tcBorders>
          </w:tcPr>
          <w:p w14:paraId="00F4D8E4" w14:textId="37EE16BF"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107.67 ± </w:t>
            </w:r>
            <w:r>
              <w:rPr>
                <w:rFonts w:ascii="Times New Roman" w:hAnsi="Times New Roman" w:cs="Times New Roman"/>
                <w:sz w:val="24"/>
                <w:szCs w:val="24"/>
              </w:rPr>
              <w:t xml:space="preserve">7.91 </w:t>
            </w:r>
          </w:p>
        </w:tc>
      </w:tr>
      <w:tr w:rsidR="0098766A" w14:paraId="44E3C404" w14:textId="77777777" w:rsidTr="0018323D">
        <w:tc>
          <w:tcPr>
            <w:tcW w:w="2337" w:type="dxa"/>
            <w:tcBorders>
              <w:top w:val="nil"/>
              <w:left w:val="nil"/>
              <w:bottom w:val="nil"/>
              <w:right w:val="nil"/>
            </w:tcBorders>
          </w:tcPr>
          <w:p w14:paraId="1ABD6C0A" w14:textId="77777777" w:rsidR="0098766A" w:rsidRPr="00AC4DAF" w:rsidRDefault="0098766A" w:rsidP="0003415B">
            <w:pPr>
              <w:spacing w:line="480" w:lineRule="auto"/>
              <w:rPr>
                <w:rFonts w:ascii="Times New Roman" w:hAnsi="Times New Roman" w:cs="Times New Roman"/>
                <w:sz w:val="24"/>
                <w:szCs w:val="24"/>
              </w:rPr>
            </w:pPr>
            <w:r w:rsidRPr="00AC4DAF">
              <w:rPr>
                <w:rFonts w:ascii="Times New Roman" w:hAnsi="Times New Roman" w:cs="Times New Roman"/>
                <w:b/>
                <w:bCs/>
                <w:sz w:val="24"/>
                <w:szCs w:val="24"/>
              </w:rPr>
              <w:t>DBP</w:t>
            </w:r>
            <w:r w:rsidRPr="00AC4DAF">
              <w:rPr>
                <w:rFonts w:ascii="Times New Roman" w:hAnsi="Times New Roman" w:cs="Times New Roman"/>
                <w:sz w:val="24"/>
                <w:szCs w:val="24"/>
              </w:rPr>
              <w:t xml:space="preserve"> (mmHg)</w:t>
            </w:r>
          </w:p>
        </w:tc>
        <w:tc>
          <w:tcPr>
            <w:tcW w:w="2337" w:type="dxa"/>
            <w:tcBorders>
              <w:top w:val="nil"/>
              <w:left w:val="nil"/>
              <w:bottom w:val="nil"/>
              <w:right w:val="nil"/>
            </w:tcBorders>
          </w:tcPr>
          <w:p w14:paraId="6FE679BF"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66.94 </w:t>
            </w:r>
            <w:r w:rsidRPr="00AC4DAF">
              <w:rPr>
                <w:rFonts w:ascii="Times New Roman" w:hAnsi="Times New Roman" w:cs="Times New Roman"/>
                <w:color w:val="000000"/>
                <w:sz w:val="24"/>
                <w:szCs w:val="24"/>
              </w:rPr>
              <w:t xml:space="preserve">± </w:t>
            </w:r>
            <w:r>
              <w:rPr>
                <w:rFonts w:ascii="Times New Roman" w:hAnsi="Times New Roman" w:cs="Times New Roman"/>
                <w:color w:val="000000"/>
                <w:sz w:val="24"/>
                <w:szCs w:val="24"/>
              </w:rPr>
              <w:t>11.13</w:t>
            </w:r>
          </w:p>
        </w:tc>
        <w:tc>
          <w:tcPr>
            <w:tcW w:w="2338" w:type="dxa"/>
            <w:tcBorders>
              <w:top w:val="nil"/>
              <w:left w:val="nil"/>
              <w:bottom w:val="nil"/>
              <w:right w:val="nil"/>
            </w:tcBorders>
          </w:tcPr>
          <w:p w14:paraId="77D9847A"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62.71 ± </w:t>
            </w:r>
            <w:r>
              <w:rPr>
                <w:rFonts w:ascii="Times New Roman" w:hAnsi="Times New Roman" w:cs="Times New Roman"/>
                <w:sz w:val="24"/>
                <w:szCs w:val="24"/>
              </w:rPr>
              <w:t>15.26</w:t>
            </w:r>
          </w:p>
        </w:tc>
        <w:tc>
          <w:tcPr>
            <w:tcW w:w="2338" w:type="dxa"/>
            <w:tcBorders>
              <w:top w:val="nil"/>
              <w:left w:val="nil"/>
              <w:bottom w:val="nil"/>
              <w:right w:val="nil"/>
            </w:tcBorders>
          </w:tcPr>
          <w:p w14:paraId="6EBC3254"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70 ± </w:t>
            </w:r>
            <w:r>
              <w:rPr>
                <w:rFonts w:ascii="Times New Roman" w:hAnsi="Times New Roman" w:cs="Times New Roman"/>
                <w:sz w:val="24"/>
                <w:szCs w:val="24"/>
              </w:rPr>
              <w:t>5.45</w:t>
            </w:r>
          </w:p>
        </w:tc>
      </w:tr>
      <w:tr w:rsidR="0098766A" w14:paraId="6F8DAA61" w14:textId="77777777" w:rsidTr="0018323D">
        <w:tc>
          <w:tcPr>
            <w:tcW w:w="2337" w:type="dxa"/>
            <w:tcBorders>
              <w:top w:val="nil"/>
              <w:left w:val="nil"/>
              <w:bottom w:val="nil"/>
              <w:right w:val="nil"/>
            </w:tcBorders>
          </w:tcPr>
          <w:p w14:paraId="70E39EE6" w14:textId="77777777" w:rsidR="0098766A" w:rsidRPr="00AC4DAF" w:rsidRDefault="0098766A" w:rsidP="0003415B">
            <w:pPr>
              <w:spacing w:line="480" w:lineRule="auto"/>
              <w:rPr>
                <w:rFonts w:ascii="Times New Roman" w:hAnsi="Times New Roman" w:cs="Times New Roman"/>
                <w:sz w:val="24"/>
                <w:szCs w:val="24"/>
              </w:rPr>
            </w:pPr>
            <w:r w:rsidRPr="00AC4DAF">
              <w:rPr>
                <w:rFonts w:ascii="Times New Roman" w:hAnsi="Times New Roman" w:cs="Times New Roman"/>
                <w:b/>
                <w:bCs/>
                <w:sz w:val="24"/>
                <w:szCs w:val="24"/>
              </w:rPr>
              <w:t>Waist Circ.</w:t>
            </w:r>
            <w:r w:rsidRPr="00AC4DAF">
              <w:rPr>
                <w:rFonts w:ascii="Times New Roman" w:hAnsi="Times New Roman" w:cs="Times New Roman"/>
                <w:sz w:val="24"/>
                <w:szCs w:val="24"/>
              </w:rPr>
              <w:t xml:space="preserve"> (cm)</w:t>
            </w:r>
          </w:p>
        </w:tc>
        <w:tc>
          <w:tcPr>
            <w:tcW w:w="2337" w:type="dxa"/>
            <w:tcBorders>
              <w:top w:val="nil"/>
              <w:left w:val="nil"/>
              <w:bottom w:val="nil"/>
              <w:right w:val="nil"/>
            </w:tcBorders>
          </w:tcPr>
          <w:p w14:paraId="6753C866"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82.33 </w:t>
            </w:r>
            <w:r w:rsidRPr="00AC4DAF">
              <w:rPr>
                <w:rFonts w:ascii="Times New Roman" w:hAnsi="Times New Roman" w:cs="Times New Roman"/>
                <w:color w:val="000000"/>
                <w:sz w:val="24"/>
                <w:szCs w:val="24"/>
              </w:rPr>
              <w:t>± 8.</w:t>
            </w:r>
            <w:r>
              <w:rPr>
                <w:rFonts w:ascii="Times New Roman" w:hAnsi="Times New Roman" w:cs="Times New Roman"/>
                <w:color w:val="000000"/>
                <w:sz w:val="24"/>
                <w:szCs w:val="24"/>
              </w:rPr>
              <w:t>69</w:t>
            </w:r>
          </w:p>
        </w:tc>
        <w:tc>
          <w:tcPr>
            <w:tcW w:w="2338" w:type="dxa"/>
            <w:tcBorders>
              <w:top w:val="nil"/>
              <w:left w:val="nil"/>
              <w:bottom w:val="nil"/>
              <w:right w:val="nil"/>
            </w:tcBorders>
          </w:tcPr>
          <w:p w14:paraId="143BF229"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82.31 ± </w:t>
            </w:r>
            <w:r>
              <w:rPr>
                <w:rFonts w:ascii="Times New Roman" w:hAnsi="Times New Roman" w:cs="Times New Roman"/>
                <w:sz w:val="24"/>
                <w:szCs w:val="24"/>
              </w:rPr>
              <w:t>5.84</w:t>
            </w:r>
          </w:p>
        </w:tc>
        <w:tc>
          <w:tcPr>
            <w:tcW w:w="2338" w:type="dxa"/>
            <w:tcBorders>
              <w:top w:val="nil"/>
              <w:left w:val="nil"/>
              <w:bottom w:val="nil"/>
              <w:right w:val="nil"/>
            </w:tcBorders>
          </w:tcPr>
          <w:p w14:paraId="5AC5C118"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82.33 ± 10.</w:t>
            </w:r>
            <w:r>
              <w:rPr>
                <w:rFonts w:ascii="Times New Roman" w:hAnsi="Times New Roman" w:cs="Times New Roman"/>
                <w:sz w:val="24"/>
                <w:szCs w:val="24"/>
              </w:rPr>
              <w:t>77</w:t>
            </w:r>
          </w:p>
        </w:tc>
      </w:tr>
      <w:tr w:rsidR="0098766A" w14:paraId="3A0A70E6" w14:textId="77777777" w:rsidTr="0018323D">
        <w:tc>
          <w:tcPr>
            <w:tcW w:w="2337" w:type="dxa"/>
            <w:tcBorders>
              <w:top w:val="nil"/>
              <w:left w:val="nil"/>
              <w:bottom w:val="nil"/>
              <w:right w:val="nil"/>
            </w:tcBorders>
          </w:tcPr>
          <w:p w14:paraId="28CE4453" w14:textId="77777777" w:rsidR="0098766A" w:rsidRPr="00AC4DAF" w:rsidRDefault="0098766A" w:rsidP="0003415B">
            <w:pPr>
              <w:spacing w:line="480" w:lineRule="auto"/>
              <w:rPr>
                <w:rFonts w:ascii="Times New Roman" w:hAnsi="Times New Roman" w:cs="Times New Roman"/>
                <w:sz w:val="24"/>
                <w:szCs w:val="24"/>
              </w:rPr>
            </w:pPr>
            <w:r w:rsidRPr="00AC4DAF">
              <w:rPr>
                <w:rFonts w:ascii="Times New Roman" w:hAnsi="Times New Roman" w:cs="Times New Roman"/>
                <w:b/>
                <w:bCs/>
                <w:sz w:val="24"/>
                <w:szCs w:val="24"/>
              </w:rPr>
              <w:t>Hip Circ.</w:t>
            </w:r>
            <w:r w:rsidRPr="00AC4DAF">
              <w:rPr>
                <w:rFonts w:ascii="Times New Roman" w:hAnsi="Times New Roman" w:cs="Times New Roman"/>
                <w:sz w:val="24"/>
                <w:szCs w:val="24"/>
              </w:rPr>
              <w:t xml:space="preserve"> (cm)</w:t>
            </w:r>
          </w:p>
        </w:tc>
        <w:tc>
          <w:tcPr>
            <w:tcW w:w="2337" w:type="dxa"/>
            <w:tcBorders>
              <w:top w:val="nil"/>
              <w:left w:val="nil"/>
              <w:bottom w:val="nil"/>
              <w:right w:val="nil"/>
            </w:tcBorders>
          </w:tcPr>
          <w:p w14:paraId="0C1FEC03"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100.00 </w:t>
            </w:r>
            <w:r w:rsidRPr="00AC4DAF">
              <w:rPr>
                <w:rFonts w:ascii="Times New Roman" w:hAnsi="Times New Roman" w:cs="Times New Roman"/>
                <w:color w:val="000000"/>
                <w:sz w:val="24"/>
                <w:szCs w:val="24"/>
              </w:rPr>
              <w:t>± 6.</w:t>
            </w:r>
            <w:r>
              <w:rPr>
                <w:rFonts w:ascii="Times New Roman" w:hAnsi="Times New Roman" w:cs="Times New Roman"/>
                <w:color w:val="000000"/>
                <w:sz w:val="24"/>
                <w:szCs w:val="24"/>
              </w:rPr>
              <w:t>25</w:t>
            </w:r>
          </w:p>
        </w:tc>
        <w:tc>
          <w:tcPr>
            <w:tcW w:w="2338" w:type="dxa"/>
            <w:tcBorders>
              <w:top w:val="nil"/>
              <w:left w:val="nil"/>
              <w:bottom w:val="nil"/>
              <w:right w:val="nil"/>
            </w:tcBorders>
          </w:tcPr>
          <w:p w14:paraId="3FADE9FC"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98.5 ± </w:t>
            </w:r>
            <w:r>
              <w:rPr>
                <w:rFonts w:ascii="Times New Roman" w:hAnsi="Times New Roman" w:cs="Times New Roman"/>
                <w:sz w:val="24"/>
                <w:szCs w:val="24"/>
              </w:rPr>
              <w:t>5.27</w:t>
            </w:r>
          </w:p>
        </w:tc>
        <w:tc>
          <w:tcPr>
            <w:tcW w:w="2338" w:type="dxa"/>
            <w:tcBorders>
              <w:top w:val="nil"/>
              <w:left w:val="nil"/>
              <w:bottom w:val="nil"/>
              <w:right w:val="nil"/>
            </w:tcBorders>
          </w:tcPr>
          <w:p w14:paraId="0DF6398C"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101.17 ± 6.</w:t>
            </w:r>
            <w:r>
              <w:rPr>
                <w:rFonts w:ascii="Times New Roman" w:hAnsi="Times New Roman" w:cs="Times New Roman"/>
                <w:sz w:val="24"/>
                <w:szCs w:val="24"/>
              </w:rPr>
              <w:t>99</w:t>
            </w:r>
          </w:p>
        </w:tc>
      </w:tr>
      <w:tr w:rsidR="0098766A" w14:paraId="44AE61B0" w14:textId="77777777" w:rsidTr="0018323D">
        <w:tc>
          <w:tcPr>
            <w:tcW w:w="2337" w:type="dxa"/>
            <w:tcBorders>
              <w:top w:val="nil"/>
              <w:left w:val="nil"/>
              <w:bottom w:val="single" w:sz="4" w:space="0" w:color="auto"/>
              <w:right w:val="nil"/>
            </w:tcBorders>
          </w:tcPr>
          <w:p w14:paraId="3D99F482" w14:textId="77777777" w:rsidR="0098766A" w:rsidRPr="00AC4DAF" w:rsidRDefault="0098766A" w:rsidP="0003415B">
            <w:pPr>
              <w:spacing w:line="480" w:lineRule="auto"/>
              <w:rPr>
                <w:rFonts w:ascii="Times New Roman" w:hAnsi="Times New Roman" w:cs="Times New Roman"/>
                <w:sz w:val="24"/>
                <w:szCs w:val="24"/>
              </w:rPr>
            </w:pPr>
            <w:r w:rsidRPr="00AC4DAF">
              <w:rPr>
                <w:rFonts w:ascii="Times New Roman" w:hAnsi="Times New Roman" w:cs="Times New Roman"/>
                <w:b/>
                <w:bCs/>
                <w:sz w:val="24"/>
                <w:szCs w:val="24"/>
              </w:rPr>
              <w:t>iPAQ</w:t>
            </w:r>
            <w:r w:rsidRPr="00AC4DAF">
              <w:rPr>
                <w:rFonts w:ascii="Times New Roman" w:hAnsi="Times New Roman" w:cs="Times New Roman"/>
                <w:sz w:val="24"/>
                <w:szCs w:val="24"/>
              </w:rPr>
              <w:t xml:space="preserve"> (MET/min/</w:t>
            </w:r>
            <w:proofErr w:type="spellStart"/>
            <w:r w:rsidRPr="00AC4DAF">
              <w:rPr>
                <w:rFonts w:ascii="Times New Roman" w:hAnsi="Times New Roman" w:cs="Times New Roman"/>
                <w:sz w:val="24"/>
                <w:szCs w:val="24"/>
              </w:rPr>
              <w:t>wk</w:t>
            </w:r>
            <w:proofErr w:type="spellEnd"/>
            <w:r w:rsidRPr="00AC4DAF">
              <w:rPr>
                <w:rFonts w:ascii="Times New Roman" w:hAnsi="Times New Roman" w:cs="Times New Roman"/>
                <w:sz w:val="24"/>
                <w:szCs w:val="24"/>
              </w:rPr>
              <w:t>)</w:t>
            </w:r>
          </w:p>
        </w:tc>
        <w:tc>
          <w:tcPr>
            <w:tcW w:w="2337" w:type="dxa"/>
            <w:tcBorders>
              <w:top w:val="nil"/>
              <w:left w:val="nil"/>
              <w:bottom w:val="single" w:sz="4" w:space="0" w:color="auto"/>
              <w:right w:val="nil"/>
            </w:tcBorders>
          </w:tcPr>
          <w:p w14:paraId="5645E79B"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4050.19 </w:t>
            </w:r>
            <w:r w:rsidRPr="00AC4DAF">
              <w:rPr>
                <w:rFonts w:ascii="Times New Roman" w:hAnsi="Times New Roman" w:cs="Times New Roman"/>
                <w:color w:val="000000"/>
                <w:sz w:val="24"/>
                <w:szCs w:val="24"/>
              </w:rPr>
              <w:t>± 3</w:t>
            </w:r>
            <w:r>
              <w:rPr>
                <w:rFonts w:ascii="Times New Roman" w:hAnsi="Times New Roman" w:cs="Times New Roman"/>
                <w:color w:val="000000"/>
                <w:sz w:val="24"/>
                <w:szCs w:val="24"/>
              </w:rPr>
              <w:t>286.10</w:t>
            </w:r>
          </w:p>
        </w:tc>
        <w:tc>
          <w:tcPr>
            <w:tcW w:w="2338" w:type="dxa"/>
            <w:tcBorders>
              <w:top w:val="nil"/>
              <w:left w:val="nil"/>
              <w:bottom w:val="single" w:sz="4" w:space="0" w:color="auto"/>
              <w:right w:val="nil"/>
            </w:tcBorders>
          </w:tcPr>
          <w:p w14:paraId="52D310FB"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5493.36 ± </w:t>
            </w:r>
            <w:r>
              <w:rPr>
                <w:rFonts w:ascii="Times New Roman" w:hAnsi="Times New Roman" w:cs="Times New Roman"/>
                <w:sz w:val="24"/>
                <w:szCs w:val="24"/>
              </w:rPr>
              <w:t>3911.38</w:t>
            </w:r>
          </w:p>
        </w:tc>
        <w:tc>
          <w:tcPr>
            <w:tcW w:w="2338" w:type="dxa"/>
            <w:tcBorders>
              <w:top w:val="nil"/>
              <w:left w:val="nil"/>
              <w:bottom w:val="single" w:sz="4" w:space="0" w:color="auto"/>
              <w:right w:val="nil"/>
            </w:tcBorders>
          </w:tcPr>
          <w:p w14:paraId="063F47B3" w14:textId="77777777" w:rsidR="0098766A" w:rsidRPr="00AC4DAF" w:rsidRDefault="0098766A" w:rsidP="0003415B">
            <w:pPr>
              <w:spacing w:line="480" w:lineRule="auto"/>
              <w:jc w:val="center"/>
              <w:rPr>
                <w:rFonts w:ascii="Times New Roman" w:hAnsi="Times New Roman" w:cs="Times New Roman"/>
                <w:sz w:val="24"/>
                <w:szCs w:val="24"/>
              </w:rPr>
            </w:pPr>
            <w:r w:rsidRPr="00AC4DAF">
              <w:rPr>
                <w:rFonts w:ascii="Times New Roman" w:hAnsi="Times New Roman" w:cs="Times New Roman"/>
                <w:sz w:val="24"/>
                <w:szCs w:val="24"/>
              </w:rPr>
              <w:t xml:space="preserve">2787.43 ± </w:t>
            </w:r>
            <w:r>
              <w:rPr>
                <w:rFonts w:ascii="Times New Roman" w:hAnsi="Times New Roman" w:cs="Times New Roman"/>
                <w:sz w:val="24"/>
                <w:szCs w:val="24"/>
              </w:rPr>
              <w:t>2139.75</w:t>
            </w:r>
          </w:p>
        </w:tc>
      </w:tr>
      <w:tr w:rsidR="0098766A" w14:paraId="5487208B" w14:textId="77777777" w:rsidTr="0018323D">
        <w:tc>
          <w:tcPr>
            <w:tcW w:w="9350" w:type="dxa"/>
            <w:gridSpan w:val="4"/>
            <w:tcBorders>
              <w:top w:val="single" w:sz="4" w:space="0" w:color="auto"/>
              <w:left w:val="nil"/>
              <w:bottom w:val="nil"/>
              <w:right w:val="nil"/>
            </w:tcBorders>
          </w:tcPr>
          <w:p w14:paraId="70E67799" w14:textId="3AA0255F" w:rsidR="0098766A" w:rsidRPr="00054A5A" w:rsidRDefault="0098766A" w:rsidP="0003415B">
            <w:pPr>
              <w:spacing w:line="480" w:lineRule="auto"/>
              <w:rPr>
                <w:rFonts w:ascii="Calibri" w:hAnsi="Calibri" w:cs="Calibri"/>
                <w:i/>
                <w:iCs/>
                <w:color w:val="000000"/>
              </w:rPr>
            </w:pPr>
            <w:r w:rsidRPr="00C96A13">
              <w:rPr>
                <w:rFonts w:ascii="Times New Roman" w:hAnsi="Times New Roman" w:cs="Times New Roman"/>
                <w:i/>
                <w:iCs/>
                <w:sz w:val="24"/>
                <w:szCs w:val="24"/>
              </w:rPr>
              <w:t xml:space="preserve">Values shown as mean </w:t>
            </w:r>
            <w:r w:rsidRPr="00B94545">
              <w:rPr>
                <w:rFonts w:ascii="Times New Roman" w:hAnsi="Times New Roman" w:cs="Times New Roman"/>
                <w:i/>
                <w:iCs/>
                <w:color w:val="000000"/>
              </w:rPr>
              <w:t>± SD</w:t>
            </w:r>
            <w:r>
              <w:rPr>
                <w:rFonts w:ascii="Calibri" w:hAnsi="Calibri" w:cs="Calibri"/>
                <w:i/>
                <w:iCs/>
                <w:color w:val="000000"/>
              </w:rPr>
              <w:t xml:space="preserve">. </w:t>
            </w:r>
            <w:r w:rsidRPr="00C96A13">
              <w:rPr>
                <w:rFonts w:ascii="Times New Roman" w:hAnsi="Times New Roman" w:cs="Times New Roman"/>
                <w:i/>
                <w:iCs/>
                <w:sz w:val="24"/>
                <w:szCs w:val="24"/>
              </w:rPr>
              <w:t>* represents significant differen</w:t>
            </w:r>
            <w:r w:rsidR="00506E66">
              <w:rPr>
                <w:rFonts w:ascii="Times New Roman" w:hAnsi="Times New Roman" w:cs="Times New Roman"/>
                <w:i/>
                <w:iCs/>
                <w:sz w:val="24"/>
                <w:szCs w:val="24"/>
              </w:rPr>
              <w:t>t from females</w:t>
            </w:r>
            <w:r w:rsidRPr="00C96A13">
              <w:rPr>
                <w:rFonts w:ascii="Times New Roman" w:hAnsi="Times New Roman" w:cs="Times New Roman"/>
                <w:i/>
                <w:iCs/>
                <w:sz w:val="24"/>
                <w:szCs w:val="24"/>
              </w:rPr>
              <w:t>, p &lt; 0.05. BMI = Body Mass Index, SBP = Systolic Blood Pressure, DBP = Diastolic Blood Pressure, iPAQ = International Physical Activity Questionnaire</w:t>
            </w:r>
            <w:r>
              <w:rPr>
                <w:rFonts w:ascii="Times New Roman" w:hAnsi="Times New Roman" w:cs="Times New Roman"/>
                <w:sz w:val="24"/>
                <w:szCs w:val="24"/>
              </w:rPr>
              <w:t xml:space="preserve"> </w:t>
            </w:r>
          </w:p>
        </w:tc>
      </w:tr>
    </w:tbl>
    <w:p w14:paraId="739A57FE" w14:textId="77777777" w:rsidR="00F90D28" w:rsidRDefault="00F90D28" w:rsidP="0003415B">
      <w:pPr>
        <w:spacing w:line="480" w:lineRule="auto"/>
        <w:rPr>
          <w:rFonts w:ascii="Times New Roman" w:hAnsi="Times New Roman" w:cs="Times New Roman"/>
          <w:sz w:val="24"/>
          <w:szCs w:val="24"/>
        </w:rPr>
      </w:pPr>
    </w:p>
    <w:p w14:paraId="432074C8" w14:textId="3CD38A92" w:rsidR="00F9325A" w:rsidRDefault="00F9325A" w:rsidP="0003415B">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Central Cardiovascular </w:t>
      </w:r>
      <w:r w:rsidR="00D407B0">
        <w:rPr>
          <w:rFonts w:ascii="Times New Roman" w:hAnsi="Times New Roman" w:cs="Times New Roman"/>
          <w:b/>
          <w:bCs/>
          <w:sz w:val="24"/>
          <w:szCs w:val="24"/>
        </w:rPr>
        <w:t xml:space="preserve">and Pulmonary </w:t>
      </w:r>
      <w:r>
        <w:rPr>
          <w:rFonts w:ascii="Times New Roman" w:hAnsi="Times New Roman" w:cs="Times New Roman"/>
          <w:b/>
          <w:bCs/>
          <w:sz w:val="24"/>
          <w:szCs w:val="24"/>
        </w:rPr>
        <w:t xml:space="preserve">Variables </w:t>
      </w:r>
    </w:p>
    <w:p w14:paraId="301E9A00" w14:textId="308B996C" w:rsidR="004F4474" w:rsidRPr="004F4474" w:rsidRDefault="00300D17" w:rsidP="0003415B">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4C5890">
        <w:rPr>
          <w:rFonts w:ascii="Times New Roman" w:hAnsi="Times New Roman" w:cs="Times New Roman"/>
          <w:sz w:val="24"/>
          <w:szCs w:val="24"/>
        </w:rPr>
        <w:t>There w</w:t>
      </w:r>
      <w:r w:rsidR="00B677AD">
        <w:rPr>
          <w:rFonts w:ascii="Times New Roman" w:hAnsi="Times New Roman" w:cs="Times New Roman"/>
          <w:sz w:val="24"/>
          <w:szCs w:val="24"/>
        </w:rPr>
        <w:t>as no difference in any central cardiovascular or cardiopulmonary variables between treatment</w:t>
      </w:r>
      <w:r w:rsidR="00D0411A">
        <w:rPr>
          <w:rFonts w:ascii="Times New Roman" w:hAnsi="Times New Roman" w:cs="Times New Roman"/>
          <w:sz w:val="24"/>
          <w:szCs w:val="24"/>
        </w:rPr>
        <w:t>s</w:t>
      </w:r>
      <w:r w:rsidR="00B677AD">
        <w:rPr>
          <w:rFonts w:ascii="Times New Roman" w:hAnsi="Times New Roman" w:cs="Times New Roman"/>
          <w:sz w:val="24"/>
          <w:szCs w:val="24"/>
        </w:rPr>
        <w:t xml:space="preserve"> </w:t>
      </w:r>
      <w:r w:rsidR="00076DB1">
        <w:rPr>
          <w:rFonts w:ascii="Times New Roman" w:hAnsi="Times New Roman" w:cs="Times New Roman"/>
          <w:sz w:val="24"/>
          <w:szCs w:val="24"/>
        </w:rPr>
        <w:t>(</w:t>
      </w:r>
      <w:r w:rsidR="006F7852" w:rsidRPr="006F7852">
        <w:rPr>
          <w:rFonts w:ascii="Times New Roman" w:hAnsi="Times New Roman" w:cs="Times New Roman"/>
          <w:b/>
          <w:bCs/>
          <w:sz w:val="24"/>
          <w:szCs w:val="24"/>
        </w:rPr>
        <w:t>Table 4</w:t>
      </w:r>
      <w:r w:rsidR="006F7852">
        <w:rPr>
          <w:rFonts w:ascii="Times New Roman" w:hAnsi="Times New Roman" w:cs="Times New Roman"/>
          <w:sz w:val="24"/>
          <w:szCs w:val="24"/>
        </w:rPr>
        <w:t xml:space="preserve">, </w:t>
      </w:r>
      <w:r w:rsidR="00076DB1">
        <w:rPr>
          <w:rFonts w:ascii="Times New Roman" w:hAnsi="Times New Roman" w:cs="Times New Roman"/>
          <w:sz w:val="24"/>
          <w:szCs w:val="24"/>
        </w:rPr>
        <w:t>p &gt; 0.05).</w:t>
      </w:r>
      <w:r w:rsidR="00BB590B">
        <w:rPr>
          <w:rFonts w:ascii="Times New Roman" w:hAnsi="Times New Roman" w:cs="Times New Roman"/>
          <w:sz w:val="24"/>
          <w:szCs w:val="24"/>
        </w:rPr>
        <w:t xml:space="preserve"> HR significantly increased </w:t>
      </w:r>
      <w:r w:rsidR="00BF3B6C">
        <w:rPr>
          <w:rFonts w:ascii="Times New Roman" w:hAnsi="Times New Roman" w:cs="Times New Roman"/>
          <w:sz w:val="24"/>
          <w:szCs w:val="24"/>
        </w:rPr>
        <w:t xml:space="preserve">in response to </w:t>
      </w:r>
      <w:r w:rsidR="00E54E0C">
        <w:rPr>
          <w:rFonts w:ascii="Times New Roman" w:hAnsi="Times New Roman" w:cs="Times New Roman"/>
          <w:sz w:val="24"/>
          <w:szCs w:val="24"/>
        </w:rPr>
        <w:t>-20 mmH</w:t>
      </w:r>
      <w:r w:rsidR="0068774D">
        <w:rPr>
          <w:rFonts w:ascii="Times New Roman" w:hAnsi="Times New Roman" w:cs="Times New Roman"/>
          <w:sz w:val="24"/>
          <w:szCs w:val="24"/>
        </w:rPr>
        <w:t>g</w:t>
      </w:r>
      <w:r w:rsidR="00E54E0C">
        <w:rPr>
          <w:rFonts w:ascii="Times New Roman" w:hAnsi="Times New Roman" w:cs="Times New Roman"/>
          <w:sz w:val="24"/>
          <w:szCs w:val="24"/>
        </w:rPr>
        <w:t xml:space="preserve"> </w:t>
      </w:r>
      <w:r w:rsidR="00BF3B6C">
        <w:rPr>
          <w:rFonts w:ascii="Times New Roman" w:hAnsi="Times New Roman" w:cs="Times New Roman"/>
          <w:sz w:val="24"/>
          <w:szCs w:val="24"/>
        </w:rPr>
        <w:t>LBNP activation</w:t>
      </w:r>
      <w:r w:rsidR="00DB4906">
        <w:rPr>
          <w:rFonts w:ascii="Times New Roman" w:hAnsi="Times New Roman" w:cs="Times New Roman"/>
          <w:sz w:val="24"/>
          <w:szCs w:val="24"/>
        </w:rPr>
        <w:t xml:space="preserve"> in both </w:t>
      </w:r>
      <w:r w:rsidR="0068774D">
        <w:rPr>
          <w:rFonts w:ascii="Times New Roman" w:hAnsi="Times New Roman" w:cs="Times New Roman"/>
          <w:sz w:val="24"/>
          <w:szCs w:val="24"/>
        </w:rPr>
        <w:t>conditions</w:t>
      </w:r>
      <w:r w:rsidR="00E631CB">
        <w:rPr>
          <w:rFonts w:ascii="Times New Roman" w:hAnsi="Times New Roman" w:cs="Times New Roman"/>
          <w:sz w:val="24"/>
          <w:szCs w:val="24"/>
        </w:rPr>
        <w:t xml:space="preserve"> (</w:t>
      </w:r>
      <w:r w:rsidR="009E3B9D" w:rsidRPr="00893525">
        <w:rPr>
          <w:rFonts w:ascii="Times New Roman" w:hAnsi="Times New Roman" w:cs="Times New Roman"/>
          <w:b/>
          <w:bCs/>
          <w:sz w:val="24"/>
          <w:szCs w:val="24"/>
        </w:rPr>
        <w:t>Table 4</w:t>
      </w:r>
      <w:r w:rsidR="00893525" w:rsidRPr="00893525">
        <w:rPr>
          <w:rFonts w:ascii="Times New Roman" w:hAnsi="Times New Roman" w:cs="Times New Roman"/>
          <w:b/>
          <w:bCs/>
          <w:sz w:val="24"/>
          <w:szCs w:val="24"/>
        </w:rPr>
        <w:t>,</w:t>
      </w:r>
      <w:r w:rsidR="00893525">
        <w:rPr>
          <w:rFonts w:ascii="Times New Roman" w:hAnsi="Times New Roman" w:cs="Times New Roman"/>
          <w:sz w:val="24"/>
          <w:szCs w:val="24"/>
        </w:rPr>
        <w:t xml:space="preserve"> </w:t>
      </w:r>
      <w:r w:rsidR="00E631CB">
        <w:rPr>
          <w:rFonts w:ascii="Times New Roman" w:hAnsi="Times New Roman" w:cs="Times New Roman"/>
          <w:sz w:val="24"/>
          <w:szCs w:val="24"/>
        </w:rPr>
        <w:t xml:space="preserve">PLC </w:t>
      </w:r>
      <w:r w:rsidR="00E631CB" w:rsidRPr="008B0E42">
        <w:rPr>
          <w:rFonts w:ascii="Times New Roman" w:hAnsi="Times New Roman" w:cs="Times New Roman"/>
          <w:sz w:val="24"/>
          <w:szCs w:val="24"/>
        </w:rPr>
        <w:t>60.73 ± 7.51</w:t>
      </w:r>
      <w:r w:rsidR="00E631CB">
        <w:rPr>
          <w:rFonts w:ascii="Times New Roman" w:hAnsi="Times New Roman" w:cs="Times New Roman"/>
          <w:sz w:val="24"/>
          <w:szCs w:val="24"/>
        </w:rPr>
        <w:t xml:space="preserve"> </w:t>
      </w:r>
      <w:r w:rsidR="00E631CB" w:rsidRPr="00B57305">
        <w:rPr>
          <w:rFonts w:ascii="Times New Roman" w:hAnsi="Times New Roman" w:cs="Times New Roman"/>
          <w:i/>
          <w:iCs/>
          <w:sz w:val="24"/>
          <w:szCs w:val="24"/>
        </w:rPr>
        <w:t>vs.</w:t>
      </w:r>
      <w:r w:rsidR="00E631CB">
        <w:rPr>
          <w:rFonts w:ascii="Times New Roman" w:hAnsi="Times New Roman" w:cs="Times New Roman"/>
          <w:sz w:val="24"/>
          <w:szCs w:val="24"/>
        </w:rPr>
        <w:t xml:space="preserve"> </w:t>
      </w:r>
      <w:r w:rsidR="00E631CB" w:rsidRPr="008B0E42">
        <w:rPr>
          <w:rFonts w:ascii="Times New Roman" w:hAnsi="Times New Roman" w:cs="Times New Roman"/>
          <w:sz w:val="24"/>
          <w:szCs w:val="24"/>
        </w:rPr>
        <w:t>68.00 ± 10.38</w:t>
      </w:r>
      <w:r w:rsidR="0050117A">
        <w:rPr>
          <w:rFonts w:ascii="Times New Roman" w:hAnsi="Times New Roman" w:cs="Times New Roman"/>
          <w:sz w:val="24"/>
          <w:szCs w:val="24"/>
        </w:rPr>
        <w:t xml:space="preserve"> bpm</w:t>
      </w:r>
      <w:r w:rsidR="00E631CB">
        <w:rPr>
          <w:rFonts w:ascii="Times New Roman" w:hAnsi="Times New Roman" w:cs="Times New Roman"/>
          <w:sz w:val="24"/>
          <w:szCs w:val="24"/>
        </w:rPr>
        <w:t>, p = 0.002</w:t>
      </w:r>
      <w:r w:rsidR="00410A8D">
        <w:rPr>
          <w:rFonts w:ascii="Times New Roman" w:hAnsi="Times New Roman" w:cs="Times New Roman"/>
          <w:sz w:val="24"/>
          <w:szCs w:val="24"/>
        </w:rPr>
        <w:t xml:space="preserve">, </w:t>
      </w:r>
      <w:r w:rsidR="00CF17A9">
        <w:rPr>
          <w:rFonts w:ascii="Times New Roman" w:hAnsi="Times New Roman" w:cs="Times New Roman"/>
          <w:sz w:val="24"/>
          <w:szCs w:val="24"/>
        </w:rPr>
        <w:t>η</w:t>
      </w:r>
      <w:r w:rsidR="00CF17A9">
        <w:rPr>
          <w:rFonts w:ascii="Times New Roman" w:hAnsi="Times New Roman" w:cs="Times New Roman"/>
          <w:sz w:val="24"/>
          <w:szCs w:val="24"/>
          <w:vertAlign w:val="subscript"/>
        </w:rPr>
        <w:t>p</w:t>
      </w:r>
      <w:r w:rsidR="00CF17A9">
        <w:rPr>
          <w:rFonts w:ascii="Times New Roman" w:hAnsi="Times New Roman" w:cs="Times New Roman"/>
          <w:sz w:val="24"/>
          <w:szCs w:val="24"/>
          <w:vertAlign w:val="superscript"/>
        </w:rPr>
        <w:t>2</w:t>
      </w:r>
      <w:r w:rsidR="00CF17A9">
        <w:rPr>
          <w:rFonts w:ascii="Times New Roman" w:hAnsi="Times New Roman" w:cs="Times New Roman"/>
          <w:sz w:val="24"/>
          <w:szCs w:val="24"/>
        </w:rPr>
        <w:t xml:space="preserve"> =</w:t>
      </w:r>
      <w:r w:rsidR="00ED4E3A">
        <w:rPr>
          <w:rFonts w:ascii="Times New Roman" w:hAnsi="Times New Roman" w:cs="Times New Roman"/>
          <w:i/>
          <w:iCs/>
          <w:sz w:val="24"/>
          <w:szCs w:val="24"/>
        </w:rPr>
        <w:t xml:space="preserve"> </w:t>
      </w:r>
      <w:r w:rsidR="00180C03">
        <w:rPr>
          <w:rFonts w:ascii="Times New Roman" w:hAnsi="Times New Roman" w:cs="Times New Roman"/>
          <w:sz w:val="24"/>
          <w:szCs w:val="24"/>
        </w:rPr>
        <w:t>-</w:t>
      </w:r>
      <w:r w:rsidR="000F5DDE">
        <w:rPr>
          <w:rFonts w:ascii="Times New Roman" w:hAnsi="Times New Roman" w:cs="Times New Roman"/>
          <w:sz w:val="24"/>
          <w:szCs w:val="24"/>
        </w:rPr>
        <w:t>0</w:t>
      </w:r>
      <w:r w:rsidR="00180C03">
        <w:rPr>
          <w:rFonts w:ascii="Times New Roman" w:hAnsi="Times New Roman" w:cs="Times New Roman"/>
          <w:sz w:val="24"/>
          <w:szCs w:val="24"/>
        </w:rPr>
        <w:t>.</w:t>
      </w:r>
      <w:r w:rsidR="002F6428">
        <w:rPr>
          <w:rFonts w:ascii="Times New Roman" w:hAnsi="Times New Roman" w:cs="Times New Roman"/>
          <w:sz w:val="24"/>
          <w:szCs w:val="24"/>
        </w:rPr>
        <w:t>50</w:t>
      </w:r>
      <w:r w:rsidR="004171D1">
        <w:rPr>
          <w:rFonts w:ascii="Times New Roman" w:hAnsi="Times New Roman" w:cs="Times New Roman"/>
          <w:sz w:val="24"/>
          <w:szCs w:val="24"/>
        </w:rPr>
        <w:t xml:space="preserve">; FLZ </w:t>
      </w:r>
      <w:r w:rsidR="004171D1" w:rsidRPr="008B0E42">
        <w:rPr>
          <w:rFonts w:ascii="Times New Roman" w:hAnsi="Times New Roman" w:cs="Times New Roman"/>
          <w:sz w:val="24"/>
          <w:szCs w:val="24"/>
        </w:rPr>
        <w:t>61.04 ± 5.49</w:t>
      </w:r>
      <w:r w:rsidR="004171D1">
        <w:rPr>
          <w:rFonts w:ascii="Times New Roman" w:hAnsi="Times New Roman" w:cs="Times New Roman"/>
          <w:sz w:val="24"/>
          <w:szCs w:val="24"/>
        </w:rPr>
        <w:t xml:space="preserve"> </w:t>
      </w:r>
      <w:r w:rsidR="004171D1" w:rsidRPr="00B57305">
        <w:rPr>
          <w:rFonts w:ascii="Times New Roman" w:hAnsi="Times New Roman" w:cs="Times New Roman"/>
          <w:i/>
          <w:iCs/>
          <w:sz w:val="24"/>
          <w:szCs w:val="24"/>
        </w:rPr>
        <w:t>vs.</w:t>
      </w:r>
      <w:r w:rsidR="004171D1" w:rsidRPr="004171D1">
        <w:rPr>
          <w:rFonts w:ascii="Times New Roman" w:hAnsi="Times New Roman" w:cs="Times New Roman"/>
          <w:sz w:val="24"/>
          <w:szCs w:val="24"/>
        </w:rPr>
        <w:t xml:space="preserve"> </w:t>
      </w:r>
      <w:r w:rsidR="004171D1" w:rsidRPr="008B0E42">
        <w:rPr>
          <w:rFonts w:ascii="Times New Roman" w:hAnsi="Times New Roman" w:cs="Times New Roman"/>
          <w:sz w:val="24"/>
          <w:szCs w:val="24"/>
        </w:rPr>
        <w:t>68.31 ± 9.21</w:t>
      </w:r>
      <w:r w:rsidR="0050117A">
        <w:rPr>
          <w:rFonts w:ascii="Times New Roman" w:hAnsi="Times New Roman" w:cs="Times New Roman"/>
          <w:sz w:val="24"/>
          <w:szCs w:val="24"/>
        </w:rPr>
        <w:t xml:space="preserve"> bpm</w:t>
      </w:r>
      <w:r w:rsidR="004171D1">
        <w:rPr>
          <w:rFonts w:ascii="Times New Roman" w:hAnsi="Times New Roman" w:cs="Times New Roman"/>
          <w:sz w:val="24"/>
          <w:szCs w:val="24"/>
        </w:rPr>
        <w:t>, p = &lt;0.001</w:t>
      </w:r>
      <w:r w:rsidR="00410A8D">
        <w:rPr>
          <w:rFonts w:ascii="Times New Roman" w:hAnsi="Times New Roman" w:cs="Times New Roman"/>
          <w:sz w:val="24"/>
          <w:szCs w:val="24"/>
        </w:rPr>
        <w:t xml:space="preserve">, </w:t>
      </w:r>
      <w:r w:rsidR="003F7DC2">
        <w:rPr>
          <w:rFonts w:ascii="Times New Roman" w:hAnsi="Times New Roman" w:cs="Times New Roman"/>
          <w:sz w:val="24"/>
          <w:szCs w:val="24"/>
        </w:rPr>
        <w:t>η</w:t>
      </w:r>
      <w:r w:rsidR="003F7DC2">
        <w:rPr>
          <w:rFonts w:ascii="Times New Roman" w:hAnsi="Times New Roman" w:cs="Times New Roman"/>
          <w:sz w:val="24"/>
          <w:szCs w:val="24"/>
          <w:vertAlign w:val="subscript"/>
        </w:rPr>
        <w:t>p</w:t>
      </w:r>
      <w:r w:rsidR="003F7DC2">
        <w:rPr>
          <w:rFonts w:ascii="Times New Roman" w:hAnsi="Times New Roman" w:cs="Times New Roman"/>
          <w:sz w:val="24"/>
          <w:szCs w:val="24"/>
          <w:vertAlign w:val="superscript"/>
        </w:rPr>
        <w:t>2</w:t>
      </w:r>
      <w:r w:rsidR="003F7DC2">
        <w:rPr>
          <w:rFonts w:ascii="Times New Roman" w:hAnsi="Times New Roman" w:cs="Times New Roman"/>
          <w:sz w:val="24"/>
          <w:szCs w:val="24"/>
        </w:rPr>
        <w:t xml:space="preserve"> =</w:t>
      </w:r>
      <w:r w:rsidR="00180C03">
        <w:rPr>
          <w:rFonts w:ascii="Times New Roman" w:hAnsi="Times New Roman" w:cs="Times New Roman"/>
          <w:sz w:val="24"/>
          <w:szCs w:val="24"/>
        </w:rPr>
        <w:t xml:space="preserve"> </w:t>
      </w:r>
      <w:r w:rsidR="003F7DC2">
        <w:rPr>
          <w:rFonts w:ascii="Times New Roman" w:hAnsi="Times New Roman" w:cs="Times New Roman"/>
          <w:sz w:val="24"/>
          <w:szCs w:val="24"/>
        </w:rPr>
        <w:t>0.53</w:t>
      </w:r>
      <w:r w:rsidR="004171D1">
        <w:rPr>
          <w:rFonts w:ascii="Times New Roman" w:hAnsi="Times New Roman" w:cs="Times New Roman"/>
          <w:sz w:val="24"/>
          <w:szCs w:val="24"/>
        </w:rPr>
        <w:t xml:space="preserve">). </w:t>
      </w:r>
      <w:r w:rsidR="00BF3B6C">
        <w:rPr>
          <w:rFonts w:ascii="Times New Roman" w:hAnsi="Times New Roman" w:cs="Times New Roman"/>
          <w:sz w:val="24"/>
          <w:szCs w:val="24"/>
        </w:rPr>
        <w:t xml:space="preserve">SV significantly decreased following </w:t>
      </w:r>
      <w:r w:rsidR="0068774D">
        <w:rPr>
          <w:rFonts w:ascii="Times New Roman" w:hAnsi="Times New Roman" w:cs="Times New Roman"/>
          <w:sz w:val="24"/>
          <w:szCs w:val="24"/>
        </w:rPr>
        <w:t xml:space="preserve">-20 mmHg </w:t>
      </w:r>
      <w:r w:rsidR="00BF3B6C">
        <w:rPr>
          <w:rFonts w:ascii="Times New Roman" w:hAnsi="Times New Roman" w:cs="Times New Roman"/>
          <w:sz w:val="24"/>
          <w:szCs w:val="24"/>
        </w:rPr>
        <w:t xml:space="preserve">LBNP </w:t>
      </w:r>
      <w:r w:rsidR="000D00DA">
        <w:rPr>
          <w:rFonts w:ascii="Times New Roman" w:hAnsi="Times New Roman" w:cs="Times New Roman"/>
          <w:sz w:val="24"/>
          <w:szCs w:val="24"/>
        </w:rPr>
        <w:t>activation in both treatment</w:t>
      </w:r>
      <w:r w:rsidR="0068774D">
        <w:rPr>
          <w:rFonts w:ascii="Times New Roman" w:hAnsi="Times New Roman" w:cs="Times New Roman"/>
          <w:sz w:val="24"/>
          <w:szCs w:val="24"/>
        </w:rPr>
        <w:t>s</w:t>
      </w:r>
      <w:r w:rsidR="000D00DA">
        <w:rPr>
          <w:rFonts w:ascii="Times New Roman" w:hAnsi="Times New Roman" w:cs="Times New Roman"/>
          <w:sz w:val="24"/>
          <w:szCs w:val="24"/>
        </w:rPr>
        <w:t xml:space="preserve"> (</w:t>
      </w:r>
      <w:r w:rsidR="00893525" w:rsidRPr="00893525">
        <w:rPr>
          <w:rFonts w:ascii="Times New Roman" w:hAnsi="Times New Roman" w:cs="Times New Roman"/>
          <w:b/>
          <w:bCs/>
          <w:sz w:val="24"/>
          <w:szCs w:val="24"/>
        </w:rPr>
        <w:t>Table 4,</w:t>
      </w:r>
      <w:r w:rsidR="00893525">
        <w:rPr>
          <w:rFonts w:ascii="Times New Roman" w:hAnsi="Times New Roman" w:cs="Times New Roman"/>
          <w:sz w:val="24"/>
          <w:szCs w:val="24"/>
        </w:rPr>
        <w:t xml:space="preserve"> </w:t>
      </w:r>
      <w:r w:rsidR="000D00DA">
        <w:rPr>
          <w:rFonts w:ascii="Times New Roman" w:hAnsi="Times New Roman" w:cs="Times New Roman"/>
          <w:sz w:val="24"/>
          <w:szCs w:val="24"/>
        </w:rPr>
        <w:t xml:space="preserve">PLC </w:t>
      </w:r>
      <w:r w:rsidR="000D00DA" w:rsidRPr="008B0E42">
        <w:rPr>
          <w:rFonts w:ascii="Times New Roman" w:hAnsi="Times New Roman" w:cs="Times New Roman"/>
          <w:sz w:val="24"/>
          <w:szCs w:val="24"/>
        </w:rPr>
        <w:t>84.58 ± 20.50</w:t>
      </w:r>
      <w:r w:rsidR="00E072D8">
        <w:rPr>
          <w:rFonts w:ascii="Times New Roman" w:hAnsi="Times New Roman" w:cs="Times New Roman"/>
          <w:sz w:val="24"/>
          <w:szCs w:val="24"/>
        </w:rPr>
        <w:t xml:space="preserve"> </w:t>
      </w:r>
      <w:r w:rsidR="000D00DA" w:rsidRPr="001A3ADD">
        <w:rPr>
          <w:rFonts w:ascii="Times New Roman" w:hAnsi="Times New Roman" w:cs="Times New Roman"/>
          <w:i/>
          <w:iCs/>
          <w:sz w:val="24"/>
          <w:szCs w:val="24"/>
        </w:rPr>
        <w:t>vs</w:t>
      </w:r>
      <w:r w:rsidR="00513027" w:rsidRPr="001A3ADD">
        <w:rPr>
          <w:rFonts w:ascii="Times New Roman" w:hAnsi="Times New Roman" w:cs="Times New Roman"/>
          <w:i/>
          <w:iCs/>
          <w:sz w:val="24"/>
          <w:szCs w:val="24"/>
        </w:rPr>
        <w:t>.</w:t>
      </w:r>
      <w:r w:rsidR="00513027">
        <w:rPr>
          <w:rFonts w:ascii="Times New Roman" w:hAnsi="Times New Roman" w:cs="Times New Roman"/>
          <w:sz w:val="24"/>
          <w:szCs w:val="24"/>
        </w:rPr>
        <w:t xml:space="preserve"> </w:t>
      </w:r>
      <w:r w:rsidR="00513027" w:rsidRPr="008B0E42">
        <w:rPr>
          <w:rFonts w:ascii="Times New Roman" w:hAnsi="Times New Roman" w:cs="Times New Roman"/>
          <w:sz w:val="24"/>
          <w:szCs w:val="24"/>
        </w:rPr>
        <w:t>73.33 ± 22.03</w:t>
      </w:r>
      <w:r w:rsidR="00A5688D">
        <w:rPr>
          <w:rFonts w:ascii="Times New Roman" w:hAnsi="Times New Roman" w:cs="Times New Roman"/>
          <w:sz w:val="24"/>
          <w:szCs w:val="24"/>
        </w:rPr>
        <w:t xml:space="preserve"> mL/beat, p = </w:t>
      </w:r>
      <w:r w:rsidR="009E5AF7">
        <w:rPr>
          <w:rFonts w:ascii="Times New Roman" w:hAnsi="Times New Roman" w:cs="Times New Roman"/>
          <w:sz w:val="24"/>
          <w:szCs w:val="24"/>
        </w:rPr>
        <w:t>&lt;0.001</w:t>
      </w:r>
      <w:r w:rsidR="008A7149">
        <w:rPr>
          <w:rFonts w:ascii="Times New Roman" w:hAnsi="Times New Roman" w:cs="Times New Roman"/>
          <w:sz w:val="24"/>
          <w:szCs w:val="24"/>
        </w:rPr>
        <w:t xml:space="preserve">, </w:t>
      </w:r>
      <w:r w:rsidR="00A56CC3">
        <w:rPr>
          <w:rFonts w:ascii="Times New Roman" w:hAnsi="Times New Roman" w:cs="Times New Roman"/>
          <w:sz w:val="24"/>
          <w:szCs w:val="24"/>
        </w:rPr>
        <w:t>η</w:t>
      </w:r>
      <w:r w:rsidR="00A56CC3">
        <w:rPr>
          <w:rFonts w:ascii="Times New Roman" w:hAnsi="Times New Roman" w:cs="Times New Roman"/>
          <w:sz w:val="24"/>
          <w:szCs w:val="24"/>
          <w:vertAlign w:val="subscript"/>
        </w:rPr>
        <w:t>p</w:t>
      </w:r>
      <w:r w:rsidR="00A56CC3">
        <w:rPr>
          <w:rFonts w:ascii="Times New Roman" w:hAnsi="Times New Roman" w:cs="Times New Roman"/>
          <w:sz w:val="24"/>
          <w:szCs w:val="24"/>
          <w:vertAlign w:val="superscript"/>
        </w:rPr>
        <w:t>2</w:t>
      </w:r>
      <w:r w:rsidR="00A56CC3">
        <w:rPr>
          <w:rFonts w:ascii="Times New Roman" w:hAnsi="Times New Roman" w:cs="Times New Roman"/>
          <w:sz w:val="24"/>
          <w:szCs w:val="24"/>
        </w:rPr>
        <w:t xml:space="preserve"> =</w:t>
      </w:r>
      <w:r w:rsidR="00E00CA7">
        <w:rPr>
          <w:rFonts w:ascii="Times New Roman" w:hAnsi="Times New Roman" w:cs="Times New Roman"/>
          <w:sz w:val="24"/>
          <w:szCs w:val="24"/>
        </w:rPr>
        <w:t xml:space="preserve"> </w:t>
      </w:r>
      <w:r w:rsidR="0092007D">
        <w:rPr>
          <w:rFonts w:ascii="Times New Roman" w:hAnsi="Times New Roman" w:cs="Times New Roman"/>
          <w:sz w:val="24"/>
          <w:szCs w:val="24"/>
        </w:rPr>
        <w:t>0.72</w:t>
      </w:r>
      <w:r w:rsidR="00A5688D">
        <w:rPr>
          <w:rFonts w:ascii="Times New Roman" w:hAnsi="Times New Roman" w:cs="Times New Roman"/>
          <w:sz w:val="24"/>
          <w:szCs w:val="24"/>
        </w:rPr>
        <w:t>;</w:t>
      </w:r>
      <w:r w:rsidR="00513027">
        <w:rPr>
          <w:rFonts w:ascii="Times New Roman" w:hAnsi="Times New Roman" w:cs="Times New Roman"/>
          <w:sz w:val="24"/>
          <w:szCs w:val="24"/>
        </w:rPr>
        <w:t xml:space="preserve"> FLZ </w:t>
      </w:r>
      <w:r w:rsidR="00513027" w:rsidRPr="008B0E42">
        <w:rPr>
          <w:rFonts w:ascii="Times New Roman" w:hAnsi="Times New Roman" w:cs="Times New Roman"/>
          <w:sz w:val="24"/>
          <w:szCs w:val="24"/>
        </w:rPr>
        <w:t>88.83 ± 21.97</w:t>
      </w:r>
      <w:r w:rsidR="009E5AF7">
        <w:rPr>
          <w:rFonts w:ascii="Times New Roman" w:hAnsi="Times New Roman" w:cs="Times New Roman"/>
          <w:sz w:val="24"/>
          <w:szCs w:val="24"/>
        </w:rPr>
        <w:t xml:space="preserve"> </w:t>
      </w:r>
      <w:r w:rsidR="00513027" w:rsidRPr="001A3ADD">
        <w:rPr>
          <w:rFonts w:ascii="Times New Roman" w:hAnsi="Times New Roman" w:cs="Times New Roman"/>
          <w:i/>
          <w:iCs/>
          <w:sz w:val="24"/>
          <w:szCs w:val="24"/>
        </w:rPr>
        <w:t>vs.</w:t>
      </w:r>
      <w:r w:rsidR="00513027" w:rsidRPr="00513027">
        <w:rPr>
          <w:rFonts w:ascii="Times New Roman" w:hAnsi="Times New Roman" w:cs="Times New Roman"/>
          <w:sz w:val="24"/>
          <w:szCs w:val="24"/>
        </w:rPr>
        <w:t xml:space="preserve"> </w:t>
      </w:r>
      <w:r w:rsidR="00513027" w:rsidRPr="008B0E42">
        <w:rPr>
          <w:rFonts w:ascii="Times New Roman" w:hAnsi="Times New Roman" w:cs="Times New Roman"/>
          <w:sz w:val="24"/>
          <w:szCs w:val="24"/>
        </w:rPr>
        <w:t>78.30 ± 22.56</w:t>
      </w:r>
      <w:r w:rsidR="00A5688D">
        <w:rPr>
          <w:rFonts w:ascii="Times New Roman" w:hAnsi="Times New Roman" w:cs="Times New Roman"/>
          <w:sz w:val="24"/>
          <w:szCs w:val="24"/>
        </w:rPr>
        <w:t xml:space="preserve"> mL/beat</w:t>
      </w:r>
      <w:r w:rsidR="00155B38">
        <w:rPr>
          <w:rFonts w:ascii="Times New Roman" w:hAnsi="Times New Roman" w:cs="Times New Roman"/>
          <w:sz w:val="24"/>
          <w:szCs w:val="24"/>
        </w:rPr>
        <w:t>, p =</w:t>
      </w:r>
      <w:r w:rsidR="001A3ADD">
        <w:rPr>
          <w:rFonts w:ascii="Times New Roman" w:hAnsi="Times New Roman" w:cs="Times New Roman"/>
          <w:sz w:val="24"/>
          <w:szCs w:val="24"/>
        </w:rPr>
        <w:t xml:space="preserve"> </w:t>
      </w:r>
      <w:r w:rsidR="009E5AF7">
        <w:rPr>
          <w:rFonts w:ascii="Times New Roman" w:hAnsi="Times New Roman" w:cs="Times New Roman"/>
          <w:sz w:val="24"/>
          <w:szCs w:val="24"/>
        </w:rPr>
        <w:t>0</w:t>
      </w:r>
      <w:r w:rsidR="001A3ADD">
        <w:rPr>
          <w:rFonts w:ascii="Times New Roman" w:hAnsi="Times New Roman" w:cs="Times New Roman"/>
          <w:sz w:val="24"/>
          <w:szCs w:val="24"/>
        </w:rPr>
        <w:t>.0</w:t>
      </w:r>
      <w:r w:rsidR="009E5AF7">
        <w:rPr>
          <w:rFonts w:ascii="Times New Roman" w:hAnsi="Times New Roman" w:cs="Times New Roman"/>
          <w:sz w:val="24"/>
          <w:szCs w:val="24"/>
        </w:rPr>
        <w:t>12</w:t>
      </w:r>
      <w:r w:rsidR="008A7149">
        <w:rPr>
          <w:rFonts w:ascii="Times New Roman" w:hAnsi="Times New Roman" w:cs="Times New Roman"/>
          <w:sz w:val="24"/>
          <w:szCs w:val="24"/>
        </w:rPr>
        <w:t xml:space="preserve">, </w:t>
      </w:r>
      <w:r w:rsidR="00E93E9A">
        <w:rPr>
          <w:rFonts w:ascii="Times New Roman" w:hAnsi="Times New Roman" w:cs="Times New Roman"/>
          <w:sz w:val="24"/>
          <w:szCs w:val="24"/>
        </w:rPr>
        <w:t>η</w:t>
      </w:r>
      <w:r w:rsidR="00E93E9A">
        <w:rPr>
          <w:rFonts w:ascii="Times New Roman" w:hAnsi="Times New Roman" w:cs="Times New Roman"/>
          <w:sz w:val="24"/>
          <w:szCs w:val="24"/>
          <w:vertAlign w:val="subscript"/>
        </w:rPr>
        <w:t>p</w:t>
      </w:r>
      <w:r w:rsidR="00E93E9A">
        <w:rPr>
          <w:rFonts w:ascii="Times New Roman" w:hAnsi="Times New Roman" w:cs="Times New Roman"/>
          <w:sz w:val="24"/>
          <w:szCs w:val="24"/>
          <w:vertAlign w:val="superscript"/>
        </w:rPr>
        <w:t>2</w:t>
      </w:r>
      <w:r w:rsidR="00E93E9A">
        <w:rPr>
          <w:rFonts w:ascii="Times New Roman" w:hAnsi="Times New Roman" w:cs="Times New Roman"/>
          <w:sz w:val="24"/>
          <w:szCs w:val="24"/>
        </w:rPr>
        <w:t xml:space="preserve"> =</w:t>
      </w:r>
      <w:r w:rsidR="00E31955">
        <w:rPr>
          <w:rFonts w:ascii="Times New Roman" w:hAnsi="Times New Roman" w:cs="Times New Roman"/>
          <w:sz w:val="24"/>
          <w:szCs w:val="24"/>
        </w:rPr>
        <w:t xml:space="preserve"> </w:t>
      </w:r>
      <w:r w:rsidR="000F5DDE">
        <w:rPr>
          <w:rFonts w:ascii="Times New Roman" w:hAnsi="Times New Roman" w:cs="Times New Roman"/>
          <w:sz w:val="24"/>
          <w:szCs w:val="24"/>
        </w:rPr>
        <w:t>0</w:t>
      </w:r>
      <w:r w:rsidR="00E31955">
        <w:rPr>
          <w:rFonts w:ascii="Times New Roman" w:hAnsi="Times New Roman" w:cs="Times New Roman"/>
          <w:sz w:val="24"/>
          <w:szCs w:val="24"/>
        </w:rPr>
        <w:t>.</w:t>
      </w:r>
      <w:r w:rsidR="00E93E9A">
        <w:rPr>
          <w:rFonts w:ascii="Times New Roman" w:hAnsi="Times New Roman" w:cs="Times New Roman"/>
          <w:sz w:val="24"/>
          <w:szCs w:val="24"/>
        </w:rPr>
        <w:t>35</w:t>
      </w:r>
      <w:r w:rsidR="00513027">
        <w:rPr>
          <w:rFonts w:ascii="Times New Roman" w:hAnsi="Times New Roman" w:cs="Times New Roman"/>
          <w:sz w:val="24"/>
          <w:szCs w:val="24"/>
        </w:rPr>
        <w:t>)</w:t>
      </w:r>
      <w:r w:rsidR="001A3ADD">
        <w:rPr>
          <w:rFonts w:ascii="Times New Roman" w:hAnsi="Times New Roman" w:cs="Times New Roman"/>
          <w:sz w:val="24"/>
          <w:szCs w:val="24"/>
        </w:rPr>
        <w:t>.</w:t>
      </w:r>
      <w:r w:rsidR="00D37F4B">
        <w:rPr>
          <w:rFonts w:ascii="Times New Roman" w:hAnsi="Times New Roman" w:cs="Times New Roman"/>
          <w:sz w:val="24"/>
          <w:szCs w:val="24"/>
        </w:rPr>
        <w:t xml:space="preserve"> Furthermore, </w:t>
      </w:r>
      <w:r w:rsidR="0098280A">
        <w:rPr>
          <w:rFonts w:ascii="Times New Roman" w:hAnsi="Times New Roman" w:cs="Times New Roman"/>
          <w:sz w:val="24"/>
          <w:szCs w:val="24"/>
        </w:rPr>
        <w:t>within the</w:t>
      </w:r>
      <w:r w:rsidR="006E5DA4">
        <w:rPr>
          <w:rFonts w:ascii="Times New Roman" w:hAnsi="Times New Roman" w:cs="Times New Roman"/>
          <w:sz w:val="24"/>
          <w:szCs w:val="24"/>
        </w:rPr>
        <w:t xml:space="preserve"> placebo visit, P</w:t>
      </w:r>
      <w:r w:rsidR="006E5DA4" w:rsidRPr="0003415B">
        <w:rPr>
          <w:rFonts w:ascii="Times New Roman" w:hAnsi="Times New Roman" w:cs="Times New Roman"/>
          <w:sz w:val="24"/>
          <w:szCs w:val="24"/>
          <w:vertAlign w:val="subscript"/>
        </w:rPr>
        <w:t>ET</w:t>
      </w:r>
      <w:r w:rsidR="006E5DA4">
        <w:rPr>
          <w:rFonts w:ascii="Times New Roman" w:hAnsi="Times New Roman" w:cs="Times New Roman"/>
          <w:sz w:val="24"/>
          <w:szCs w:val="24"/>
        </w:rPr>
        <w:t>CO</w:t>
      </w:r>
      <w:r w:rsidR="006E5DA4" w:rsidRPr="006D5F3E">
        <w:rPr>
          <w:rFonts w:ascii="Times New Roman" w:hAnsi="Times New Roman" w:cs="Times New Roman"/>
          <w:sz w:val="24"/>
          <w:szCs w:val="24"/>
          <w:vertAlign w:val="subscript"/>
        </w:rPr>
        <w:t>2</w:t>
      </w:r>
      <w:r w:rsidR="006D5F3E">
        <w:rPr>
          <w:rFonts w:ascii="Times New Roman" w:hAnsi="Times New Roman" w:cs="Times New Roman"/>
          <w:sz w:val="24"/>
          <w:szCs w:val="24"/>
        </w:rPr>
        <w:t xml:space="preserve"> was significantly reduced from </w:t>
      </w:r>
      <w:r w:rsidR="002B19C2">
        <w:rPr>
          <w:rFonts w:ascii="Times New Roman" w:hAnsi="Times New Roman" w:cs="Times New Roman"/>
          <w:sz w:val="24"/>
          <w:szCs w:val="24"/>
        </w:rPr>
        <w:t>baseline</w:t>
      </w:r>
      <w:r w:rsidR="006D5F3E">
        <w:rPr>
          <w:rFonts w:ascii="Times New Roman" w:hAnsi="Times New Roman" w:cs="Times New Roman"/>
          <w:sz w:val="24"/>
          <w:szCs w:val="24"/>
        </w:rPr>
        <w:t xml:space="preserve"> to </w:t>
      </w:r>
      <w:r w:rsidR="002B19C2">
        <w:rPr>
          <w:rFonts w:ascii="Times New Roman" w:hAnsi="Times New Roman" w:cs="Times New Roman"/>
          <w:sz w:val="24"/>
          <w:szCs w:val="24"/>
        </w:rPr>
        <w:t xml:space="preserve">-20mmHg </w:t>
      </w:r>
      <w:r w:rsidR="006D5F3E">
        <w:rPr>
          <w:rFonts w:ascii="Times New Roman" w:hAnsi="Times New Roman" w:cs="Times New Roman"/>
          <w:sz w:val="24"/>
          <w:szCs w:val="24"/>
        </w:rPr>
        <w:t xml:space="preserve">LBNP </w:t>
      </w:r>
      <w:r w:rsidR="004F4474">
        <w:rPr>
          <w:rFonts w:ascii="Times New Roman" w:hAnsi="Times New Roman" w:cs="Times New Roman"/>
          <w:sz w:val="24"/>
          <w:szCs w:val="24"/>
        </w:rPr>
        <w:t>(</w:t>
      </w:r>
      <w:r w:rsidR="00893525" w:rsidRPr="00893525">
        <w:rPr>
          <w:rFonts w:ascii="Times New Roman" w:hAnsi="Times New Roman" w:cs="Times New Roman"/>
          <w:b/>
          <w:bCs/>
          <w:sz w:val="24"/>
          <w:szCs w:val="24"/>
        </w:rPr>
        <w:t>Table 4,</w:t>
      </w:r>
      <w:r w:rsidR="00893525">
        <w:rPr>
          <w:rFonts w:ascii="Times New Roman" w:hAnsi="Times New Roman" w:cs="Times New Roman"/>
          <w:sz w:val="24"/>
          <w:szCs w:val="24"/>
        </w:rPr>
        <w:t xml:space="preserve"> </w:t>
      </w:r>
      <w:r w:rsidR="004F4474">
        <w:rPr>
          <w:rFonts w:ascii="Times New Roman" w:hAnsi="Times New Roman" w:cs="Times New Roman"/>
          <w:sz w:val="24"/>
          <w:szCs w:val="24"/>
        </w:rPr>
        <w:t xml:space="preserve">41.64 ± 4.98 </w:t>
      </w:r>
      <w:r w:rsidR="004F4474" w:rsidRPr="004F4474">
        <w:rPr>
          <w:rFonts w:ascii="Times New Roman" w:hAnsi="Times New Roman" w:cs="Times New Roman"/>
          <w:i/>
          <w:iCs/>
          <w:sz w:val="24"/>
          <w:szCs w:val="24"/>
        </w:rPr>
        <w:t xml:space="preserve">vs. </w:t>
      </w:r>
      <w:r w:rsidR="004F4474">
        <w:rPr>
          <w:rFonts w:ascii="Times New Roman" w:hAnsi="Times New Roman" w:cs="Times New Roman"/>
          <w:sz w:val="24"/>
          <w:szCs w:val="24"/>
        </w:rPr>
        <w:t>40.74 ± 4.98</w:t>
      </w:r>
      <w:r w:rsidR="00001C4B">
        <w:rPr>
          <w:rFonts w:ascii="Times New Roman" w:hAnsi="Times New Roman" w:cs="Times New Roman"/>
          <w:sz w:val="24"/>
          <w:szCs w:val="24"/>
        </w:rPr>
        <w:t>%, p = 0.016</w:t>
      </w:r>
      <w:r w:rsidR="0002279D">
        <w:rPr>
          <w:rFonts w:ascii="Times New Roman" w:hAnsi="Times New Roman" w:cs="Times New Roman"/>
          <w:sz w:val="24"/>
          <w:szCs w:val="24"/>
        </w:rPr>
        <w:t xml:space="preserve">, </w:t>
      </w:r>
      <w:r w:rsidR="00264F66">
        <w:rPr>
          <w:rFonts w:ascii="Times New Roman" w:hAnsi="Times New Roman" w:cs="Times New Roman"/>
          <w:sz w:val="24"/>
          <w:szCs w:val="24"/>
        </w:rPr>
        <w:t>η</w:t>
      </w:r>
      <w:r w:rsidR="00264F66">
        <w:rPr>
          <w:rFonts w:ascii="Times New Roman" w:hAnsi="Times New Roman" w:cs="Times New Roman"/>
          <w:sz w:val="24"/>
          <w:szCs w:val="24"/>
          <w:vertAlign w:val="subscript"/>
        </w:rPr>
        <w:t>p</w:t>
      </w:r>
      <w:r w:rsidR="00264F66">
        <w:rPr>
          <w:rFonts w:ascii="Times New Roman" w:hAnsi="Times New Roman" w:cs="Times New Roman"/>
          <w:sz w:val="24"/>
          <w:szCs w:val="24"/>
          <w:vertAlign w:val="superscript"/>
        </w:rPr>
        <w:t>2</w:t>
      </w:r>
      <w:r w:rsidR="00264F66">
        <w:rPr>
          <w:rFonts w:ascii="Times New Roman" w:hAnsi="Times New Roman" w:cs="Times New Roman"/>
          <w:sz w:val="24"/>
          <w:szCs w:val="24"/>
        </w:rPr>
        <w:t xml:space="preserve"> = </w:t>
      </w:r>
      <w:r w:rsidR="000F5DDE" w:rsidRPr="00264F66">
        <w:rPr>
          <w:rFonts w:ascii="Times New Roman" w:hAnsi="Times New Roman" w:cs="Times New Roman"/>
          <w:sz w:val="24"/>
          <w:szCs w:val="24"/>
        </w:rPr>
        <w:t>0</w:t>
      </w:r>
      <w:r w:rsidR="0002279D">
        <w:rPr>
          <w:rFonts w:ascii="Times New Roman" w:hAnsi="Times New Roman" w:cs="Times New Roman"/>
          <w:sz w:val="24"/>
          <w:szCs w:val="24"/>
        </w:rPr>
        <w:t>.</w:t>
      </w:r>
      <w:r w:rsidR="00F110D3">
        <w:rPr>
          <w:rFonts w:ascii="Times New Roman" w:hAnsi="Times New Roman" w:cs="Times New Roman"/>
          <w:sz w:val="24"/>
          <w:szCs w:val="24"/>
        </w:rPr>
        <w:t>3</w:t>
      </w:r>
      <w:r w:rsidR="00C6619F">
        <w:rPr>
          <w:rFonts w:ascii="Times New Roman" w:hAnsi="Times New Roman" w:cs="Times New Roman"/>
          <w:sz w:val="24"/>
          <w:szCs w:val="24"/>
        </w:rPr>
        <w:t>3</w:t>
      </w:r>
      <w:r w:rsidR="00001C4B">
        <w:rPr>
          <w:rFonts w:ascii="Times New Roman" w:hAnsi="Times New Roman" w:cs="Times New Roman"/>
          <w:sz w:val="24"/>
          <w:szCs w:val="24"/>
        </w:rPr>
        <w:t xml:space="preserve">). </w:t>
      </w:r>
    </w:p>
    <w:p w14:paraId="02D1C0A2" w14:textId="77777777" w:rsidR="00C50886" w:rsidRPr="00C50886" w:rsidRDefault="00C50886" w:rsidP="0003415B">
      <w:pPr>
        <w:spacing w:line="480" w:lineRule="auto"/>
        <w:rPr>
          <w:rFonts w:ascii="Times New Roman" w:hAnsi="Times New Roman" w:cs="Times New Roman"/>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3942"/>
        <w:gridCol w:w="2988"/>
      </w:tblGrid>
      <w:tr w:rsidR="00D407B0" w:rsidRPr="008B0E42" w14:paraId="097D124C" w14:textId="77777777" w:rsidTr="0018323D">
        <w:tc>
          <w:tcPr>
            <w:tcW w:w="9360" w:type="dxa"/>
            <w:gridSpan w:val="3"/>
            <w:tcBorders>
              <w:top w:val="single" w:sz="4" w:space="0" w:color="auto"/>
              <w:bottom w:val="single" w:sz="4" w:space="0" w:color="auto"/>
            </w:tcBorders>
          </w:tcPr>
          <w:p w14:paraId="4FF873BE" w14:textId="4B50F576" w:rsidR="00D407B0" w:rsidRPr="008B0E42" w:rsidRDefault="00D407B0" w:rsidP="0003415B">
            <w:pPr>
              <w:spacing w:line="480" w:lineRule="auto"/>
              <w:rPr>
                <w:rFonts w:ascii="Times New Roman" w:hAnsi="Times New Roman" w:cs="Times New Roman"/>
                <w:b/>
                <w:bCs/>
                <w:sz w:val="24"/>
                <w:szCs w:val="24"/>
              </w:rPr>
            </w:pPr>
            <w:r w:rsidRPr="008B0E42">
              <w:rPr>
                <w:rFonts w:ascii="Times New Roman" w:hAnsi="Times New Roman" w:cs="Times New Roman"/>
                <w:b/>
                <w:bCs/>
                <w:sz w:val="24"/>
                <w:szCs w:val="24"/>
              </w:rPr>
              <w:t xml:space="preserve">Table </w:t>
            </w:r>
            <w:r w:rsidR="00597F6D">
              <w:rPr>
                <w:rFonts w:ascii="Times New Roman" w:hAnsi="Times New Roman" w:cs="Times New Roman"/>
                <w:b/>
                <w:bCs/>
                <w:sz w:val="24"/>
                <w:szCs w:val="24"/>
              </w:rPr>
              <w:t>4</w:t>
            </w:r>
            <w:r w:rsidRPr="008B0E42">
              <w:rPr>
                <w:rFonts w:ascii="Times New Roman" w:hAnsi="Times New Roman" w:cs="Times New Roman"/>
                <w:b/>
                <w:bCs/>
                <w:sz w:val="24"/>
                <w:szCs w:val="24"/>
              </w:rPr>
              <w:t>.</w:t>
            </w:r>
            <w:r>
              <w:rPr>
                <w:rFonts w:ascii="Times New Roman" w:hAnsi="Times New Roman" w:cs="Times New Roman"/>
                <w:sz w:val="24"/>
                <w:szCs w:val="24"/>
              </w:rPr>
              <w:t xml:space="preserve"> Central Cardiovascular and Pulmonary Variables (</w:t>
            </w:r>
            <w:r w:rsidRPr="008B0E42">
              <w:rPr>
                <w:rFonts w:ascii="Times New Roman" w:hAnsi="Times New Roman" w:cs="Times New Roman"/>
                <w:i/>
                <w:iCs/>
                <w:sz w:val="24"/>
                <w:szCs w:val="24"/>
              </w:rPr>
              <w:t>n = 16</w:t>
            </w:r>
            <w:r>
              <w:rPr>
                <w:rFonts w:ascii="Times New Roman" w:hAnsi="Times New Roman" w:cs="Times New Roman"/>
                <w:i/>
                <w:iCs/>
                <w:sz w:val="24"/>
                <w:szCs w:val="24"/>
              </w:rPr>
              <w:t>, 7 males, 9 females</w:t>
            </w:r>
            <w:r>
              <w:rPr>
                <w:rFonts w:ascii="Times New Roman" w:hAnsi="Times New Roman" w:cs="Times New Roman"/>
                <w:sz w:val="24"/>
                <w:szCs w:val="24"/>
              </w:rPr>
              <w:t>)</w:t>
            </w:r>
          </w:p>
        </w:tc>
      </w:tr>
      <w:tr w:rsidR="00D407B0" w:rsidRPr="008B0E42" w14:paraId="79895EDA" w14:textId="77777777" w:rsidTr="0003415B">
        <w:tc>
          <w:tcPr>
            <w:tcW w:w="2430" w:type="dxa"/>
            <w:tcBorders>
              <w:top w:val="single" w:sz="4" w:space="0" w:color="auto"/>
              <w:bottom w:val="single" w:sz="4" w:space="0" w:color="auto"/>
            </w:tcBorders>
          </w:tcPr>
          <w:p w14:paraId="1E33B205" w14:textId="77777777" w:rsidR="00D407B0" w:rsidRPr="008B0E42" w:rsidRDefault="00D407B0" w:rsidP="0003415B">
            <w:pPr>
              <w:spacing w:line="480" w:lineRule="auto"/>
              <w:rPr>
                <w:rFonts w:ascii="Times New Roman" w:hAnsi="Times New Roman" w:cs="Times New Roman"/>
                <w:sz w:val="24"/>
                <w:szCs w:val="24"/>
              </w:rPr>
            </w:pPr>
          </w:p>
        </w:tc>
        <w:tc>
          <w:tcPr>
            <w:tcW w:w="3942" w:type="dxa"/>
            <w:tcBorders>
              <w:top w:val="single" w:sz="4" w:space="0" w:color="auto"/>
              <w:bottom w:val="single" w:sz="4" w:space="0" w:color="auto"/>
            </w:tcBorders>
          </w:tcPr>
          <w:p w14:paraId="40413D70" w14:textId="77777777" w:rsidR="00D407B0" w:rsidRPr="008B0E42" w:rsidRDefault="00D407B0" w:rsidP="0003415B">
            <w:pPr>
              <w:spacing w:line="480" w:lineRule="auto"/>
              <w:jc w:val="center"/>
              <w:rPr>
                <w:rFonts w:ascii="Times New Roman" w:hAnsi="Times New Roman" w:cs="Times New Roman"/>
                <w:b/>
                <w:bCs/>
                <w:sz w:val="24"/>
                <w:szCs w:val="24"/>
              </w:rPr>
            </w:pPr>
            <w:r w:rsidRPr="008B0E42">
              <w:rPr>
                <w:rFonts w:ascii="Times New Roman" w:hAnsi="Times New Roman" w:cs="Times New Roman"/>
                <w:b/>
                <w:bCs/>
                <w:sz w:val="24"/>
                <w:szCs w:val="24"/>
              </w:rPr>
              <w:t>Baseline</w:t>
            </w:r>
          </w:p>
        </w:tc>
        <w:tc>
          <w:tcPr>
            <w:tcW w:w="2988" w:type="dxa"/>
            <w:tcBorders>
              <w:top w:val="single" w:sz="4" w:space="0" w:color="auto"/>
              <w:bottom w:val="single" w:sz="4" w:space="0" w:color="auto"/>
            </w:tcBorders>
          </w:tcPr>
          <w:p w14:paraId="21DEC070" w14:textId="77777777" w:rsidR="00D407B0" w:rsidRPr="008B0E42" w:rsidRDefault="00D407B0" w:rsidP="0003415B">
            <w:pPr>
              <w:spacing w:line="480" w:lineRule="auto"/>
              <w:jc w:val="center"/>
              <w:rPr>
                <w:rFonts w:ascii="Times New Roman" w:hAnsi="Times New Roman" w:cs="Times New Roman"/>
                <w:b/>
                <w:bCs/>
                <w:sz w:val="24"/>
                <w:szCs w:val="24"/>
              </w:rPr>
            </w:pPr>
            <w:r w:rsidRPr="008B0E42">
              <w:rPr>
                <w:rFonts w:ascii="Times New Roman" w:hAnsi="Times New Roman" w:cs="Times New Roman"/>
                <w:b/>
                <w:bCs/>
                <w:sz w:val="24"/>
                <w:szCs w:val="24"/>
              </w:rPr>
              <w:t>LBNP (-20mmHg)</w:t>
            </w:r>
          </w:p>
        </w:tc>
      </w:tr>
      <w:tr w:rsidR="00D407B0" w:rsidRPr="008B0E42" w14:paraId="05FF40BA" w14:textId="77777777" w:rsidTr="0003415B">
        <w:tc>
          <w:tcPr>
            <w:tcW w:w="2430" w:type="dxa"/>
            <w:tcBorders>
              <w:top w:val="single" w:sz="4" w:space="0" w:color="auto"/>
            </w:tcBorders>
          </w:tcPr>
          <w:p w14:paraId="2608CD0E" w14:textId="77777777" w:rsidR="00D407B0" w:rsidRPr="008B0E42" w:rsidRDefault="00D407B0" w:rsidP="0003415B">
            <w:pPr>
              <w:spacing w:line="480" w:lineRule="auto"/>
              <w:rPr>
                <w:rFonts w:ascii="Times New Roman" w:hAnsi="Times New Roman" w:cs="Times New Roman"/>
                <w:b/>
                <w:bCs/>
                <w:sz w:val="24"/>
                <w:szCs w:val="24"/>
              </w:rPr>
            </w:pPr>
            <w:r w:rsidRPr="008B0E42">
              <w:rPr>
                <w:rFonts w:ascii="Times New Roman" w:hAnsi="Times New Roman" w:cs="Times New Roman"/>
                <w:b/>
                <w:bCs/>
                <w:sz w:val="24"/>
                <w:szCs w:val="24"/>
              </w:rPr>
              <w:t>Q</w:t>
            </w:r>
            <w:r>
              <w:rPr>
                <w:rFonts w:ascii="Times New Roman" w:hAnsi="Times New Roman" w:cs="Times New Roman"/>
                <w:b/>
                <w:bCs/>
                <w:sz w:val="24"/>
                <w:szCs w:val="24"/>
              </w:rPr>
              <w:t xml:space="preserve"> (L/min)</w:t>
            </w:r>
          </w:p>
        </w:tc>
        <w:tc>
          <w:tcPr>
            <w:tcW w:w="3942" w:type="dxa"/>
            <w:tcBorders>
              <w:top w:val="single" w:sz="4" w:space="0" w:color="auto"/>
            </w:tcBorders>
          </w:tcPr>
          <w:p w14:paraId="3AAF4F4E" w14:textId="77777777" w:rsidR="00D407B0" w:rsidRPr="008B0E42" w:rsidRDefault="00D407B0" w:rsidP="0003415B">
            <w:pPr>
              <w:spacing w:line="480" w:lineRule="auto"/>
              <w:jc w:val="center"/>
              <w:rPr>
                <w:rFonts w:ascii="Times New Roman" w:hAnsi="Times New Roman" w:cs="Times New Roman"/>
                <w:b/>
                <w:bCs/>
                <w:sz w:val="24"/>
                <w:szCs w:val="24"/>
              </w:rPr>
            </w:pPr>
          </w:p>
        </w:tc>
        <w:tc>
          <w:tcPr>
            <w:tcW w:w="2988" w:type="dxa"/>
            <w:tcBorders>
              <w:top w:val="single" w:sz="4" w:space="0" w:color="auto"/>
            </w:tcBorders>
          </w:tcPr>
          <w:p w14:paraId="7282262B" w14:textId="77777777" w:rsidR="00D407B0" w:rsidRPr="008B0E42" w:rsidRDefault="00D407B0" w:rsidP="0003415B">
            <w:pPr>
              <w:spacing w:line="480" w:lineRule="auto"/>
              <w:jc w:val="center"/>
              <w:rPr>
                <w:rFonts w:ascii="Times New Roman" w:hAnsi="Times New Roman" w:cs="Times New Roman"/>
                <w:b/>
                <w:bCs/>
                <w:sz w:val="24"/>
                <w:szCs w:val="24"/>
              </w:rPr>
            </w:pPr>
          </w:p>
        </w:tc>
      </w:tr>
      <w:tr w:rsidR="00D407B0" w:rsidRPr="008B0E42" w14:paraId="371BB797" w14:textId="77777777" w:rsidTr="0003415B">
        <w:tc>
          <w:tcPr>
            <w:tcW w:w="2430" w:type="dxa"/>
          </w:tcPr>
          <w:p w14:paraId="2C62D1D9" w14:textId="77777777" w:rsidR="00D407B0" w:rsidRPr="008B0E42" w:rsidRDefault="00D407B0"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 xml:space="preserve"> PLC</w:t>
            </w:r>
          </w:p>
        </w:tc>
        <w:tc>
          <w:tcPr>
            <w:tcW w:w="3942" w:type="dxa"/>
          </w:tcPr>
          <w:p w14:paraId="66194719" w14:textId="77777777"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5.36 ± 1.29</w:t>
            </w:r>
          </w:p>
        </w:tc>
        <w:tc>
          <w:tcPr>
            <w:tcW w:w="2988" w:type="dxa"/>
          </w:tcPr>
          <w:p w14:paraId="72C97F0B" w14:textId="77777777"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5.14 ± 1.36</w:t>
            </w:r>
          </w:p>
        </w:tc>
      </w:tr>
      <w:tr w:rsidR="00D407B0" w:rsidRPr="008B0E42" w14:paraId="3E3162B2" w14:textId="77777777" w:rsidTr="0003415B">
        <w:tc>
          <w:tcPr>
            <w:tcW w:w="2430" w:type="dxa"/>
          </w:tcPr>
          <w:p w14:paraId="3D5EF997" w14:textId="77777777" w:rsidR="00D407B0" w:rsidRPr="008B0E42" w:rsidRDefault="00D407B0"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FLZ</w:t>
            </w:r>
          </w:p>
        </w:tc>
        <w:tc>
          <w:tcPr>
            <w:tcW w:w="3942" w:type="dxa"/>
          </w:tcPr>
          <w:p w14:paraId="7F99F89B" w14:textId="77777777"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5.75± 1.76</w:t>
            </w:r>
          </w:p>
        </w:tc>
        <w:tc>
          <w:tcPr>
            <w:tcW w:w="2988" w:type="dxa"/>
          </w:tcPr>
          <w:p w14:paraId="50E361F2" w14:textId="77777777"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5.64 ± 1.63</w:t>
            </w:r>
          </w:p>
        </w:tc>
      </w:tr>
      <w:tr w:rsidR="00D407B0" w:rsidRPr="008B0E42" w14:paraId="515C3A61" w14:textId="77777777" w:rsidTr="0003415B">
        <w:tc>
          <w:tcPr>
            <w:tcW w:w="2430" w:type="dxa"/>
          </w:tcPr>
          <w:p w14:paraId="07A42215" w14:textId="77777777" w:rsidR="00D407B0" w:rsidRPr="008B0E42" w:rsidRDefault="00D407B0" w:rsidP="0003415B">
            <w:pPr>
              <w:spacing w:line="480" w:lineRule="auto"/>
              <w:rPr>
                <w:rFonts w:ascii="Times New Roman" w:hAnsi="Times New Roman" w:cs="Times New Roman"/>
                <w:b/>
                <w:bCs/>
                <w:sz w:val="24"/>
                <w:szCs w:val="24"/>
              </w:rPr>
            </w:pPr>
            <w:r w:rsidRPr="008B0E42">
              <w:rPr>
                <w:rFonts w:ascii="Times New Roman" w:hAnsi="Times New Roman" w:cs="Times New Roman"/>
                <w:b/>
                <w:bCs/>
                <w:sz w:val="24"/>
                <w:szCs w:val="24"/>
              </w:rPr>
              <w:t>SV</w:t>
            </w:r>
            <w:r>
              <w:rPr>
                <w:rFonts w:ascii="Times New Roman" w:hAnsi="Times New Roman" w:cs="Times New Roman"/>
                <w:b/>
                <w:bCs/>
                <w:sz w:val="24"/>
                <w:szCs w:val="24"/>
              </w:rPr>
              <w:t xml:space="preserve"> (mL/beat)</w:t>
            </w:r>
          </w:p>
        </w:tc>
        <w:tc>
          <w:tcPr>
            <w:tcW w:w="3942" w:type="dxa"/>
          </w:tcPr>
          <w:p w14:paraId="3EBC23D2" w14:textId="77777777" w:rsidR="00D407B0" w:rsidRPr="008B0E42" w:rsidRDefault="00D407B0" w:rsidP="0003415B">
            <w:pPr>
              <w:spacing w:line="480" w:lineRule="auto"/>
              <w:jc w:val="center"/>
              <w:rPr>
                <w:rFonts w:ascii="Times New Roman" w:hAnsi="Times New Roman" w:cs="Times New Roman"/>
                <w:sz w:val="24"/>
                <w:szCs w:val="24"/>
              </w:rPr>
            </w:pPr>
          </w:p>
        </w:tc>
        <w:tc>
          <w:tcPr>
            <w:tcW w:w="2988" w:type="dxa"/>
          </w:tcPr>
          <w:p w14:paraId="52B6FEDD" w14:textId="77777777" w:rsidR="00D407B0" w:rsidRPr="008B0E42" w:rsidRDefault="00D407B0" w:rsidP="0003415B">
            <w:pPr>
              <w:spacing w:line="480" w:lineRule="auto"/>
              <w:jc w:val="center"/>
              <w:rPr>
                <w:rFonts w:ascii="Times New Roman" w:hAnsi="Times New Roman" w:cs="Times New Roman"/>
                <w:sz w:val="24"/>
                <w:szCs w:val="24"/>
              </w:rPr>
            </w:pPr>
          </w:p>
        </w:tc>
      </w:tr>
      <w:tr w:rsidR="00D407B0" w:rsidRPr="008B0E42" w14:paraId="3237D660" w14:textId="77777777" w:rsidTr="0003415B">
        <w:tc>
          <w:tcPr>
            <w:tcW w:w="2430" w:type="dxa"/>
          </w:tcPr>
          <w:p w14:paraId="5A3869C3" w14:textId="77777777" w:rsidR="00D407B0" w:rsidRPr="008B0E42" w:rsidRDefault="00D407B0"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PLC</w:t>
            </w:r>
          </w:p>
        </w:tc>
        <w:tc>
          <w:tcPr>
            <w:tcW w:w="3942" w:type="dxa"/>
          </w:tcPr>
          <w:p w14:paraId="413E4577" w14:textId="77777777"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84.58 ± 20.50</w:t>
            </w:r>
          </w:p>
        </w:tc>
        <w:tc>
          <w:tcPr>
            <w:tcW w:w="2988" w:type="dxa"/>
          </w:tcPr>
          <w:p w14:paraId="0CFBC817" w14:textId="7835E7B9"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73.33 ± 22.03</w:t>
            </w:r>
            <w:r w:rsidR="003E5E78">
              <w:rPr>
                <w:rFonts w:ascii="Times New Roman" w:hAnsi="Times New Roman" w:cs="Times New Roman"/>
                <w:sz w:val="24"/>
                <w:szCs w:val="24"/>
              </w:rPr>
              <w:t xml:space="preserve"> </w:t>
            </w:r>
            <w:r w:rsidR="0073586C">
              <w:rPr>
                <w:rFonts w:ascii="Times New Roman" w:hAnsi="Times New Roman" w:cs="Times New Roman"/>
                <w:sz w:val="24"/>
                <w:szCs w:val="24"/>
              </w:rPr>
              <w:t>†</w:t>
            </w:r>
          </w:p>
        </w:tc>
      </w:tr>
      <w:tr w:rsidR="00D407B0" w:rsidRPr="008B0E42" w14:paraId="2473F4A9" w14:textId="77777777" w:rsidTr="0003415B">
        <w:tc>
          <w:tcPr>
            <w:tcW w:w="2430" w:type="dxa"/>
          </w:tcPr>
          <w:p w14:paraId="2327E74F" w14:textId="77777777" w:rsidR="00D407B0" w:rsidRPr="008B0E42" w:rsidRDefault="00D407B0"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FLZ</w:t>
            </w:r>
          </w:p>
        </w:tc>
        <w:tc>
          <w:tcPr>
            <w:tcW w:w="3942" w:type="dxa"/>
          </w:tcPr>
          <w:p w14:paraId="4CE191A6" w14:textId="77777777"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88.83 ± 21.97</w:t>
            </w:r>
          </w:p>
        </w:tc>
        <w:tc>
          <w:tcPr>
            <w:tcW w:w="2988" w:type="dxa"/>
          </w:tcPr>
          <w:p w14:paraId="049D5FE1" w14:textId="187C8789"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78.30 ± 22.56</w:t>
            </w:r>
            <w:r w:rsidR="003E5E78">
              <w:rPr>
                <w:rFonts w:ascii="Times New Roman" w:hAnsi="Times New Roman" w:cs="Times New Roman"/>
                <w:sz w:val="24"/>
                <w:szCs w:val="24"/>
              </w:rPr>
              <w:t xml:space="preserve"> †</w:t>
            </w:r>
          </w:p>
        </w:tc>
      </w:tr>
      <w:tr w:rsidR="00D407B0" w:rsidRPr="008B0E42" w14:paraId="4C3A4455" w14:textId="77777777" w:rsidTr="0003415B">
        <w:tc>
          <w:tcPr>
            <w:tcW w:w="2430" w:type="dxa"/>
          </w:tcPr>
          <w:p w14:paraId="0F7DBA89" w14:textId="77777777" w:rsidR="00D407B0" w:rsidRPr="008B0E42" w:rsidRDefault="00D407B0" w:rsidP="0003415B">
            <w:pPr>
              <w:spacing w:line="480" w:lineRule="auto"/>
              <w:rPr>
                <w:rFonts w:ascii="Times New Roman" w:hAnsi="Times New Roman" w:cs="Times New Roman"/>
                <w:b/>
                <w:bCs/>
                <w:sz w:val="24"/>
                <w:szCs w:val="24"/>
              </w:rPr>
            </w:pPr>
            <w:r w:rsidRPr="008B0E42">
              <w:rPr>
                <w:rFonts w:ascii="Times New Roman" w:hAnsi="Times New Roman" w:cs="Times New Roman"/>
                <w:b/>
                <w:bCs/>
                <w:sz w:val="24"/>
                <w:szCs w:val="24"/>
              </w:rPr>
              <w:t>HR</w:t>
            </w:r>
            <w:r>
              <w:rPr>
                <w:rFonts w:ascii="Times New Roman" w:hAnsi="Times New Roman" w:cs="Times New Roman"/>
                <w:b/>
                <w:bCs/>
                <w:sz w:val="24"/>
                <w:szCs w:val="24"/>
              </w:rPr>
              <w:t xml:space="preserve"> (bpm)</w:t>
            </w:r>
          </w:p>
        </w:tc>
        <w:tc>
          <w:tcPr>
            <w:tcW w:w="3942" w:type="dxa"/>
          </w:tcPr>
          <w:p w14:paraId="6569C3A7" w14:textId="77777777" w:rsidR="00D407B0" w:rsidRPr="008B0E42" w:rsidRDefault="00D407B0" w:rsidP="0003415B">
            <w:pPr>
              <w:spacing w:line="480" w:lineRule="auto"/>
              <w:jc w:val="center"/>
              <w:rPr>
                <w:rFonts w:ascii="Times New Roman" w:hAnsi="Times New Roman" w:cs="Times New Roman"/>
                <w:sz w:val="24"/>
                <w:szCs w:val="24"/>
              </w:rPr>
            </w:pPr>
          </w:p>
        </w:tc>
        <w:tc>
          <w:tcPr>
            <w:tcW w:w="2988" w:type="dxa"/>
          </w:tcPr>
          <w:p w14:paraId="2583CC1D" w14:textId="77777777" w:rsidR="00D407B0" w:rsidRPr="008B0E42" w:rsidRDefault="00D407B0" w:rsidP="0003415B">
            <w:pPr>
              <w:spacing w:line="480" w:lineRule="auto"/>
              <w:jc w:val="center"/>
              <w:rPr>
                <w:rFonts w:ascii="Times New Roman" w:hAnsi="Times New Roman" w:cs="Times New Roman"/>
                <w:sz w:val="24"/>
                <w:szCs w:val="24"/>
              </w:rPr>
            </w:pPr>
          </w:p>
        </w:tc>
      </w:tr>
      <w:tr w:rsidR="00D407B0" w:rsidRPr="008B0E42" w14:paraId="55490F7F" w14:textId="77777777" w:rsidTr="0003415B">
        <w:tc>
          <w:tcPr>
            <w:tcW w:w="2430" w:type="dxa"/>
          </w:tcPr>
          <w:p w14:paraId="725C5BE0" w14:textId="77777777" w:rsidR="00D407B0" w:rsidRPr="008B0E42" w:rsidRDefault="00D407B0"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PLC</w:t>
            </w:r>
          </w:p>
        </w:tc>
        <w:tc>
          <w:tcPr>
            <w:tcW w:w="3942" w:type="dxa"/>
          </w:tcPr>
          <w:p w14:paraId="5C3D88E6" w14:textId="77777777"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60.73 ± 7.51</w:t>
            </w:r>
          </w:p>
        </w:tc>
        <w:tc>
          <w:tcPr>
            <w:tcW w:w="2988" w:type="dxa"/>
          </w:tcPr>
          <w:p w14:paraId="3FB9C861" w14:textId="7EC7F52C"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68.00 ± 10.38</w:t>
            </w:r>
            <w:r w:rsidR="00FD4659">
              <w:rPr>
                <w:rFonts w:ascii="Times New Roman" w:hAnsi="Times New Roman" w:cs="Times New Roman"/>
                <w:sz w:val="24"/>
                <w:szCs w:val="24"/>
              </w:rPr>
              <w:t xml:space="preserve"> †</w:t>
            </w:r>
          </w:p>
        </w:tc>
      </w:tr>
      <w:tr w:rsidR="00D407B0" w:rsidRPr="008B0E42" w14:paraId="77FD08CB" w14:textId="77777777" w:rsidTr="0003415B">
        <w:tc>
          <w:tcPr>
            <w:tcW w:w="2430" w:type="dxa"/>
          </w:tcPr>
          <w:p w14:paraId="6EE4684E" w14:textId="77777777" w:rsidR="00D407B0" w:rsidRPr="008B0E42" w:rsidRDefault="00D407B0"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FLZ</w:t>
            </w:r>
          </w:p>
        </w:tc>
        <w:tc>
          <w:tcPr>
            <w:tcW w:w="3942" w:type="dxa"/>
          </w:tcPr>
          <w:p w14:paraId="4B826B20" w14:textId="77777777"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61.04 ± 5.49</w:t>
            </w:r>
          </w:p>
        </w:tc>
        <w:tc>
          <w:tcPr>
            <w:tcW w:w="2988" w:type="dxa"/>
          </w:tcPr>
          <w:p w14:paraId="65548EF4" w14:textId="50CD8ABC"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68.31 ± 9.21</w:t>
            </w:r>
            <w:r w:rsidR="00FD4659">
              <w:rPr>
                <w:rFonts w:ascii="Times New Roman" w:hAnsi="Times New Roman" w:cs="Times New Roman"/>
                <w:sz w:val="24"/>
                <w:szCs w:val="24"/>
              </w:rPr>
              <w:t xml:space="preserve"> †</w:t>
            </w:r>
          </w:p>
        </w:tc>
      </w:tr>
      <w:tr w:rsidR="00D407B0" w:rsidRPr="008B0E42" w14:paraId="03F6FBF8" w14:textId="77777777" w:rsidTr="0003415B">
        <w:tc>
          <w:tcPr>
            <w:tcW w:w="2430" w:type="dxa"/>
          </w:tcPr>
          <w:p w14:paraId="41475200" w14:textId="3667680A" w:rsidR="00D407B0" w:rsidRPr="008B0E42" w:rsidRDefault="00D407B0" w:rsidP="0003415B">
            <w:pPr>
              <w:spacing w:line="480" w:lineRule="auto"/>
              <w:rPr>
                <w:rFonts w:ascii="Times New Roman" w:hAnsi="Times New Roman" w:cs="Times New Roman"/>
                <w:b/>
                <w:bCs/>
                <w:sz w:val="24"/>
                <w:szCs w:val="24"/>
              </w:rPr>
            </w:pPr>
            <w:r w:rsidRPr="008B0E42">
              <w:rPr>
                <w:rFonts w:ascii="Times New Roman" w:hAnsi="Times New Roman" w:cs="Times New Roman"/>
                <w:b/>
                <w:bCs/>
                <w:sz w:val="24"/>
                <w:szCs w:val="24"/>
              </w:rPr>
              <w:t>TPR</w:t>
            </w:r>
          </w:p>
        </w:tc>
        <w:tc>
          <w:tcPr>
            <w:tcW w:w="3942" w:type="dxa"/>
          </w:tcPr>
          <w:p w14:paraId="6821A662" w14:textId="77777777" w:rsidR="00D407B0" w:rsidRPr="008B0E42" w:rsidRDefault="00D407B0" w:rsidP="0003415B">
            <w:pPr>
              <w:spacing w:line="480" w:lineRule="auto"/>
              <w:jc w:val="center"/>
              <w:rPr>
                <w:rFonts w:ascii="Times New Roman" w:hAnsi="Times New Roman" w:cs="Times New Roman"/>
                <w:sz w:val="24"/>
                <w:szCs w:val="24"/>
              </w:rPr>
            </w:pPr>
          </w:p>
        </w:tc>
        <w:tc>
          <w:tcPr>
            <w:tcW w:w="2988" w:type="dxa"/>
          </w:tcPr>
          <w:p w14:paraId="6DF8FC61" w14:textId="77777777" w:rsidR="00D407B0" w:rsidRPr="008B0E42" w:rsidRDefault="00D407B0" w:rsidP="0003415B">
            <w:pPr>
              <w:spacing w:line="480" w:lineRule="auto"/>
              <w:jc w:val="center"/>
              <w:rPr>
                <w:rFonts w:ascii="Times New Roman" w:hAnsi="Times New Roman" w:cs="Times New Roman"/>
                <w:sz w:val="24"/>
                <w:szCs w:val="24"/>
              </w:rPr>
            </w:pPr>
          </w:p>
        </w:tc>
      </w:tr>
      <w:tr w:rsidR="00D407B0" w:rsidRPr="008B0E42" w14:paraId="7AFB8DB1" w14:textId="77777777" w:rsidTr="0003415B">
        <w:tc>
          <w:tcPr>
            <w:tcW w:w="2430" w:type="dxa"/>
          </w:tcPr>
          <w:p w14:paraId="352D0DC5" w14:textId="77777777" w:rsidR="00D407B0" w:rsidRPr="008B0E42" w:rsidRDefault="00D407B0"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PLC</w:t>
            </w:r>
          </w:p>
        </w:tc>
        <w:tc>
          <w:tcPr>
            <w:tcW w:w="3942" w:type="dxa"/>
          </w:tcPr>
          <w:p w14:paraId="1C760CA5" w14:textId="77777777"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118.67 ± 28.70</w:t>
            </w:r>
          </w:p>
        </w:tc>
        <w:tc>
          <w:tcPr>
            <w:tcW w:w="2988" w:type="dxa"/>
          </w:tcPr>
          <w:p w14:paraId="77CFD3C1" w14:textId="0E5EAFAA"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124.76 ± 27.98</w:t>
            </w:r>
            <w:r w:rsidR="008B6024">
              <w:rPr>
                <w:rFonts w:ascii="Times New Roman" w:hAnsi="Times New Roman" w:cs="Times New Roman"/>
                <w:sz w:val="24"/>
                <w:szCs w:val="24"/>
              </w:rPr>
              <w:t xml:space="preserve"> </w:t>
            </w:r>
          </w:p>
        </w:tc>
      </w:tr>
      <w:tr w:rsidR="00D407B0" w:rsidRPr="008B0E42" w14:paraId="67C47C0A" w14:textId="77777777" w:rsidTr="0003415B">
        <w:tc>
          <w:tcPr>
            <w:tcW w:w="2430" w:type="dxa"/>
          </w:tcPr>
          <w:p w14:paraId="1F77C5CD" w14:textId="77777777" w:rsidR="00D407B0" w:rsidRPr="008B0E42" w:rsidRDefault="00D407B0"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FLZ</w:t>
            </w:r>
          </w:p>
        </w:tc>
        <w:tc>
          <w:tcPr>
            <w:tcW w:w="3942" w:type="dxa"/>
          </w:tcPr>
          <w:p w14:paraId="50EBFEBF" w14:textId="77777777"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119.53 ± 41.43</w:t>
            </w:r>
          </w:p>
        </w:tc>
        <w:tc>
          <w:tcPr>
            <w:tcW w:w="2988" w:type="dxa"/>
          </w:tcPr>
          <w:p w14:paraId="0898C4D9" w14:textId="77777777"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122.02 ± 46.19</w:t>
            </w:r>
          </w:p>
        </w:tc>
      </w:tr>
      <w:tr w:rsidR="00D407B0" w:rsidRPr="008B0E42" w14:paraId="68980F8D" w14:textId="77777777" w:rsidTr="0003415B">
        <w:tc>
          <w:tcPr>
            <w:tcW w:w="2430" w:type="dxa"/>
          </w:tcPr>
          <w:p w14:paraId="77D78936" w14:textId="2CC693DE" w:rsidR="00D407B0" w:rsidRPr="000D32B9" w:rsidRDefault="00D407B0" w:rsidP="0003415B">
            <w:pPr>
              <w:spacing w:line="480" w:lineRule="auto"/>
              <w:rPr>
                <w:rFonts w:ascii="Times New Roman" w:hAnsi="Times New Roman" w:cs="Times New Roman"/>
                <w:b/>
                <w:bCs/>
                <w:sz w:val="24"/>
                <w:szCs w:val="24"/>
              </w:rPr>
            </w:pPr>
            <w:r w:rsidRPr="008B0E42">
              <w:rPr>
                <w:rFonts w:ascii="Times New Roman" w:hAnsi="Times New Roman" w:cs="Times New Roman"/>
                <w:b/>
                <w:bCs/>
                <w:sz w:val="24"/>
                <w:szCs w:val="24"/>
              </w:rPr>
              <w:t>P</w:t>
            </w:r>
            <w:r w:rsidRPr="0003415B">
              <w:rPr>
                <w:rFonts w:ascii="Times New Roman" w:hAnsi="Times New Roman" w:cs="Times New Roman"/>
                <w:b/>
                <w:sz w:val="24"/>
                <w:szCs w:val="24"/>
                <w:vertAlign w:val="subscript"/>
              </w:rPr>
              <w:t>ET</w:t>
            </w:r>
            <w:r w:rsidRPr="008B0E42">
              <w:rPr>
                <w:rFonts w:ascii="Times New Roman" w:hAnsi="Times New Roman" w:cs="Times New Roman"/>
                <w:b/>
                <w:bCs/>
                <w:sz w:val="24"/>
                <w:szCs w:val="24"/>
              </w:rPr>
              <w:t>CO</w:t>
            </w:r>
            <w:r w:rsidRPr="0021359C">
              <w:rPr>
                <w:rFonts w:ascii="Times New Roman" w:hAnsi="Times New Roman" w:cs="Times New Roman"/>
                <w:b/>
                <w:bCs/>
                <w:sz w:val="24"/>
                <w:szCs w:val="24"/>
                <w:vertAlign w:val="subscript"/>
              </w:rPr>
              <w:t>2</w:t>
            </w:r>
            <w:r>
              <w:rPr>
                <w:rFonts w:ascii="Times New Roman" w:hAnsi="Times New Roman" w:cs="Times New Roman"/>
                <w:b/>
                <w:bCs/>
                <w:sz w:val="24"/>
                <w:szCs w:val="24"/>
                <w:vertAlign w:val="subscript"/>
              </w:rPr>
              <w:t xml:space="preserve"> </w:t>
            </w:r>
            <w:r>
              <w:rPr>
                <w:rFonts w:ascii="Times New Roman" w:hAnsi="Times New Roman" w:cs="Times New Roman"/>
                <w:b/>
                <w:bCs/>
                <w:sz w:val="24"/>
                <w:szCs w:val="24"/>
              </w:rPr>
              <w:t>(</w:t>
            </w:r>
            <w:r w:rsidR="00531A76">
              <w:rPr>
                <w:rFonts w:ascii="Times New Roman" w:hAnsi="Times New Roman" w:cs="Times New Roman"/>
                <w:b/>
                <w:bCs/>
                <w:sz w:val="24"/>
                <w:szCs w:val="24"/>
              </w:rPr>
              <w:t>mmHg</w:t>
            </w:r>
            <w:r>
              <w:rPr>
                <w:rFonts w:ascii="Times New Roman" w:hAnsi="Times New Roman" w:cs="Times New Roman"/>
                <w:b/>
                <w:bCs/>
                <w:sz w:val="24"/>
                <w:szCs w:val="24"/>
              </w:rPr>
              <w:t>)</w:t>
            </w:r>
          </w:p>
        </w:tc>
        <w:tc>
          <w:tcPr>
            <w:tcW w:w="3942" w:type="dxa"/>
          </w:tcPr>
          <w:p w14:paraId="22B7C6F1" w14:textId="77777777" w:rsidR="00D407B0" w:rsidRPr="008B0E42" w:rsidRDefault="00D407B0" w:rsidP="0003415B">
            <w:pPr>
              <w:spacing w:line="480" w:lineRule="auto"/>
              <w:jc w:val="center"/>
              <w:rPr>
                <w:rFonts w:ascii="Times New Roman" w:hAnsi="Times New Roman" w:cs="Times New Roman"/>
                <w:sz w:val="24"/>
                <w:szCs w:val="24"/>
              </w:rPr>
            </w:pPr>
          </w:p>
        </w:tc>
        <w:tc>
          <w:tcPr>
            <w:tcW w:w="2988" w:type="dxa"/>
          </w:tcPr>
          <w:p w14:paraId="7F57DBCC" w14:textId="77777777" w:rsidR="00D407B0" w:rsidRPr="008B0E42" w:rsidRDefault="00D407B0" w:rsidP="0003415B">
            <w:pPr>
              <w:spacing w:line="480" w:lineRule="auto"/>
              <w:jc w:val="center"/>
              <w:rPr>
                <w:rFonts w:ascii="Times New Roman" w:hAnsi="Times New Roman" w:cs="Times New Roman"/>
                <w:sz w:val="24"/>
                <w:szCs w:val="24"/>
              </w:rPr>
            </w:pPr>
          </w:p>
        </w:tc>
      </w:tr>
      <w:tr w:rsidR="00D407B0" w:rsidRPr="008B0E42" w14:paraId="6F9FEEF6" w14:textId="77777777" w:rsidTr="0003415B">
        <w:tc>
          <w:tcPr>
            <w:tcW w:w="2430" w:type="dxa"/>
          </w:tcPr>
          <w:p w14:paraId="2C998A89" w14:textId="77777777" w:rsidR="00D407B0" w:rsidRPr="008B0E42" w:rsidRDefault="00D407B0"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PLC</w:t>
            </w:r>
          </w:p>
        </w:tc>
        <w:tc>
          <w:tcPr>
            <w:tcW w:w="3942" w:type="dxa"/>
          </w:tcPr>
          <w:p w14:paraId="19647C58" w14:textId="66A524C0" w:rsidR="00D407B0" w:rsidRPr="008B0E42" w:rsidRDefault="001F12E5"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41.</w:t>
            </w:r>
            <w:r w:rsidR="00D165FA">
              <w:rPr>
                <w:rFonts w:ascii="Times New Roman" w:hAnsi="Times New Roman" w:cs="Times New Roman"/>
                <w:sz w:val="24"/>
                <w:szCs w:val="24"/>
              </w:rPr>
              <w:t>64 ± 4.98</w:t>
            </w:r>
          </w:p>
        </w:tc>
        <w:tc>
          <w:tcPr>
            <w:tcW w:w="2988" w:type="dxa"/>
          </w:tcPr>
          <w:p w14:paraId="3F02F5E4" w14:textId="1EDCFE0C" w:rsidR="00D407B0" w:rsidRPr="008B0E42" w:rsidRDefault="00441BEB"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40.74 ± 4.98</w:t>
            </w:r>
            <w:r w:rsidR="008B6024">
              <w:rPr>
                <w:rFonts w:ascii="Times New Roman" w:hAnsi="Times New Roman" w:cs="Times New Roman"/>
                <w:sz w:val="24"/>
                <w:szCs w:val="24"/>
              </w:rPr>
              <w:t xml:space="preserve"> †</w:t>
            </w:r>
          </w:p>
        </w:tc>
      </w:tr>
      <w:tr w:rsidR="00D407B0" w:rsidRPr="008B0E42" w14:paraId="4D083D63" w14:textId="77777777" w:rsidTr="0003415B">
        <w:tc>
          <w:tcPr>
            <w:tcW w:w="2430" w:type="dxa"/>
          </w:tcPr>
          <w:p w14:paraId="659F49FA" w14:textId="77777777" w:rsidR="00D407B0" w:rsidRPr="008B0E42" w:rsidRDefault="00D407B0"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FLZ</w:t>
            </w:r>
          </w:p>
        </w:tc>
        <w:tc>
          <w:tcPr>
            <w:tcW w:w="3942" w:type="dxa"/>
          </w:tcPr>
          <w:p w14:paraId="2AE5EA57" w14:textId="4869F98B" w:rsidR="00D407B0" w:rsidRPr="008B0E42" w:rsidRDefault="00D165FA"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41.74</w:t>
            </w:r>
            <w:r w:rsidR="007C63C2">
              <w:rPr>
                <w:rFonts w:ascii="Times New Roman" w:hAnsi="Times New Roman" w:cs="Times New Roman"/>
                <w:sz w:val="24"/>
                <w:szCs w:val="24"/>
              </w:rPr>
              <w:t xml:space="preserve"> ± 4.28</w:t>
            </w:r>
          </w:p>
        </w:tc>
        <w:tc>
          <w:tcPr>
            <w:tcW w:w="2988" w:type="dxa"/>
          </w:tcPr>
          <w:p w14:paraId="515BE25F" w14:textId="504E1796" w:rsidR="00D407B0" w:rsidRPr="008B0E42" w:rsidRDefault="00441BEB"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40.37 ± 5.88</w:t>
            </w:r>
          </w:p>
        </w:tc>
      </w:tr>
      <w:tr w:rsidR="00D407B0" w:rsidRPr="008B0E42" w14:paraId="790A6060" w14:textId="77777777" w:rsidTr="0003415B">
        <w:tc>
          <w:tcPr>
            <w:tcW w:w="2430" w:type="dxa"/>
          </w:tcPr>
          <w:p w14:paraId="5027E7DD" w14:textId="77777777" w:rsidR="00D407B0" w:rsidRPr="008B0E42" w:rsidRDefault="00D407B0" w:rsidP="0003415B">
            <w:pPr>
              <w:spacing w:line="480" w:lineRule="auto"/>
              <w:rPr>
                <w:rFonts w:ascii="Times New Roman" w:hAnsi="Times New Roman" w:cs="Times New Roman"/>
                <w:b/>
                <w:bCs/>
                <w:sz w:val="24"/>
                <w:szCs w:val="24"/>
              </w:rPr>
            </w:pPr>
            <w:r w:rsidRPr="008B0E42">
              <w:rPr>
                <w:rFonts w:ascii="Times New Roman" w:hAnsi="Times New Roman" w:cs="Times New Roman"/>
                <w:b/>
                <w:bCs/>
                <w:sz w:val="24"/>
                <w:szCs w:val="24"/>
              </w:rPr>
              <w:t>MAP</w:t>
            </w:r>
            <w:r>
              <w:rPr>
                <w:rFonts w:ascii="Times New Roman" w:hAnsi="Times New Roman" w:cs="Times New Roman"/>
                <w:b/>
                <w:bCs/>
                <w:sz w:val="24"/>
                <w:szCs w:val="24"/>
              </w:rPr>
              <w:t xml:space="preserve"> (mmHg)</w:t>
            </w:r>
          </w:p>
        </w:tc>
        <w:tc>
          <w:tcPr>
            <w:tcW w:w="3942" w:type="dxa"/>
          </w:tcPr>
          <w:p w14:paraId="25F6EE84" w14:textId="77777777" w:rsidR="00D407B0" w:rsidRPr="008B0E42" w:rsidRDefault="00D407B0" w:rsidP="0003415B">
            <w:pPr>
              <w:spacing w:line="480" w:lineRule="auto"/>
              <w:jc w:val="center"/>
              <w:rPr>
                <w:rFonts w:ascii="Times New Roman" w:hAnsi="Times New Roman" w:cs="Times New Roman"/>
                <w:sz w:val="24"/>
                <w:szCs w:val="24"/>
              </w:rPr>
            </w:pPr>
          </w:p>
        </w:tc>
        <w:tc>
          <w:tcPr>
            <w:tcW w:w="2988" w:type="dxa"/>
          </w:tcPr>
          <w:p w14:paraId="0D2900A5" w14:textId="77777777" w:rsidR="00D407B0" w:rsidRPr="008B0E42" w:rsidRDefault="00D407B0" w:rsidP="0003415B">
            <w:pPr>
              <w:spacing w:line="480" w:lineRule="auto"/>
              <w:jc w:val="center"/>
              <w:rPr>
                <w:rFonts w:ascii="Times New Roman" w:hAnsi="Times New Roman" w:cs="Times New Roman"/>
                <w:sz w:val="24"/>
                <w:szCs w:val="24"/>
              </w:rPr>
            </w:pPr>
          </w:p>
        </w:tc>
      </w:tr>
      <w:tr w:rsidR="00D407B0" w:rsidRPr="008B0E42" w14:paraId="0D6B4DDA" w14:textId="77777777" w:rsidTr="0003415B">
        <w:tc>
          <w:tcPr>
            <w:tcW w:w="2430" w:type="dxa"/>
            <w:tcBorders>
              <w:bottom w:val="nil"/>
            </w:tcBorders>
          </w:tcPr>
          <w:p w14:paraId="1E204A0C" w14:textId="77777777" w:rsidR="00D407B0" w:rsidRPr="008B0E42" w:rsidRDefault="00D407B0"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PLC</w:t>
            </w:r>
          </w:p>
        </w:tc>
        <w:tc>
          <w:tcPr>
            <w:tcW w:w="3942" w:type="dxa"/>
            <w:tcBorders>
              <w:bottom w:val="nil"/>
            </w:tcBorders>
          </w:tcPr>
          <w:p w14:paraId="57C57BE9" w14:textId="77777777"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99.41 ± 8.97</w:t>
            </w:r>
          </w:p>
        </w:tc>
        <w:tc>
          <w:tcPr>
            <w:tcW w:w="2988" w:type="dxa"/>
            <w:tcBorders>
              <w:bottom w:val="nil"/>
            </w:tcBorders>
          </w:tcPr>
          <w:p w14:paraId="4E2F7368" w14:textId="77777777"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99.11 ± 8.84</w:t>
            </w:r>
          </w:p>
        </w:tc>
      </w:tr>
      <w:tr w:rsidR="00D407B0" w:rsidRPr="008B0E42" w14:paraId="49FAAC0B" w14:textId="77777777" w:rsidTr="0003415B">
        <w:tc>
          <w:tcPr>
            <w:tcW w:w="2430" w:type="dxa"/>
            <w:tcBorders>
              <w:top w:val="nil"/>
              <w:bottom w:val="single" w:sz="4" w:space="0" w:color="auto"/>
            </w:tcBorders>
          </w:tcPr>
          <w:p w14:paraId="68965B57" w14:textId="77777777" w:rsidR="00D407B0" w:rsidRPr="008B0E42" w:rsidRDefault="00D407B0"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FLZ</w:t>
            </w:r>
          </w:p>
        </w:tc>
        <w:tc>
          <w:tcPr>
            <w:tcW w:w="3942" w:type="dxa"/>
            <w:tcBorders>
              <w:top w:val="nil"/>
              <w:bottom w:val="single" w:sz="4" w:space="0" w:color="auto"/>
            </w:tcBorders>
          </w:tcPr>
          <w:p w14:paraId="6B3B0CD1" w14:textId="77777777"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100.04 ± 8.58</w:t>
            </w:r>
          </w:p>
        </w:tc>
        <w:tc>
          <w:tcPr>
            <w:tcW w:w="2988" w:type="dxa"/>
            <w:tcBorders>
              <w:top w:val="nil"/>
              <w:bottom w:val="single" w:sz="4" w:space="0" w:color="auto"/>
            </w:tcBorders>
          </w:tcPr>
          <w:p w14:paraId="5367A390" w14:textId="77777777" w:rsidR="00D407B0" w:rsidRPr="008B0E42" w:rsidRDefault="00D407B0" w:rsidP="0003415B">
            <w:pPr>
              <w:spacing w:line="480" w:lineRule="auto"/>
              <w:jc w:val="center"/>
              <w:rPr>
                <w:rFonts w:ascii="Times New Roman" w:hAnsi="Times New Roman" w:cs="Times New Roman"/>
                <w:sz w:val="24"/>
                <w:szCs w:val="24"/>
              </w:rPr>
            </w:pPr>
            <w:r w:rsidRPr="008B0E42">
              <w:rPr>
                <w:rFonts w:ascii="Times New Roman" w:hAnsi="Times New Roman" w:cs="Times New Roman"/>
                <w:sz w:val="24"/>
                <w:szCs w:val="24"/>
              </w:rPr>
              <w:t>100.38 ± 9.31</w:t>
            </w:r>
          </w:p>
        </w:tc>
      </w:tr>
      <w:tr w:rsidR="00D407B0" w:rsidRPr="008B0E42" w14:paraId="13F51170" w14:textId="77777777" w:rsidTr="0018323D">
        <w:tc>
          <w:tcPr>
            <w:tcW w:w="9360" w:type="dxa"/>
            <w:gridSpan w:val="3"/>
            <w:tcBorders>
              <w:top w:val="single" w:sz="4" w:space="0" w:color="auto"/>
              <w:bottom w:val="nil"/>
            </w:tcBorders>
          </w:tcPr>
          <w:p w14:paraId="30A70EF1" w14:textId="528850CC" w:rsidR="00D407B0" w:rsidRPr="008B0E42" w:rsidRDefault="00D407B0" w:rsidP="0003415B">
            <w:pPr>
              <w:spacing w:after="160" w:line="480" w:lineRule="auto"/>
              <w:rPr>
                <w:rFonts w:ascii="Times New Roman" w:hAnsi="Times New Roman" w:cs="Times New Roman"/>
                <w:sz w:val="24"/>
                <w:szCs w:val="24"/>
              </w:rPr>
            </w:pPr>
            <w:r w:rsidRPr="00C96A13">
              <w:rPr>
                <w:rFonts w:ascii="Times New Roman" w:hAnsi="Times New Roman" w:cs="Times New Roman"/>
                <w:i/>
                <w:iCs/>
                <w:sz w:val="24"/>
                <w:szCs w:val="24"/>
              </w:rPr>
              <w:t xml:space="preserve">Values shown as </w:t>
            </w:r>
            <w:r w:rsidRPr="00B63375">
              <w:rPr>
                <w:rFonts w:ascii="Times New Roman" w:hAnsi="Times New Roman" w:cs="Times New Roman"/>
                <w:i/>
                <w:iCs/>
                <w:sz w:val="24"/>
                <w:szCs w:val="24"/>
              </w:rPr>
              <w:t xml:space="preserve">mean </w:t>
            </w:r>
            <w:r w:rsidRPr="00B63375">
              <w:rPr>
                <w:rFonts w:ascii="Times New Roman" w:hAnsi="Times New Roman" w:cs="Times New Roman"/>
                <w:i/>
                <w:iCs/>
                <w:color w:val="000000"/>
              </w:rPr>
              <w:t>± SD</w:t>
            </w:r>
            <w:r>
              <w:rPr>
                <w:rFonts w:ascii="Calibri" w:hAnsi="Calibri" w:cs="Calibri"/>
                <w:i/>
                <w:iCs/>
                <w:color w:val="000000"/>
              </w:rPr>
              <w:t xml:space="preserve">. </w:t>
            </w:r>
            <w:r w:rsidRPr="00C96A13">
              <w:rPr>
                <w:rFonts w:ascii="Times New Roman" w:hAnsi="Times New Roman" w:cs="Times New Roman"/>
                <w:i/>
                <w:iCs/>
                <w:sz w:val="24"/>
                <w:szCs w:val="24"/>
              </w:rPr>
              <w:t xml:space="preserve">* represents significant differences between </w:t>
            </w:r>
            <w:r>
              <w:rPr>
                <w:rFonts w:ascii="Times New Roman" w:hAnsi="Times New Roman" w:cs="Times New Roman"/>
                <w:i/>
                <w:iCs/>
                <w:sz w:val="24"/>
                <w:szCs w:val="24"/>
              </w:rPr>
              <w:t>treatment groups</w:t>
            </w:r>
            <w:r w:rsidRPr="00C96A13">
              <w:rPr>
                <w:rFonts w:ascii="Times New Roman" w:hAnsi="Times New Roman" w:cs="Times New Roman"/>
                <w:i/>
                <w:iCs/>
                <w:sz w:val="24"/>
                <w:szCs w:val="24"/>
              </w:rPr>
              <w:t>, p &lt; 0.05.</w:t>
            </w:r>
            <w:r>
              <w:rPr>
                <w:rFonts w:ascii="Times New Roman" w:hAnsi="Times New Roman" w:cs="Times New Roman"/>
                <w:i/>
                <w:iCs/>
                <w:sz w:val="24"/>
                <w:szCs w:val="24"/>
              </w:rPr>
              <w:t xml:space="preserve"> </w:t>
            </w:r>
            <w:r w:rsidR="003E5E78" w:rsidRPr="00686939">
              <w:rPr>
                <w:rFonts w:ascii="Times New Roman" w:hAnsi="Times New Roman" w:cs="Times New Roman"/>
                <w:i/>
                <w:iCs/>
                <w:sz w:val="24"/>
                <w:szCs w:val="24"/>
              </w:rPr>
              <w:t xml:space="preserve">† </w:t>
            </w:r>
            <w:proofErr w:type="gramStart"/>
            <w:r w:rsidR="003E5E78" w:rsidRPr="00686939">
              <w:rPr>
                <w:rFonts w:ascii="Times New Roman" w:hAnsi="Times New Roman" w:cs="Times New Roman"/>
                <w:i/>
                <w:iCs/>
                <w:sz w:val="24"/>
                <w:szCs w:val="24"/>
              </w:rPr>
              <w:t>represent</w:t>
            </w:r>
            <w:r w:rsidR="009C4959">
              <w:rPr>
                <w:rFonts w:ascii="Times New Roman" w:hAnsi="Times New Roman" w:cs="Times New Roman"/>
                <w:i/>
                <w:iCs/>
                <w:sz w:val="24"/>
                <w:szCs w:val="24"/>
              </w:rPr>
              <w:t>s</w:t>
            </w:r>
            <w:proofErr w:type="gramEnd"/>
            <w:r w:rsidR="003E5E78" w:rsidRPr="00686939">
              <w:rPr>
                <w:rFonts w:ascii="Times New Roman" w:hAnsi="Times New Roman" w:cs="Times New Roman"/>
                <w:i/>
                <w:iCs/>
                <w:sz w:val="24"/>
                <w:szCs w:val="24"/>
              </w:rPr>
              <w:t xml:space="preserve"> significant differences between baseline and LBNP</w:t>
            </w:r>
            <w:r w:rsidR="00686939" w:rsidRPr="00686939">
              <w:rPr>
                <w:rFonts w:ascii="Times New Roman" w:hAnsi="Times New Roman" w:cs="Times New Roman"/>
                <w:i/>
                <w:iCs/>
                <w:sz w:val="24"/>
                <w:szCs w:val="24"/>
              </w:rPr>
              <w:t>.</w:t>
            </w:r>
            <w:r w:rsidR="00686939">
              <w:rPr>
                <w:rFonts w:ascii="Times New Roman" w:hAnsi="Times New Roman" w:cs="Times New Roman"/>
                <w:sz w:val="24"/>
                <w:szCs w:val="24"/>
              </w:rPr>
              <w:t xml:space="preserve"> </w:t>
            </w:r>
            <w:r>
              <w:rPr>
                <w:rFonts w:ascii="Times New Roman" w:hAnsi="Times New Roman" w:cs="Times New Roman"/>
                <w:i/>
                <w:iCs/>
                <w:sz w:val="24"/>
                <w:szCs w:val="24"/>
              </w:rPr>
              <w:t>PLC = Placebo Treatment, FLZ = Fluconazole Treatment, LBNP = Lower-body Negative Pressure at -20mmHg, Q = Cardiac Output, SV = Stroke Volume, HR = Heart Rate, TPR = Total Peripheral Resistance, PETCO</w:t>
            </w:r>
            <w:r>
              <w:rPr>
                <w:rFonts w:ascii="Times New Roman" w:hAnsi="Times New Roman" w:cs="Times New Roman"/>
                <w:i/>
                <w:iCs/>
                <w:sz w:val="24"/>
                <w:szCs w:val="24"/>
                <w:vertAlign w:val="subscript"/>
              </w:rPr>
              <w:t xml:space="preserve">2 </w:t>
            </w:r>
            <w:r>
              <w:rPr>
                <w:rFonts w:ascii="Times New Roman" w:hAnsi="Times New Roman" w:cs="Times New Roman"/>
                <w:i/>
                <w:iCs/>
                <w:sz w:val="24"/>
                <w:szCs w:val="24"/>
              </w:rPr>
              <w:t>= Partial Pressure End-tidal CO</w:t>
            </w:r>
            <w:r>
              <w:rPr>
                <w:rFonts w:ascii="Times New Roman" w:hAnsi="Times New Roman" w:cs="Times New Roman"/>
                <w:i/>
                <w:iCs/>
                <w:sz w:val="24"/>
                <w:szCs w:val="24"/>
                <w:vertAlign w:val="subscript"/>
              </w:rPr>
              <w:t>2</w:t>
            </w:r>
            <w:r>
              <w:rPr>
                <w:rFonts w:ascii="Times New Roman" w:hAnsi="Times New Roman" w:cs="Times New Roman"/>
                <w:i/>
                <w:iCs/>
                <w:sz w:val="24"/>
                <w:szCs w:val="24"/>
              </w:rPr>
              <w:t>, MAP = Mean Arterial Pressure</w:t>
            </w:r>
          </w:p>
        </w:tc>
      </w:tr>
    </w:tbl>
    <w:p w14:paraId="7B2149C7" w14:textId="77777777" w:rsidR="00C1117A" w:rsidRDefault="00C1117A" w:rsidP="0003415B">
      <w:pPr>
        <w:spacing w:line="480" w:lineRule="auto"/>
        <w:rPr>
          <w:rFonts w:ascii="Times New Roman" w:hAnsi="Times New Roman" w:cs="Times New Roman"/>
          <w:b/>
          <w:bCs/>
          <w:sz w:val="24"/>
          <w:szCs w:val="24"/>
        </w:rPr>
      </w:pPr>
    </w:p>
    <w:p w14:paraId="0F40E2DA" w14:textId="77777777" w:rsidR="005F5A25" w:rsidRDefault="005F5A25" w:rsidP="0003415B">
      <w:pPr>
        <w:spacing w:line="480" w:lineRule="auto"/>
        <w:rPr>
          <w:rFonts w:ascii="Times New Roman" w:hAnsi="Times New Roman" w:cs="Times New Roman"/>
          <w:b/>
          <w:bCs/>
          <w:sz w:val="24"/>
          <w:szCs w:val="24"/>
        </w:rPr>
      </w:pPr>
    </w:p>
    <w:p w14:paraId="347B4F92" w14:textId="0CD86B97" w:rsidR="00C50886" w:rsidRDefault="00294DB2" w:rsidP="0003415B">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Cerebral Vascular Variables </w:t>
      </w:r>
    </w:p>
    <w:p w14:paraId="7E84A171" w14:textId="06166914" w:rsidR="00B81ED0" w:rsidRPr="00A302EB" w:rsidRDefault="00C94420" w:rsidP="00750C1D">
      <w:pPr>
        <w:spacing w:line="480" w:lineRule="auto"/>
        <w:ind w:firstLine="720"/>
        <w:rPr>
          <w:rFonts w:ascii="Times New Roman" w:hAnsi="Times New Roman" w:cs="Times New Roman"/>
          <w:sz w:val="24"/>
          <w:szCs w:val="24"/>
        </w:rPr>
      </w:pPr>
      <w:r>
        <w:rPr>
          <w:rFonts w:ascii="Times New Roman" w:hAnsi="Times New Roman" w:cs="Times New Roman"/>
          <w:sz w:val="24"/>
          <w:szCs w:val="24"/>
        </w:rPr>
        <w:t>N</w:t>
      </w:r>
      <w:r w:rsidR="00494A46">
        <w:rPr>
          <w:rFonts w:ascii="Times New Roman" w:hAnsi="Times New Roman" w:cs="Times New Roman"/>
          <w:sz w:val="24"/>
          <w:szCs w:val="24"/>
        </w:rPr>
        <w:t xml:space="preserve">o treatment-timepoint interaction within </w:t>
      </w:r>
      <w:proofErr w:type="spellStart"/>
      <w:r w:rsidR="00494A46">
        <w:rPr>
          <w:rFonts w:ascii="Times New Roman" w:hAnsi="Times New Roman" w:cs="Times New Roman"/>
          <w:sz w:val="24"/>
          <w:szCs w:val="24"/>
        </w:rPr>
        <w:t>MCAv</w:t>
      </w:r>
      <w:proofErr w:type="spellEnd"/>
      <w:r w:rsidR="007C2596">
        <w:rPr>
          <w:rFonts w:ascii="Times New Roman" w:hAnsi="Times New Roman" w:cs="Times New Roman"/>
          <w:sz w:val="24"/>
          <w:szCs w:val="24"/>
        </w:rPr>
        <w:t xml:space="preserve">, </w:t>
      </w:r>
      <w:proofErr w:type="spellStart"/>
      <w:r w:rsidR="003976F1">
        <w:rPr>
          <w:rFonts w:ascii="Times New Roman" w:hAnsi="Times New Roman" w:cs="Times New Roman"/>
          <w:sz w:val="24"/>
          <w:szCs w:val="24"/>
        </w:rPr>
        <w:t>CVCi</w:t>
      </w:r>
      <w:proofErr w:type="spellEnd"/>
      <w:r w:rsidR="007C2596">
        <w:rPr>
          <w:rFonts w:ascii="Times New Roman" w:hAnsi="Times New Roman" w:cs="Times New Roman"/>
          <w:sz w:val="24"/>
          <w:szCs w:val="24"/>
        </w:rPr>
        <w:t>, and TSI</w:t>
      </w:r>
      <w:r w:rsidR="00494A46">
        <w:rPr>
          <w:rFonts w:ascii="Times New Roman" w:hAnsi="Times New Roman" w:cs="Times New Roman"/>
          <w:sz w:val="24"/>
          <w:szCs w:val="24"/>
        </w:rPr>
        <w:t xml:space="preserve"> </w:t>
      </w:r>
      <w:r>
        <w:rPr>
          <w:rFonts w:ascii="Times New Roman" w:hAnsi="Times New Roman" w:cs="Times New Roman"/>
          <w:sz w:val="24"/>
          <w:szCs w:val="24"/>
        </w:rPr>
        <w:t>were observed</w:t>
      </w:r>
      <w:r w:rsidR="001C67AB">
        <w:rPr>
          <w:rFonts w:ascii="Times New Roman" w:hAnsi="Times New Roman" w:cs="Times New Roman"/>
          <w:sz w:val="24"/>
          <w:szCs w:val="24"/>
        </w:rPr>
        <w:t xml:space="preserve"> </w:t>
      </w:r>
      <w:r w:rsidR="00494A46">
        <w:rPr>
          <w:rFonts w:ascii="Times New Roman" w:hAnsi="Times New Roman" w:cs="Times New Roman"/>
          <w:sz w:val="24"/>
          <w:szCs w:val="24"/>
        </w:rPr>
        <w:t>(</w:t>
      </w:r>
      <w:r w:rsidRPr="00A42ABF">
        <w:rPr>
          <w:rFonts w:ascii="Times New Roman" w:hAnsi="Times New Roman" w:cs="Times New Roman"/>
          <w:b/>
          <w:bCs/>
          <w:sz w:val="24"/>
          <w:szCs w:val="24"/>
        </w:rPr>
        <w:t>Table 5</w:t>
      </w:r>
      <w:r>
        <w:rPr>
          <w:rFonts w:ascii="Times New Roman" w:hAnsi="Times New Roman" w:cs="Times New Roman"/>
          <w:b/>
          <w:sz w:val="24"/>
          <w:szCs w:val="24"/>
        </w:rPr>
        <w:t>,</w:t>
      </w:r>
      <w:r>
        <w:rPr>
          <w:rFonts w:ascii="Times New Roman" w:hAnsi="Times New Roman" w:cs="Times New Roman"/>
          <w:sz w:val="24"/>
          <w:szCs w:val="24"/>
        </w:rPr>
        <w:t xml:space="preserve"> </w:t>
      </w:r>
      <w:r w:rsidR="00494A46">
        <w:rPr>
          <w:rFonts w:ascii="Times New Roman" w:hAnsi="Times New Roman" w:cs="Times New Roman"/>
          <w:sz w:val="24"/>
          <w:szCs w:val="24"/>
        </w:rPr>
        <w:t xml:space="preserve">p </w:t>
      </w:r>
      <w:r w:rsidR="00716A13">
        <w:rPr>
          <w:rFonts w:ascii="Times New Roman" w:hAnsi="Times New Roman" w:cs="Times New Roman"/>
          <w:sz w:val="24"/>
          <w:szCs w:val="24"/>
        </w:rPr>
        <w:t xml:space="preserve">= </w:t>
      </w:r>
      <w:r w:rsidR="00494A46">
        <w:rPr>
          <w:rFonts w:ascii="Times New Roman" w:hAnsi="Times New Roman" w:cs="Times New Roman"/>
          <w:sz w:val="24"/>
          <w:szCs w:val="24"/>
        </w:rPr>
        <w:t>0.</w:t>
      </w:r>
      <w:r w:rsidR="00716A13">
        <w:rPr>
          <w:rFonts w:ascii="Times New Roman" w:hAnsi="Times New Roman" w:cs="Times New Roman"/>
          <w:sz w:val="24"/>
          <w:szCs w:val="24"/>
        </w:rPr>
        <w:t>176</w:t>
      </w:r>
      <w:r w:rsidR="00544599">
        <w:rPr>
          <w:rFonts w:ascii="Times New Roman" w:hAnsi="Times New Roman" w:cs="Times New Roman"/>
          <w:sz w:val="24"/>
          <w:szCs w:val="24"/>
        </w:rPr>
        <w:t xml:space="preserve">, p = </w:t>
      </w:r>
      <w:r w:rsidR="00C36A8C">
        <w:rPr>
          <w:rFonts w:ascii="Times New Roman" w:hAnsi="Times New Roman" w:cs="Times New Roman"/>
          <w:sz w:val="24"/>
          <w:szCs w:val="24"/>
        </w:rPr>
        <w:t>0.409, p = 0.385, respectfully</w:t>
      </w:r>
      <w:r w:rsidR="00494A46">
        <w:rPr>
          <w:rFonts w:ascii="Times New Roman" w:hAnsi="Times New Roman" w:cs="Times New Roman"/>
          <w:b/>
          <w:sz w:val="24"/>
          <w:szCs w:val="24"/>
        </w:rPr>
        <w:t>)</w:t>
      </w:r>
      <w:r>
        <w:rPr>
          <w:rFonts w:ascii="Times New Roman" w:hAnsi="Times New Roman" w:cs="Times New Roman"/>
          <w:b/>
          <w:sz w:val="24"/>
          <w:szCs w:val="24"/>
        </w:rPr>
        <w:t>.</w:t>
      </w:r>
      <w:r w:rsidR="00B6044E">
        <w:rPr>
          <w:rFonts w:ascii="Times New Roman" w:hAnsi="Times New Roman" w:cs="Times New Roman"/>
          <w:b/>
          <w:sz w:val="24"/>
          <w:szCs w:val="24"/>
        </w:rPr>
        <w:t xml:space="preserve"> </w:t>
      </w:r>
      <w:r w:rsidR="004E11CC">
        <w:rPr>
          <w:rFonts w:ascii="Times New Roman" w:hAnsi="Times New Roman" w:cs="Times New Roman"/>
          <w:sz w:val="24"/>
          <w:szCs w:val="24"/>
        </w:rPr>
        <w:t xml:space="preserve">However, there was </w:t>
      </w:r>
      <w:r w:rsidR="000E712B">
        <w:rPr>
          <w:rFonts w:ascii="Times New Roman" w:hAnsi="Times New Roman" w:cs="Times New Roman"/>
          <w:sz w:val="24"/>
          <w:szCs w:val="24"/>
        </w:rPr>
        <w:t xml:space="preserve">a main effect of time </w:t>
      </w:r>
      <w:r w:rsidR="00C721CF">
        <w:rPr>
          <w:rFonts w:ascii="Times New Roman" w:hAnsi="Times New Roman" w:cs="Times New Roman"/>
          <w:sz w:val="24"/>
          <w:szCs w:val="24"/>
        </w:rPr>
        <w:t xml:space="preserve">for </w:t>
      </w:r>
      <w:proofErr w:type="spellStart"/>
      <w:r w:rsidR="00C721CF">
        <w:rPr>
          <w:rFonts w:ascii="Times New Roman" w:hAnsi="Times New Roman" w:cs="Times New Roman"/>
          <w:sz w:val="24"/>
          <w:szCs w:val="24"/>
        </w:rPr>
        <w:t>MCAv</w:t>
      </w:r>
      <w:proofErr w:type="spellEnd"/>
      <w:r w:rsidR="00C721CF">
        <w:rPr>
          <w:rFonts w:ascii="Times New Roman" w:hAnsi="Times New Roman" w:cs="Times New Roman"/>
          <w:sz w:val="24"/>
          <w:szCs w:val="24"/>
        </w:rPr>
        <w:t xml:space="preserve"> and </w:t>
      </w:r>
      <w:proofErr w:type="spellStart"/>
      <w:r w:rsidR="00C721CF">
        <w:rPr>
          <w:rFonts w:ascii="Times New Roman" w:hAnsi="Times New Roman" w:cs="Times New Roman"/>
          <w:sz w:val="24"/>
          <w:szCs w:val="24"/>
        </w:rPr>
        <w:t>CVCi</w:t>
      </w:r>
      <w:proofErr w:type="spellEnd"/>
      <w:r w:rsidR="00C721CF">
        <w:rPr>
          <w:rFonts w:ascii="Times New Roman" w:hAnsi="Times New Roman" w:cs="Times New Roman"/>
          <w:sz w:val="24"/>
          <w:szCs w:val="24"/>
        </w:rPr>
        <w:t xml:space="preserve"> </w:t>
      </w:r>
      <w:r w:rsidR="00FD729B">
        <w:rPr>
          <w:rFonts w:ascii="Times New Roman" w:hAnsi="Times New Roman" w:cs="Times New Roman"/>
          <w:sz w:val="24"/>
          <w:szCs w:val="24"/>
        </w:rPr>
        <w:t>variables</w:t>
      </w:r>
      <w:r w:rsidR="00C721CF">
        <w:rPr>
          <w:rFonts w:ascii="Times New Roman" w:hAnsi="Times New Roman" w:cs="Times New Roman"/>
          <w:sz w:val="24"/>
          <w:szCs w:val="24"/>
        </w:rPr>
        <w:t xml:space="preserve"> </w:t>
      </w:r>
      <w:r w:rsidR="000E712B">
        <w:rPr>
          <w:rFonts w:ascii="Times New Roman" w:hAnsi="Times New Roman" w:cs="Times New Roman"/>
          <w:sz w:val="24"/>
          <w:szCs w:val="24"/>
        </w:rPr>
        <w:t xml:space="preserve">(p </w:t>
      </w:r>
      <w:r w:rsidR="001F40D7">
        <w:rPr>
          <w:rFonts w:ascii="Times New Roman" w:hAnsi="Times New Roman" w:cs="Times New Roman"/>
          <w:sz w:val="24"/>
          <w:szCs w:val="24"/>
        </w:rPr>
        <w:t xml:space="preserve">&lt; </w:t>
      </w:r>
      <w:r w:rsidR="00C40810">
        <w:rPr>
          <w:rFonts w:ascii="Times New Roman" w:hAnsi="Times New Roman" w:cs="Times New Roman"/>
          <w:sz w:val="24"/>
          <w:szCs w:val="24"/>
        </w:rPr>
        <w:t>0.001, p &lt; 0.001</w:t>
      </w:r>
      <w:r w:rsidR="00441F33">
        <w:rPr>
          <w:rFonts w:ascii="Times New Roman" w:hAnsi="Times New Roman" w:cs="Times New Roman"/>
          <w:sz w:val="24"/>
          <w:szCs w:val="24"/>
        </w:rPr>
        <w:t xml:space="preserve">, </w:t>
      </w:r>
      <w:r w:rsidR="002603C1">
        <w:rPr>
          <w:rFonts w:ascii="Times New Roman" w:hAnsi="Times New Roman" w:cs="Times New Roman"/>
          <w:sz w:val="24"/>
          <w:szCs w:val="24"/>
        </w:rPr>
        <w:t>respectfully</w:t>
      </w:r>
      <w:r w:rsidR="00441F33">
        <w:rPr>
          <w:rFonts w:ascii="Times New Roman" w:hAnsi="Times New Roman" w:cs="Times New Roman"/>
          <w:sz w:val="24"/>
          <w:szCs w:val="24"/>
        </w:rPr>
        <w:t>).</w:t>
      </w:r>
      <w:r>
        <w:rPr>
          <w:rFonts w:ascii="Times New Roman" w:hAnsi="Times New Roman" w:cs="Times New Roman"/>
          <w:sz w:val="24"/>
          <w:szCs w:val="24"/>
        </w:rPr>
        <w:t xml:space="preserve"> </w:t>
      </w:r>
      <w:r w:rsidR="00684A77">
        <w:rPr>
          <w:rFonts w:ascii="Times New Roman" w:hAnsi="Times New Roman" w:cs="Times New Roman"/>
          <w:sz w:val="24"/>
          <w:szCs w:val="24"/>
        </w:rPr>
        <w:t xml:space="preserve">In both treatments, </w:t>
      </w:r>
      <w:r w:rsidR="006E077F">
        <w:rPr>
          <w:rFonts w:ascii="Times New Roman" w:hAnsi="Times New Roman" w:cs="Times New Roman"/>
          <w:sz w:val="24"/>
          <w:szCs w:val="24"/>
        </w:rPr>
        <w:t xml:space="preserve">TSI was found to persist with the application of -20 mmHg LBNP </w:t>
      </w:r>
      <w:r w:rsidR="00751991">
        <w:rPr>
          <w:rFonts w:ascii="Times New Roman" w:hAnsi="Times New Roman" w:cs="Times New Roman"/>
          <w:sz w:val="24"/>
          <w:szCs w:val="24"/>
        </w:rPr>
        <w:t>(</w:t>
      </w:r>
      <w:r w:rsidR="006E077F">
        <w:rPr>
          <w:rFonts w:ascii="Times New Roman" w:hAnsi="Times New Roman" w:cs="Times New Roman"/>
          <w:sz w:val="24"/>
          <w:szCs w:val="24"/>
        </w:rPr>
        <w:t xml:space="preserve">PLC p = 0.452, </w:t>
      </w:r>
      <w:r w:rsidR="002E44AC">
        <w:rPr>
          <w:rFonts w:ascii="Times New Roman" w:hAnsi="Times New Roman" w:cs="Times New Roman"/>
          <w:sz w:val="24"/>
          <w:szCs w:val="24"/>
        </w:rPr>
        <w:t xml:space="preserve">FLZ </w:t>
      </w:r>
      <w:r w:rsidR="006E077F">
        <w:rPr>
          <w:rFonts w:ascii="Times New Roman" w:hAnsi="Times New Roman" w:cs="Times New Roman"/>
          <w:sz w:val="24"/>
          <w:szCs w:val="24"/>
        </w:rPr>
        <w:t>p = 0.681</w:t>
      </w:r>
      <w:r w:rsidR="002E44AC">
        <w:rPr>
          <w:rFonts w:ascii="Times New Roman" w:hAnsi="Times New Roman" w:cs="Times New Roman"/>
          <w:sz w:val="24"/>
          <w:szCs w:val="24"/>
        </w:rPr>
        <w:t>).</w:t>
      </w:r>
      <w:r w:rsidR="000A3841">
        <w:rPr>
          <w:rFonts w:ascii="Times New Roman" w:hAnsi="Times New Roman" w:cs="Times New Roman"/>
          <w:sz w:val="24"/>
          <w:szCs w:val="24"/>
        </w:rPr>
        <w:t xml:space="preserve"> </w:t>
      </w:r>
      <w:proofErr w:type="spellStart"/>
      <w:r w:rsidR="000A3841">
        <w:rPr>
          <w:rFonts w:ascii="Times New Roman" w:hAnsi="Times New Roman" w:cs="Times New Roman"/>
          <w:sz w:val="24"/>
          <w:szCs w:val="24"/>
        </w:rPr>
        <w:t>MCAv</w:t>
      </w:r>
      <w:proofErr w:type="spellEnd"/>
      <w:r w:rsidR="005671AE">
        <w:rPr>
          <w:rFonts w:ascii="Times New Roman" w:hAnsi="Times New Roman" w:cs="Times New Roman"/>
          <w:sz w:val="24"/>
          <w:szCs w:val="24"/>
        </w:rPr>
        <w:t xml:space="preserve"> and </w:t>
      </w:r>
      <w:proofErr w:type="spellStart"/>
      <w:r w:rsidR="005671AE">
        <w:rPr>
          <w:rFonts w:ascii="Times New Roman" w:hAnsi="Times New Roman" w:cs="Times New Roman"/>
          <w:sz w:val="24"/>
          <w:szCs w:val="24"/>
        </w:rPr>
        <w:t>CV</w:t>
      </w:r>
      <w:r w:rsidR="001C67AB">
        <w:rPr>
          <w:rFonts w:ascii="Times New Roman" w:hAnsi="Times New Roman" w:cs="Times New Roman"/>
          <w:sz w:val="24"/>
          <w:szCs w:val="24"/>
        </w:rPr>
        <w:t>C</w:t>
      </w:r>
      <w:r w:rsidR="005671AE">
        <w:rPr>
          <w:rFonts w:ascii="Times New Roman" w:hAnsi="Times New Roman" w:cs="Times New Roman"/>
          <w:sz w:val="24"/>
          <w:szCs w:val="24"/>
        </w:rPr>
        <w:t>i</w:t>
      </w:r>
      <w:proofErr w:type="spellEnd"/>
      <w:r w:rsidR="005671AE">
        <w:rPr>
          <w:rFonts w:ascii="Times New Roman" w:hAnsi="Times New Roman" w:cs="Times New Roman"/>
          <w:sz w:val="24"/>
          <w:szCs w:val="24"/>
        </w:rPr>
        <w:t xml:space="preserve"> were found to decrease </w:t>
      </w:r>
      <w:r w:rsidR="00FB4AC3">
        <w:rPr>
          <w:rFonts w:ascii="Times New Roman" w:hAnsi="Times New Roman" w:cs="Times New Roman"/>
          <w:sz w:val="24"/>
          <w:szCs w:val="24"/>
        </w:rPr>
        <w:t>(-6</w:t>
      </w:r>
      <w:r w:rsidR="003C3A26">
        <w:rPr>
          <w:rFonts w:ascii="Times New Roman" w:hAnsi="Times New Roman" w:cs="Times New Roman"/>
          <w:sz w:val="24"/>
          <w:szCs w:val="24"/>
        </w:rPr>
        <w:t>.7% and -</w:t>
      </w:r>
      <w:r w:rsidR="00694ECB">
        <w:rPr>
          <w:rFonts w:ascii="Times New Roman" w:hAnsi="Times New Roman" w:cs="Times New Roman"/>
          <w:sz w:val="24"/>
          <w:szCs w:val="24"/>
        </w:rPr>
        <w:t xml:space="preserve">8.3%, respectfully) </w:t>
      </w:r>
      <w:r w:rsidR="00EE0C71">
        <w:rPr>
          <w:rFonts w:ascii="Times New Roman" w:hAnsi="Times New Roman" w:cs="Times New Roman"/>
          <w:sz w:val="24"/>
          <w:szCs w:val="24"/>
        </w:rPr>
        <w:t>with application of</w:t>
      </w:r>
      <w:r w:rsidR="007B2CFF">
        <w:rPr>
          <w:rFonts w:ascii="Times New Roman" w:hAnsi="Times New Roman" w:cs="Times New Roman"/>
          <w:sz w:val="24"/>
          <w:szCs w:val="24"/>
        </w:rPr>
        <w:t xml:space="preserve">     </w:t>
      </w:r>
      <w:r w:rsidR="00EE0C71">
        <w:rPr>
          <w:rFonts w:ascii="Times New Roman" w:hAnsi="Times New Roman" w:cs="Times New Roman"/>
          <w:sz w:val="24"/>
          <w:szCs w:val="24"/>
        </w:rPr>
        <w:t xml:space="preserve"> -20mmHg only within FLZ</w:t>
      </w:r>
      <w:r w:rsidR="0005446F">
        <w:rPr>
          <w:rFonts w:ascii="Times New Roman" w:hAnsi="Times New Roman" w:cs="Times New Roman"/>
          <w:sz w:val="24"/>
          <w:szCs w:val="24"/>
        </w:rPr>
        <w:t xml:space="preserve"> when compared using 2x2 ANOVA and </w:t>
      </w:r>
      <w:r w:rsidR="00734C94">
        <w:rPr>
          <w:rFonts w:ascii="Times New Roman" w:hAnsi="Times New Roman" w:cs="Times New Roman"/>
          <w:sz w:val="24"/>
          <w:szCs w:val="24"/>
        </w:rPr>
        <w:t>Wilcoxon testing</w:t>
      </w:r>
      <w:r w:rsidR="0020191B">
        <w:rPr>
          <w:rFonts w:ascii="Times New Roman" w:hAnsi="Times New Roman" w:cs="Times New Roman"/>
          <w:sz w:val="24"/>
          <w:szCs w:val="24"/>
        </w:rPr>
        <w:t xml:space="preserve"> with medium-to-large effect size</w:t>
      </w:r>
      <w:r w:rsidR="00734C94">
        <w:rPr>
          <w:rFonts w:ascii="Times New Roman" w:hAnsi="Times New Roman" w:cs="Times New Roman"/>
          <w:sz w:val="24"/>
          <w:szCs w:val="24"/>
        </w:rPr>
        <w:t xml:space="preserve"> </w:t>
      </w:r>
      <w:r w:rsidR="00EE0C71">
        <w:rPr>
          <w:rFonts w:ascii="Times New Roman" w:hAnsi="Times New Roman" w:cs="Times New Roman"/>
          <w:sz w:val="24"/>
          <w:szCs w:val="24"/>
        </w:rPr>
        <w:t>(</w:t>
      </w:r>
      <w:r w:rsidR="00EE0C71" w:rsidRPr="0005446F">
        <w:rPr>
          <w:rFonts w:ascii="Times New Roman" w:hAnsi="Times New Roman" w:cs="Times New Roman"/>
          <w:b/>
          <w:bCs/>
          <w:sz w:val="24"/>
          <w:szCs w:val="24"/>
        </w:rPr>
        <w:t xml:space="preserve">Table </w:t>
      </w:r>
      <w:r w:rsidR="0005446F" w:rsidRPr="0005446F">
        <w:rPr>
          <w:rFonts w:ascii="Times New Roman" w:hAnsi="Times New Roman" w:cs="Times New Roman"/>
          <w:b/>
          <w:bCs/>
          <w:sz w:val="24"/>
          <w:szCs w:val="24"/>
        </w:rPr>
        <w:t xml:space="preserve">5 </w:t>
      </w:r>
      <w:r w:rsidR="00734C94">
        <w:rPr>
          <w:rFonts w:ascii="Times New Roman" w:hAnsi="Times New Roman" w:cs="Times New Roman"/>
          <w:b/>
          <w:bCs/>
          <w:sz w:val="24"/>
          <w:szCs w:val="24"/>
        </w:rPr>
        <w:t>and Table 6</w:t>
      </w:r>
      <w:r w:rsidR="0020191B">
        <w:rPr>
          <w:rFonts w:ascii="Times New Roman" w:hAnsi="Times New Roman" w:cs="Times New Roman"/>
          <w:sz w:val="24"/>
          <w:szCs w:val="24"/>
        </w:rPr>
        <w:t>,</w:t>
      </w:r>
      <w:r w:rsidR="005E7913">
        <w:rPr>
          <w:rFonts w:ascii="Times New Roman" w:hAnsi="Times New Roman" w:cs="Times New Roman"/>
          <w:sz w:val="24"/>
          <w:szCs w:val="24"/>
        </w:rPr>
        <w:t xml:space="preserve"> </w:t>
      </w:r>
      <w:r w:rsidR="00A50021">
        <w:rPr>
          <w:rFonts w:ascii="Times New Roman" w:hAnsi="Times New Roman" w:cs="Times New Roman"/>
          <w:sz w:val="24"/>
          <w:szCs w:val="24"/>
        </w:rPr>
        <w:t xml:space="preserve">ANOVA </w:t>
      </w:r>
      <w:proofErr w:type="spellStart"/>
      <w:r w:rsidR="00A50021">
        <w:rPr>
          <w:rFonts w:ascii="Times New Roman" w:hAnsi="Times New Roman" w:cs="Times New Roman"/>
          <w:sz w:val="24"/>
          <w:szCs w:val="24"/>
        </w:rPr>
        <w:t>MCAv</w:t>
      </w:r>
      <w:proofErr w:type="spellEnd"/>
      <w:r w:rsidR="00A50021">
        <w:rPr>
          <w:rFonts w:ascii="Times New Roman" w:hAnsi="Times New Roman" w:cs="Times New Roman"/>
          <w:sz w:val="24"/>
          <w:szCs w:val="24"/>
        </w:rPr>
        <w:t xml:space="preserve"> η</w:t>
      </w:r>
      <w:r w:rsidR="00A50021">
        <w:rPr>
          <w:rFonts w:ascii="Times New Roman" w:hAnsi="Times New Roman" w:cs="Times New Roman"/>
          <w:sz w:val="24"/>
          <w:szCs w:val="24"/>
          <w:vertAlign w:val="subscript"/>
        </w:rPr>
        <w:t>p</w:t>
      </w:r>
      <w:r w:rsidR="00A50021">
        <w:rPr>
          <w:rFonts w:ascii="Times New Roman" w:hAnsi="Times New Roman" w:cs="Times New Roman"/>
          <w:sz w:val="24"/>
          <w:szCs w:val="24"/>
          <w:vertAlign w:val="superscript"/>
        </w:rPr>
        <w:t>2</w:t>
      </w:r>
      <w:r w:rsidR="00A50021">
        <w:rPr>
          <w:rFonts w:ascii="Times New Roman" w:hAnsi="Times New Roman" w:cs="Times New Roman"/>
          <w:sz w:val="24"/>
          <w:szCs w:val="24"/>
        </w:rPr>
        <w:t xml:space="preserve"> = 0.56, ANOVA </w:t>
      </w:r>
      <w:proofErr w:type="spellStart"/>
      <w:r w:rsidR="00A50021">
        <w:rPr>
          <w:rFonts w:ascii="Times New Roman" w:hAnsi="Times New Roman" w:cs="Times New Roman"/>
          <w:sz w:val="24"/>
          <w:szCs w:val="24"/>
        </w:rPr>
        <w:t>CVCi</w:t>
      </w:r>
      <w:proofErr w:type="spellEnd"/>
      <w:r w:rsidR="00BA5F33">
        <w:rPr>
          <w:rFonts w:ascii="Times New Roman" w:hAnsi="Times New Roman" w:cs="Times New Roman"/>
          <w:sz w:val="24"/>
          <w:szCs w:val="24"/>
        </w:rPr>
        <w:t xml:space="preserve"> η</w:t>
      </w:r>
      <w:r w:rsidR="00BA5F33">
        <w:rPr>
          <w:rFonts w:ascii="Times New Roman" w:hAnsi="Times New Roman" w:cs="Times New Roman"/>
          <w:sz w:val="24"/>
          <w:szCs w:val="24"/>
          <w:vertAlign w:val="subscript"/>
        </w:rPr>
        <w:t>p</w:t>
      </w:r>
      <w:r w:rsidR="00BA5F33">
        <w:rPr>
          <w:rFonts w:ascii="Times New Roman" w:hAnsi="Times New Roman" w:cs="Times New Roman"/>
          <w:sz w:val="24"/>
          <w:szCs w:val="24"/>
          <w:vertAlign w:val="superscript"/>
        </w:rPr>
        <w:t>2</w:t>
      </w:r>
      <w:r w:rsidR="00BA5F33">
        <w:rPr>
          <w:rFonts w:ascii="Times New Roman" w:hAnsi="Times New Roman" w:cs="Times New Roman"/>
          <w:sz w:val="24"/>
          <w:szCs w:val="24"/>
        </w:rPr>
        <w:t xml:space="preserve"> = 0.52 / </w:t>
      </w:r>
      <w:r w:rsidR="005E7913">
        <w:rPr>
          <w:rFonts w:ascii="Times New Roman" w:hAnsi="Times New Roman" w:cs="Times New Roman"/>
          <w:sz w:val="24"/>
          <w:szCs w:val="24"/>
        </w:rPr>
        <w:t>Wilcoxon</w:t>
      </w:r>
      <w:r w:rsidR="00076B08">
        <w:rPr>
          <w:rFonts w:ascii="Times New Roman" w:hAnsi="Times New Roman" w:cs="Times New Roman"/>
          <w:sz w:val="24"/>
          <w:szCs w:val="24"/>
        </w:rPr>
        <w:t xml:space="preserve"> </w:t>
      </w:r>
      <w:proofErr w:type="spellStart"/>
      <w:r w:rsidR="00076B08">
        <w:rPr>
          <w:rFonts w:ascii="Times New Roman" w:hAnsi="Times New Roman" w:cs="Times New Roman"/>
          <w:sz w:val="24"/>
          <w:szCs w:val="24"/>
        </w:rPr>
        <w:t>MCAv</w:t>
      </w:r>
      <w:proofErr w:type="spellEnd"/>
      <w:r w:rsidR="00076B08">
        <w:rPr>
          <w:rFonts w:ascii="Times New Roman" w:hAnsi="Times New Roman" w:cs="Times New Roman"/>
          <w:sz w:val="24"/>
          <w:szCs w:val="24"/>
        </w:rPr>
        <w:t xml:space="preserve"> r = 0.62</w:t>
      </w:r>
      <w:r w:rsidR="00DA4285">
        <w:rPr>
          <w:rFonts w:ascii="Times New Roman" w:hAnsi="Times New Roman" w:cs="Times New Roman"/>
          <w:sz w:val="24"/>
          <w:szCs w:val="24"/>
        </w:rPr>
        <w:t>,</w:t>
      </w:r>
      <w:r w:rsidR="00A50021">
        <w:rPr>
          <w:rFonts w:ascii="Times New Roman" w:hAnsi="Times New Roman" w:cs="Times New Roman"/>
          <w:sz w:val="24"/>
          <w:szCs w:val="24"/>
        </w:rPr>
        <w:t xml:space="preserve"> Wilcoxon</w:t>
      </w:r>
      <w:r w:rsidR="00DA4285">
        <w:rPr>
          <w:rFonts w:ascii="Times New Roman" w:hAnsi="Times New Roman" w:cs="Times New Roman"/>
          <w:sz w:val="24"/>
          <w:szCs w:val="24"/>
        </w:rPr>
        <w:t xml:space="preserve"> </w:t>
      </w:r>
      <w:proofErr w:type="spellStart"/>
      <w:r w:rsidR="00DA4285">
        <w:rPr>
          <w:rFonts w:ascii="Times New Roman" w:hAnsi="Times New Roman" w:cs="Times New Roman"/>
          <w:sz w:val="24"/>
          <w:szCs w:val="24"/>
        </w:rPr>
        <w:t>CVCi</w:t>
      </w:r>
      <w:proofErr w:type="spellEnd"/>
      <w:r w:rsidR="00DA4285">
        <w:rPr>
          <w:rFonts w:ascii="Times New Roman" w:hAnsi="Times New Roman" w:cs="Times New Roman"/>
          <w:sz w:val="24"/>
          <w:szCs w:val="24"/>
        </w:rPr>
        <w:t xml:space="preserve"> r = 0.55)</w:t>
      </w:r>
      <w:r w:rsidR="003420F6">
        <w:rPr>
          <w:rFonts w:ascii="Times New Roman" w:hAnsi="Times New Roman" w:cs="Times New Roman"/>
          <w:sz w:val="24"/>
          <w:szCs w:val="24"/>
        </w:rPr>
        <w:t xml:space="preserve">. </w:t>
      </w:r>
      <w:r w:rsidR="002C4209">
        <w:rPr>
          <w:rFonts w:ascii="Times New Roman" w:hAnsi="Times New Roman" w:cs="Times New Roman"/>
          <w:sz w:val="24"/>
          <w:szCs w:val="24"/>
        </w:rPr>
        <w:t xml:space="preserve">Only </w:t>
      </w:r>
      <w:proofErr w:type="spellStart"/>
      <w:r w:rsidR="002C4209">
        <w:rPr>
          <w:rFonts w:ascii="Times New Roman" w:hAnsi="Times New Roman" w:cs="Times New Roman"/>
          <w:sz w:val="24"/>
          <w:szCs w:val="24"/>
        </w:rPr>
        <w:t>MCAv</w:t>
      </w:r>
      <w:proofErr w:type="spellEnd"/>
      <w:r w:rsidR="002C4209">
        <w:rPr>
          <w:rFonts w:ascii="Times New Roman" w:hAnsi="Times New Roman" w:cs="Times New Roman"/>
          <w:sz w:val="24"/>
          <w:szCs w:val="24"/>
        </w:rPr>
        <w:t xml:space="preserve"> and </w:t>
      </w:r>
      <w:proofErr w:type="spellStart"/>
      <w:r w:rsidR="002C4209">
        <w:rPr>
          <w:rFonts w:ascii="Times New Roman" w:hAnsi="Times New Roman" w:cs="Times New Roman"/>
          <w:sz w:val="24"/>
          <w:szCs w:val="24"/>
        </w:rPr>
        <w:t>CVCi</w:t>
      </w:r>
      <w:proofErr w:type="spellEnd"/>
      <w:r w:rsidR="002C4209">
        <w:rPr>
          <w:rFonts w:ascii="Times New Roman" w:hAnsi="Times New Roman" w:cs="Times New Roman"/>
          <w:sz w:val="24"/>
          <w:szCs w:val="24"/>
        </w:rPr>
        <w:t xml:space="preserve"> within the FLZ treatment </w:t>
      </w:r>
      <w:r w:rsidR="00D71784">
        <w:rPr>
          <w:rFonts w:ascii="Times New Roman" w:hAnsi="Times New Roman" w:cs="Times New Roman"/>
          <w:sz w:val="24"/>
          <w:szCs w:val="24"/>
        </w:rPr>
        <w:t>were found to show a significant decrease from zero</w:t>
      </w:r>
      <w:r w:rsidR="00E779DE">
        <w:rPr>
          <w:rFonts w:ascii="Times New Roman" w:hAnsi="Times New Roman" w:cs="Times New Roman"/>
          <w:sz w:val="24"/>
          <w:szCs w:val="24"/>
        </w:rPr>
        <w:t xml:space="preserve"> with medium to large effect</w:t>
      </w:r>
      <w:r w:rsidR="000C2492">
        <w:rPr>
          <w:rFonts w:ascii="Times New Roman" w:hAnsi="Times New Roman" w:cs="Times New Roman"/>
          <w:sz w:val="24"/>
          <w:szCs w:val="24"/>
        </w:rPr>
        <w:t xml:space="preserve"> when using single samples testing</w:t>
      </w:r>
      <w:r w:rsidR="00D71784">
        <w:rPr>
          <w:rFonts w:ascii="Times New Roman" w:hAnsi="Times New Roman" w:cs="Times New Roman"/>
          <w:sz w:val="24"/>
          <w:szCs w:val="24"/>
        </w:rPr>
        <w:t xml:space="preserve"> (</w:t>
      </w:r>
      <w:r w:rsidR="00D71784" w:rsidRPr="000E2C21">
        <w:rPr>
          <w:rFonts w:ascii="Times New Roman" w:hAnsi="Times New Roman" w:cs="Times New Roman"/>
          <w:b/>
          <w:bCs/>
          <w:sz w:val="24"/>
          <w:szCs w:val="24"/>
        </w:rPr>
        <w:t>Table 5</w:t>
      </w:r>
      <w:r w:rsidR="00D71784">
        <w:rPr>
          <w:rFonts w:ascii="Times New Roman" w:hAnsi="Times New Roman" w:cs="Times New Roman"/>
          <w:sz w:val="24"/>
          <w:szCs w:val="24"/>
        </w:rPr>
        <w:t xml:space="preserve">, </w:t>
      </w:r>
      <w:proofErr w:type="spellStart"/>
      <w:r w:rsidR="00E779DE">
        <w:rPr>
          <w:rFonts w:ascii="Times New Roman" w:hAnsi="Times New Roman" w:cs="Times New Roman"/>
          <w:sz w:val="24"/>
          <w:szCs w:val="24"/>
        </w:rPr>
        <w:t>MCAv</w:t>
      </w:r>
      <w:proofErr w:type="spellEnd"/>
      <w:r w:rsidR="00E779DE">
        <w:rPr>
          <w:rFonts w:ascii="Times New Roman" w:hAnsi="Times New Roman" w:cs="Times New Roman"/>
          <w:sz w:val="24"/>
          <w:szCs w:val="24"/>
        </w:rPr>
        <w:t xml:space="preserve"> r = 0.62, </w:t>
      </w:r>
      <w:proofErr w:type="spellStart"/>
      <w:r w:rsidR="00E779DE">
        <w:rPr>
          <w:rFonts w:ascii="Times New Roman" w:hAnsi="Times New Roman" w:cs="Times New Roman"/>
          <w:sz w:val="24"/>
          <w:szCs w:val="24"/>
        </w:rPr>
        <w:t>CVCi</w:t>
      </w:r>
      <w:proofErr w:type="spellEnd"/>
      <w:r w:rsidR="00E779DE">
        <w:rPr>
          <w:rFonts w:ascii="Times New Roman" w:hAnsi="Times New Roman" w:cs="Times New Roman"/>
          <w:sz w:val="24"/>
          <w:szCs w:val="24"/>
        </w:rPr>
        <w:t xml:space="preserve"> r = 0.55)</w:t>
      </w:r>
      <w:r w:rsidR="00137197">
        <w:rPr>
          <w:rFonts w:ascii="Times New Roman" w:hAnsi="Times New Roman" w:cs="Times New Roman"/>
          <w:sz w:val="24"/>
          <w:szCs w:val="24"/>
        </w:rPr>
        <w:t xml:space="preserve">. No variable showed </w:t>
      </w:r>
      <w:r w:rsidR="00123156">
        <w:rPr>
          <w:rFonts w:ascii="Times New Roman" w:hAnsi="Times New Roman" w:cs="Times New Roman"/>
          <w:sz w:val="24"/>
          <w:szCs w:val="24"/>
        </w:rPr>
        <w:t>any significant differences between FLZ or PLC</w:t>
      </w:r>
      <w:r w:rsidR="00FF6C26">
        <w:rPr>
          <w:rFonts w:ascii="Times New Roman" w:hAnsi="Times New Roman" w:cs="Times New Roman"/>
          <w:sz w:val="24"/>
          <w:szCs w:val="24"/>
        </w:rPr>
        <w:t xml:space="preserve"> at</w:t>
      </w:r>
      <w:r w:rsidR="00123156">
        <w:rPr>
          <w:rFonts w:ascii="Times New Roman" w:hAnsi="Times New Roman" w:cs="Times New Roman"/>
          <w:sz w:val="24"/>
          <w:szCs w:val="24"/>
        </w:rPr>
        <w:t xml:space="preserve"> baseline conditions</w:t>
      </w:r>
      <w:r w:rsidR="009A307A">
        <w:rPr>
          <w:rFonts w:ascii="Times New Roman" w:hAnsi="Times New Roman" w:cs="Times New Roman"/>
          <w:sz w:val="24"/>
          <w:szCs w:val="24"/>
        </w:rPr>
        <w:t xml:space="preserve"> (</w:t>
      </w:r>
      <w:r w:rsidR="009A307A" w:rsidRPr="009A307A">
        <w:rPr>
          <w:rFonts w:ascii="Times New Roman" w:hAnsi="Times New Roman" w:cs="Times New Roman"/>
          <w:b/>
          <w:bCs/>
          <w:sz w:val="24"/>
          <w:szCs w:val="24"/>
        </w:rPr>
        <w:t>Table 5 and Table 6</w:t>
      </w:r>
      <w:r w:rsidR="009A307A">
        <w:rPr>
          <w:rFonts w:ascii="Times New Roman" w:hAnsi="Times New Roman" w:cs="Times New Roman"/>
          <w:sz w:val="24"/>
          <w:szCs w:val="24"/>
        </w:rPr>
        <w:t>)</w:t>
      </w:r>
      <w:r w:rsidR="00123156">
        <w:rPr>
          <w:rFonts w:ascii="Times New Roman" w:hAnsi="Times New Roman" w:cs="Times New Roman"/>
          <w:sz w:val="24"/>
          <w:szCs w:val="24"/>
        </w:rPr>
        <w:t xml:space="preserve">. </w:t>
      </w:r>
      <w:r w:rsidR="00FF6C26">
        <w:rPr>
          <w:rFonts w:ascii="Times New Roman" w:hAnsi="Times New Roman" w:cs="Times New Roman"/>
          <w:sz w:val="24"/>
          <w:szCs w:val="24"/>
        </w:rPr>
        <w:t xml:space="preserve">No variable showed any significant differences between FLZ or PLC at -20 mmHg </w:t>
      </w:r>
      <w:r w:rsidR="001E029E">
        <w:rPr>
          <w:rFonts w:ascii="Times New Roman" w:hAnsi="Times New Roman" w:cs="Times New Roman"/>
          <w:sz w:val="24"/>
          <w:szCs w:val="24"/>
        </w:rPr>
        <w:t>LBNP (</w:t>
      </w:r>
      <w:r w:rsidR="001E029E" w:rsidRPr="001E029E">
        <w:rPr>
          <w:rFonts w:ascii="Times New Roman" w:hAnsi="Times New Roman" w:cs="Times New Roman"/>
          <w:b/>
          <w:bCs/>
          <w:sz w:val="24"/>
          <w:szCs w:val="24"/>
        </w:rPr>
        <w:t>Table 5 and Table 6</w:t>
      </w:r>
      <w:r w:rsidR="001E029E">
        <w:rPr>
          <w:rFonts w:ascii="Times New Roman" w:hAnsi="Times New Roman" w:cs="Times New Roman"/>
          <w:sz w:val="24"/>
          <w:szCs w:val="24"/>
        </w:rPr>
        <w:t>).</w:t>
      </w:r>
      <w:r w:rsidR="002D0B5E">
        <w:rPr>
          <w:rFonts w:ascii="Times New Roman" w:hAnsi="Times New Roman" w:cs="Times New Roman"/>
          <w:sz w:val="24"/>
          <w:szCs w:val="24"/>
        </w:rPr>
        <w:t xml:space="preserve"> Lastly</w:t>
      </w:r>
      <w:r w:rsidR="00B26B53">
        <w:rPr>
          <w:rFonts w:ascii="Times New Roman" w:hAnsi="Times New Roman" w:cs="Times New Roman"/>
          <w:sz w:val="24"/>
          <w:szCs w:val="24"/>
        </w:rPr>
        <w:t xml:space="preserve">, there was no correlations between </w:t>
      </w:r>
      <w:r w:rsidR="002B298D">
        <w:rPr>
          <w:rFonts w:ascii="Times New Roman" w:hAnsi="Times New Roman" w:cs="Times New Roman"/>
          <w:sz w:val="24"/>
          <w:szCs w:val="24"/>
        </w:rPr>
        <w:t xml:space="preserve">subject’s relative </w:t>
      </w:r>
      <w:r w:rsidR="002D0B5E">
        <w:rPr>
          <w:rFonts w:ascii="Times New Roman" w:hAnsi="Times New Roman" w:cs="Times New Roman"/>
          <w:sz w:val="24"/>
          <w:szCs w:val="24"/>
        </w:rPr>
        <w:t xml:space="preserve">dosing </w:t>
      </w:r>
      <w:r w:rsidR="002B298D">
        <w:rPr>
          <w:rFonts w:ascii="Times New Roman" w:hAnsi="Times New Roman" w:cs="Times New Roman"/>
          <w:sz w:val="24"/>
          <w:szCs w:val="24"/>
        </w:rPr>
        <w:t xml:space="preserve">to body weight or IPAQ score on </w:t>
      </w:r>
      <w:r w:rsidR="006435D8">
        <w:rPr>
          <w:rFonts w:ascii="Times New Roman" w:hAnsi="Times New Roman" w:cs="Times New Roman"/>
          <w:sz w:val="24"/>
          <w:szCs w:val="24"/>
        </w:rPr>
        <w:t xml:space="preserve">SV or </w:t>
      </w:r>
      <w:r w:rsidR="00665469">
        <w:rPr>
          <w:rFonts w:ascii="Times New Roman" w:hAnsi="Times New Roman" w:cs="Times New Roman"/>
          <w:sz w:val="24"/>
          <w:szCs w:val="24"/>
        </w:rPr>
        <w:t>any</w:t>
      </w:r>
      <w:r w:rsidR="006435D8">
        <w:rPr>
          <w:rFonts w:ascii="Times New Roman" w:hAnsi="Times New Roman" w:cs="Times New Roman"/>
          <w:sz w:val="24"/>
          <w:szCs w:val="24"/>
        </w:rPr>
        <w:t xml:space="preserve"> cerebrovascular variables (</w:t>
      </w:r>
      <w:r w:rsidR="006435D8" w:rsidRPr="006435D8">
        <w:rPr>
          <w:rFonts w:ascii="Times New Roman" w:hAnsi="Times New Roman" w:cs="Times New Roman"/>
          <w:b/>
          <w:bCs/>
          <w:sz w:val="24"/>
          <w:szCs w:val="24"/>
        </w:rPr>
        <w:t>Table 7</w:t>
      </w:r>
      <w:r w:rsidR="00665469" w:rsidRPr="00665469">
        <w:rPr>
          <w:rFonts w:ascii="Times New Roman" w:hAnsi="Times New Roman" w:cs="Times New Roman"/>
          <w:b/>
          <w:bCs/>
          <w:sz w:val="24"/>
          <w:szCs w:val="24"/>
        </w:rPr>
        <w:t xml:space="preserve"> and Table 8</w:t>
      </w:r>
      <w:r w:rsidR="00665469">
        <w:rPr>
          <w:rFonts w:ascii="Times New Roman" w:hAnsi="Times New Roman" w:cs="Times New Roman"/>
          <w:sz w:val="24"/>
          <w:szCs w:val="24"/>
        </w:rPr>
        <w:t xml:space="preserve">). </w:t>
      </w:r>
    </w:p>
    <w:p w14:paraId="61211C4B" w14:textId="474B9179" w:rsidR="00231B3A" w:rsidRPr="00231B3A" w:rsidRDefault="00231B3A">
      <w:pPr>
        <w:rPr>
          <w:rFonts w:ascii="Times New Roman" w:hAnsi="Times New Roman" w:cs="Times New Roman"/>
          <w:sz w:val="24"/>
          <w:szCs w:val="24"/>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2894"/>
        <w:gridCol w:w="2353"/>
        <w:gridCol w:w="1981"/>
      </w:tblGrid>
      <w:tr w:rsidR="00EF68B6" w:rsidRPr="008B0E42" w14:paraId="302C1351" w14:textId="3DDC868F" w:rsidTr="008C3449">
        <w:tc>
          <w:tcPr>
            <w:tcW w:w="3942" w:type="pct"/>
            <w:gridSpan w:val="3"/>
            <w:tcBorders>
              <w:top w:val="single" w:sz="4" w:space="0" w:color="auto"/>
              <w:bottom w:val="single" w:sz="4" w:space="0" w:color="auto"/>
            </w:tcBorders>
          </w:tcPr>
          <w:p w14:paraId="5A05EB98" w14:textId="2E4E4888" w:rsidR="00EF68B6" w:rsidRPr="008B0E42" w:rsidRDefault="00EF68B6" w:rsidP="0003415B">
            <w:pPr>
              <w:spacing w:line="480" w:lineRule="auto"/>
              <w:rPr>
                <w:rFonts w:ascii="Times New Roman" w:hAnsi="Times New Roman" w:cs="Times New Roman"/>
                <w:b/>
                <w:bCs/>
                <w:sz w:val="24"/>
                <w:szCs w:val="24"/>
              </w:rPr>
            </w:pPr>
            <w:r w:rsidRPr="008B0E42">
              <w:rPr>
                <w:rFonts w:ascii="Times New Roman" w:hAnsi="Times New Roman" w:cs="Times New Roman"/>
                <w:b/>
                <w:bCs/>
                <w:sz w:val="24"/>
                <w:szCs w:val="24"/>
              </w:rPr>
              <w:t xml:space="preserve">Table </w:t>
            </w:r>
            <w:r>
              <w:rPr>
                <w:rFonts w:ascii="Times New Roman" w:hAnsi="Times New Roman" w:cs="Times New Roman"/>
                <w:b/>
                <w:bCs/>
                <w:sz w:val="24"/>
                <w:szCs w:val="24"/>
              </w:rPr>
              <w:t>5</w:t>
            </w:r>
            <w:r w:rsidRPr="008B0E42">
              <w:rPr>
                <w:rFonts w:ascii="Times New Roman" w:hAnsi="Times New Roman" w:cs="Times New Roman"/>
                <w:b/>
                <w:bCs/>
                <w:sz w:val="24"/>
                <w:szCs w:val="24"/>
              </w:rPr>
              <w:t>.</w:t>
            </w:r>
            <w:r>
              <w:rPr>
                <w:rFonts w:ascii="Times New Roman" w:hAnsi="Times New Roman" w:cs="Times New Roman"/>
                <w:sz w:val="24"/>
                <w:szCs w:val="24"/>
              </w:rPr>
              <w:t xml:space="preserve"> Cerebral Vascular Variables (</w:t>
            </w:r>
            <w:r w:rsidRPr="008B0E42">
              <w:rPr>
                <w:rFonts w:ascii="Times New Roman" w:hAnsi="Times New Roman" w:cs="Times New Roman"/>
                <w:i/>
                <w:iCs/>
                <w:sz w:val="24"/>
                <w:szCs w:val="24"/>
              </w:rPr>
              <w:t>n = 16</w:t>
            </w:r>
            <w:r>
              <w:rPr>
                <w:rFonts w:ascii="Times New Roman" w:hAnsi="Times New Roman" w:cs="Times New Roman"/>
                <w:i/>
                <w:iCs/>
                <w:sz w:val="24"/>
                <w:szCs w:val="24"/>
              </w:rPr>
              <w:t>, 7 males, 9 females</w:t>
            </w:r>
            <w:r>
              <w:rPr>
                <w:rFonts w:ascii="Times New Roman" w:hAnsi="Times New Roman" w:cs="Times New Roman"/>
                <w:sz w:val="24"/>
                <w:szCs w:val="24"/>
              </w:rPr>
              <w:t>)</w:t>
            </w:r>
          </w:p>
        </w:tc>
        <w:tc>
          <w:tcPr>
            <w:tcW w:w="1058" w:type="pct"/>
            <w:tcBorders>
              <w:top w:val="single" w:sz="4" w:space="0" w:color="auto"/>
              <w:bottom w:val="single" w:sz="4" w:space="0" w:color="auto"/>
            </w:tcBorders>
          </w:tcPr>
          <w:p w14:paraId="5022FF14" w14:textId="77777777" w:rsidR="00EF68B6" w:rsidRPr="008B0E42" w:rsidRDefault="00EF68B6">
            <w:pPr>
              <w:spacing w:line="480" w:lineRule="auto"/>
              <w:rPr>
                <w:rFonts w:ascii="Times New Roman" w:hAnsi="Times New Roman" w:cs="Times New Roman"/>
                <w:b/>
                <w:bCs/>
                <w:sz w:val="24"/>
                <w:szCs w:val="24"/>
              </w:rPr>
            </w:pPr>
          </w:p>
        </w:tc>
      </w:tr>
      <w:tr w:rsidR="00EF68B6" w:rsidRPr="008B0E42" w14:paraId="411E99C7" w14:textId="5D56B1B0" w:rsidTr="00926430">
        <w:tc>
          <w:tcPr>
            <w:tcW w:w="1139" w:type="pct"/>
            <w:tcBorders>
              <w:top w:val="single" w:sz="4" w:space="0" w:color="auto"/>
              <w:bottom w:val="single" w:sz="4" w:space="0" w:color="auto"/>
            </w:tcBorders>
          </w:tcPr>
          <w:p w14:paraId="25EDCFE3" w14:textId="77777777" w:rsidR="00EF68B6" w:rsidRPr="008B0E42" w:rsidRDefault="00EF68B6" w:rsidP="0003415B">
            <w:pPr>
              <w:spacing w:line="480" w:lineRule="auto"/>
              <w:rPr>
                <w:rFonts w:ascii="Times New Roman" w:hAnsi="Times New Roman" w:cs="Times New Roman"/>
                <w:sz w:val="24"/>
                <w:szCs w:val="24"/>
              </w:rPr>
            </w:pPr>
          </w:p>
        </w:tc>
        <w:tc>
          <w:tcPr>
            <w:tcW w:w="1546" w:type="pct"/>
            <w:tcBorders>
              <w:top w:val="single" w:sz="4" w:space="0" w:color="auto"/>
              <w:bottom w:val="single" w:sz="4" w:space="0" w:color="auto"/>
            </w:tcBorders>
          </w:tcPr>
          <w:p w14:paraId="2F4CF98E" w14:textId="77777777" w:rsidR="00EF68B6" w:rsidRPr="008B0E42" w:rsidRDefault="00EF68B6" w:rsidP="0003415B">
            <w:pPr>
              <w:spacing w:line="480" w:lineRule="auto"/>
              <w:jc w:val="center"/>
              <w:rPr>
                <w:rFonts w:ascii="Times New Roman" w:hAnsi="Times New Roman" w:cs="Times New Roman"/>
                <w:b/>
                <w:bCs/>
                <w:sz w:val="24"/>
                <w:szCs w:val="24"/>
              </w:rPr>
            </w:pPr>
            <w:r w:rsidRPr="008B0E42">
              <w:rPr>
                <w:rFonts w:ascii="Times New Roman" w:hAnsi="Times New Roman" w:cs="Times New Roman"/>
                <w:b/>
                <w:bCs/>
                <w:sz w:val="24"/>
                <w:szCs w:val="24"/>
              </w:rPr>
              <w:t>Baseline</w:t>
            </w:r>
          </w:p>
        </w:tc>
        <w:tc>
          <w:tcPr>
            <w:tcW w:w="1257" w:type="pct"/>
            <w:tcBorders>
              <w:top w:val="single" w:sz="4" w:space="0" w:color="auto"/>
              <w:bottom w:val="single" w:sz="4" w:space="0" w:color="auto"/>
            </w:tcBorders>
          </w:tcPr>
          <w:p w14:paraId="370E7801" w14:textId="77777777" w:rsidR="00EF68B6" w:rsidRPr="008B0E42" w:rsidRDefault="00EF68B6" w:rsidP="0003415B">
            <w:pPr>
              <w:spacing w:line="480" w:lineRule="auto"/>
              <w:jc w:val="center"/>
              <w:rPr>
                <w:rFonts w:ascii="Times New Roman" w:hAnsi="Times New Roman" w:cs="Times New Roman"/>
                <w:b/>
                <w:bCs/>
                <w:sz w:val="24"/>
                <w:szCs w:val="24"/>
              </w:rPr>
            </w:pPr>
            <w:r w:rsidRPr="008B0E42">
              <w:rPr>
                <w:rFonts w:ascii="Times New Roman" w:hAnsi="Times New Roman" w:cs="Times New Roman"/>
                <w:b/>
                <w:bCs/>
                <w:sz w:val="24"/>
                <w:szCs w:val="24"/>
              </w:rPr>
              <w:t>LBNP (-20mmHg)</w:t>
            </w:r>
          </w:p>
        </w:tc>
        <w:tc>
          <w:tcPr>
            <w:tcW w:w="1058" w:type="pct"/>
            <w:tcBorders>
              <w:top w:val="single" w:sz="4" w:space="0" w:color="auto"/>
              <w:bottom w:val="single" w:sz="4" w:space="0" w:color="auto"/>
            </w:tcBorders>
          </w:tcPr>
          <w:p w14:paraId="61EB905E" w14:textId="45277257" w:rsidR="00EF68B6" w:rsidRPr="008B0E42" w:rsidRDefault="00EF68B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00720FD7">
              <w:rPr>
                <w:rFonts w:ascii="Times New Roman" w:hAnsi="Times New Roman" w:cs="Times New Roman"/>
                <w:b/>
                <w:bCs/>
                <w:sz w:val="24"/>
                <w:szCs w:val="24"/>
              </w:rPr>
              <w:t xml:space="preserve"> </w:t>
            </w:r>
            <w:r w:rsidR="00B12928" w:rsidRPr="00926430">
              <w:rPr>
                <w:rFonts w:ascii="Times New Roman" w:hAnsi="Times New Roman" w:cs="Times New Roman"/>
                <w:b/>
              </w:rPr>
              <w:t>Baseline</w:t>
            </w:r>
            <w:r w:rsidR="00720FD7" w:rsidRPr="00926430">
              <w:rPr>
                <w:rFonts w:ascii="Times New Roman" w:hAnsi="Times New Roman" w:cs="Times New Roman"/>
                <w:b/>
              </w:rPr>
              <w:t>-LBNP</w:t>
            </w:r>
          </w:p>
        </w:tc>
      </w:tr>
      <w:tr w:rsidR="00EF68B6" w:rsidRPr="008B0E42" w14:paraId="253D27E7" w14:textId="513F6F71" w:rsidTr="00926430">
        <w:tc>
          <w:tcPr>
            <w:tcW w:w="1139" w:type="pct"/>
            <w:tcBorders>
              <w:top w:val="single" w:sz="4" w:space="0" w:color="auto"/>
            </w:tcBorders>
          </w:tcPr>
          <w:p w14:paraId="4DFE31D9" w14:textId="77777777" w:rsidR="00EF68B6" w:rsidRPr="008B0E42" w:rsidRDefault="00EF68B6" w:rsidP="0003415B">
            <w:pPr>
              <w:spacing w:line="480" w:lineRule="auto"/>
              <w:rPr>
                <w:rFonts w:ascii="Times New Roman" w:hAnsi="Times New Roman" w:cs="Times New Roman"/>
                <w:b/>
                <w:bCs/>
                <w:sz w:val="24"/>
                <w:szCs w:val="24"/>
              </w:rPr>
            </w:pPr>
            <w:proofErr w:type="spellStart"/>
            <w:r>
              <w:rPr>
                <w:rFonts w:ascii="Times New Roman" w:hAnsi="Times New Roman" w:cs="Times New Roman"/>
                <w:b/>
                <w:bCs/>
                <w:sz w:val="24"/>
                <w:szCs w:val="24"/>
              </w:rPr>
              <w:t>MCAv</w:t>
            </w:r>
            <w:proofErr w:type="spellEnd"/>
            <w:r>
              <w:rPr>
                <w:rFonts w:ascii="Times New Roman" w:hAnsi="Times New Roman" w:cs="Times New Roman"/>
                <w:b/>
                <w:bCs/>
                <w:sz w:val="24"/>
                <w:szCs w:val="24"/>
              </w:rPr>
              <w:t xml:space="preserve"> (cm/s)</w:t>
            </w:r>
          </w:p>
        </w:tc>
        <w:tc>
          <w:tcPr>
            <w:tcW w:w="1546" w:type="pct"/>
            <w:tcBorders>
              <w:top w:val="single" w:sz="4" w:space="0" w:color="auto"/>
            </w:tcBorders>
          </w:tcPr>
          <w:p w14:paraId="2BCB2168" w14:textId="77777777" w:rsidR="00EF68B6" w:rsidRPr="008B0E42" w:rsidRDefault="00EF68B6" w:rsidP="0003415B">
            <w:pPr>
              <w:spacing w:line="480" w:lineRule="auto"/>
              <w:jc w:val="center"/>
              <w:rPr>
                <w:rFonts w:ascii="Times New Roman" w:hAnsi="Times New Roman" w:cs="Times New Roman"/>
                <w:b/>
                <w:bCs/>
                <w:sz w:val="24"/>
                <w:szCs w:val="24"/>
              </w:rPr>
            </w:pPr>
          </w:p>
        </w:tc>
        <w:tc>
          <w:tcPr>
            <w:tcW w:w="1257" w:type="pct"/>
            <w:tcBorders>
              <w:top w:val="single" w:sz="4" w:space="0" w:color="auto"/>
            </w:tcBorders>
          </w:tcPr>
          <w:p w14:paraId="2ACD68E0" w14:textId="77777777" w:rsidR="00EF68B6" w:rsidRPr="008B0E42" w:rsidRDefault="00EF68B6" w:rsidP="0003415B">
            <w:pPr>
              <w:spacing w:line="480" w:lineRule="auto"/>
              <w:jc w:val="center"/>
              <w:rPr>
                <w:rFonts w:ascii="Times New Roman" w:hAnsi="Times New Roman" w:cs="Times New Roman"/>
                <w:b/>
                <w:bCs/>
                <w:sz w:val="24"/>
                <w:szCs w:val="24"/>
              </w:rPr>
            </w:pPr>
          </w:p>
        </w:tc>
        <w:tc>
          <w:tcPr>
            <w:tcW w:w="1058" w:type="pct"/>
            <w:tcBorders>
              <w:top w:val="single" w:sz="4" w:space="0" w:color="auto"/>
            </w:tcBorders>
          </w:tcPr>
          <w:p w14:paraId="09A31766" w14:textId="77777777" w:rsidR="00EF68B6" w:rsidRPr="008B0E42" w:rsidRDefault="00EF68B6">
            <w:pPr>
              <w:spacing w:line="480" w:lineRule="auto"/>
              <w:jc w:val="center"/>
              <w:rPr>
                <w:rFonts w:ascii="Times New Roman" w:hAnsi="Times New Roman" w:cs="Times New Roman"/>
                <w:b/>
                <w:bCs/>
                <w:sz w:val="24"/>
                <w:szCs w:val="24"/>
              </w:rPr>
            </w:pPr>
          </w:p>
        </w:tc>
      </w:tr>
      <w:tr w:rsidR="00EF68B6" w:rsidRPr="008B0E42" w14:paraId="686736F4" w14:textId="5B301AE3" w:rsidTr="00926430">
        <w:tc>
          <w:tcPr>
            <w:tcW w:w="1139" w:type="pct"/>
          </w:tcPr>
          <w:p w14:paraId="36308A2E" w14:textId="77777777" w:rsidR="00EF68B6" w:rsidRPr="008B0E42" w:rsidRDefault="00EF68B6"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 xml:space="preserve"> PLC</w:t>
            </w:r>
          </w:p>
        </w:tc>
        <w:tc>
          <w:tcPr>
            <w:tcW w:w="1546" w:type="pct"/>
          </w:tcPr>
          <w:p w14:paraId="7F31E890" w14:textId="77777777" w:rsidR="00EF68B6" w:rsidRPr="008B0E42" w:rsidRDefault="00EF68B6"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76.29 ± 12.89</w:t>
            </w:r>
          </w:p>
        </w:tc>
        <w:tc>
          <w:tcPr>
            <w:tcW w:w="1257" w:type="pct"/>
          </w:tcPr>
          <w:p w14:paraId="38B3E50F" w14:textId="1F3B727D" w:rsidR="00EF68B6" w:rsidRPr="008B0E42" w:rsidRDefault="00EF68B6"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73.18 ± 12.70 </w:t>
            </w:r>
          </w:p>
        </w:tc>
        <w:tc>
          <w:tcPr>
            <w:tcW w:w="1058" w:type="pct"/>
          </w:tcPr>
          <w:p w14:paraId="5F8455B2" w14:textId="5FE5CB86" w:rsidR="00EF68B6" w:rsidRDefault="00720FD7">
            <w:pPr>
              <w:spacing w:line="480" w:lineRule="auto"/>
              <w:jc w:val="center"/>
              <w:rPr>
                <w:rFonts w:ascii="Times New Roman" w:hAnsi="Times New Roman" w:cs="Times New Roman"/>
                <w:sz w:val="24"/>
                <w:szCs w:val="24"/>
              </w:rPr>
            </w:pPr>
            <w:r>
              <w:rPr>
                <w:rFonts w:ascii="Times New Roman" w:hAnsi="Times New Roman" w:cs="Times New Roman"/>
                <w:sz w:val="24"/>
                <w:szCs w:val="24"/>
              </w:rPr>
              <w:t>-3.11 ± 7.04</w:t>
            </w:r>
          </w:p>
        </w:tc>
      </w:tr>
      <w:tr w:rsidR="00EF68B6" w:rsidRPr="008B0E42" w14:paraId="1BB2ADEA" w14:textId="58404BCC" w:rsidTr="00926430">
        <w:tc>
          <w:tcPr>
            <w:tcW w:w="1139" w:type="pct"/>
          </w:tcPr>
          <w:p w14:paraId="5AB42BEB" w14:textId="77777777" w:rsidR="00EF68B6" w:rsidRPr="008B0E42" w:rsidRDefault="00EF68B6"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FLZ</w:t>
            </w:r>
          </w:p>
        </w:tc>
        <w:tc>
          <w:tcPr>
            <w:tcW w:w="1546" w:type="pct"/>
          </w:tcPr>
          <w:p w14:paraId="4D05CB2F" w14:textId="77777777" w:rsidR="00EF68B6" w:rsidRPr="008B0E42" w:rsidRDefault="00EF68B6"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77.79 ± 11.58</w:t>
            </w:r>
          </w:p>
        </w:tc>
        <w:tc>
          <w:tcPr>
            <w:tcW w:w="1257" w:type="pct"/>
          </w:tcPr>
          <w:p w14:paraId="7250AABB" w14:textId="125A355F" w:rsidR="00EF68B6" w:rsidRPr="008B0E42" w:rsidRDefault="00EF68B6"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71.18 ± 11.17 †</w:t>
            </w:r>
          </w:p>
        </w:tc>
        <w:tc>
          <w:tcPr>
            <w:tcW w:w="1058" w:type="pct"/>
          </w:tcPr>
          <w:p w14:paraId="35A8B2E4" w14:textId="051F8E17" w:rsidR="00EF68B6" w:rsidRDefault="00720FD7">
            <w:pPr>
              <w:spacing w:line="480" w:lineRule="auto"/>
              <w:jc w:val="center"/>
              <w:rPr>
                <w:rFonts w:ascii="Times New Roman" w:hAnsi="Times New Roman" w:cs="Times New Roman"/>
                <w:sz w:val="24"/>
                <w:szCs w:val="24"/>
              </w:rPr>
            </w:pPr>
            <w:r>
              <w:rPr>
                <w:rFonts w:ascii="Times New Roman" w:hAnsi="Times New Roman" w:cs="Times New Roman"/>
                <w:sz w:val="24"/>
                <w:szCs w:val="24"/>
              </w:rPr>
              <w:t>-6.61 ± 6.00</w:t>
            </w:r>
            <w:r w:rsidR="000E208A">
              <w:rPr>
                <w:rFonts w:ascii="Times New Roman" w:hAnsi="Times New Roman" w:cs="Times New Roman"/>
                <w:sz w:val="24"/>
                <w:szCs w:val="24"/>
              </w:rPr>
              <w:t xml:space="preserve"> </w:t>
            </w:r>
            <w:r w:rsidR="004E3170">
              <w:rPr>
                <w:rFonts w:ascii="Times New Roman" w:hAnsi="Times New Roman" w:cs="Times New Roman"/>
                <w:sz w:val="24"/>
                <w:szCs w:val="24"/>
              </w:rPr>
              <w:t>ψ</w:t>
            </w:r>
          </w:p>
        </w:tc>
      </w:tr>
      <w:tr w:rsidR="00EF68B6" w:rsidRPr="008B0E42" w14:paraId="7D15A553" w14:textId="4FE89FD7" w:rsidTr="00926430">
        <w:tc>
          <w:tcPr>
            <w:tcW w:w="1139" w:type="pct"/>
          </w:tcPr>
          <w:p w14:paraId="30C6A5BA" w14:textId="77777777" w:rsidR="00EF68B6" w:rsidRPr="008B0E42" w:rsidRDefault="00EF68B6" w:rsidP="0003415B">
            <w:pPr>
              <w:spacing w:line="480" w:lineRule="auto"/>
              <w:rPr>
                <w:rFonts w:ascii="Times New Roman" w:hAnsi="Times New Roman" w:cs="Times New Roman"/>
                <w:b/>
                <w:bCs/>
                <w:sz w:val="24"/>
                <w:szCs w:val="24"/>
              </w:rPr>
            </w:pPr>
            <w:proofErr w:type="spellStart"/>
            <w:r>
              <w:rPr>
                <w:rFonts w:ascii="Times New Roman" w:hAnsi="Times New Roman" w:cs="Times New Roman"/>
                <w:b/>
                <w:bCs/>
                <w:sz w:val="24"/>
                <w:szCs w:val="24"/>
              </w:rPr>
              <w:t>CVCi</w:t>
            </w:r>
            <w:proofErr w:type="spellEnd"/>
            <w:r>
              <w:rPr>
                <w:rFonts w:ascii="Times New Roman" w:hAnsi="Times New Roman" w:cs="Times New Roman"/>
                <w:b/>
                <w:bCs/>
                <w:sz w:val="24"/>
                <w:szCs w:val="24"/>
              </w:rPr>
              <w:t xml:space="preserve"> (cm/s/mmHg)</w:t>
            </w:r>
          </w:p>
        </w:tc>
        <w:tc>
          <w:tcPr>
            <w:tcW w:w="1546" w:type="pct"/>
          </w:tcPr>
          <w:p w14:paraId="4FD0A17E" w14:textId="77777777" w:rsidR="00EF68B6" w:rsidRPr="008B0E42" w:rsidRDefault="00EF68B6" w:rsidP="0003415B">
            <w:pPr>
              <w:spacing w:line="480" w:lineRule="auto"/>
              <w:jc w:val="center"/>
              <w:rPr>
                <w:rFonts w:ascii="Times New Roman" w:hAnsi="Times New Roman" w:cs="Times New Roman"/>
                <w:sz w:val="24"/>
                <w:szCs w:val="24"/>
              </w:rPr>
            </w:pPr>
          </w:p>
        </w:tc>
        <w:tc>
          <w:tcPr>
            <w:tcW w:w="1257" w:type="pct"/>
          </w:tcPr>
          <w:p w14:paraId="11D03F36" w14:textId="77777777" w:rsidR="00EF68B6" w:rsidRPr="008B0E42" w:rsidRDefault="00EF68B6" w:rsidP="0003415B">
            <w:pPr>
              <w:spacing w:line="480" w:lineRule="auto"/>
              <w:jc w:val="center"/>
              <w:rPr>
                <w:rFonts w:ascii="Times New Roman" w:hAnsi="Times New Roman" w:cs="Times New Roman"/>
                <w:sz w:val="24"/>
                <w:szCs w:val="24"/>
              </w:rPr>
            </w:pPr>
          </w:p>
        </w:tc>
        <w:tc>
          <w:tcPr>
            <w:tcW w:w="1058" w:type="pct"/>
          </w:tcPr>
          <w:p w14:paraId="2A48D159" w14:textId="77777777" w:rsidR="00EF68B6" w:rsidRPr="008B0E42" w:rsidRDefault="00EF68B6">
            <w:pPr>
              <w:spacing w:line="480" w:lineRule="auto"/>
              <w:jc w:val="center"/>
              <w:rPr>
                <w:rFonts w:ascii="Times New Roman" w:hAnsi="Times New Roman" w:cs="Times New Roman"/>
                <w:sz w:val="24"/>
                <w:szCs w:val="24"/>
              </w:rPr>
            </w:pPr>
          </w:p>
        </w:tc>
      </w:tr>
      <w:tr w:rsidR="00EF68B6" w:rsidRPr="008B0E42" w14:paraId="6DD71402" w14:textId="4D1D6A98" w:rsidTr="00926430">
        <w:tc>
          <w:tcPr>
            <w:tcW w:w="1139" w:type="pct"/>
          </w:tcPr>
          <w:p w14:paraId="42744F86" w14:textId="77777777" w:rsidR="00EF68B6" w:rsidRPr="008B0E42" w:rsidRDefault="00EF68B6"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PLC</w:t>
            </w:r>
          </w:p>
        </w:tc>
        <w:tc>
          <w:tcPr>
            <w:tcW w:w="1546" w:type="pct"/>
          </w:tcPr>
          <w:p w14:paraId="031B9097" w14:textId="77777777" w:rsidR="00EF68B6" w:rsidRPr="008B0E42" w:rsidRDefault="00EF68B6"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0.78 ± 0.15</w:t>
            </w:r>
          </w:p>
        </w:tc>
        <w:tc>
          <w:tcPr>
            <w:tcW w:w="1257" w:type="pct"/>
          </w:tcPr>
          <w:p w14:paraId="53869A37" w14:textId="77777777" w:rsidR="00EF68B6" w:rsidRPr="008B0E42" w:rsidRDefault="00EF68B6"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0.75 ± 0.16 </w:t>
            </w:r>
          </w:p>
        </w:tc>
        <w:tc>
          <w:tcPr>
            <w:tcW w:w="1058" w:type="pct"/>
          </w:tcPr>
          <w:p w14:paraId="7C8F248E" w14:textId="37614A2C" w:rsidR="00EF68B6" w:rsidRDefault="00720FD7" w:rsidP="00656737">
            <w:pPr>
              <w:spacing w:line="480" w:lineRule="auto"/>
              <w:jc w:val="center"/>
              <w:rPr>
                <w:rFonts w:ascii="Times New Roman" w:hAnsi="Times New Roman" w:cs="Times New Roman"/>
                <w:sz w:val="24"/>
                <w:szCs w:val="24"/>
              </w:rPr>
            </w:pPr>
            <w:r>
              <w:rPr>
                <w:rFonts w:ascii="Times New Roman" w:hAnsi="Times New Roman" w:cs="Times New Roman"/>
                <w:sz w:val="24"/>
                <w:szCs w:val="24"/>
              </w:rPr>
              <w:t>-0.04 ± 0.09</w:t>
            </w:r>
          </w:p>
        </w:tc>
      </w:tr>
      <w:tr w:rsidR="00EF68B6" w:rsidRPr="008B0E42" w14:paraId="0D56B357" w14:textId="73B5A6B0" w:rsidTr="00926430">
        <w:tc>
          <w:tcPr>
            <w:tcW w:w="1139" w:type="pct"/>
          </w:tcPr>
          <w:p w14:paraId="6F27945F" w14:textId="77777777" w:rsidR="00EF68B6" w:rsidRPr="008B0E42" w:rsidRDefault="00EF68B6"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FLZ</w:t>
            </w:r>
          </w:p>
        </w:tc>
        <w:tc>
          <w:tcPr>
            <w:tcW w:w="1546" w:type="pct"/>
          </w:tcPr>
          <w:p w14:paraId="5C740642" w14:textId="77777777" w:rsidR="00EF68B6" w:rsidRPr="008B0E42" w:rsidRDefault="00EF68B6"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0.78 ± 0.13</w:t>
            </w:r>
          </w:p>
        </w:tc>
        <w:tc>
          <w:tcPr>
            <w:tcW w:w="1257" w:type="pct"/>
          </w:tcPr>
          <w:p w14:paraId="6A20F4A8" w14:textId="6FB3747A" w:rsidR="00EF68B6" w:rsidRPr="008B0E42" w:rsidRDefault="00EF68B6"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0.72 ± 0.12 †</w:t>
            </w:r>
          </w:p>
        </w:tc>
        <w:tc>
          <w:tcPr>
            <w:tcW w:w="1058" w:type="pct"/>
          </w:tcPr>
          <w:p w14:paraId="1AC89E1C" w14:textId="1769FFF8" w:rsidR="00EF68B6" w:rsidRDefault="00720FD7">
            <w:pPr>
              <w:spacing w:line="480" w:lineRule="auto"/>
              <w:jc w:val="center"/>
              <w:rPr>
                <w:rFonts w:ascii="Times New Roman" w:hAnsi="Times New Roman" w:cs="Times New Roman"/>
                <w:sz w:val="24"/>
                <w:szCs w:val="24"/>
              </w:rPr>
            </w:pPr>
            <w:r>
              <w:rPr>
                <w:rFonts w:ascii="Times New Roman" w:hAnsi="Times New Roman" w:cs="Times New Roman"/>
                <w:sz w:val="24"/>
                <w:szCs w:val="24"/>
              </w:rPr>
              <w:t>-0.06 ± 0.06</w:t>
            </w:r>
            <w:r w:rsidR="000C055B">
              <w:rPr>
                <w:rFonts w:ascii="Times New Roman" w:hAnsi="Times New Roman" w:cs="Times New Roman"/>
                <w:sz w:val="24"/>
                <w:szCs w:val="24"/>
              </w:rPr>
              <w:t xml:space="preserve"> </w:t>
            </w:r>
            <w:r w:rsidR="004E3170">
              <w:rPr>
                <w:rFonts w:ascii="Times New Roman" w:hAnsi="Times New Roman" w:cs="Times New Roman"/>
                <w:sz w:val="24"/>
                <w:szCs w:val="24"/>
              </w:rPr>
              <w:t>ψ</w:t>
            </w:r>
          </w:p>
        </w:tc>
      </w:tr>
      <w:tr w:rsidR="00EF68B6" w:rsidRPr="008B0E42" w14:paraId="03349875" w14:textId="084C20CE" w:rsidTr="00926430">
        <w:tc>
          <w:tcPr>
            <w:tcW w:w="1139" w:type="pct"/>
          </w:tcPr>
          <w:p w14:paraId="522AD012" w14:textId="77777777" w:rsidR="00EF68B6" w:rsidRPr="00F85EA4" w:rsidRDefault="00EF68B6" w:rsidP="0003415B">
            <w:pPr>
              <w:spacing w:line="480" w:lineRule="auto"/>
              <w:rPr>
                <w:rFonts w:ascii="Times New Roman" w:hAnsi="Times New Roman" w:cs="Times New Roman"/>
                <w:b/>
                <w:bCs/>
                <w:sz w:val="24"/>
                <w:szCs w:val="24"/>
              </w:rPr>
            </w:pPr>
            <w:r>
              <w:rPr>
                <w:rFonts w:ascii="Times New Roman" w:hAnsi="Times New Roman" w:cs="Times New Roman"/>
                <w:b/>
                <w:bCs/>
                <w:sz w:val="24"/>
                <w:szCs w:val="24"/>
              </w:rPr>
              <w:t>TSI (%)</w:t>
            </w:r>
          </w:p>
        </w:tc>
        <w:tc>
          <w:tcPr>
            <w:tcW w:w="1546" w:type="pct"/>
          </w:tcPr>
          <w:p w14:paraId="4F7D169C" w14:textId="77777777" w:rsidR="00EF68B6" w:rsidRDefault="00EF68B6" w:rsidP="0003415B">
            <w:pPr>
              <w:spacing w:line="480" w:lineRule="auto"/>
              <w:jc w:val="center"/>
              <w:rPr>
                <w:rFonts w:ascii="Times New Roman" w:hAnsi="Times New Roman" w:cs="Times New Roman"/>
                <w:sz w:val="24"/>
                <w:szCs w:val="24"/>
              </w:rPr>
            </w:pPr>
          </w:p>
        </w:tc>
        <w:tc>
          <w:tcPr>
            <w:tcW w:w="1257" w:type="pct"/>
          </w:tcPr>
          <w:p w14:paraId="0CD930DF" w14:textId="77777777" w:rsidR="00EF68B6" w:rsidRDefault="00EF68B6" w:rsidP="0003415B">
            <w:pPr>
              <w:spacing w:line="480" w:lineRule="auto"/>
              <w:jc w:val="center"/>
              <w:rPr>
                <w:rFonts w:ascii="Times New Roman" w:hAnsi="Times New Roman" w:cs="Times New Roman"/>
                <w:sz w:val="24"/>
                <w:szCs w:val="24"/>
              </w:rPr>
            </w:pPr>
          </w:p>
        </w:tc>
        <w:tc>
          <w:tcPr>
            <w:tcW w:w="1058" w:type="pct"/>
          </w:tcPr>
          <w:p w14:paraId="6B933D66" w14:textId="77777777" w:rsidR="00EF68B6" w:rsidRDefault="00EF68B6">
            <w:pPr>
              <w:spacing w:line="480" w:lineRule="auto"/>
              <w:jc w:val="center"/>
              <w:rPr>
                <w:rFonts w:ascii="Times New Roman" w:hAnsi="Times New Roman" w:cs="Times New Roman"/>
                <w:sz w:val="24"/>
                <w:szCs w:val="24"/>
              </w:rPr>
            </w:pPr>
          </w:p>
        </w:tc>
      </w:tr>
      <w:tr w:rsidR="00EF68B6" w:rsidRPr="008B0E42" w14:paraId="1EB34A20" w14:textId="0F6FD4EB" w:rsidTr="00926430">
        <w:tc>
          <w:tcPr>
            <w:tcW w:w="1139" w:type="pct"/>
          </w:tcPr>
          <w:p w14:paraId="13C971E2" w14:textId="77777777" w:rsidR="00EF68B6" w:rsidRPr="008B0E42" w:rsidRDefault="00EF68B6"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PLC</w:t>
            </w:r>
          </w:p>
        </w:tc>
        <w:tc>
          <w:tcPr>
            <w:tcW w:w="1546" w:type="pct"/>
          </w:tcPr>
          <w:p w14:paraId="3222B97B" w14:textId="77777777" w:rsidR="00EF68B6" w:rsidRDefault="00EF68B6"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67.90 ± 5.84</w:t>
            </w:r>
          </w:p>
        </w:tc>
        <w:tc>
          <w:tcPr>
            <w:tcW w:w="1257" w:type="pct"/>
          </w:tcPr>
          <w:p w14:paraId="79326E02" w14:textId="77777777" w:rsidR="00EF68B6" w:rsidRDefault="00EF68B6"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68.07 ± 5.52</w:t>
            </w:r>
          </w:p>
        </w:tc>
        <w:tc>
          <w:tcPr>
            <w:tcW w:w="1058" w:type="pct"/>
          </w:tcPr>
          <w:p w14:paraId="5047E867" w14:textId="046D410B" w:rsidR="00EF68B6" w:rsidRDefault="000D3C61">
            <w:pPr>
              <w:spacing w:line="480" w:lineRule="auto"/>
              <w:jc w:val="center"/>
              <w:rPr>
                <w:rFonts w:ascii="Times New Roman" w:hAnsi="Times New Roman" w:cs="Times New Roman"/>
                <w:sz w:val="24"/>
                <w:szCs w:val="24"/>
              </w:rPr>
            </w:pPr>
            <w:r>
              <w:rPr>
                <w:rFonts w:ascii="Times New Roman" w:hAnsi="Times New Roman" w:cs="Times New Roman"/>
                <w:sz w:val="24"/>
                <w:szCs w:val="24"/>
              </w:rPr>
              <w:t>0.19 ± 0.92</w:t>
            </w:r>
          </w:p>
        </w:tc>
      </w:tr>
      <w:tr w:rsidR="00EF68B6" w:rsidRPr="008B0E42" w14:paraId="74F8C8A0" w14:textId="07667C7B" w:rsidTr="00926430">
        <w:tc>
          <w:tcPr>
            <w:tcW w:w="1139" w:type="pct"/>
          </w:tcPr>
          <w:p w14:paraId="5F2F69CA" w14:textId="77777777" w:rsidR="00EF68B6" w:rsidRPr="008B0E42" w:rsidRDefault="00EF68B6" w:rsidP="0003415B">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FLZ</w:t>
            </w:r>
          </w:p>
        </w:tc>
        <w:tc>
          <w:tcPr>
            <w:tcW w:w="1546" w:type="pct"/>
          </w:tcPr>
          <w:p w14:paraId="38FA651E" w14:textId="77777777" w:rsidR="00EF68B6" w:rsidRDefault="00EF68B6"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66.55 ± 7.64</w:t>
            </w:r>
          </w:p>
        </w:tc>
        <w:tc>
          <w:tcPr>
            <w:tcW w:w="1257" w:type="pct"/>
          </w:tcPr>
          <w:p w14:paraId="7905F79A" w14:textId="77777777" w:rsidR="00EF68B6" w:rsidRDefault="00EF68B6" w:rsidP="0003415B">
            <w:pPr>
              <w:spacing w:line="480" w:lineRule="auto"/>
              <w:jc w:val="center"/>
              <w:rPr>
                <w:rFonts w:ascii="Times New Roman" w:hAnsi="Times New Roman" w:cs="Times New Roman"/>
                <w:sz w:val="24"/>
                <w:szCs w:val="24"/>
              </w:rPr>
            </w:pPr>
            <w:r>
              <w:rPr>
                <w:rFonts w:ascii="Times New Roman" w:hAnsi="Times New Roman" w:cs="Times New Roman"/>
                <w:sz w:val="24"/>
                <w:szCs w:val="24"/>
              </w:rPr>
              <w:t>66.41 ± 7.50</w:t>
            </w:r>
          </w:p>
        </w:tc>
        <w:tc>
          <w:tcPr>
            <w:tcW w:w="1058" w:type="pct"/>
          </w:tcPr>
          <w:p w14:paraId="01C22300" w14:textId="1F748323" w:rsidR="00EF68B6" w:rsidRDefault="000D3C61">
            <w:pPr>
              <w:spacing w:line="480" w:lineRule="auto"/>
              <w:jc w:val="center"/>
              <w:rPr>
                <w:rFonts w:ascii="Times New Roman" w:hAnsi="Times New Roman" w:cs="Times New Roman"/>
                <w:sz w:val="24"/>
                <w:szCs w:val="24"/>
              </w:rPr>
            </w:pPr>
            <w:r>
              <w:rPr>
                <w:rFonts w:ascii="Times New Roman" w:hAnsi="Times New Roman" w:cs="Times New Roman"/>
                <w:sz w:val="24"/>
                <w:szCs w:val="24"/>
              </w:rPr>
              <w:t>-0.12 ± 1.33</w:t>
            </w:r>
          </w:p>
        </w:tc>
      </w:tr>
    </w:tbl>
    <w:p w14:paraId="4BD2E973" w14:textId="47DE1C72" w:rsidR="00231B3A" w:rsidRDefault="007E31E5" w:rsidP="007E31E5">
      <w:pPr>
        <w:spacing w:line="480" w:lineRule="auto"/>
        <w:rPr>
          <w:rFonts w:ascii="Times New Roman" w:hAnsi="Times New Roman" w:cs="Times New Roman"/>
          <w:i/>
          <w:iCs/>
          <w:sz w:val="24"/>
          <w:szCs w:val="24"/>
        </w:rPr>
      </w:pPr>
      <w:r w:rsidRPr="00C96A13">
        <w:rPr>
          <w:rFonts w:ascii="Times New Roman" w:hAnsi="Times New Roman" w:cs="Times New Roman"/>
          <w:i/>
          <w:iCs/>
          <w:sz w:val="24"/>
          <w:szCs w:val="24"/>
        </w:rPr>
        <w:t xml:space="preserve">Values shown as </w:t>
      </w:r>
      <w:r w:rsidRPr="00B63375">
        <w:rPr>
          <w:rFonts w:ascii="Times New Roman" w:hAnsi="Times New Roman" w:cs="Times New Roman"/>
          <w:i/>
          <w:iCs/>
          <w:sz w:val="24"/>
          <w:szCs w:val="24"/>
        </w:rPr>
        <w:t xml:space="preserve">mean </w:t>
      </w:r>
      <w:r w:rsidRPr="00B63375">
        <w:rPr>
          <w:rFonts w:ascii="Times New Roman" w:hAnsi="Times New Roman" w:cs="Times New Roman"/>
          <w:i/>
          <w:iCs/>
          <w:color w:val="000000"/>
        </w:rPr>
        <w:t>± SD</w:t>
      </w:r>
      <w:r>
        <w:rPr>
          <w:rFonts w:ascii="Calibri" w:hAnsi="Calibri" w:cs="Calibri"/>
          <w:i/>
          <w:iCs/>
          <w:color w:val="000000"/>
        </w:rPr>
        <w:t xml:space="preserve">. </w:t>
      </w:r>
      <w:r w:rsidRPr="00C96A13">
        <w:rPr>
          <w:rFonts w:ascii="Times New Roman" w:hAnsi="Times New Roman" w:cs="Times New Roman"/>
          <w:i/>
          <w:iCs/>
          <w:sz w:val="24"/>
          <w:szCs w:val="24"/>
        </w:rPr>
        <w:t>* represents significant differences between</w:t>
      </w:r>
      <w:r>
        <w:rPr>
          <w:rFonts w:ascii="Times New Roman" w:hAnsi="Times New Roman" w:cs="Times New Roman"/>
          <w:i/>
          <w:iCs/>
          <w:sz w:val="24"/>
          <w:szCs w:val="24"/>
        </w:rPr>
        <w:t xml:space="preserve"> treatment groups</w:t>
      </w:r>
      <w:r w:rsidRPr="00C96A13">
        <w:rPr>
          <w:rFonts w:ascii="Times New Roman" w:hAnsi="Times New Roman" w:cs="Times New Roman"/>
          <w:i/>
          <w:iCs/>
          <w:sz w:val="24"/>
          <w:szCs w:val="24"/>
        </w:rPr>
        <w:t>, p &lt; 0.05.</w:t>
      </w:r>
      <w:r w:rsidRPr="00686939">
        <w:rPr>
          <w:rFonts w:ascii="Times New Roman" w:hAnsi="Times New Roman" w:cs="Times New Roman"/>
          <w:i/>
          <w:iCs/>
          <w:sz w:val="24"/>
          <w:szCs w:val="24"/>
        </w:rPr>
        <w:t xml:space="preserve"> † </w:t>
      </w:r>
      <w:r w:rsidR="007E22AE">
        <w:rPr>
          <w:rFonts w:ascii="Times New Roman" w:hAnsi="Times New Roman" w:cs="Times New Roman"/>
          <w:i/>
          <w:iCs/>
          <w:sz w:val="24"/>
          <w:szCs w:val="24"/>
        </w:rPr>
        <w:t>Represents</w:t>
      </w:r>
      <w:r w:rsidRPr="00686939">
        <w:rPr>
          <w:rFonts w:ascii="Times New Roman" w:hAnsi="Times New Roman" w:cs="Times New Roman"/>
          <w:i/>
          <w:iCs/>
          <w:sz w:val="24"/>
          <w:szCs w:val="24"/>
        </w:rPr>
        <w:t xml:space="preserve"> significant differences between baseline and LBNP.</w:t>
      </w:r>
      <w:r>
        <w:rPr>
          <w:rFonts w:ascii="Times New Roman" w:hAnsi="Times New Roman" w:cs="Times New Roman"/>
          <w:i/>
          <w:iCs/>
          <w:sz w:val="24"/>
          <w:szCs w:val="24"/>
        </w:rPr>
        <w:t xml:space="preserve"> ψ represents significance from </w:t>
      </w:r>
      <w:r w:rsidR="00BA32AA">
        <w:rPr>
          <w:rFonts w:ascii="Times New Roman" w:hAnsi="Times New Roman" w:cs="Times New Roman"/>
          <w:i/>
          <w:iCs/>
          <w:sz w:val="24"/>
          <w:szCs w:val="24"/>
        </w:rPr>
        <w:t xml:space="preserve">a </w:t>
      </w:r>
      <w:r>
        <w:rPr>
          <w:rFonts w:ascii="Times New Roman" w:hAnsi="Times New Roman" w:cs="Times New Roman"/>
          <w:i/>
          <w:iCs/>
          <w:sz w:val="24"/>
          <w:szCs w:val="24"/>
        </w:rPr>
        <w:t>zero</w:t>
      </w:r>
      <w:r w:rsidR="00BA32AA">
        <w:rPr>
          <w:rFonts w:ascii="Times New Roman" w:hAnsi="Times New Roman" w:cs="Times New Roman"/>
          <w:i/>
          <w:iCs/>
          <w:sz w:val="24"/>
          <w:szCs w:val="24"/>
        </w:rPr>
        <w:t xml:space="preserve"> change</w:t>
      </w:r>
      <w:r>
        <w:rPr>
          <w:rFonts w:ascii="Times New Roman" w:hAnsi="Times New Roman" w:cs="Times New Roman"/>
          <w:i/>
          <w:iCs/>
          <w:sz w:val="24"/>
          <w:szCs w:val="24"/>
        </w:rPr>
        <w:t xml:space="preserve">. </w:t>
      </w:r>
      <w:r>
        <w:rPr>
          <w:rFonts w:ascii="Times New Roman" w:hAnsi="Times New Roman" w:cs="Times New Roman"/>
          <w:sz w:val="24"/>
          <w:szCs w:val="24"/>
        </w:rPr>
        <w:t xml:space="preserve"> </w:t>
      </w:r>
      <w:r>
        <w:rPr>
          <w:rFonts w:ascii="Times New Roman" w:hAnsi="Times New Roman" w:cs="Times New Roman"/>
          <w:i/>
          <w:iCs/>
          <w:sz w:val="24"/>
          <w:szCs w:val="24"/>
        </w:rPr>
        <w:t>PLC = Placebo Treatment, FLZ = Fluconazole Treatment, LBNP = Lower</w:t>
      </w:r>
      <w:r w:rsidR="007E22AE">
        <w:rPr>
          <w:rFonts w:ascii="Times New Roman" w:hAnsi="Times New Roman" w:cs="Times New Roman"/>
          <w:i/>
          <w:iCs/>
          <w:sz w:val="24"/>
          <w:szCs w:val="24"/>
        </w:rPr>
        <w:t xml:space="preserve"> </w:t>
      </w:r>
      <w:r>
        <w:rPr>
          <w:rFonts w:ascii="Times New Roman" w:hAnsi="Times New Roman" w:cs="Times New Roman"/>
          <w:i/>
          <w:iCs/>
          <w:sz w:val="24"/>
          <w:szCs w:val="24"/>
        </w:rPr>
        <w:t xml:space="preserve">body Negative Pressure at -20mmHg, </w:t>
      </w:r>
      <w:proofErr w:type="spellStart"/>
      <w:r>
        <w:rPr>
          <w:rFonts w:ascii="Times New Roman" w:hAnsi="Times New Roman" w:cs="Times New Roman"/>
          <w:i/>
          <w:iCs/>
          <w:sz w:val="24"/>
          <w:szCs w:val="24"/>
        </w:rPr>
        <w:t>MCAv</w:t>
      </w:r>
      <w:proofErr w:type="spellEnd"/>
      <w:r>
        <w:rPr>
          <w:rFonts w:ascii="Times New Roman" w:hAnsi="Times New Roman" w:cs="Times New Roman"/>
          <w:i/>
          <w:iCs/>
          <w:sz w:val="24"/>
          <w:szCs w:val="24"/>
        </w:rPr>
        <w:t xml:space="preserve"> = Middle Cerebral Artery Velocity, </w:t>
      </w:r>
      <w:proofErr w:type="spellStart"/>
      <w:r>
        <w:rPr>
          <w:rFonts w:ascii="Times New Roman" w:hAnsi="Times New Roman" w:cs="Times New Roman"/>
          <w:i/>
          <w:iCs/>
          <w:sz w:val="24"/>
          <w:szCs w:val="24"/>
        </w:rPr>
        <w:t>CVCi</w:t>
      </w:r>
      <w:proofErr w:type="spellEnd"/>
      <w:r>
        <w:rPr>
          <w:rFonts w:ascii="Times New Roman" w:hAnsi="Times New Roman" w:cs="Times New Roman"/>
          <w:i/>
          <w:iCs/>
          <w:sz w:val="24"/>
          <w:szCs w:val="24"/>
        </w:rPr>
        <w:t xml:space="preserve"> = Cerebrovascular Conductance Index, TSI = Total Saturation Index</w:t>
      </w:r>
    </w:p>
    <w:p w14:paraId="0246CBA5" w14:textId="77777777" w:rsidR="005F5A25" w:rsidRDefault="005F5A25" w:rsidP="007E31E5">
      <w:pPr>
        <w:spacing w:line="480" w:lineRule="auto"/>
        <w:rPr>
          <w:rFonts w:ascii="Times New Roman" w:hAnsi="Times New Roman" w:cs="Times New Roman"/>
          <w:i/>
          <w:iCs/>
          <w:sz w:val="24"/>
          <w:szCs w:val="24"/>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596"/>
        <w:gridCol w:w="2353"/>
        <w:gridCol w:w="1981"/>
      </w:tblGrid>
      <w:tr w:rsidR="005F5A25" w:rsidRPr="008B0E42" w14:paraId="5C03BC2F" w14:textId="77777777" w:rsidTr="00684609">
        <w:tc>
          <w:tcPr>
            <w:tcW w:w="3942" w:type="pct"/>
            <w:gridSpan w:val="3"/>
            <w:tcBorders>
              <w:top w:val="single" w:sz="4" w:space="0" w:color="auto"/>
              <w:bottom w:val="single" w:sz="4" w:space="0" w:color="auto"/>
            </w:tcBorders>
          </w:tcPr>
          <w:p w14:paraId="14199040" w14:textId="1D960BA3" w:rsidR="005F5A25" w:rsidRPr="008B0E42" w:rsidRDefault="005F5A25" w:rsidP="00684609">
            <w:pPr>
              <w:spacing w:line="480" w:lineRule="auto"/>
              <w:rPr>
                <w:rFonts w:ascii="Times New Roman" w:hAnsi="Times New Roman" w:cs="Times New Roman"/>
                <w:b/>
                <w:bCs/>
                <w:sz w:val="24"/>
                <w:szCs w:val="24"/>
              </w:rPr>
            </w:pPr>
            <w:r w:rsidRPr="008B0E42">
              <w:rPr>
                <w:rFonts w:ascii="Times New Roman" w:hAnsi="Times New Roman" w:cs="Times New Roman"/>
                <w:b/>
                <w:bCs/>
                <w:sz w:val="24"/>
                <w:szCs w:val="24"/>
              </w:rPr>
              <w:t xml:space="preserve">Table </w:t>
            </w:r>
            <w:r>
              <w:rPr>
                <w:rFonts w:ascii="Times New Roman" w:hAnsi="Times New Roman" w:cs="Times New Roman"/>
                <w:b/>
                <w:bCs/>
                <w:sz w:val="24"/>
                <w:szCs w:val="24"/>
              </w:rPr>
              <w:t>6</w:t>
            </w:r>
            <w:r w:rsidRPr="008B0E42">
              <w:rPr>
                <w:rFonts w:ascii="Times New Roman" w:hAnsi="Times New Roman" w:cs="Times New Roman"/>
                <w:b/>
                <w:bCs/>
                <w:sz w:val="24"/>
                <w:szCs w:val="24"/>
              </w:rPr>
              <w:t>.</w:t>
            </w:r>
            <w:r>
              <w:rPr>
                <w:rFonts w:ascii="Times New Roman" w:hAnsi="Times New Roman" w:cs="Times New Roman"/>
                <w:sz w:val="24"/>
                <w:szCs w:val="24"/>
              </w:rPr>
              <w:t xml:space="preserve"> Non-parametric Wilcoxon Test Results for Cerebrovascular Variables (</w:t>
            </w:r>
            <w:r w:rsidRPr="008B0E42">
              <w:rPr>
                <w:rFonts w:ascii="Times New Roman" w:hAnsi="Times New Roman" w:cs="Times New Roman"/>
                <w:i/>
                <w:iCs/>
                <w:sz w:val="24"/>
                <w:szCs w:val="24"/>
              </w:rPr>
              <w:t>n = 16</w:t>
            </w:r>
            <w:r>
              <w:rPr>
                <w:rFonts w:ascii="Times New Roman" w:hAnsi="Times New Roman" w:cs="Times New Roman"/>
                <w:i/>
                <w:iCs/>
                <w:sz w:val="24"/>
                <w:szCs w:val="24"/>
              </w:rPr>
              <w:t>, 7 males, 9 females</w:t>
            </w:r>
            <w:r>
              <w:rPr>
                <w:rFonts w:ascii="Times New Roman" w:hAnsi="Times New Roman" w:cs="Times New Roman"/>
                <w:sz w:val="24"/>
                <w:szCs w:val="24"/>
              </w:rPr>
              <w:t>)</w:t>
            </w:r>
          </w:p>
        </w:tc>
        <w:tc>
          <w:tcPr>
            <w:tcW w:w="1058" w:type="pct"/>
            <w:tcBorders>
              <w:top w:val="single" w:sz="4" w:space="0" w:color="auto"/>
              <w:bottom w:val="single" w:sz="4" w:space="0" w:color="auto"/>
            </w:tcBorders>
          </w:tcPr>
          <w:p w14:paraId="33BFB15B" w14:textId="77777777" w:rsidR="005F5A25" w:rsidRPr="008B0E42" w:rsidRDefault="005F5A25" w:rsidP="00684609">
            <w:pPr>
              <w:spacing w:line="480" w:lineRule="auto"/>
              <w:rPr>
                <w:rFonts w:ascii="Times New Roman" w:hAnsi="Times New Roman" w:cs="Times New Roman"/>
                <w:b/>
                <w:bCs/>
                <w:sz w:val="24"/>
                <w:szCs w:val="24"/>
              </w:rPr>
            </w:pPr>
          </w:p>
        </w:tc>
      </w:tr>
      <w:tr w:rsidR="005F5A25" w:rsidRPr="008B0E42" w14:paraId="345CF30F" w14:textId="77777777" w:rsidTr="00684609">
        <w:tc>
          <w:tcPr>
            <w:tcW w:w="1298" w:type="pct"/>
            <w:tcBorders>
              <w:top w:val="single" w:sz="4" w:space="0" w:color="auto"/>
              <w:bottom w:val="single" w:sz="4" w:space="0" w:color="auto"/>
            </w:tcBorders>
          </w:tcPr>
          <w:p w14:paraId="165745E5" w14:textId="77777777" w:rsidR="005F5A25" w:rsidRPr="008B0E42" w:rsidRDefault="005F5A25" w:rsidP="00684609">
            <w:pPr>
              <w:spacing w:line="480" w:lineRule="auto"/>
              <w:rPr>
                <w:rFonts w:ascii="Times New Roman" w:hAnsi="Times New Roman" w:cs="Times New Roman"/>
                <w:sz w:val="24"/>
                <w:szCs w:val="24"/>
              </w:rPr>
            </w:pPr>
          </w:p>
        </w:tc>
        <w:tc>
          <w:tcPr>
            <w:tcW w:w="1387" w:type="pct"/>
            <w:tcBorders>
              <w:top w:val="single" w:sz="4" w:space="0" w:color="auto"/>
              <w:bottom w:val="single" w:sz="4" w:space="0" w:color="auto"/>
            </w:tcBorders>
          </w:tcPr>
          <w:p w14:paraId="2D212E78" w14:textId="77777777" w:rsidR="005F5A25" w:rsidRPr="008B0E42" w:rsidRDefault="005F5A25" w:rsidP="00684609">
            <w:pPr>
              <w:spacing w:line="480" w:lineRule="auto"/>
              <w:jc w:val="center"/>
              <w:rPr>
                <w:rFonts w:ascii="Times New Roman" w:hAnsi="Times New Roman" w:cs="Times New Roman"/>
                <w:b/>
                <w:bCs/>
                <w:sz w:val="24"/>
                <w:szCs w:val="24"/>
              </w:rPr>
            </w:pPr>
            <w:r w:rsidRPr="008B0E42">
              <w:rPr>
                <w:rFonts w:ascii="Times New Roman" w:hAnsi="Times New Roman" w:cs="Times New Roman"/>
                <w:b/>
                <w:bCs/>
                <w:sz w:val="24"/>
                <w:szCs w:val="24"/>
              </w:rPr>
              <w:t>Baseline</w:t>
            </w:r>
          </w:p>
        </w:tc>
        <w:tc>
          <w:tcPr>
            <w:tcW w:w="1257" w:type="pct"/>
            <w:tcBorders>
              <w:top w:val="single" w:sz="4" w:space="0" w:color="auto"/>
              <w:bottom w:val="single" w:sz="4" w:space="0" w:color="auto"/>
            </w:tcBorders>
          </w:tcPr>
          <w:p w14:paraId="6D0087FC" w14:textId="77777777" w:rsidR="005F5A25" w:rsidRPr="008B0E42" w:rsidRDefault="005F5A25" w:rsidP="00684609">
            <w:pPr>
              <w:spacing w:line="480" w:lineRule="auto"/>
              <w:jc w:val="center"/>
              <w:rPr>
                <w:rFonts w:ascii="Times New Roman" w:hAnsi="Times New Roman" w:cs="Times New Roman"/>
                <w:b/>
                <w:bCs/>
                <w:sz w:val="24"/>
                <w:szCs w:val="24"/>
              </w:rPr>
            </w:pPr>
            <w:r w:rsidRPr="008B0E42">
              <w:rPr>
                <w:rFonts w:ascii="Times New Roman" w:hAnsi="Times New Roman" w:cs="Times New Roman"/>
                <w:b/>
                <w:bCs/>
                <w:sz w:val="24"/>
                <w:szCs w:val="24"/>
              </w:rPr>
              <w:t>LBNP (-20mmHg)</w:t>
            </w:r>
          </w:p>
        </w:tc>
        <w:tc>
          <w:tcPr>
            <w:tcW w:w="1058" w:type="pct"/>
            <w:tcBorders>
              <w:top w:val="single" w:sz="4" w:space="0" w:color="auto"/>
              <w:bottom w:val="single" w:sz="4" w:space="0" w:color="auto"/>
            </w:tcBorders>
          </w:tcPr>
          <w:p w14:paraId="486DB8F2" w14:textId="77777777" w:rsidR="005F5A25" w:rsidRPr="008B0E42" w:rsidRDefault="005F5A25" w:rsidP="0068460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P- Value (Baseline-LBNP)</w:t>
            </w:r>
          </w:p>
        </w:tc>
      </w:tr>
      <w:tr w:rsidR="005F5A25" w:rsidRPr="008B0E42" w14:paraId="65F835F0" w14:textId="77777777" w:rsidTr="00684609">
        <w:tc>
          <w:tcPr>
            <w:tcW w:w="1298" w:type="pct"/>
            <w:tcBorders>
              <w:top w:val="single" w:sz="4" w:space="0" w:color="auto"/>
            </w:tcBorders>
          </w:tcPr>
          <w:p w14:paraId="6CE54370" w14:textId="77777777" w:rsidR="005F5A25" w:rsidRPr="008B0E42" w:rsidRDefault="005F5A25" w:rsidP="00684609">
            <w:pPr>
              <w:spacing w:line="480" w:lineRule="auto"/>
              <w:rPr>
                <w:rFonts w:ascii="Times New Roman" w:hAnsi="Times New Roman" w:cs="Times New Roman"/>
                <w:b/>
                <w:bCs/>
                <w:sz w:val="24"/>
                <w:szCs w:val="24"/>
              </w:rPr>
            </w:pPr>
            <w:proofErr w:type="spellStart"/>
            <w:r>
              <w:rPr>
                <w:rFonts w:ascii="Times New Roman" w:hAnsi="Times New Roman" w:cs="Times New Roman"/>
                <w:b/>
                <w:bCs/>
                <w:sz w:val="24"/>
                <w:szCs w:val="24"/>
              </w:rPr>
              <w:t>MCAv</w:t>
            </w:r>
            <w:proofErr w:type="spellEnd"/>
            <w:r>
              <w:rPr>
                <w:rFonts w:ascii="Times New Roman" w:hAnsi="Times New Roman" w:cs="Times New Roman"/>
                <w:b/>
                <w:bCs/>
                <w:sz w:val="24"/>
                <w:szCs w:val="24"/>
              </w:rPr>
              <w:t xml:space="preserve"> (cm/s)</w:t>
            </w:r>
          </w:p>
        </w:tc>
        <w:tc>
          <w:tcPr>
            <w:tcW w:w="1387" w:type="pct"/>
            <w:tcBorders>
              <w:top w:val="single" w:sz="4" w:space="0" w:color="auto"/>
            </w:tcBorders>
          </w:tcPr>
          <w:p w14:paraId="32591A59" w14:textId="77777777" w:rsidR="005F5A25" w:rsidRPr="008B0E42" w:rsidRDefault="005F5A25" w:rsidP="00684609">
            <w:pPr>
              <w:spacing w:line="480" w:lineRule="auto"/>
              <w:jc w:val="center"/>
              <w:rPr>
                <w:rFonts w:ascii="Times New Roman" w:hAnsi="Times New Roman" w:cs="Times New Roman"/>
                <w:b/>
                <w:bCs/>
                <w:sz w:val="24"/>
                <w:szCs w:val="24"/>
              </w:rPr>
            </w:pPr>
          </w:p>
        </w:tc>
        <w:tc>
          <w:tcPr>
            <w:tcW w:w="1257" w:type="pct"/>
            <w:tcBorders>
              <w:top w:val="single" w:sz="4" w:space="0" w:color="auto"/>
            </w:tcBorders>
          </w:tcPr>
          <w:p w14:paraId="1F548926" w14:textId="77777777" w:rsidR="005F5A25" w:rsidRPr="008B0E42" w:rsidRDefault="005F5A25" w:rsidP="00684609">
            <w:pPr>
              <w:spacing w:line="480" w:lineRule="auto"/>
              <w:jc w:val="center"/>
              <w:rPr>
                <w:rFonts w:ascii="Times New Roman" w:hAnsi="Times New Roman" w:cs="Times New Roman"/>
                <w:b/>
                <w:bCs/>
                <w:sz w:val="24"/>
                <w:szCs w:val="24"/>
              </w:rPr>
            </w:pPr>
          </w:p>
        </w:tc>
        <w:tc>
          <w:tcPr>
            <w:tcW w:w="1058" w:type="pct"/>
            <w:tcBorders>
              <w:top w:val="single" w:sz="4" w:space="0" w:color="auto"/>
            </w:tcBorders>
          </w:tcPr>
          <w:p w14:paraId="091E2EDB" w14:textId="77777777" w:rsidR="005F5A25" w:rsidRPr="008B0E42" w:rsidRDefault="005F5A25" w:rsidP="00684609">
            <w:pPr>
              <w:spacing w:line="480" w:lineRule="auto"/>
              <w:jc w:val="center"/>
              <w:rPr>
                <w:rFonts w:ascii="Times New Roman" w:hAnsi="Times New Roman" w:cs="Times New Roman"/>
                <w:b/>
                <w:bCs/>
                <w:sz w:val="24"/>
                <w:szCs w:val="24"/>
              </w:rPr>
            </w:pPr>
          </w:p>
        </w:tc>
      </w:tr>
      <w:tr w:rsidR="005F5A25" w:rsidRPr="008B0E42" w14:paraId="2BBFDC97" w14:textId="77777777" w:rsidTr="00684609">
        <w:tc>
          <w:tcPr>
            <w:tcW w:w="1298" w:type="pct"/>
          </w:tcPr>
          <w:p w14:paraId="7E3A22BB" w14:textId="77777777" w:rsidR="005F5A25" w:rsidRPr="008B0E42" w:rsidRDefault="005F5A25" w:rsidP="00684609">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 xml:space="preserve"> PLC</w:t>
            </w:r>
          </w:p>
        </w:tc>
        <w:tc>
          <w:tcPr>
            <w:tcW w:w="1387" w:type="pct"/>
          </w:tcPr>
          <w:p w14:paraId="17536B61" w14:textId="77777777" w:rsidR="005F5A25" w:rsidRPr="008B0E42" w:rsidRDefault="005F5A25" w:rsidP="00684609">
            <w:pPr>
              <w:spacing w:line="480" w:lineRule="auto"/>
              <w:jc w:val="center"/>
              <w:rPr>
                <w:rFonts w:ascii="Times New Roman" w:hAnsi="Times New Roman" w:cs="Times New Roman"/>
                <w:sz w:val="24"/>
                <w:szCs w:val="24"/>
              </w:rPr>
            </w:pPr>
            <w:r>
              <w:rPr>
                <w:rFonts w:ascii="Times New Roman" w:hAnsi="Times New Roman" w:cs="Times New Roman"/>
                <w:sz w:val="24"/>
                <w:szCs w:val="24"/>
              </w:rPr>
              <w:t>76.29 ± 12.89</w:t>
            </w:r>
          </w:p>
        </w:tc>
        <w:tc>
          <w:tcPr>
            <w:tcW w:w="1257" w:type="pct"/>
          </w:tcPr>
          <w:p w14:paraId="764B1D0F" w14:textId="77777777" w:rsidR="005F5A25" w:rsidRPr="008B0E42" w:rsidRDefault="005F5A25" w:rsidP="00684609">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73.18 ± 12.70 </w:t>
            </w:r>
          </w:p>
        </w:tc>
        <w:tc>
          <w:tcPr>
            <w:tcW w:w="1058" w:type="pct"/>
          </w:tcPr>
          <w:p w14:paraId="3AA6CAD3" w14:textId="77777777" w:rsidR="005F5A25" w:rsidRPr="00EF182E" w:rsidRDefault="005F5A25" w:rsidP="00684609">
            <w:pPr>
              <w:spacing w:line="480" w:lineRule="auto"/>
              <w:jc w:val="center"/>
              <w:rPr>
                <w:rFonts w:ascii="Times New Roman" w:hAnsi="Times New Roman" w:cs="Times New Roman"/>
                <w:i/>
                <w:iCs/>
                <w:sz w:val="24"/>
                <w:szCs w:val="24"/>
              </w:rPr>
            </w:pPr>
            <w:r w:rsidRPr="00EF182E">
              <w:rPr>
                <w:rFonts w:ascii="Times New Roman" w:hAnsi="Times New Roman" w:cs="Times New Roman"/>
                <w:i/>
                <w:iCs/>
                <w:sz w:val="24"/>
                <w:szCs w:val="24"/>
              </w:rPr>
              <w:t>0.148</w:t>
            </w:r>
          </w:p>
        </w:tc>
      </w:tr>
      <w:tr w:rsidR="005F5A25" w:rsidRPr="008B0E42" w14:paraId="1B877EED" w14:textId="77777777" w:rsidTr="00684609">
        <w:tc>
          <w:tcPr>
            <w:tcW w:w="1298" w:type="pct"/>
          </w:tcPr>
          <w:p w14:paraId="7A7E61D2" w14:textId="77777777" w:rsidR="005F5A25" w:rsidRPr="008B0E42" w:rsidRDefault="005F5A25" w:rsidP="00684609">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FLZ</w:t>
            </w:r>
          </w:p>
        </w:tc>
        <w:tc>
          <w:tcPr>
            <w:tcW w:w="1387" w:type="pct"/>
          </w:tcPr>
          <w:p w14:paraId="5D7BB4BE" w14:textId="77777777" w:rsidR="005F5A25" w:rsidRPr="008B0E42" w:rsidRDefault="005F5A25" w:rsidP="00684609">
            <w:pPr>
              <w:spacing w:line="480" w:lineRule="auto"/>
              <w:jc w:val="center"/>
              <w:rPr>
                <w:rFonts w:ascii="Times New Roman" w:hAnsi="Times New Roman" w:cs="Times New Roman"/>
                <w:sz w:val="24"/>
                <w:szCs w:val="24"/>
              </w:rPr>
            </w:pPr>
            <w:r>
              <w:rPr>
                <w:rFonts w:ascii="Times New Roman" w:hAnsi="Times New Roman" w:cs="Times New Roman"/>
                <w:sz w:val="24"/>
                <w:szCs w:val="24"/>
              </w:rPr>
              <w:t>77.79 ± 11.58</w:t>
            </w:r>
          </w:p>
        </w:tc>
        <w:tc>
          <w:tcPr>
            <w:tcW w:w="1257" w:type="pct"/>
          </w:tcPr>
          <w:p w14:paraId="6DD1B5D0" w14:textId="77777777" w:rsidR="005F5A25" w:rsidRPr="008B0E42" w:rsidRDefault="005F5A25" w:rsidP="00684609">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71.18 ± 11.17 </w:t>
            </w:r>
            <w:r w:rsidRPr="00686939">
              <w:rPr>
                <w:rFonts w:ascii="Times New Roman" w:hAnsi="Times New Roman" w:cs="Times New Roman"/>
                <w:i/>
                <w:iCs/>
                <w:sz w:val="24"/>
                <w:szCs w:val="24"/>
              </w:rPr>
              <w:t>†</w:t>
            </w:r>
          </w:p>
        </w:tc>
        <w:tc>
          <w:tcPr>
            <w:tcW w:w="1058" w:type="pct"/>
          </w:tcPr>
          <w:p w14:paraId="2138CFC5" w14:textId="77777777" w:rsidR="005F5A25" w:rsidRPr="00EF182E" w:rsidRDefault="005F5A25" w:rsidP="00684609">
            <w:pPr>
              <w:spacing w:line="480" w:lineRule="auto"/>
              <w:jc w:val="center"/>
              <w:rPr>
                <w:rFonts w:ascii="Times New Roman" w:hAnsi="Times New Roman" w:cs="Times New Roman"/>
                <w:b/>
                <w:bCs/>
                <w:i/>
                <w:iCs/>
                <w:sz w:val="24"/>
                <w:szCs w:val="24"/>
              </w:rPr>
            </w:pPr>
            <w:r w:rsidRPr="00EF182E">
              <w:rPr>
                <w:rFonts w:ascii="Times New Roman" w:hAnsi="Times New Roman" w:cs="Times New Roman"/>
                <w:b/>
                <w:bCs/>
                <w:i/>
                <w:iCs/>
                <w:sz w:val="24"/>
                <w:szCs w:val="24"/>
              </w:rPr>
              <w:t>&lt;0.001</w:t>
            </w:r>
          </w:p>
        </w:tc>
      </w:tr>
      <w:tr w:rsidR="005F5A25" w:rsidRPr="008B0E42" w14:paraId="4C36EBB0" w14:textId="77777777" w:rsidTr="00684609">
        <w:tc>
          <w:tcPr>
            <w:tcW w:w="1298" w:type="pct"/>
          </w:tcPr>
          <w:p w14:paraId="381D1314" w14:textId="77777777" w:rsidR="005F5A25" w:rsidRPr="00086B51" w:rsidRDefault="005F5A25" w:rsidP="00684609">
            <w:pPr>
              <w:spacing w:line="480" w:lineRule="auto"/>
              <w:rPr>
                <w:rFonts w:ascii="Times New Roman" w:hAnsi="Times New Roman" w:cs="Times New Roman"/>
                <w:b/>
                <w:bCs/>
                <w:i/>
                <w:iCs/>
                <w:sz w:val="24"/>
                <w:szCs w:val="24"/>
              </w:rPr>
            </w:pPr>
            <w:r>
              <w:rPr>
                <w:rFonts w:ascii="Times New Roman" w:hAnsi="Times New Roman" w:cs="Times New Roman"/>
                <w:b/>
                <w:bCs/>
                <w:sz w:val="24"/>
                <w:szCs w:val="24"/>
              </w:rPr>
              <w:t xml:space="preserve">   </w:t>
            </w:r>
            <w:r w:rsidRPr="00086B51">
              <w:rPr>
                <w:rFonts w:ascii="Times New Roman" w:hAnsi="Times New Roman" w:cs="Times New Roman"/>
                <w:b/>
                <w:bCs/>
                <w:i/>
                <w:iCs/>
                <w:sz w:val="24"/>
                <w:szCs w:val="24"/>
              </w:rPr>
              <w:t xml:space="preserve">P-Value </w:t>
            </w:r>
          </w:p>
        </w:tc>
        <w:tc>
          <w:tcPr>
            <w:tcW w:w="1387" w:type="pct"/>
          </w:tcPr>
          <w:p w14:paraId="4E71BCF5" w14:textId="77777777" w:rsidR="005F5A25" w:rsidRPr="00EF182E" w:rsidRDefault="005F5A25" w:rsidP="00684609">
            <w:pPr>
              <w:spacing w:line="480" w:lineRule="auto"/>
              <w:jc w:val="center"/>
              <w:rPr>
                <w:rFonts w:ascii="Times New Roman" w:hAnsi="Times New Roman" w:cs="Times New Roman"/>
                <w:i/>
                <w:iCs/>
                <w:sz w:val="24"/>
                <w:szCs w:val="24"/>
              </w:rPr>
            </w:pPr>
            <w:r w:rsidRPr="00EF182E">
              <w:rPr>
                <w:rFonts w:ascii="Times New Roman" w:hAnsi="Times New Roman" w:cs="Times New Roman"/>
                <w:i/>
                <w:iCs/>
                <w:sz w:val="24"/>
                <w:szCs w:val="24"/>
              </w:rPr>
              <w:t>0.756</w:t>
            </w:r>
          </w:p>
        </w:tc>
        <w:tc>
          <w:tcPr>
            <w:tcW w:w="1257" w:type="pct"/>
          </w:tcPr>
          <w:p w14:paraId="7C6AE2E9" w14:textId="77777777" w:rsidR="005F5A25" w:rsidRPr="00EF182E" w:rsidRDefault="005F5A25" w:rsidP="00684609">
            <w:pPr>
              <w:spacing w:line="480" w:lineRule="auto"/>
              <w:jc w:val="center"/>
              <w:rPr>
                <w:rFonts w:ascii="Times New Roman" w:hAnsi="Times New Roman" w:cs="Times New Roman"/>
                <w:i/>
                <w:iCs/>
                <w:sz w:val="24"/>
                <w:szCs w:val="24"/>
              </w:rPr>
            </w:pPr>
            <w:r w:rsidRPr="00EF182E">
              <w:rPr>
                <w:rFonts w:ascii="Times New Roman" w:hAnsi="Times New Roman" w:cs="Times New Roman"/>
                <w:i/>
                <w:iCs/>
                <w:sz w:val="24"/>
                <w:szCs w:val="24"/>
              </w:rPr>
              <w:t>0.836</w:t>
            </w:r>
          </w:p>
        </w:tc>
        <w:tc>
          <w:tcPr>
            <w:tcW w:w="1058" w:type="pct"/>
          </w:tcPr>
          <w:p w14:paraId="2B8FF1AB" w14:textId="77777777" w:rsidR="005F5A25" w:rsidRDefault="005F5A25" w:rsidP="00684609">
            <w:pPr>
              <w:spacing w:line="480" w:lineRule="auto"/>
              <w:jc w:val="center"/>
              <w:rPr>
                <w:rFonts w:ascii="Times New Roman" w:hAnsi="Times New Roman" w:cs="Times New Roman"/>
                <w:sz w:val="24"/>
                <w:szCs w:val="24"/>
              </w:rPr>
            </w:pPr>
          </w:p>
        </w:tc>
      </w:tr>
      <w:tr w:rsidR="005F5A25" w:rsidRPr="008B0E42" w14:paraId="037D6229" w14:textId="77777777" w:rsidTr="00684609">
        <w:tc>
          <w:tcPr>
            <w:tcW w:w="1298" w:type="pct"/>
          </w:tcPr>
          <w:p w14:paraId="71FC8C1C" w14:textId="77777777" w:rsidR="005F5A25" w:rsidRPr="008B0E42" w:rsidRDefault="005F5A25" w:rsidP="00684609">
            <w:pPr>
              <w:spacing w:line="480" w:lineRule="auto"/>
              <w:rPr>
                <w:rFonts w:ascii="Times New Roman" w:hAnsi="Times New Roman" w:cs="Times New Roman"/>
                <w:b/>
                <w:bCs/>
                <w:sz w:val="24"/>
                <w:szCs w:val="24"/>
              </w:rPr>
            </w:pPr>
            <w:proofErr w:type="spellStart"/>
            <w:r>
              <w:rPr>
                <w:rFonts w:ascii="Times New Roman" w:hAnsi="Times New Roman" w:cs="Times New Roman"/>
                <w:b/>
                <w:bCs/>
                <w:sz w:val="24"/>
                <w:szCs w:val="24"/>
              </w:rPr>
              <w:t>CVCi</w:t>
            </w:r>
            <w:proofErr w:type="spellEnd"/>
            <w:r>
              <w:rPr>
                <w:rFonts w:ascii="Times New Roman" w:hAnsi="Times New Roman" w:cs="Times New Roman"/>
                <w:b/>
                <w:bCs/>
                <w:sz w:val="24"/>
                <w:szCs w:val="24"/>
              </w:rPr>
              <w:t xml:space="preserve"> (cm/s/mmHg)</w:t>
            </w:r>
          </w:p>
        </w:tc>
        <w:tc>
          <w:tcPr>
            <w:tcW w:w="1387" w:type="pct"/>
          </w:tcPr>
          <w:p w14:paraId="009811D3" w14:textId="77777777" w:rsidR="005F5A25" w:rsidRPr="008B0E42" w:rsidRDefault="005F5A25" w:rsidP="00684609">
            <w:pPr>
              <w:spacing w:line="480" w:lineRule="auto"/>
              <w:jc w:val="center"/>
              <w:rPr>
                <w:rFonts w:ascii="Times New Roman" w:hAnsi="Times New Roman" w:cs="Times New Roman"/>
                <w:sz w:val="24"/>
                <w:szCs w:val="24"/>
              </w:rPr>
            </w:pPr>
          </w:p>
        </w:tc>
        <w:tc>
          <w:tcPr>
            <w:tcW w:w="1257" w:type="pct"/>
          </w:tcPr>
          <w:p w14:paraId="64F084AC" w14:textId="77777777" w:rsidR="005F5A25" w:rsidRPr="008B0E42" w:rsidRDefault="005F5A25" w:rsidP="00684609">
            <w:pPr>
              <w:spacing w:line="480" w:lineRule="auto"/>
              <w:jc w:val="center"/>
              <w:rPr>
                <w:rFonts w:ascii="Times New Roman" w:hAnsi="Times New Roman" w:cs="Times New Roman"/>
                <w:sz w:val="24"/>
                <w:szCs w:val="24"/>
              </w:rPr>
            </w:pPr>
          </w:p>
        </w:tc>
        <w:tc>
          <w:tcPr>
            <w:tcW w:w="1058" w:type="pct"/>
          </w:tcPr>
          <w:p w14:paraId="7A1E9D17" w14:textId="77777777" w:rsidR="005F5A25" w:rsidRPr="008B0E42" w:rsidRDefault="005F5A25" w:rsidP="00684609">
            <w:pPr>
              <w:spacing w:line="480" w:lineRule="auto"/>
              <w:jc w:val="center"/>
              <w:rPr>
                <w:rFonts w:ascii="Times New Roman" w:hAnsi="Times New Roman" w:cs="Times New Roman"/>
                <w:sz w:val="24"/>
                <w:szCs w:val="24"/>
              </w:rPr>
            </w:pPr>
          </w:p>
        </w:tc>
      </w:tr>
      <w:tr w:rsidR="005F5A25" w:rsidRPr="008B0E42" w14:paraId="069896E5" w14:textId="77777777" w:rsidTr="00684609">
        <w:tc>
          <w:tcPr>
            <w:tcW w:w="1298" w:type="pct"/>
          </w:tcPr>
          <w:p w14:paraId="7C2B7A76" w14:textId="77777777" w:rsidR="005F5A25" w:rsidRPr="008B0E42" w:rsidRDefault="005F5A25" w:rsidP="00684609">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PLC</w:t>
            </w:r>
          </w:p>
        </w:tc>
        <w:tc>
          <w:tcPr>
            <w:tcW w:w="1387" w:type="pct"/>
          </w:tcPr>
          <w:p w14:paraId="2B05EA38" w14:textId="77777777" w:rsidR="005F5A25" w:rsidRPr="008B0E42" w:rsidRDefault="005F5A25" w:rsidP="00684609">
            <w:pPr>
              <w:spacing w:line="480" w:lineRule="auto"/>
              <w:jc w:val="center"/>
              <w:rPr>
                <w:rFonts w:ascii="Times New Roman" w:hAnsi="Times New Roman" w:cs="Times New Roman"/>
                <w:sz w:val="24"/>
                <w:szCs w:val="24"/>
              </w:rPr>
            </w:pPr>
            <w:r>
              <w:rPr>
                <w:rFonts w:ascii="Times New Roman" w:hAnsi="Times New Roman" w:cs="Times New Roman"/>
                <w:sz w:val="24"/>
                <w:szCs w:val="24"/>
              </w:rPr>
              <w:t>0.78 ± 0.15</w:t>
            </w:r>
          </w:p>
        </w:tc>
        <w:tc>
          <w:tcPr>
            <w:tcW w:w="1257" w:type="pct"/>
          </w:tcPr>
          <w:p w14:paraId="1CF728CF" w14:textId="77777777" w:rsidR="005F5A25" w:rsidRPr="008B0E42" w:rsidRDefault="005F5A25" w:rsidP="00684609">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0.75 ± 0.16 </w:t>
            </w:r>
          </w:p>
        </w:tc>
        <w:tc>
          <w:tcPr>
            <w:tcW w:w="1058" w:type="pct"/>
          </w:tcPr>
          <w:p w14:paraId="50E54518" w14:textId="77777777" w:rsidR="005F5A25" w:rsidRPr="00EF182E" w:rsidRDefault="005F5A25" w:rsidP="00684609">
            <w:pPr>
              <w:spacing w:line="480" w:lineRule="auto"/>
              <w:jc w:val="center"/>
              <w:rPr>
                <w:rFonts w:ascii="Times New Roman" w:hAnsi="Times New Roman" w:cs="Times New Roman"/>
                <w:i/>
                <w:iCs/>
                <w:sz w:val="24"/>
                <w:szCs w:val="24"/>
              </w:rPr>
            </w:pPr>
            <w:r w:rsidRPr="00EF182E">
              <w:rPr>
                <w:rFonts w:ascii="Times New Roman" w:hAnsi="Times New Roman" w:cs="Times New Roman"/>
                <w:i/>
                <w:iCs/>
                <w:sz w:val="24"/>
                <w:szCs w:val="24"/>
              </w:rPr>
              <w:t>0.163</w:t>
            </w:r>
          </w:p>
        </w:tc>
      </w:tr>
      <w:tr w:rsidR="005F5A25" w:rsidRPr="008B0E42" w14:paraId="2A6C3241" w14:textId="77777777" w:rsidTr="00684609">
        <w:tc>
          <w:tcPr>
            <w:tcW w:w="1298" w:type="pct"/>
          </w:tcPr>
          <w:p w14:paraId="26E17542" w14:textId="77777777" w:rsidR="005F5A25" w:rsidRPr="008B0E42" w:rsidRDefault="005F5A25" w:rsidP="00684609">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FLZ</w:t>
            </w:r>
          </w:p>
        </w:tc>
        <w:tc>
          <w:tcPr>
            <w:tcW w:w="1387" w:type="pct"/>
          </w:tcPr>
          <w:p w14:paraId="325C22F2" w14:textId="77777777" w:rsidR="005F5A25" w:rsidRPr="008B0E42" w:rsidRDefault="005F5A25" w:rsidP="00684609">
            <w:pPr>
              <w:spacing w:line="480" w:lineRule="auto"/>
              <w:jc w:val="center"/>
              <w:rPr>
                <w:rFonts w:ascii="Times New Roman" w:hAnsi="Times New Roman" w:cs="Times New Roman"/>
                <w:sz w:val="24"/>
                <w:szCs w:val="24"/>
              </w:rPr>
            </w:pPr>
            <w:r>
              <w:rPr>
                <w:rFonts w:ascii="Times New Roman" w:hAnsi="Times New Roman" w:cs="Times New Roman"/>
                <w:sz w:val="24"/>
                <w:szCs w:val="24"/>
              </w:rPr>
              <w:t>0.78 ± 0.13</w:t>
            </w:r>
          </w:p>
        </w:tc>
        <w:tc>
          <w:tcPr>
            <w:tcW w:w="1257" w:type="pct"/>
          </w:tcPr>
          <w:p w14:paraId="13B559B6" w14:textId="77777777" w:rsidR="005F5A25" w:rsidRPr="008B0E42" w:rsidRDefault="005F5A25" w:rsidP="00684609">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0.72 ± 0.12 </w:t>
            </w:r>
            <w:r w:rsidRPr="00686939">
              <w:rPr>
                <w:rFonts w:ascii="Times New Roman" w:hAnsi="Times New Roman" w:cs="Times New Roman"/>
                <w:i/>
                <w:iCs/>
                <w:sz w:val="24"/>
                <w:szCs w:val="24"/>
              </w:rPr>
              <w:t>†</w:t>
            </w:r>
          </w:p>
        </w:tc>
        <w:tc>
          <w:tcPr>
            <w:tcW w:w="1058" w:type="pct"/>
          </w:tcPr>
          <w:p w14:paraId="2F3F4CA5" w14:textId="77777777" w:rsidR="005F5A25" w:rsidRPr="00EF182E" w:rsidRDefault="005F5A25" w:rsidP="00684609">
            <w:pPr>
              <w:spacing w:line="480" w:lineRule="auto"/>
              <w:jc w:val="center"/>
              <w:rPr>
                <w:rFonts w:ascii="Times New Roman" w:hAnsi="Times New Roman" w:cs="Times New Roman"/>
                <w:b/>
                <w:bCs/>
                <w:i/>
                <w:iCs/>
                <w:sz w:val="24"/>
                <w:szCs w:val="24"/>
              </w:rPr>
            </w:pPr>
            <w:r w:rsidRPr="00EF182E">
              <w:rPr>
                <w:rFonts w:ascii="Times New Roman" w:hAnsi="Times New Roman" w:cs="Times New Roman"/>
                <w:b/>
                <w:bCs/>
                <w:i/>
                <w:iCs/>
                <w:sz w:val="24"/>
                <w:szCs w:val="24"/>
              </w:rPr>
              <w:t>0.002</w:t>
            </w:r>
          </w:p>
        </w:tc>
      </w:tr>
      <w:tr w:rsidR="005F5A25" w:rsidRPr="008B0E42" w14:paraId="2DB9B113" w14:textId="77777777" w:rsidTr="00684609">
        <w:tc>
          <w:tcPr>
            <w:tcW w:w="1298" w:type="pct"/>
          </w:tcPr>
          <w:p w14:paraId="13D0B910" w14:textId="77777777" w:rsidR="005F5A25" w:rsidRPr="00B82631" w:rsidRDefault="005F5A25" w:rsidP="00684609">
            <w:pPr>
              <w:spacing w:line="480" w:lineRule="auto"/>
              <w:rPr>
                <w:rFonts w:ascii="Times New Roman" w:hAnsi="Times New Roman" w:cs="Times New Roman"/>
                <w:b/>
                <w:bCs/>
                <w:i/>
                <w:iCs/>
                <w:sz w:val="24"/>
                <w:szCs w:val="24"/>
              </w:rPr>
            </w:pPr>
            <w:r w:rsidRPr="00B82631">
              <w:rPr>
                <w:rFonts w:ascii="Times New Roman" w:hAnsi="Times New Roman" w:cs="Times New Roman"/>
                <w:b/>
                <w:bCs/>
                <w:i/>
                <w:iCs/>
                <w:sz w:val="24"/>
                <w:szCs w:val="24"/>
              </w:rPr>
              <w:t xml:space="preserve">   P-Value </w:t>
            </w:r>
          </w:p>
        </w:tc>
        <w:tc>
          <w:tcPr>
            <w:tcW w:w="1387" w:type="pct"/>
          </w:tcPr>
          <w:p w14:paraId="49585F4C" w14:textId="77777777" w:rsidR="005F5A25" w:rsidRPr="00EF182E" w:rsidRDefault="005F5A25" w:rsidP="00684609">
            <w:pPr>
              <w:spacing w:line="480" w:lineRule="auto"/>
              <w:jc w:val="center"/>
              <w:rPr>
                <w:rFonts w:ascii="Times New Roman" w:hAnsi="Times New Roman" w:cs="Times New Roman"/>
                <w:i/>
                <w:iCs/>
                <w:sz w:val="24"/>
                <w:szCs w:val="24"/>
              </w:rPr>
            </w:pPr>
            <w:r>
              <w:rPr>
                <w:rFonts w:ascii="Times New Roman" w:hAnsi="Times New Roman" w:cs="Times New Roman"/>
                <w:i/>
                <w:iCs/>
                <w:sz w:val="24"/>
                <w:szCs w:val="24"/>
              </w:rPr>
              <w:t>0</w:t>
            </w:r>
            <w:r w:rsidRPr="00EF182E">
              <w:rPr>
                <w:rFonts w:ascii="Times New Roman" w:hAnsi="Times New Roman" w:cs="Times New Roman"/>
                <w:i/>
                <w:iCs/>
                <w:sz w:val="24"/>
                <w:szCs w:val="24"/>
              </w:rPr>
              <w:t>.836</w:t>
            </w:r>
          </w:p>
        </w:tc>
        <w:tc>
          <w:tcPr>
            <w:tcW w:w="1257" w:type="pct"/>
          </w:tcPr>
          <w:p w14:paraId="5E4CC132" w14:textId="77777777" w:rsidR="005F5A25" w:rsidRPr="00EF182E" w:rsidRDefault="005F5A25" w:rsidP="00684609">
            <w:pPr>
              <w:spacing w:line="480" w:lineRule="auto"/>
              <w:jc w:val="center"/>
              <w:rPr>
                <w:rFonts w:ascii="Times New Roman" w:hAnsi="Times New Roman" w:cs="Times New Roman"/>
                <w:i/>
                <w:iCs/>
                <w:sz w:val="24"/>
                <w:szCs w:val="24"/>
              </w:rPr>
            </w:pPr>
            <w:r>
              <w:rPr>
                <w:rFonts w:ascii="Times New Roman" w:hAnsi="Times New Roman" w:cs="Times New Roman"/>
                <w:i/>
                <w:iCs/>
                <w:sz w:val="24"/>
                <w:szCs w:val="24"/>
              </w:rPr>
              <w:t>0</w:t>
            </w:r>
            <w:r w:rsidRPr="00EF182E">
              <w:rPr>
                <w:rFonts w:ascii="Times New Roman" w:hAnsi="Times New Roman" w:cs="Times New Roman"/>
                <w:i/>
                <w:iCs/>
                <w:sz w:val="24"/>
                <w:szCs w:val="24"/>
              </w:rPr>
              <w:t>.438</w:t>
            </w:r>
          </w:p>
        </w:tc>
        <w:tc>
          <w:tcPr>
            <w:tcW w:w="1058" w:type="pct"/>
          </w:tcPr>
          <w:p w14:paraId="419C8C28" w14:textId="77777777" w:rsidR="005F5A25" w:rsidRDefault="005F5A25" w:rsidP="00684609">
            <w:pPr>
              <w:spacing w:line="480" w:lineRule="auto"/>
              <w:jc w:val="center"/>
              <w:rPr>
                <w:rFonts w:ascii="Times New Roman" w:hAnsi="Times New Roman" w:cs="Times New Roman"/>
                <w:sz w:val="24"/>
                <w:szCs w:val="24"/>
              </w:rPr>
            </w:pPr>
          </w:p>
        </w:tc>
      </w:tr>
      <w:tr w:rsidR="005F5A25" w:rsidRPr="008B0E42" w14:paraId="58BC3512" w14:textId="77777777" w:rsidTr="00684609">
        <w:tc>
          <w:tcPr>
            <w:tcW w:w="1298" w:type="pct"/>
          </w:tcPr>
          <w:p w14:paraId="47CAF7E0" w14:textId="77777777" w:rsidR="005F5A25" w:rsidRPr="00F85EA4" w:rsidRDefault="005F5A25" w:rsidP="00684609">
            <w:pPr>
              <w:spacing w:line="480" w:lineRule="auto"/>
              <w:rPr>
                <w:rFonts w:ascii="Times New Roman" w:hAnsi="Times New Roman" w:cs="Times New Roman"/>
                <w:b/>
                <w:bCs/>
                <w:sz w:val="24"/>
                <w:szCs w:val="24"/>
              </w:rPr>
            </w:pPr>
            <w:r>
              <w:rPr>
                <w:rFonts w:ascii="Times New Roman" w:hAnsi="Times New Roman" w:cs="Times New Roman"/>
                <w:b/>
                <w:bCs/>
                <w:sz w:val="24"/>
                <w:szCs w:val="24"/>
              </w:rPr>
              <w:t>TSI (%)</w:t>
            </w:r>
          </w:p>
        </w:tc>
        <w:tc>
          <w:tcPr>
            <w:tcW w:w="1387" w:type="pct"/>
          </w:tcPr>
          <w:p w14:paraId="50941B46" w14:textId="77777777" w:rsidR="005F5A25" w:rsidRDefault="005F5A25" w:rsidP="00684609">
            <w:pPr>
              <w:spacing w:line="480" w:lineRule="auto"/>
              <w:jc w:val="center"/>
              <w:rPr>
                <w:rFonts w:ascii="Times New Roman" w:hAnsi="Times New Roman" w:cs="Times New Roman"/>
                <w:sz w:val="24"/>
                <w:szCs w:val="24"/>
              </w:rPr>
            </w:pPr>
          </w:p>
        </w:tc>
        <w:tc>
          <w:tcPr>
            <w:tcW w:w="1257" w:type="pct"/>
          </w:tcPr>
          <w:p w14:paraId="5CE73088" w14:textId="77777777" w:rsidR="005F5A25" w:rsidRDefault="005F5A25" w:rsidP="00684609">
            <w:pPr>
              <w:spacing w:line="480" w:lineRule="auto"/>
              <w:jc w:val="center"/>
              <w:rPr>
                <w:rFonts w:ascii="Times New Roman" w:hAnsi="Times New Roman" w:cs="Times New Roman"/>
                <w:sz w:val="24"/>
                <w:szCs w:val="24"/>
              </w:rPr>
            </w:pPr>
          </w:p>
        </w:tc>
        <w:tc>
          <w:tcPr>
            <w:tcW w:w="1058" w:type="pct"/>
          </w:tcPr>
          <w:p w14:paraId="2C3DC506" w14:textId="77777777" w:rsidR="005F5A25" w:rsidRDefault="005F5A25" w:rsidP="00684609">
            <w:pPr>
              <w:spacing w:line="480" w:lineRule="auto"/>
              <w:jc w:val="center"/>
              <w:rPr>
                <w:rFonts w:ascii="Times New Roman" w:hAnsi="Times New Roman" w:cs="Times New Roman"/>
                <w:sz w:val="24"/>
                <w:szCs w:val="24"/>
              </w:rPr>
            </w:pPr>
          </w:p>
        </w:tc>
      </w:tr>
      <w:tr w:rsidR="005F5A25" w:rsidRPr="008B0E42" w14:paraId="28992688" w14:textId="77777777" w:rsidTr="00684609">
        <w:tc>
          <w:tcPr>
            <w:tcW w:w="1298" w:type="pct"/>
          </w:tcPr>
          <w:p w14:paraId="474CCEBA" w14:textId="77777777" w:rsidR="005F5A25" w:rsidRPr="008B0E42" w:rsidRDefault="005F5A25" w:rsidP="00684609">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PLC</w:t>
            </w:r>
          </w:p>
        </w:tc>
        <w:tc>
          <w:tcPr>
            <w:tcW w:w="1387" w:type="pct"/>
          </w:tcPr>
          <w:p w14:paraId="68A39195" w14:textId="77777777" w:rsidR="005F5A25" w:rsidRDefault="005F5A25" w:rsidP="00684609">
            <w:pPr>
              <w:spacing w:line="480" w:lineRule="auto"/>
              <w:jc w:val="center"/>
              <w:rPr>
                <w:rFonts w:ascii="Times New Roman" w:hAnsi="Times New Roman" w:cs="Times New Roman"/>
                <w:sz w:val="24"/>
                <w:szCs w:val="24"/>
              </w:rPr>
            </w:pPr>
            <w:r>
              <w:rPr>
                <w:rFonts w:ascii="Times New Roman" w:hAnsi="Times New Roman" w:cs="Times New Roman"/>
                <w:sz w:val="24"/>
                <w:szCs w:val="24"/>
              </w:rPr>
              <w:t>67.90 ± 5.84</w:t>
            </w:r>
          </w:p>
        </w:tc>
        <w:tc>
          <w:tcPr>
            <w:tcW w:w="1257" w:type="pct"/>
          </w:tcPr>
          <w:p w14:paraId="6614DD10" w14:textId="77777777" w:rsidR="005F5A25" w:rsidRDefault="005F5A25" w:rsidP="00684609">
            <w:pPr>
              <w:spacing w:line="480" w:lineRule="auto"/>
              <w:jc w:val="center"/>
              <w:rPr>
                <w:rFonts w:ascii="Times New Roman" w:hAnsi="Times New Roman" w:cs="Times New Roman"/>
                <w:sz w:val="24"/>
                <w:szCs w:val="24"/>
              </w:rPr>
            </w:pPr>
            <w:r>
              <w:rPr>
                <w:rFonts w:ascii="Times New Roman" w:hAnsi="Times New Roman" w:cs="Times New Roman"/>
                <w:sz w:val="24"/>
                <w:szCs w:val="24"/>
              </w:rPr>
              <w:t>68.07 ± 5.52</w:t>
            </w:r>
          </w:p>
        </w:tc>
        <w:tc>
          <w:tcPr>
            <w:tcW w:w="1058" w:type="pct"/>
          </w:tcPr>
          <w:p w14:paraId="4971AA25" w14:textId="77777777" w:rsidR="005F5A25" w:rsidRPr="00EF182E" w:rsidRDefault="005F5A25" w:rsidP="00684609">
            <w:pPr>
              <w:spacing w:line="480" w:lineRule="auto"/>
              <w:jc w:val="center"/>
              <w:rPr>
                <w:rFonts w:ascii="Times New Roman" w:hAnsi="Times New Roman" w:cs="Times New Roman"/>
                <w:i/>
                <w:iCs/>
                <w:sz w:val="24"/>
                <w:szCs w:val="24"/>
              </w:rPr>
            </w:pPr>
            <w:r w:rsidRPr="00EF182E">
              <w:rPr>
                <w:rFonts w:ascii="Times New Roman" w:hAnsi="Times New Roman" w:cs="Times New Roman"/>
                <w:i/>
                <w:iCs/>
                <w:sz w:val="24"/>
                <w:szCs w:val="24"/>
              </w:rPr>
              <w:t>0.796</w:t>
            </w:r>
          </w:p>
        </w:tc>
      </w:tr>
      <w:tr w:rsidR="005F5A25" w:rsidRPr="008B0E42" w14:paraId="12EF9599" w14:textId="77777777" w:rsidTr="00684609">
        <w:tc>
          <w:tcPr>
            <w:tcW w:w="1298" w:type="pct"/>
          </w:tcPr>
          <w:p w14:paraId="16680820" w14:textId="77777777" w:rsidR="005F5A25" w:rsidRPr="008B0E42" w:rsidRDefault="005F5A25" w:rsidP="00684609">
            <w:pPr>
              <w:spacing w:line="480" w:lineRule="auto"/>
              <w:rPr>
                <w:rFonts w:ascii="Times New Roman" w:hAnsi="Times New Roman" w:cs="Times New Roman"/>
                <w:i/>
                <w:iCs/>
                <w:sz w:val="24"/>
                <w:szCs w:val="24"/>
              </w:rPr>
            </w:pPr>
            <w:r w:rsidRPr="008B0E42">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8B0E42">
              <w:rPr>
                <w:rFonts w:ascii="Times New Roman" w:hAnsi="Times New Roman" w:cs="Times New Roman"/>
                <w:i/>
                <w:iCs/>
                <w:sz w:val="24"/>
                <w:szCs w:val="24"/>
              </w:rPr>
              <w:t>FLZ</w:t>
            </w:r>
          </w:p>
        </w:tc>
        <w:tc>
          <w:tcPr>
            <w:tcW w:w="1387" w:type="pct"/>
          </w:tcPr>
          <w:p w14:paraId="300C6980" w14:textId="77777777" w:rsidR="005F5A25" w:rsidRDefault="005F5A25" w:rsidP="00684609">
            <w:pPr>
              <w:spacing w:line="480" w:lineRule="auto"/>
              <w:jc w:val="center"/>
              <w:rPr>
                <w:rFonts w:ascii="Times New Roman" w:hAnsi="Times New Roman" w:cs="Times New Roman"/>
                <w:sz w:val="24"/>
                <w:szCs w:val="24"/>
              </w:rPr>
            </w:pPr>
            <w:r>
              <w:rPr>
                <w:rFonts w:ascii="Times New Roman" w:hAnsi="Times New Roman" w:cs="Times New Roman"/>
                <w:sz w:val="24"/>
                <w:szCs w:val="24"/>
              </w:rPr>
              <w:t>66.55 ± 7.64</w:t>
            </w:r>
          </w:p>
        </w:tc>
        <w:tc>
          <w:tcPr>
            <w:tcW w:w="1257" w:type="pct"/>
          </w:tcPr>
          <w:p w14:paraId="67381DFA" w14:textId="77777777" w:rsidR="005F5A25" w:rsidRDefault="005F5A25" w:rsidP="00684609">
            <w:pPr>
              <w:spacing w:line="480" w:lineRule="auto"/>
              <w:jc w:val="center"/>
              <w:rPr>
                <w:rFonts w:ascii="Times New Roman" w:hAnsi="Times New Roman" w:cs="Times New Roman"/>
                <w:sz w:val="24"/>
                <w:szCs w:val="24"/>
              </w:rPr>
            </w:pPr>
            <w:r>
              <w:rPr>
                <w:rFonts w:ascii="Times New Roman" w:hAnsi="Times New Roman" w:cs="Times New Roman"/>
                <w:sz w:val="24"/>
                <w:szCs w:val="24"/>
              </w:rPr>
              <w:t>66.41 ± 7.50</w:t>
            </w:r>
          </w:p>
        </w:tc>
        <w:tc>
          <w:tcPr>
            <w:tcW w:w="1058" w:type="pct"/>
          </w:tcPr>
          <w:p w14:paraId="6EE2EEC9" w14:textId="77777777" w:rsidR="005F5A25" w:rsidRPr="00EF182E" w:rsidRDefault="005F5A25" w:rsidP="00684609">
            <w:pPr>
              <w:spacing w:line="480" w:lineRule="auto"/>
              <w:jc w:val="center"/>
              <w:rPr>
                <w:rFonts w:ascii="Times New Roman" w:hAnsi="Times New Roman" w:cs="Times New Roman"/>
                <w:i/>
                <w:iCs/>
                <w:sz w:val="24"/>
                <w:szCs w:val="24"/>
              </w:rPr>
            </w:pPr>
            <w:r w:rsidRPr="00EF182E">
              <w:rPr>
                <w:rFonts w:ascii="Times New Roman" w:hAnsi="Times New Roman" w:cs="Times New Roman"/>
                <w:i/>
                <w:iCs/>
                <w:sz w:val="24"/>
                <w:szCs w:val="24"/>
              </w:rPr>
              <w:t>0.836</w:t>
            </w:r>
          </w:p>
        </w:tc>
      </w:tr>
      <w:tr w:rsidR="005F5A25" w:rsidRPr="008B0E42" w14:paraId="267C454F" w14:textId="77777777" w:rsidTr="00684609">
        <w:tc>
          <w:tcPr>
            <w:tcW w:w="1298" w:type="pct"/>
          </w:tcPr>
          <w:p w14:paraId="0C4ADCBC" w14:textId="77777777" w:rsidR="005F5A25" w:rsidRPr="00B82631" w:rsidRDefault="005F5A25" w:rsidP="00684609">
            <w:pPr>
              <w:spacing w:line="480" w:lineRule="auto"/>
              <w:rPr>
                <w:rFonts w:ascii="Times New Roman" w:hAnsi="Times New Roman" w:cs="Times New Roman"/>
                <w:b/>
                <w:bCs/>
                <w:i/>
                <w:iCs/>
                <w:sz w:val="24"/>
                <w:szCs w:val="24"/>
              </w:rPr>
            </w:pPr>
            <w:r w:rsidRPr="00B82631">
              <w:rPr>
                <w:rFonts w:ascii="Times New Roman" w:hAnsi="Times New Roman" w:cs="Times New Roman"/>
                <w:b/>
                <w:bCs/>
                <w:i/>
                <w:iCs/>
                <w:sz w:val="24"/>
                <w:szCs w:val="24"/>
              </w:rPr>
              <w:t xml:space="preserve">   P-Value </w:t>
            </w:r>
          </w:p>
        </w:tc>
        <w:tc>
          <w:tcPr>
            <w:tcW w:w="1387" w:type="pct"/>
          </w:tcPr>
          <w:p w14:paraId="2F02DD15" w14:textId="77777777" w:rsidR="005F5A25" w:rsidRPr="00EF182E" w:rsidRDefault="005F5A25" w:rsidP="00684609">
            <w:pPr>
              <w:spacing w:line="480" w:lineRule="auto"/>
              <w:jc w:val="center"/>
              <w:rPr>
                <w:rFonts w:ascii="Times New Roman" w:hAnsi="Times New Roman" w:cs="Times New Roman"/>
                <w:i/>
                <w:iCs/>
                <w:sz w:val="24"/>
                <w:szCs w:val="24"/>
              </w:rPr>
            </w:pPr>
            <w:r w:rsidRPr="00EF182E">
              <w:rPr>
                <w:rFonts w:ascii="Times New Roman" w:hAnsi="Times New Roman" w:cs="Times New Roman"/>
                <w:i/>
                <w:iCs/>
                <w:sz w:val="24"/>
                <w:szCs w:val="24"/>
              </w:rPr>
              <w:t>0.469</w:t>
            </w:r>
          </w:p>
        </w:tc>
        <w:tc>
          <w:tcPr>
            <w:tcW w:w="1257" w:type="pct"/>
          </w:tcPr>
          <w:p w14:paraId="1BE83EBB" w14:textId="77777777" w:rsidR="005F5A25" w:rsidRPr="00EF182E" w:rsidRDefault="005F5A25" w:rsidP="00684609">
            <w:pPr>
              <w:spacing w:line="480" w:lineRule="auto"/>
              <w:jc w:val="center"/>
              <w:rPr>
                <w:rFonts w:ascii="Times New Roman" w:hAnsi="Times New Roman" w:cs="Times New Roman"/>
                <w:i/>
                <w:iCs/>
                <w:sz w:val="24"/>
                <w:szCs w:val="24"/>
              </w:rPr>
            </w:pPr>
            <w:r w:rsidRPr="00EF182E">
              <w:rPr>
                <w:rFonts w:ascii="Times New Roman" w:hAnsi="Times New Roman" w:cs="Times New Roman"/>
                <w:i/>
                <w:iCs/>
                <w:sz w:val="24"/>
                <w:szCs w:val="24"/>
              </w:rPr>
              <w:t>0.501</w:t>
            </w:r>
          </w:p>
        </w:tc>
        <w:tc>
          <w:tcPr>
            <w:tcW w:w="1058" w:type="pct"/>
          </w:tcPr>
          <w:p w14:paraId="37BB4614" w14:textId="77777777" w:rsidR="005F5A25" w:rsidRDefault="005F5A25" w:rsidP="00684609">
            <w:pPr>
              <w:spacing w:line="480" w:lineRule="auto"/>
              <w:jc w:val="center"/>
              <w:rPr>
                <w:rFonts w:ascii="Times New Roman" w:hAnsi="Times New Roman" w:cs="Times New Roman"/>
                <w:sz w:val="24"/>
                <w:szCs w:val="24"/>
              </w:rPr>
            </w:pPr>
          </w:p>
        </w:tc>
      </w:tr>
    </w:tbl>
    <w:p w14:paraId="087BAB97" w14:textId="77777777" w:rsidR="005F5A25" w:rsidRDefault="005F5A25" w:rsidP="005F5A25">
      <w:pPr>
        <w:spacing w:line="480" w:lineRule="auto"/>
        <w:rPr>
          <w:rFonts w:ascii="Times New Roman" w:hAnsi="Times New Roman" w:cs="Times New Roman"/>
          <w:i/>
          <w:sz w:val="24"/>
          <w:szCs w:val="24"/>
        </w:rPr>
      </w:pPr>
      <w:r w:rsidRPr="00C96A13">
        <w:rPr>
          <w:rFonts w:ascii="Times New Roman" w:hAnsi="Times New Roman" w:cs="Times New Roman"/>
          <w:i/>
          <w:iCs/>
          <w:sz w:val="24"/>
          <w:szCs w:val="24"/>
        </w:rPr>
        <w:t xml:space="preserve">Values shown as </w:t>
      </w:r>
      <w:r w:rsidRPr="00B63375">
        <w:rPr>
          <w:rFonts w:ascii="Times New Roman" w:hAnsi="Times New Roman" w:cs="Times New Roman"/>
          <w:i/>
          <w:iCs/>
          <w:sz w:val="24"/>
          <w:szCs w:val="24"/>
        </w:rPr>
        <w:t xml:space="preserve">mean </w:t>
      </w:r>
      <w:r w:rsidRPr="00B63375">
        <w:rPr>
          <w:rFonts w:ascii="Times New Roman" w:hAnsi="Times New Roman" w:cs="Times New Roman"/>
          <w:i/>
          <w:iCs/>
          <w:color w:val="000000"/>
        </w:rPr>
        <w:t>± SD</w:t>
      </w:r>
      <w:r>
        <w:rPr>
          <w:rFonts w:ascii="Calibri" w:hAnsi="Calibri" w:cs="Calibri"/>
          <w:i/>
          <w:iCs/>
          <w:color w:val="000000"/>
        </w:rPr>
        <w:t>.</w:t>
      </w:r>
      <w:r w:rsidRPr="005164C0">
        <w:rPr>
          <w:rFonts w:ascii="Times New Roman" w:hAnsi="Times New Roman" w:cs="Times New Roman"/>
          <w:i/>
          <w:iCs/>
          <w:sz w:val="24"/>
          <w:szCs w:val="24"/>
        </w:rPr>
        <w:t xml:space="preserve"> </w:t>
      </w:r>
      <w:r w:rsidRPr="00686939">
        <w:rPr>
          <w:rFonts w:ascii="Times New Roman" w:hAnsi="Times New Roman" w:cs="Times New Roman"/>
          <w:i/>
          <w:iCs/>
          <w:sz w:val="24"/>
          <w:szCs w:val="24"/>
        </w:rPr>
        <w:t xml:space="preserve">† </w:t>
      </w:r>
      <w:r>
        <w:rPr>
          <w:rFonts w:ascii="Times New Roman" w:hAnsi="Times New Roman" w:cs="Times New Roman"/>
          <w:i/>
          <w:iCs/>
          <w:sz w:val="24"/>
          <w:szCs w:val="24"/>
        </w:rPr>
        <w:t>Represents</w:t>
      </w:r>
      <w:r w:rsidRPr="00686939">
        <w:rPr>
          <w:rFonts w:ascii="Times New Roman" w:hAnsi="Times New Roman" w:cs="Times New Roman"/>
          <w:i/>
          <w:iCs/>
          <w:sz w:val="24"/>
          <w:szCs w:val="24"/>
        </w:rPr>
        <w:t xml:space="preserve"> significant differences between baseline and LBNP</w:t>
      </w:r>
    </w:p>
    <w:p w14:paraId="66B31B96" w14:textId="77777777" w:rsidR="005F5A25" w:rsidRDefault="005F5A25" w:rsidP="007E31E5">
      <w:pPr>
        <w:spacing w:line="480" w:lineRule="auto"/>
        <w:rPr>
          <w:rFonts w:ascii="Times New Roman" w:hAnsi="Times New Roman" w:cs="Times New Roman"/>
          <w:i/>
          <w:iCs/>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8"/>
        <w:gridCol w:w="1478"/>
        <w:gridCol w:w="1814"/>
      </w:tblGrid>
      <w:tr w:rsidR="005733E8" w:rsidRPr="008B0E42" w14:paraId="092E2E85" w14:textId="77777777" w:rsidTr="00C239E1">
        <w:trPr>
          <w:trHeight w:val="1246"/>
        </w:trPr>
        <w:tc>
          <w:tcPr>
            <w:tcW w:w="0" w:type="auto"/>
            <w:gridSpan w:val="3"/>
            <w:tcBorders>
              <w:top w:val="single" w:sz="4" w:space="0" w:color="auto"/>
              <w:bottom w:val="single" w:sz="4" w:space="0" w:color="auto"/>
            </w:tcBorders>
          </w:tcPr>
          <w:p w14:paraId="15368D89" w14:textId="416F0B9F" w:rsidR="005733E8" w:rsidRPr="008B0E42" w:rsidRDefault="005733E8" w:rsidP="00E84BAB">
            <w:pPr>
              <w:spacing w:line="480" w:lineRule="auto"/>
              <w:rPr>
                <w:rFonts w:ascii="Times New Roman" w:hAnsi="Times New Roman" w:cs="Times New Roman"/>
                <w:b/>
                <w:bCs/>
                <w:sz w:val="24"/>
                <w:szCs w:val="24"/>
              </w:rPr>
            </w:pPr>
            <w:r w:rsidRPr="008B0E42">
              <w:rPr>
                <w:rFonts w:ascii="Times New Roman" w:hAnsi="Times New Roman" w:cs="Times New Roman"/>
                <w:b/>
                <w:bCs/>
                <w:sz w:val="24"/>
                <w:szCs w:val="24"/>
              </w:rPr>
              <w:t xml:space="preserve">Table </w:t>
            </w:r>
            <w:r w:rsidR="00665469">
              <w:rPr>
                <w:rFonts w:ascii="Times New Roman" w:hAnsi="Times New Roman" w:cs="Times New Roman"/>
                <w:b/>
                <w:bCs/>
                <w:sz w:val="24"/>
                <w:szCs w:val="24"/>
              </w:rPr>
              <w:t>7</w:t>
            </w:r>
            <w:r w:rsidRPr="008B0E42">
              <w:rPr>
                <w:rFonts w:ascii="Times New Roman" w:hAnsi="Times New Roman" w:cs="Times New Roman"/>
                <w:b/>
                <w:bCs/>
                <w:sz w:val="24"/>
                <w:szCs w:val="24"/>
              </w:rPr>
              <w:t>.</w:t>
            </w:r>
            <w:r>
              <w:rPr>
                <w:rFonts w:ascii="Times New Roman" w:hAnsi="Times New Roman" w:cs="Times New Roman"/>
                <w:sz w:val="24"/>
                <w:szCs w:val="24"/>
              </w:rPr>
              <w:t xml:space="preserve"> Correlations Between Cardiovascular Variables and Relative Dosage of FLZ (</w:t>
            </w:r>
            <w:r w:rsidRPr="008B0E42">
              <w:rPr>
                <w:rFonts w:ascii="Times New Roman" w:hAnsi="Times New Roman" w:cs="Times New Roman"/>
                <w:i/>
                <w:iCs/>
                <w:sz w:val="24"/>
                <w:szCs w:val="24"/>
              </w:rPr>
              <w:t>n = 16</w:t>
            </w:r>
            <w:r>
              <w:rPr>
                <w:rFonts w:ascii="Times New Roman" w:hAnsi="Times New Roman" w:cs="Times New Roman"/>
                <w:i/>
                <w:iCs/>
                <w:sz w:val="24"/>
                <w:szCs w:val="24"/>
              </w:rPr>
              <w:t>, 7 males, 9 females</w:t>
            </w:r>
            <w:r>
              <w:rPr>
                <w:rFonts w:ascii="Times New Roman" w:hAnsi="Times New Roman" w:cs="Times New Roman"/>
                <w:sz w:val="24"/>
                <w:szCs w:val="24"/>
              </w:rPr>
              <w:t>)</w:t>
            </w:r>
          </w:p>
        </w:tc>
      </w:tr>
      <w:tr w:rsidR="003729BD" w:rsidRPr="008B0E42" w14:paraId="6843334B" w14:textId="77777777" w:rsidTr="00C239E1">
        <w:trPr>
          <w:trHeight w:val="631"/>
        </w:trPr>
        <w:tc>
          <w:tcPr>
            <w:tcW w:w="0" w:type="auto"/>
            <w:tcBorders>
              <w:top w:val="single" w:sz="4" w:space="0" w:color="auto"/>
              <w:bottom w:val="single" w:sz="4" w:space="0" w:color="auto"/>
            </w:tcBorders>
          </w:tcPr>
          <w:p w14:paraId="4BBB5E16" w14:textId="77777777" w:rsidR="005733E8" w:rsidRPr="008B0E42" w:rsidRDefault="005733E8" w:rsidP="00E84BAB">
            <w:pPr>
              <w:spacing w:line="480" w:lineRule="auto"/>
              <w:rPr>
                <w:rFonts w:ascii="Times New Roman" w:hAnsi="Times New Roman" w:cs="Times New Roman"/>
                <w:sz w:val="24"/>
                <w:szCs w:val="24"/>
              </w:rPr>
            </w:pPr>
          </w:p>
        </w:tc>
        <w:tc>
          <w:tcPr>
            <w:tcW w:w="0" w:type="auto"/>
            <w:tcBorders>
              <w:top w:val="single" w:sz="4" w:space="0" w:color="auto"/>
              <w:bottom w:val="single" w:sz="4" w:space="0" w:color="auto"/>
            </w:tcBorders>
          </w:tcPr>
          <w:p w14:paraId="6E154D8D" w14:textId="71BB2151" w:rsidR="005733E8" w:rsidRPr="008B0E42" w:rsidRDefault="005733E8" w:rsidP="00E84BAB">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r</w:t>
            </w:r>
          </w:p>
        </w:tc>
        <w:tc>
          <w:tcPr>
            <w:tcW w:w="0" w:type="auto"/>
            <w:tcBorders>
              <w:top w:val="single" w:sz="4" w:space="0" w:color="auto"/>
              <w:bottom w:val="single" w:sz="4" w:space="0" w:color="auto"/>
            </w:tcBorders>
          </w:tcPr>
          <w:p w14:paraId="424D1914" w14:textId="1B53E460" w:rsidR="005733E8" w:rsidRPr="008B0E42" w:rsidRDefault="005733E8" w:rsidP="00E84BAB">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P-Value</w:t>
            </w:r>
          </w:p>
        </w:tc>
      </w:tr>
      <w:tr w:rsidR="003729BD" w:rsidRPr="008B0E42" w14:paraId="517266D1" w14:textId="77777777" w:rsidTr="00C239E1">
        <w:trPr>
          <w:trHeight w:val="614"/>
        </w:trPr>
        <w:tc>
          <w:tcPr>
            <w:tcW w:w="0" w:type="auto"/>
            <w:tcBorders>
              <w:top w:val="single" w:sz="4" w:space="0" w:color="auto"/>
            </w:tcBorders>
          </w:tcPr>
          <w:p w14:paraId="7513ADF8" w14:textId="3D5CA6C5" w:rsidR="003729BD" w:rsidRPr="008B0E42" w:rsidRDefault="003729BD" w:rsidP="003729BD">
            <w:pPr>
              <w:spacing w:line="480" w:lineRule="auto"/>
              <w:rPr>
                <w:rFonts w:ascii="Times New Roman" w:hAnsi="Times New Roman" w:cs="Times New Roman"/>
                <w:b/>
                <w:bCs/>
                <w:sz w:val="24"/>
                <w:szCs w:val="24"/>
              </w:rPr>
            </w:pPr>
            <w:proofErr w:type="spellStart"/>
            <w:r>
              <w:rPr>
                <w:rFonts w:ascii="Times New Roman" w:hAnsi="Times New Roman" w:cs="Times New Roman"/>
                <w:b/>
                <w:bCs/>
                <w:sz w:val="24"/>
                <w:szCs w:val="24"/>
              </w:rPr>
              <w:t>ΔMCAv</w:t>
            </w:r>
            <w:proofErr w:type="spellEnd"/>
            <w:r>
              <w:rPr>
                <w:rFonts w:ascii="Times New Roman" w:hAnsi="Times New Roman" w:cs="Times New Roman"/>
                <w:b/>
                <w:bCs/>
                <w:sz w:val="24"/>
                <w:szCs w:val="24"/>
              </w:rPr>
              <w:t xml:space="preserve"> (cm/s)</w:t>
            </w:r>
          </w:p>
        </w:tc>
        <w:tc>
          <w:tcPr>
            <w:tcW w:w="0" w:type="auto"/>
            <w:tcBorders>
              <w:top w:val="single" w:sz="4" w:space="0" w:color="auto"/>
            </w:tcBorders>
          </w:tcPr>
          <w:p w14:paraId="0F05E840" w14:textId="5CAAA2B8" w:rsidR="003729BD" w:rsidRPr="008B0E42" w:rsidRDefault="003729BD" w:rsidP="003729BD">
            <w:pPr>
              <w:spacing w:line="480" w:lineRule="auto"/>
              <w:jc w:val="center"/>
              <w:rPr>
                <w:rFonts w:ascii="Times New Roman" w:hAnsi="Times New Roman" w:cs="Times New Roman"/>
                <w:b/>
                <w:bCs/>
                <w:sz w:val="24"/>
                <w:szCs w:val="24"/>
              </w:rPr>
            </w:pPr>
            <w:r>
              <w:rPr>
                <w:rFonts w:ascii="Times New Roman" w:hAnsi="Times New Roman" w:cs="Times New Roman"/>
                <w:sz w:val="24"/>
                <w:szCs w:val="24"/>
              </w:rPr>
              <w:t>0.073</w:t>
            </w:r>
          </w:p>
        </w:tc>
        <w:tc>
          <w:tcPr>
            <w:tcW w:w="0" w:type="auto"/>
            <w:tcBorders>
              <w:top w:val="single" w:sz="4" w:space="0" w:color="auto"/>
            </w:tcBorders>
          </w:tcPr>
          <w:p w14:paraId="70AB9B1D" w14:textId="19315A2B" w:rsidR="003729BD" w:rsidRPr="008B0E42" w:rsidRDefault="003729BD" w:rsidP="003729BD">
            <w:pPr>
              <w:spacing w:line="480" w:lineRule="auto"/>
              <w:jc w:val="center"/>
              <w:rPr>
                <w:rFonts w:ascii="Times New Roman" w:hAnsi="Times New Roman" w:cs="Times New Roman"/>
                <w:b/>
                <w:bCs/>
                <w:sz w:val="24"/>
                <w:szCs w:val="24"/>
              </w:rPr>
            </w:pPr>
            <w:r>
              <w:rPr>
                <w:rFonts w:ascii="Times New Roman" w:hAnsi="Times New Roman" w:cs="Times New Roman"/>
                <w:sz w:val="24"/>
                <w:szCs w:val="24"/>
              </w:rPr>
              <w:t>0.787</w:t>
            </w:r>
          </w:p>
        </w:tc>
      </w:tr>
      <w:tr w:rsidR="003729BD" w:rsidRPr="008B0E42" w14:paraId="3179CAF3" w14:textId="77777777" w:rsidTr="0088726A">
        <w:trPr>
          <w:trHeight w:val="540"/>
        </w:trPr>
        <w:tc>
          <w:tcPr>
            <w:tcW w:w="0" w:type="auto"/>
          </w:tcPr>
          <w:p w14:paraId="06656952" w14:textId="267698E1" w:rsidR="003729BD" w:rsidRPr="008B0E42" w:rsidRDefault="003729BD" w:rsidP="003729BD">
            <w:pPr>
              <w:spacing w:line="480" w:lineRule="auto"/>
              <w:rPr>
                <w:rFonts w:ascii="Times New Roman" w:hAnsi="Times New Roman" w:cs="Times New Roman"/>
                <w:b/>
                <w:bCs/>
                <w:sz w:val="24"/>
                <w:szCs w:val="24"/>
              </w:rPr>
            </w:pPr>
            <w:proofErr w:type="spellStart"/>
            <w:r>
              <w:rPr>
                <w:rFonts w:ascii="Times New Roman" w:hAnsi="Times New Roman" w:cs="Times New Roman"/>
                <w:b/>
                <w:bCs/>
                <w:sz w:val="24"/>
                <w:szCs w:val="24"/>
              </w:rPr>
              <w:t>ΔCVCi</w:t>
            </w:r>
            <w:proofErr w:type="spellEnd"/>
            <w:r>
              <w:rPr>
                <w:rFonts w:ascii="Times New Roman" w:hAnsi="Times New Roman" w:cs="Times New Roman"/>
                <w:b/>
                <w:bCs/>
                <w:sz w:val="24"/>
                <w:szCs w:val="24"/>
              </w:rPr>
              <w:t xml:space="preserve"> (cm/s/mmHg)</w:t>
            </w:r>
          </w:p>
        </w:tc>
        <w:tc>
          <w:tcPr>
            <w:tcW w:w="0" w:type="auto"/>
          </w:tcPr>
          <w:p w14:paraId="7B8617EC" w14:textId="6F231D97" w:rsidR="003729BD" w:rsidRPr="008B0E42" w:rsidRDefault="003729BD" w:rsidP="003729BD">
            <w:pPr>
              <w:spacing w:line="480" w:lineRule="auto"/>
              <w:jc w:val="center"/>
              <w:rPr>
                <w:rFonts w:ascii="Times New Roman" w:hAnsi="Times New Roman" w:cs="Times New Roman"/>
                <w:sz w:val="24"/>
                <w:szCs w:val="24"/>
              </w:rPr>
            </w:pPr>
            <w:r>
              <w:rPr>
                <w:rFonts w:ascii="Times New Roman" w:hAnsi="Times New Roman" w:cs="Times New Roman"/>
                <w:sz w:val="24"/>
                <w:szCs w:val="24"/>
              </w:rPr>
              <w:t>-0.171</w:t>
            </w:r>
          </w:p>
        </w:tc>
        <w:tc>
          <w:tcPr>
            <w:tcW w:w="0" w:type="auto"/>
          </w:tcPr>
          <w:p w14:paraId="6250AE38" w14:textId="31330F89" w:rsidR="003729BD" w:rsidRPr="008B0E42" w:rsidRDefault="003729BD" w:rsidP="003729BD">
            <w:pPr>
              <w:spacing w:line="480" w:lineRule="auto"/>
              <w:jc w:val="center"/>
              <w:rPr>
                <w:rFonts w:ascii="Times New Roman" w:hAnsi="Times New Roman" w:cs="Times New Roman"/>
                <w:sz w:val="24"/>
                <w:szCs w:val="24"/>
              </w:rPr>
            </w:pPr>
            <w:r>
              <w:rPr>
                <w:rFonts w:ascii="Times New Roman" w:hAnsi="Times New Roman" w:cs="Times New Roman"/>
                <w:sz w:val="24"/>
                <w:szCs w:val="24"/>
              </w:rPr>
              <w:t>0.526</w:t>
            </w:r>
          </w:p>
        </w:tc>
      </w:tr>
      <w:tr w:rsidR="003729BD" w:rsidRPr="008B0E42" w14:paraId="3E0AC646" w14:textId="77777777" w:rsidTr="00C239E1">
        <w:trPr>
          <w:trHeight w:val="631"/>
        </w:trPr>
        <w:tc>
          <w:tcPr>
            <w:tcW w:w="0" w:type="auto"/>
          </w:tcPr>
          <w:p w14:paraId="29E0B1DA" w14:textId="2ED3A3E4" w:rsidR="003729BD" w:rsidRPr="00F85EA4" w:rsidRDefault="003729BD" w:rsidP="003729BD">
            <w:pPr>
              <w:spacing w:line="480" w:lineRule="auto"/>
              <w:rPr>
                <w:rFonts w:ascii="Times New Roman" w:hAnsi="Times New Roman" w:cs="Times New Roman"/>
                <w:b/>
                <w:bCs/>
                <w:sz w:val="24"/>
                <w:szCs w:val="24"/>
              </w:rPr>
            </w:pPr>
            <w:r>
              <w:rPr>
                <w:rFonts w:ascii="Times New Roman" w:hAnsi="Times New Roman" w:cs="Times New Roman"/>
                <w:b/>
                <w:bCs/>
                <w:sz w:val="24"/>
                <w:szCs w:val="24"/>
              </w:rPr>
              <w:t>ΔTSI (%)</w:t>
            </w:r>
          </w:p>
        </w:tc>
        <w:tc>
          <w:tcPr>
            <w:tcW w:w="0" w:type="auto"/>
          </w:tcPr>
          <w:p w14:paraId="2C13CF43" w14:textId="3DFA1D26" w:rsidR="003729BD" w:rsidRDefault="003729BD" w:rsidP="003729BD">
            <w:pPr>
              <w:spacing w:line="480" w:lineRule="auto"/>
              <w:jc w:val="center"/>
              <w:rPr>
                <w:rFonts w:ascii="Times New Roman" w:hAnsi="Times New Roman" w:cs="Times New Roman"/>
                <w:sz w:val="24"/>
                <w:szCs w:val="24"/>
              </w:rPr>
            </w:pPr>
            <w:r>
              <w:rPr>
                <w:rFonts w:ascii="Times New Roman" w:hAnsi="Times New Roman" w:cs="Times New Roman"/>
                <w:sz w:val="24"/>
                <w:szCs w:val="24"/>
              </w:rPr>
              <w:t>-0.212</w:t>
            </w:r>
          </w:p>
        </w:tc>
        <w:tc>
          <w:tcPr>
            <w:tcW w:w="0" w:type="auto"/>
          </w:tcPr>
          <w:p w14:paraId="0F0319BB" w14:textId="3F3D208F" w:rsidR="003729BD" w:rsidRDefault="003729BD" w:rsidP="003729BD">
            <w:pPr>
              <w:spacing w:line="480" w:lineRule="auto"/>
              <w:jc w:val="center"/>
              <w:rPr>
                <w:rFonts w:ascii="Times New Roman" w:hAnsi="Times New Roman" w:cs="Times New Roman"/>
                <w:sz w:val="24"/>
                <w:szCs w:val="24"/>
              </w:rPr>
            </w:pPr>
            <w:r>
              <w:rPr>
                <w:rFonts w:ascii="Times New Roman" w:hAnsi="Times New Roman" w:cs="Times New Roman"/>
                <w:sz w:val="24"/>
                <w:szCs w:val="24"/>
              </w:rPr>
              <w:t>0.430</w:t>
            </w:r>
          </w:p>
        </w:tc>
      </w:tr>
      <w:tr w:rsidR="003729BD" w:rsidRPr="008B0E42" w14:paraId="4ECE4A68" w14:textId="77777777" w:rsidTr="00C239E1">
        <w:trPr>
          <w:trHeight w:val="631"/>
        </w:trPr>
        <w:tc>
          <w:tcPr>
            <w:tcW w:w="0" w:type="auto"/>
          </w:tcPr>
          <w:p w14:paraId="7AD3B2F0" w14:textId="11B87396" w:rsidR="003729BD" w:rsidRPr="00500E0D" w:rsidRDefault="003729BD" w:rsidP="003729BD">
            <w:pPr>
              <w:spacing w:line="480" w:lineRule="auto"/>
              <w:rPr>
                <w:rFonts w:ascii="Times New Roman" w:hAnsi="Times New Roman" w:cs="Times New Roman"/>
                <w:b/>
                <w:bCs/>
                <w:sz w:val="24"/>
                <w:szCs w:val="24"/>
              </w:rPr>
            </w:pPr>
            <w:r w:rsidRPr="00500E0D">
              <w:rPr>
                <w:rFonts w:ascii="Times New Roman" w:hAnsi="Times New Roman" w:cs="Times New Roman"/>
                <w:b/>
                <w:bCs/>
                <w:sz w:val="24"/>
                <w:szCs w:val="24"/>
              </w:rPr>
              <w:t>SV</w:t>
            </w:r>
            <w:r>
              <w:rPr>
                <w:rFonts w:ascii="Times New Roman" w:hAnsi="Times New Roman" w:cs="Times New Roman"/>
                <w:b/>
                <w:bCs/>
                <w:sz w:val="24"/>
                <w:szCs w:val="24"/>
              </w:rPr>
              <w:t xml:space="preserve"> at Rest</w:t>
            </w:r>
            <w:r w:rsidRPr="00500E0D">
              <w:rPr>
                <w:rFonts w:ascii="Times New Roman" w:hAnsi="Times New Roman" w:cs="Times New Roman"/>
                <w:b/>
                <w:bCs/>
                <w:sz w:val="24"/>
                <w:szCs w:val="24"/>
              </w:rPr>
              <w:t xml:space="preserve"> (mL/beat)</w:t>
            </w:r>
          </w:p>
        </w:tc>
        <w:tc>
          <w:tcPr>
            <w:tcW w:w="0" w:type="auto"/>
          </w:tcPr>
          <w:p w14:paraId="2684A6DD" w14:textId="61C11593" w:rsidR="003729BD" w:rsidRDefault="00616C7C" w:rsidP="003729BD">
            <w:pPr>
              <w:spacing w:line="480" w:lineRule="auto"/>
              <w:jc w:val="center"/>
              <w:rPr>
                <w:rFonts w:ascii="Times New Roman" w:hAnsi="Times New Roman" w:cs="Times New Roman"/>
                <w:sz w:val="24"/>
                <w:szCs w:val="24"/>
              </w:rPr>
            </w:pPr>
            <w:r>
              <w:rPr>
                <w:rFonts w:ascii="Times New Roman" w:hAnsi="Times New Roman" w:cs="Times New Roman"/>
                <w:sz w:val="24"/>
                <w:szCs w:val="24"/>
              </w:rPr>
              <w:t>-0.492</w:t>
            </w:r>
          </w:p>
        </w:tc>
        <w:tc>
          <w:tcPr>
            <w:tcW w:w="0" w:type="auto"/>
          </w:tcPr>
          <w:p w14:paraId="4A02218F" w14:textId="26297B84" w:rsidR="003729BD" w:rsidRDefault="00616C7C" w:rsidP="003729BD">
            <w:pPr>
              <w:spacing w:line="480" w:lineRule="auto"/>
              <w:jc w:val="center"/>
              <w:rPr>
                <w:rFonts w:ascii="Times New Roman" w:hAnsi="Times New Roman" w:cs="Times New Roman"/>
                <w:sz w:val="24"/>
                <w:szCs w:val="24"/>
              </w:rPr>
            </w:pPr>
            <w:r>
              <w:rPr>
                <w:rFonts w:ascii="Times New Roman" w:hAnsi="Times New Roman" w:cs="Times New Roman"/>
                <w:sz w:val="24"/>
                <w:szCs w:val="24"/>
              </w:rPr>
              <w:t>0.053</w:t>
            </w:r>
          </w:p>
        </w:tc>
      </w:tr>
      <w:tr w:rsidR="003729BD" w:rsidRPr="008B0E42" w14:paraId="70248BD2" w14:textId="77777777" w:rsidTr="00C239E1">
        <w:trPr>
          <w:trHeight w:val="631"/>
        </w:trPr>
        <w:tc>
          <w:tcPr>
            <w:tcW w:w="0" w:type="auto"/>
          </w:tcPr>
          <w:p w14:paraId="0C5737D9" w14:textId="63BC1A17" w:rsidR="003729BD" w:rsidRPr="008836E4" w:rsidRDefault="003729BD" w:rsidP="003729BD">
            <w:pPr>
              <w:spacing w:line="480" w:lineRule="auto"/>
              <w:rPr>
                <w:rFonts w:ascii="Times New Roman" w:hAnsi="Times New Roman" w:cs="Times New Roman"/>
                <w:b/>
                <w:bCs/>
                <w:sz w:val="24"/>
                <w:szCs w:val="24"/>
              </w:rPr>
            </w:pPr>
            <w:r w:rsidRPr="008836E4">
              <w:rPr>
                <w:rFonts w:ascii="Times New Roman" w:hAnsi="Times New Roman" w:cs="Times New Roman"/>
                <w:b/>
                <w:bCs/>
                <w:sz w:val="24"/>
                <w:szCs w:val="24"/>
              </w:rPr>
              <w:t>SV at -20mmHg LBNP</w:t>
            </w:r>
            <w:r>
              <w:rPr>
                <w:rFonts w:ascii="Times New Roman" w:hAnsi="Times New Roman" w:cs="Times New Roman"/>
                <w:b/>
                <w:bCs/>
                <w:sz w:val="24"/>
                <w:szCs w:val="24"/>
              </w:rPr>
              <w:t xml:space="preserve"> (mL/beat)</w:t>
            </w:r>
          </w:p>
        </w:tc>
        <w:tc>
          <w:tcPr>
            <w:tcW w:w="0" w:type="auto"/>
          </w:tcPr>
          <w:p w14:paraId="09062FF1" w14:textId="6C7B1EC9" w:rsidR="00616C7C" w:rsidRDefault="00616C7C" w:rsidP="00616C7C">
            <w:pPr>
              <w:spacing w:line="480" w:lineRule="auto"/>
              <w:jc w:val="center"/>
              <w:rPr>
                <w:rFonts w:ascii="Times New Roman" w:hAnsi="Times New Roman" w:cs="Times New Roman"/>
                <w:sz w:val="24"/>
                <w:szCs w:val="24"/>
              </w:rPr>
            </w:pPr>
            <w:r>
              <w:rPr>
                <w:rFonts w:ascii="Times New Roman" w:hAnsi="Times New Roman" w:cs="Times New Roman"/>
                <w:sz w:val="24"/>
                <w:szCs w:val="24"/>
              </w:rPr>
              <w:t>-0.379</w:t>
            </w:r>
          </w:p>
        </w:tc>
        <w:tc>
          <w:tcPr>
            <w:tcW w:w="0" w:type="auto"/>
          </w:tcPr>
          <w:p w14:paraId="4D69D531" w14:textId="085E3CD6" w:rsidR="003729BD" w:rsidRDefault="009E2561" w:rsidP="003729BD">
            <w:pPr>
              <w:spacing w:line="480" w:lineRule="auto"/>
              <w:jc w:val="center"/>
              <w:rPr>
                <w:rFonts w:ascii="Times New Roman" w:hAnsi="Times New Roman" w:cs="Times New Roman"/>
                <w:sz w:val="24"/>
                <w:szCs w:val="24"/>
              </w:rPr>
            </w:pPr>
            <w:r>
              <w:rPr>
                <w:rFonts w:ascii="Times New Roman" w:hAnsi="Times New Roman" w:cs="Times New Roman"/>
                <w:sz w:val="24"/>
                <w:szCs w:val="24"/>
              </w:rPr>
              <w:t>0.148</w:t>
            </w:r>
          </w:p>
        </w:tc>
      </w:tr>
    </w:tbl>
    <w:p w14:paraId="419620B0" w14:textId="77777777" w:rsidR="00B26B53" w:rsidRDefault="00B26B53" w:rsidP="007E31E5">
      <w:pPr>
        <w:spacing w:line="480" w:lineRule="auto"/>
        <w:rPr>
          <w:rFonts w:ascii="Times New Roman" w:hAnsi="Times New Roman" w:cs="Times New Roman"/>
          <w:i/>
          <w:sz w:val="24"/>
          <w:szCs w:val="24"/>
        </w:rPr>
      </w:pPr>
    </w:p>
    <w:p w14:paraId="1781C7E6" w14:textId="77777777" w:rsidR="00B26B53" w:rsidRDefault="00B26B53" w:rsidP="007E31E5">
      <w:pPr>
        <w:spacing w:line="480" w:lineRule="auto"/>
        <w:rPr>
          <w:rFonts w:ascii="Times New Roman" w:hAnsi="Times New Roman" w:cs="Times New Roman"/>
          <w:i/>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1"/>
        <w:gridCol w:w="1448"/>
        <w:gridCol w:w="1791"/>
      </w:tblGrid>
      <w:tr w:rsidR="009E2561" w:rsidRPr="008B0E42" w14:paraId="6E68FDEB" w14:textId="77777777" w:rsidTr="00361349">
        <w:trPr>
          <w:trHeight w:val="1246"/>
        </w:trPr>
        <w:tc>
          <w:tcPr>
            <w:tcW w:w="0" w:type="auto"/>
            <w:gridSpan w:val="3"/>
            <w:tcBorders>
              <w:top w:val="single" w:sz="4" w:space="0" w:color="auto"/>
              <w:bottom w:val="single" w:sz="4" w:space="0" w:color="auto"/>
            </w:tcBorders>
          </w:tcPr>
          <w:p w14:paraId="05C19475" w14:textId="780EF1A7" w:rsidR="009E2561" w:rsidRPr="008B0E42" w:rsidRDefault="009E2561" w:rsidP="00361349">
            <w:pPr>
              <w:spacing w:line="480" w:lineRule="auto"/>
              <w:rPr>
                <w:rFonts w:ascii="Times New Roman" w:hAnsi="Times New Roman" w:cs="Times New Roman"/>
                <w:b/>
                <w:bCs/>
                <w:sz w:val="24"/>
                <w:szCs w:val="24"/>
              </w:rPr>
            </w:pPr>
            <w:r w:rsidRPr="008B0E42">
              <w:rPr>
                <w:rFonts w:ascii="Times New Roman" w:hAnsi="Times New Roman" w:cs="Times New Roman"/>
                <w:b/>
                <w:bCs/>
                <w:sz w:val="24"/>
                <w:szCs w:val="24"/>
              </w:rPr>
              <w:t xml:space="preserve">Table </w:t>
            </w:r>
            <w:r w:rsidR="00665469">
              <w:rPr>
                <w:rFonts w:ascii="Times New Roman" w:hAnsi="Times New Roman" w:cs="Times New Roman"/>
                <w:b/>
                <w:bCs/>
                <w:sz w:val="24"/>
                <w:szCs w:val="24"/>
              </w:rPr>
              <w:t>8</w:t>
            </w:r>
            <w:r w:rsidRPr="008B0E42">
              <w:rPr>
                <w:rFonts w:ascii="Times New Roman" w:hAnsi="Times New Roman" w:cs="Times New Roman"/>
                <w:b/>
                <w:bCs/>
                <w:sz w:val="24"/>
                <w:szCs w:val="24"/>
              </w:rPr>
              <w:t>.</w:t>
            </w:r>
            <w:r>
              <w:rPr>
                <w:rFonts w:ascii="Times New Roman" w:hAnsi="Times New Roman" w:cs="Times New Roman"/>
                <w:sz w:val="24"/>
                <w:szCs w:val="24"/>
              </w:rPr>
              <w:t xml:space="preserve"> Correlations Between Cardiovascular Variables and IPAQ Results (</w:t>
            </w:r>
            <w:r w:rsidRPr="008B0E42">
              <w:rPr>
                <w:rFonts w:ascii="Times New Roman" w:hAnsi="Times New Roman" w:cs="Times New Roman"/>
                <w:i/>
                <w:iCs/>
                <w:sz w:val="24"/>
                <w:szCs w:val="24"/>
              </w:rPr>
              <w:t>n = 16</w:t>
            </w:r>
            <w:r>
              <w:rPr>
                <w:rFonts w:ascii="Times New Roman" w:hAnsi="Times New Roman" w:cs="Times New Roman"/>
                <w:i/>
                <w:iCs/>
                <w:sz w:val="24"/>
                <w:szCs w:val="24"/>
              </w:rPr>
              <w:t>, 7 males, 9 females</w:t>
            </w:r>
            <w:r>
              <w:rPr>
                <w:rFonts w:ascii="Times New Roman" w:hAnsi="Times New Roman" w:cs="Times New Roman"/>
                <w:sz w:val="24"/>
                <w:szCs w:val="24"/>
              </w:rPr>
              <w:t>)</w:t>
            </w:r>
          </w:p>
        </w:tc>
      </w:tr>
      <w:tr w:rsidR="009E2561" w:rsidRPr="008B0E42" w14:paraId="770DC3CD" w14:textId="77777777" w:rsidTr="00361349">
        <w:trPr>
          <w:trHeight w:val="631"/>
        </w:trPr>
        <w:tc>
          <w:tcPr>
            <w:tcW w:w="0" w:type="auto"/>
            <w:tcBorders>
              <w:top w:val="single" w:sz="4" w:space="0" w:color="auto"/>
              <w:bottom w:val="single" w:sz="4" w:space="0" w:color="auto"/>
            </w:tcBorders>
          </w:tcPr>
          <w:p w14:paraId="4CE20569" w14:textId="77777777" w:rsidR="009E2561" w:rsidRPr="008B0E42" w:rsidRDefault="009E2561" w:rsidP="00361349">
            <w:pPr>
              <w:spacing w:line="480" w:lineRule="auto"/>
              <w:rPr>
                <w:rFonts w:ascii="Times New Roman" w:hAnsi="Times New Roman" w:cs="Times New Roman"/>
                <w:sz w:val="24"/>
                <w:szCs w:val="24"/>
              </w:rPr>
            </w:pPr>
          </w:p>
        </w:tc>
        <w:tc>
          <w:tcPr>
            <w:tcW w:w="0" w:type="auto"/>
            <w:tcBorders>
              <w:top w:val="single" w:sz="4" w:space="0" w:color="auto"/>
              <w:bottom w:val="single" w:sz="4" w:space="0" w:color="auto"/>
            </w:tcBorders>
          </w:tcPr>
          <w:p w14:paraId="15F67812" w14:textId="77777777" w:rsidR="009E2561" w:rsidRPr="008B0E42" w:rsidRDefault="009E2561" w:rsidP="0036134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r</w:t>
            </w:r>
          </w:p>
        </w:tc>
        <w:tc>
          <w:tcPr>
            <w:tcW w:w="0" w:type="auto"/>
            <w:tcBorders>
              <w:top w:val="single" w:sz="4" w:space="0" w:color="auto"/>
              <w:bottom w:val="single" w:sz="4" w:space="0" w:color="auto"/>
            </w:tcBorders>
          </w:tcPr>
          <w:p w14:paraId="2B6905BC" w14:textId="77777777" w:rsidR="009E2561" w:rsidRPr="008B0E42" w:rsidRDefault="009E2561" w:rsidP="0036134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P-Value</w:t>
            </w:r>
          </w:p>
        </w:tc>
      </w:tr>
      <w:tr w:rsidR="009E2561" w:rsidRPr="008B0E42" w14:paraId="73F6FA11" w14:textId="77777777" w:rsidTr="0088726A">
        <w:trPr>
          <w:trHeight w:val="614"/>
        </w:trPr>
        <w:tc>
          <w:tcPr>
            <w:tcW w:w="0" w:type="auto"/>
            <w:tcBorders>
              <w:top w:val="single" w:sz="4" w:space="0" w:color="auto"/>
              <w:bottom w:val="nil"/>
            </w:tcBorders>
          </w:tcPr>
          <w:p w14:paraId="661D8CC0" w14:textId="77777777" w:rsidR="009E2561" w:rsidRPr="008B0E42" w:rsidRDefault="009E2561" w:rsidP="00361349">
            <w:pPr>
              <w:spacing w:line="480" w:lineRule="auto"/>
              <w:rPr>
                <w:rFonts w:ascii="Times New Roman" w:hAnsi="Times New Roman" w:cs="Times New Roman"/>
                <w:b/>
                <w:bCs/>
                <w:sz w:val="24"/>
                <w:szCs w:val="24"/>
              </w:rPr>
            </w:pPr>
            <w:proofErr w:type="spellStart"/>
            <w:r>
              <w:rPr>
                <w:rFonts w:ascii="Times New Roman" w:hAnsi="Times New Roman" w:cs="Times New Roman"/>
                <w:b/>
                <w:bCs/>
                <w:sz w:val="24"/>
                <w:szCs w:val="24"/>
              </w:rPr>
              <w:t>ΔMCAv</w:t>
            </w:r>
            <w:proofErr w:type="spellEnd"/>
            <w:r>
              <w:rPr>
                <w:rFonts w:ascii="Times New Roman" w:hAnsi="Times New Roman" w:cs="Times New Roman"/>
                <w:b/>
                <w:bCs/>
                <w:sz w:val="24"/>
                <w:szCs w:val="24"/>
              </w:rPr>
              <w:t xml:space="preserve"> (cm/s)</w:t>
            </w:r>
          </w:p>
        </w:tc>
        <w:tc>
          <w:tcPr>
            <w:tcW w:w="0" w:type="auto"/>
            <w:tcBorders>
              <w:top w:val="single" w:sz="4" w:space="0" w:color="auto"/>
              <w:bottom w:val="nil"/>
            </w:tcBorders>
          </w:tcPr>
          <w:p w14:paraId="16AD9691" w14:textId="6E0A8A75" w:rsidR="009E2561" w:rsidRPr="008B0E42" w:rsidRDefault="009E2561" w:rsidP="00361349">
            <w:pPr>
              <w:spacing w:line="480" w:lineRule="auto"/>
              <w:jc w:val="center"/>
              <w:rPr>
                <w:rFonts w:ascii="Times New Roman" w:hAnsi="Times New Roman" w:cs="Times New Roman"/>
                <w:b/>
                <w:bCs/>
                <w:sz w:val="24"/>
                <w:szCs w:val="24"/>
              </w:rPr>
            </w:pPr>
          </w:p>
        </w:tc>
        <w:tc>
          <w:tcPr>
            <w:tcW w:w="0" w:type="auto"/>
            <w:tcBorders>
              <w:top w:val="single" w:sz="4" w:space="0" w:color="auto"/>
              <w:bottom w:val="nil"/>
            </w:tcBorders>
          </w:tcPr>
          <w:p w14:paraId="1C75F2F9" w14:textId="19B91FED" w:rsidR="009E2561" w:rsidRPr="008B0E42" w:rsidRDefault="009E2561" w:rsidP="00361349">
            <w:pPr>
              <w:spacing w:line="480" w:lineRule="auto"/>
              <w:jc w:val="center"/>
              <w:rPr>
                <w:rFonts w:ascii="Times New Roman" w:hAnsi="Times New Roman" w:cs="Times New Roman"/>
                <w:b/>
                <w:bCs/>
                <w:sz w:val="24"/>
                <w:szCs w:val="24"/>
              </w:rPr>
            </w:pPr>
          </w:p>
        </w:tc>
      </w:tr>
      <w:tr w:rsidR="0088726A" w:rsidRPr="008B0E42" w14:paraId="7AC4FCCD" w14:textId="77777777" w:rsidTr="0088726A">
        <w:trPr>
          <w:trHeight w:val="614"/>
        </w:trPr>
        <w:tc>
          <w:tcPr>
            <w:tcW w:w="0" w:type="auto"/>
            <w:tcBorders>
              <w:top w:val="nil"/>
              <w:bottom w:val="nil"/>
            </w:tcBorders>
          </w:tcPr>
          <w:p w14:paraId="2E3E3071" w14:textId="3BCCC0DC" w:rsidR="0088726A" w:rsidRPr="0088726A" w:rsidRDefault="0088726A" w:rsidP="00361349">
            <w:pPr>
              <w:spacing w:line="480" w:lineRule="auto"/>
              <w:rPr>
                <w:rFonts w:ascii="Times New Roman" w:hAnsi="Times New Roman" w:cs="Times New Roman"/>
                <w:i/>
                <w:iCs/>
                <w:sz w:val="24"/>
                <w:szCs w:val="24"/>
              </w:rPr>
            </w:pPr>
            <w:r>
              <w:rPr>
                <w:rFonts w:ascii="Times New Roman" w:hAnsi="Times New Roman" w:cs="Times New Roman"/>
                <w:i/>
                <w:iCs/>
                <w:sz w:val="24"/>
                <w:szCs w:val="24"/>
              </w:rPr>
              <w:t xml:space="preserve">   </w:t>
            </w:r>
            <w:r w:rsidRPr="0088726A">
              <w:rPr>
                <w:rFonts w:ascii="Times New Roman" w:hAnsi="Times New Roman" w:cs="Times New Roman"/>
                <w:i/>
                <w:iCs/>
                <w:sz w:val="24"/>
                <w:szCs w:val="24"/>
              </w:rPr>
              <w:t>PLC</w:t>
            </w:r>
          </w:p>
        </w:tc>
        <w:tc>
          <w:tcPr>
            <w:tcW w:w="0" w:type="auto"/>
            <w:tcBorders>
              <w:top w:val="nil"/>
              <w:bottom w:val="nil"/>
            </w:tcBorders>
          </w:tcPr>
          <w:p w14:paraId="22D52BEE" w14:textId="6CDC6A4D" w:rsidR="0088726A" w:rsidRPr="00C30E81" w:rsidRDefault="00C30E81" w:rsidP="00361349">
            <w:pPr>
              <w:spacing w:line="480" w:lineRule="auto"/>
              <w:jc w:val="center"/>
              <w:rPr>
                <w:rFonts w:ascii="Times New Roman" w:hAnsi="Times New Roman" w:cs="Times New Roman"/>
                <w:sz w:val="24"/>
                <w:szCs w:val="24"/>
              </w:rPr>
            </w:pPr>
            <w:r w:rsidRPr="00C30E81">
              <w:rPr>
                <w:rFonts w:ascii="Times New Roman" w:hAnsi="Times New Roman" w:cs="Times New Roman"/>
                <w:sz w:val="24"/>
                <w:szCs w:val="24"/>
              </w:rPr>
              <w:t>0</w:t>
            </w:r>
            <w:r w:rsidR="00CC4C64" w:rsidRPr="00C30E81">
              <w:rPr>
                <w:rFonts w:ascii="Times New Roman" w:hAnsi="Times New Roman" w:cs="Times New Roman"/>
                <w:sz w:val="24"/>
                <w:szCs w:val="24"/>
              </w:rPr>
              <w:t>.051</w:t>
            </w:r>
          </w:p>
        </w:tc>
        <w:tc>
          <w:tcPr>
            <w:tcW w:w="0" w:type="auto"/>
            <w:tcBorders>
              <w:top w:val="nil"/>
              <w:bottom w:val="nil"/>
            </w:tcBorders>
          </w:tcPr>
          <w:p w14:paraId="67030ADF" w14:textId="5EE6F060" w:rsidR="0088726A" w:rsidRPr="00C30E81" w:rsidRDefault="00C30E81" w:rsidP="00361349">
            <w:pPr>
              <w:spacing w:line="480" w:lineRule="auto"/>
              <w:jc w:val="center"/>
              <w:rPr>
                <w:rFonts w:ascii="Times New Roman" w:hAnsi="Times New Roman" w:cs="Times New Roman"/>
                <w:sz w:val="24"/>
                <w:szCs w:val="24"/>
              </w:rPr>
            </w:pPr>
            <w:r w:rsidRPr="00C30E81">
              <w:rPr>
                <w:rFonts w:ascii="Times New Roman" w:hAnsi="Times New Roman" w:cs="Times New Roman"/>
                <w:sz w:val="24"/>
                <w:szCs w:val="24"/>
              </w:rPr>
              <w:t>0</w:t>
            </w:r>
            <w:r w:rsidR="00CC4C64" w:rsidRPr="00C30E81">
              <w:rPr>
                <w:rFonts w:ascii="Times New Roman" w:hAnsi="Times New Roman" w:cs="Times New Roman"/>
                <w:sz w:val="24"/>
                <w:szCs w:val="24"/>
              </w:rPr>
              <w:t>.857</w:t>
            </w:r>
          </w:p>
        </w:tc>
      </w:tr>
      <w:tr w:rsidR="0088726A" w:rsidRPr="008B0E42" w14:paraId="3E4C6809" w14:textId="77777777" w:rsidTr="0088726A">
        <w:trPr>
          <w:trHeight w:val="614"/>
        </w:trPr>
        <w:tc>
          <w:tcPr>
            <w:tcW w:w="0" w:type="auto"/>
            <w:tcBorders>
              <w:top w:val="nil"/>
              <w:bottom w:val="nil"/>
            </w:tcBorders>
          </w:tcPr>
          <w:p w14:paraId="5096458D" w14:textId="2490E2AC" w:rsidR="0088726A" w:rsidRPr="0088726A" w:rsidRDefault="0088726A" w:rsidP="00361349">
            <w:pPr>
              <w:spacing w:line="480" w:lineRule="auto"/>
              <w:rPr>
                <w:rFonts w:ascii="Times New Roman" w:hAnsi="Times New Roman" w:cs="Times New Roman"/>
                <w:i/>
                <w:iCs/>
                <w:sz w:val="24"/>
                <w:szCs w:val="24"/>
              </w:rPr>
            </w:pPr>
            <w:r>
              <w:rPr>
                <w:rFonts w:ascii="Times New Roman" w:hAnsi="Times New Roman" w:cs="Times New Roman"/>
                <w:i/>
                <w:iCs/>
                <w:sz w:val="24"/>
                <w:szCs w:val="24"/>
              </w:rPr>
              <w:t xml:space="preserve">   </w:t>
            </w:r>
            <w:r w:rsidRPr="0088726A">
              <w:rPr>
                <w:rFonts w:ascii="Times New Roman" w:hAnsi="Times New Roman" w:cs="Times New Roman"/>
                <w:i/>
                <w:iCs/>
                <w:sz w:val="24"/>
                <w:szCs w:val="24"/>
              </w:rPr>
              <w:t>FLZ</w:t>
            </w:r>
          </w:p>
        </w:tc>
        <w:tc>
          <w:tcPr>
            <w:tcW w:w="0" w:type="auto"/>
            <w:tcBorders>
              <w:top w:val="nil"/>
              <w:bottom w:val="nil"/>
            </w:tcBorders>
          </w:tcPr>
          <w:p w14:paraId="2FF71282" w14:textId="13C1DFC6" w:rsidR="0088726A" w:rsidRPr="00C30E81" w:rsidRDefault="00C30E81" w:rsidP="00361349">
            <w:pPr>
              <w:spacing w:line="480" w:lineRule="auto"/>
              <w:jc w:val="center"/>
              <w:rPr>
                <w:rFonts w:ascii="Times New Roman" w:hAnsi="Times New Roman" w:cs="Times New Roman"/>
                <w:sz w:val="24"/>
                <w:szCs w:val="24"/>
              </w:rPr>
            </w:pPr>
            <w:r w:rsidRPr="00C30E81">
              <w:rPr>
                <w:rFonts w:ascii="Times New Roman" w:hAnsi="Times New Roman" w:cs="Times New Roman"/>
                <w:sz w:val="24"/>
                <w:szCs w:val="24"/>
              </w:rPr>
              <w:t>0</w:t>
            </w:r>
            <w:r w:rsidR="00CC4C64" w:rsidRPr="00C30E81">
              <w:rPr>
                <w:rFonts w:ascii="Times New Roman" w:hAnsi="Times New Roman" w:cs="Times New Roman"/>
                <w:sz w:val="24"/>
                <w:szCs w:val="24"/>
              </w:rPr>
              <w:t>.102</w:t>
            </w:r>
          </w:p>
        </w:tc>
        <w:tc>
          <w:tcPr>
            <w:tcW w:w="0" w:type="auto"/>
            <w:tcBorders>
              <w:top w:val="nil"/>
              <w:bottom w:val="nil"/>
            </w:tcBorders>
          </w:tcPr>
          <w:p w14:paraId="348DC85D" w14:textId="5CA07BFF" w:rsidR="0088726A" w:rsidRPr="00C30E81" w:rsidRDefault="00C30E81" w:rsidP="00361349">
            <w:pPr>
              <w:spacing w:line="480" w:lineRule="auto"/>
              <w:jc w:val="center"/>
              <w:rPr>
                <w:rFonts w:ascii="Times New Roman" w:hAnsi="Times New Roman" w:cs="Times New Roman"/>
                <w:sz w:val="24"/>
                <w:szCs w:val="24"/>
              </w:rPr>
            </w:pPr>
            <w:r w:rsidRPr="00C30E81">
              <w:rPr>
                <w:rFonts w:ascii="Times New Roman" w:hAnsi="Times New Roman" w:cs="Times New Roman"/>
                <w:sz w:val="24"/>
                <w:szCs w:val="24"/>
              </w:rPr>
              <w:t>0</w:t>
            </w:r>
            <w:r w:rsidR="00CC4C64" w:rsidRPr="00C30E81">
              <w:rPr>
                <w:rFonts w:ascii="Times New Roman" w:hAnsi="Times New Roman" w:cs="Times New Roman"/>
                <w:sz w:val="24"/>
                <w:szCs w:val="24"/>
              </w:rPr>
              <w:t>.717</w:t>
            </w:r>
          </w:p>
        </w:tc>
      </w:tr>
      <w:tr w:rsidR="009E2561" w:rsidRPr="008B0E42" w14:paraId="75D00198" w14:textId="77777777" w:rsidTr="0088726A">
        <w:trPr>
          <w:trHeight w:val="612"/>
        </w:trPr>
        <w:tc>
          <w:tcPr>
            <w:tcW w:w="0" w:type="auto"/>
            <w:tcBorders>
              <w:top w:val="nil"/>
            </w:tcBorders>
          </w:tcPr>
          <w:p w14:paraId="64E4668B" w14:textId="77777777" w:rsidR="009E2561" w:rsidRPr="008B0E42" w:rsidRDefault="009E2561" w:rsidP="00361349">
            <w:pPr>
              <w:spacing w:line="480" w:lineRule="auto"/>
              <w:rPr>
                <w:rFonts w:ascii="Times New Roman" w:hAnsi="Times New Roman" w:cs="Times New Roman"/>
                <w:b/>
                <w:bCs/>
                <w:sz w:val="24"/>
                <w:szCs w:val="24"/>
              </w:rPr>
            </w:pPr>
            <w:proofErr w:type="spellStart"/>
            <w:r>
              <w:rPr>
                <w:rFonts w:ascii="Times New Roman" w:hAnsi="Times New Roman" w:cs="Times New Roman"/>
                <w:b/>
                <w:bCs/>
                <w:sz w:val="24"/>
                <w:szCs w:val="24"/>
              </w:rPr>
              <w:t>ΔCVCi</w:t>
            </w:r>
            <w:proofErr w:type="spellEnd"/>
            <w:r>
              <w:rPr>
                <w:rFonts w:ascii="Times New Roman" w:hAnsi="Times New Roman" w:cs="Times New Roman"/>
                <w:b/>
                <w:bCs/>
                <w:sz w:val="24"/>
                <w:szCs w:val="24"/>
              </w:rPr>
              <w:t xml:space="preserve"> (cm/s/mmHg)</w:t>
            </w:r>
          </w:p>
        </w:tc>
        <w:tc>
          <w:tcPr>
            <w:tcW w:w="0" w:type="auto"/>
            <w:tcBorders>
              <w:top w:val="nil"/>
            </w:tcBorders>
          </w:tcPr>
          <w:p w14:paraId="293ED2D1" w14:textId="1D8A0244" w:rsidR="009E2561" w:rsidRPr="00C30E81" w:rsidRDefault="009E2561" w:rsidP="00361349">
            <w:pPr>
              <w:spacing w:line="480" w:lineRule="auto"/>
              <w:jc w:val="center"/>
              <w:rPr>
                <w:rFonts w:ascii="Times New Roman" w:hAnsi="Times New Roman" w:cs="Times New Roman"/>
                <w:sz w:val="24"/>
                <w:szCs w:val="24"/>
              </w:rPr>
            </w:pPr>
          </w:p>
        </w:tc>
        <w:tc>
          <w:tcPr>
            <w:tcW w:w="0" w:type="auto"/>
            <w:tcBorders>
              <w:top w:val="nil"/>
            </w:tcBorders>
          </w:tcPr>
          <w:p w14:paraId="6A2A5A1D" w14:textId="256E8FA9" w:rsidR="009E2561" w:rsidRPr="00C30E81" w:rsidRDefault="009E2561" w:rsidP="00361349">
            <w:pPr>
              <w:spacing w:line="480" w:lineRule="auto"/>
              <w:jc w:val="center"/>
              <w:rPr>
                <w:rFonts w:ascii="Times New Roman" w:hAnsi="Times New Roman" w:cs="Times New Roman"/>
                <w:sz w:val="24"/>
                <w:szCs w:val="24"/>
              </w:rPr>
            </w:pPr>
          </w:p>
        </w:tc>
      </w:tr>
      <w:tr w:rsidR="0088726A" w:rsidRPr="008B0E42" w14:paraId="6542891C" w14:textId="77777777" w:rsidTr="0088726A">
        <w:trPr>
          <w:trHeight w:val="612"/>
        </w:trPr>
        <w:tc>
          <w:tcPr>
            <w:tcW w:w="0" w:type="auto"/>
            <w:tcBorders>
              <w:top w:val="nil"/>
            </w:tcBorders>
          </w:tcPr>
          <w:p w14:paraId="779DDDCE" w14:textId="4BF9E073" w:rsidR="0088726A" w:rsidRDefault="0088726A" w:rsidP="0088726A">
            <w:pPr>
              <w:spacing w:line="480" w:lineRule="auto"/>
              <w:rPr>
                <w:rFonts w:ascii="Times New Roman" w:hAnsi="Times New Roman" w:cs="Times New Roman"/>
                <w:b/>
                <w:bCs/>
                <w:sz w:val="24"/>
                <w:szCs w:val="24"/>
              </w:rPr>
            </w:pPr>
            <w:r>
              <w:rPr>
                <w:rFonts w:ascii="Times New Roman" w:hAnsi="Times New Roman" w:cs="Times New Roman"/>
                <w:i/>
                <w:iCs/>
                <w:sz w:val="24"/>
                <w:szCs w:val="24"/>
              </w:rPr>
              <w:t xml:space="preserve">   </w:t>
            </w:r>
            <w:r w:rsidRPr="0088726A">
              <w:rPr>
                <w:rFonts w:ascii="Times New Roman" w:hAnsi="Times New Roman" w:cs="Times New Roman"/>
                <w:i/>
                <w:iCs/>
                <w:sz w:val="24"/>
                <w:szCs w:val="24"/>
              </w:rPr>
              <w:t>PLC</w:t>
            </w:r>
          </w:p>
        </w:tc>
        <w:tc>
          <w:tcPr>
            <w:tcW w:w="0" w:type="auto"/>
            <w:tcBorders>
              <w:top w:val="nil"/>
            </w:tcBorders>
          </w:tcPr>
          <w:p w14:paraId="7E533153" w14:textId="0FB26542" w:rsidR="0088726A" w:rsidRPr="00C30E81" w:rsidRDefault="00C30E81" w:rsidP="0088726A">
            <w:pPr>
              <w:spacing w:line="480" w:lineRule="auto"/>
              <w:jc w:val="center"/>
              <w:rPr>
                <w:rFonts w:ascii="Times New Roman" w:hAnsi="Times New Roman" w:cs="Times New Roman"/>
                <w:sz w:val="24"/>
                <w:szCs w:val="24"/>
              </w:rPr>
            </w:pPr>
            <w:r w:rsidRPr="00C30E81">
              <w:rPr>
                <w:rFonts w:ascii="Times New Roman" w:hAnsi="Times New Roman" w:cs="Times New Roman"/>
                <w:sz w:val="24"/>
                <w:szCs w:val="24"/>
              </w:rPr>
              <w:t>0</w:t>
            </w:r>
            <w:r w:rsidR="00CC4C64" w:rsidRPr="00C30E81">
              <w:rPr>
                <w:rFonts w:ascii="Times New Roman" w:hAnsi="Times New Roman" w:cs="Times New Roman"/>
                <w:sz w:val="24"/>
                <w:szCs w:val="24"/>
              </w:rPr>
              <w:t>.201</w:t>
            </w:r>
          </w:p>
        </w:tc>
        <w:tc>
          <w:tcPr>
            <w:tcW w:w="0" w:type="auto"/>
            <w:tcBorders>
              <w:top w:val="nil"/>
            </w:tcBorders>
          </w:tcPr>
          <w:p w14:paraId="58984958" w14:textId="49E33C8A" w:rsidR="0088726A" w:rsidRPr="00C30E81" w:rsidRDefault="00C30E81" w:rsidP="0088726A">
            <w:pPr>
              <w:spacing w:line="480" w:lineRule="auto"/>
              <w:jc w:val="center"/>
              <w:rPr>
                <w:rFonts w:ascii="Times New Roman" w:hAnsi="Times New Roman" w:cs="Times New Roman"/>
                <w:sz w:val="24"/>
                <w:szCs w:val="24"/>
              </w:rPr>
            </w:pPr>
            <w:r w:rsidRPr="00C30E81">
              <w:rPr>
                <w:rFonts w:ascii="Times New Roman" w:hAnsi="Times New Roman" w:cs="Times New Roman"/>
                <w:sz w:val="24"/>
                <w:szCs w:val="24"/>
              </w:rPr>
              <w:t>0</w:t>
            </w:r>
            <w:r w:rsidR="00CC4C64" w:rsidRPr="00C30E81">
              <w:rPr>
                <w:rFonts w:ascii="Times New Roman" w:hAnsi="Times New Roman" w:cs="Times New Roman"/>
                <w:sz w:val="24"/>
                <w:szCs w:val="24"/>
              </w:rPr>
              <w:t>.4</w:t>
            </w:r>
            <w:r w:rsidR="00267078" w:rsidRPr="00C30E81">
              <w:rPr>
                <w:rFonts w:ascii="Times New Roman" w:hAnsi="Times New Roman" w:cs="Times New Roman"/>
                <w:sz w:val="24"/>
                <w:szCs w:val="24"/>
              </w:rPr>
              <w:t>74</w:t>
            </w:r>
          </w:p>
        </w:tc>
      </w:tr>
      <w:tr w:rsidR="0088726A" w:rsidRPr="008B0E42" w14:paraId="78506F3A" w14:textId="77777777" w:rsidTr="0088726A">
        <w:trPr>
          <w:trHeight w:val="612"/>
        </w:trPr>
        <w:tc>
          <w:tcPr>
            <w:tcW w:w="0" w:type="auto"/>
            <w:tcBorders>
              <w:top w:val="nil"/>
            </w:tcBorders>
          </w:tcPr>
          <w:p w14:paraId="44C03EA6" w14:textId="4C2489FF" w:rsidR="0088726A" w:rsidRDefault="0088726A" w:rsidP="0088726A">
            <w:pPr>
              <w:spacing w:line="480" w:lineRule="auto"/>
              <w:rPr>
                <w:rFonts w:ascii="Times New Roman" w:hAnsi="Times New Roman" w:cs="Times New Roman"/>
                <w:b/>
                <w:bCs/>
                <w:sz w:val="24"/>
                <w:szCs w:val="24"/>
              </w:rPr>
            </w:pPr>
            <w:r>
              <w:rPr>
                <w:rFonts w:ascii="Times New Roman" w:hAnsi="Times New Roman" w:cs="Times New Roman"/>
                <w:i/>
                <w:iCs/>
                <w:sz w:val="24"/>
                <w:szCs w:val="24"/>
              </w:rPr>
              <w:t xml:space="preserve">   </w:t>
            </w:r>
            <w:r w:rsidRPr="0088726A">
              <w:rPr>
                <w:rFonts w:ascii="Times New Roman" w:hAnsi="Times New Roman" w:cs="Times New Roman"/>
                <w:i/>
                <w:iCs/>
                <w:sz w:val="24"/>
                <w:szCs w:val="24"/>
              </w:rPr>
              <w:t>FLZ</w:t>
            </w:r>
          </w:p>
        </w:tc>
        <w:tc>
          <w:tcPr>
            <w:tcW w:w="0" w:type="auto"/>
            <w:tcBorders>
              <w:top w:val="nil"/>
            </w:tcBorders>
          </w:tcPr>
          <w:p w14:paraId="1E3051C1" w14:textId="7A964F55" w:rsidR="0088726A" w:rsidRPr="00C30E81" w:rsidRDefault="00C30E81" w:rsidP="0088726A">
            <w:pPr>
              <w:spacing w:line="480" w:lineRule="auto"/>
              <w:jc w:val="center"/>
              <w:rPr>
                <w:rFonts w:ascii="Times New Roman" w:hAnsi="Times New Roman" w:cs="Times New Roman"/>
                <w:sz w:val="24"/>
                <w:szCs w:val="24"/>
              </w:rPr>
            </w:pPr>
            <w:r w:rsidRPr="00C30E81">
              <w:rPr>
                <w:rFonts w:ascii="Times New Roman" w:hAnsi="Times New Roman" w:cs="Times New Roman"/>
                <w:sz w:val="24"/>
                <w:szCs w:val="24"/>
              </w:rPr>
              <w:t>0</w:t>
            </w:r>
            <w:r w:rsidR="00267078" w:rsidRPr="00C30E81">
              <w:rPr>
                <w:rFonts w:ascii="Times New Roman" w:hAnsi="Times New Roman" w:cs="Times New Roman"/>
                <w:sz w:val="24"/>
                <w:szCs w:val="24"/>
              </w:rPr>
              <w:t>.060</w:t>
            </w:r>
          </w:p>
        </w:tc>
        <w:tc>
          <w:tcPr>
            <w:tcW w:w="0" w:type="auto"/>
            <w:tcBorders>
              <w:top w:val="nil"/>
            </w:tcBorders>
          </w:tcPr>
          <w:p w14:paraId="3EBD1EB9" w14:textId="2D965060" w:rsidR="0088726A" w:rsidRPr="00C30E81" w:rsidRDefault="00C30E81" w:rsidP="0088726A">
            <w:pPr>
              <w:spacing w:line="480" w:lineRule="auto"/>
              <w:jc w:val="center"/>
              <w:rPr>
                <w:rFonts w:ascii="Times New Roman" w:hAnsi="Times New Roman" w:cs="Times New Roman"/>
                <w:sz w:val="24"/>
                <w:szCs w:val="24"/>
              </w:rPr>
            </w:pPr>
            <w:r w:rsidRPr="00C30E81">
              <w:rPr>
                <w:rFonts w:ascii="Times New Roman" w:hAnsi="Times New Roman" w:cs="Times New Roman"/>
                <w:sz w:val="24"/>
                <w:szCs w:val="24"/>
              </w:rPr>
              <w:t>0</w:t>
            </w:r>
            <w:r w:rsidR="00267078" w:rsidRPr="00C30E81">
              <w:rPr>
                <w:rFonts w:ascii="Times New Roman" w:hAnsi="Times New Roman" w:cs="Times New Roman"/>
                <w:sz w:val="24"/>
                <w:szCs w:val="24"/>
              </w:rPr>
              <w:t>.833</w:t>
            </w:r>
          </w:p>
        </w:tc>
      </w:tr>
      <w:tr w:rsidR="0088726A" w:rsidRPr="008B0E42" w14:paraId="48F87AFB" w14:textId="77777777" w:rsidTr="00361349">
        <w:trPr>
          <w:trHeight w:val="631"/>
        </w:trPr>
        <w:tc>
          <w:tcPr>
            <w:tcW w:w="0" w:type="auto"/>
          </w:tcPr>
          <w:p w14:paraId="47DA161C" w14:textId="77777777" w:rsidR="0088726A" w:rsidRPr="00F85EA4" w:rsidRDefault="0088726A" w:rsidP="0088726A">
            <w:pPr>
              <w:spacing w:line="480" w:lineRule="auto"/>
              <w:rPr>
                <w:rFonts w:ascii="Times New Roman" w:hAnsi="Times New Roman" w:cs="Times New Roman"/>
                <w:b/>
                <w:bCs/>
                <w:sz w:val="24"/>
                <w:szCs w:val="24"/>
              </w:rPr>
            </w:pPr>
            <w:r>
              <w:rPr>
                <w:rFonts w:ascii="Times New Roman" w:hAnsi="Times New Roman" w:cs="Times New Roman"/>
                <w:b/>
                <w:bCs/>
                <w:sz w:val="24"/>
                <w:szCs w:val="24"/>
              </w:rPr>
              <w:t>ΔTSI (%)</w:t>
            </w:r>
          </w:p>
        </w:tc>
        <w:tc>
          <w:tcPr>
            <w:tcW w:w="0" w:type="auto"/>
          </w:tcPr>
          <w:p w14:paraId="148F0D9C" w14:textId="6BD2B3B7" w:rsidR="0088726A" w:rsidRPr="00C30E81" w:rsidRDefault="0088726A" w:rsidP="0088726A">
            <w:pPr>
              <w:spacing w:line="480" w:lineRule="auto"/>
              <w:jc w:val="center"/>
              <w:rPr>
                <w:rFonts w:ascii="Times New Roman" w:hAnsi="Times New Roman" w:cs="Times New Roman"/>
                <w:sz w:val="24"/>
                <w:szCs w:val="24"/>
              </w:rPr>
            </w:pPr>
          </w:p>
        </w:tc>
        <w:tc>
          <w:tcPr>
            <w:tcW w:w="0" w:type="auto"/>
          </w:tcPr>
          <w:p w14:paraId="4F09E08E" w14:textId="5285A333" w:rsidR="0088726A" w:rsidRPr="00C30E81" w:rsidRDefault="0088726A" w:rsidP="0088726A">
            <w:pPr>
              <w:spacing w:line="480" w:lineRule="auto"/>
              <w:jc w:val="center"/>
              <w:rPr>
                <w:rFonts w:ascii="Times New Roman" w:hAnsi="Times New Roman" w:cs="Times New Roman"/>
                <w:sz w:val="24"/>
                <w:szCs w:val="24"/>
              </w:rPr>
            </w:pPr>
          </w:p>
        </w:tc>
      </w:tr>
      <w:tr w:rsidR="0088726A" w:rsidRPr="008B0E42" w14:paraId="5F45955E" w14:textId="77777777" w:rsidTr="00361349">
        <w:trPr>
          <w:trHeight w:val="631"/>
        </w:trPr>
        <w:tc>
          <w:tcPr>
            <w:tcW w:w="0" w:type="auto"/>
          </w:tcPr>
          <w:p w14:paraId="0C332A0D" w14:textId="621DDB8E" w:rsidR="0088726A" w:rsidRDefault="0088726A" w:rsidP="0088726A">
            <w:pPr>
              <w:spacing w:line="480" w:lineRule="auto"/>
              <w:rPr>
                <w:rFonts w:ascii="Times New Roman" w:hAnsi="Times New Roman" w:cs="Times New Roman"/>
                <w:b/>
                <w:bCs/>
                <w:sz w:val="24"/>
                <w:szCs w:val="24"/>
              </w:rPr>
            </w:pPr>
            <w:r>
              <w:rPr>
                <w:rFonts w:ascii="Times New Roman" w:hAnsi="Times New Roman" w:cs="Times New Roman"/>
                <w:i/>
                <w:iCs/>
                <w:sz w:val="24"/>
                <w:szCs w:val="24"/>
              </w:rPr>
              <w:t xml:space="preserve">   </w:t>
            </w:r>
            <w:r w:rsidRPr="0088726A">
              <w:rPr>
                <w:rFonts w:ascii="Times New Roman" w:hAnsi="Times New Roman" w:cs="Times New Roman"/>
                <w:i/>
                <w:iCs/>
                <w:sz w:val="24"/>
                <w:szCs w:val="24"/>
              </w:rPr>
              <w:t>PLC</w:t>
            </w:r>
          </w:p>
        </w:tc>
        <w:tc>
          <w:tcPr>
            <w:tcW w:w="0" w:type="auto"/>
          </w:tcPr>
          <w:p w14:paraId="21E0E893" w14:textId="736E75A0" w:rsidR="0088726A" w:rsidRPr="00C30E81" w:rsidRDefault="00267078" w:rsidP="0088726A">
            <w:pPr>
              <w:spacing w:line="480" w:lineRule="auto"/>
              <w:jc w:val="center"/>
              <w:rPr>
                <w:rFonts w:ascii="Times New Roman" w:hAnsi="Times New Roman" w:cs="Times New Roman"/>
                <w:sz w:val="24"/>
                <w:szCs w:val="24"/>
              </w:rPr>
            </w:pPr>
            <w:r w:rsidRPr="00C30E81">
              <w:rPr>
                <w:rFonts w:ascii="Times New Roman" w:hAnsi="Times New Roman" w:cs="Times New Roman"/>
                <w:sz w:val="24"/>
                <w:szCs w:val="24"/>
              </w:rPr>
              <w:t>-</w:t>
            </w:r>
            <w:r w:rsidR="00C30E81" w:rsidRPr="00C30E81">
              <w:rPr>
                <w:rFonts w:ascii="Times New Roman" w:hAnsi="Times New Roman" w:cs="Times New Roman"/>
                <w:sz w:val="24"/>
                <w:szCs w:val="24"/>
              </w:rPr>
              <w:t>0</w:t>
            </w:r>
            <w:r w:rsidRPr="00C30E81">
              <w:rPr>
                <w:rFonts w:ascii="Times New Roman" w:hAnsi="Times New Roman" w:cs="Times New Roman"/>
                <w:sz w:val="24"/>
                <w:szCs w:val="24"/>
              </w:rPr>
              <w:t>.329</w:t>
            </w:r>
          </w:p>
        </w:tc>
        <w:tc>
          <w:tcPr>
            <w:tcW w:w="0" w:type="auto"/>
          </w:tcPr>
          <w:p w14:paraId="4C471D8D" w14:textId="6FA35DCE" w:rsidR="0088726A" w:rsidRPr="00C30E81" w:rsidRDefault="00C30E81" w:rsidP="0088726A">
            <w:pPr>
              <w:spacing w:line="480" w:lineRule="auto"/>
              <w:jc w:val="center"/>
              <w:rPr>
                <w:rFonts w:ascii="Times New Roman" w:hAnsi="Times New Roman" w:cs="Times New Roman"/>
                <w:sz w:val="24"/>
                <w:szCs w:val="24"/>
              </w:rPr>
            </w:pPr>
            <w:r w:rsidRPr="00C30E81">
              <w:rPr>
                <w:rFonts w:ascii="Times New Roman" w:hAnsi="Times New Roman" w:cs="Times New Roman"/>
                <w:sz w:val="24"/>
                <w:szCs w:val="24"/>
              </w:rPr>
              <w:t>0</w:t>
            </w:r>
            <w:r w:rsidR="00267078" w:rsidRPr="00C30E81">
              <w:rPr>
                <w:rFonts w:ascii="Times New Roman" w:hAnsi="Times New Roman" w:cs="Times New Roman"/>
                <w:sz w:val="24"/>
                <w:szCs w:val="24"/>
              </w:rPr>
              <w:t>.231</w:t>
            </w:r>
          </w:p>
        </w:tc>
      </w:tr>
      <w:tr w:rsidR="0088726A" w:rsidRPr="008B0E42" w14:paraId="7189FBF4" w14:textId="77777777" w:rsidTr="00361349">
        <w:trPr>
          <w:trHeight w:val="631"/>
        </w:trPr>
        <w:tc>
          <w:tcPr>
            <w:tcW w:w="0" w:type="auto"/>
          </w:tcPr>
          <w:p w14:paraId="6559E5FF" w14:textId="2E7CD07F" w:rsidR="0088726A" w:rsidRDefault="0088726A" w:rsidP="0088726A">
            <w:pPr>
              <w:spacing w:line="480" w:lineRule="auto"/>
              <w:rPr>
                <w:rFonts w:ascii="Times New Roman" w:hAnsi="Times New Roman" w:cs="Times New Roman"/>
                <w:b/>
                <w:bCs/>
                <w:sz w:val="24"/>
                <w:szCs w:val="24"/>
              </w:rPr>
            </w:pPr>
            <w:r>
              <w:rPr>
                <w:rFonts w:ascii="Times New Roman" w:hAnsi="Times New Roman" w:cs="Times New Roman"/>
                <w:i/>
                <w:iCs/>
                <w:sz w:val="24"/>
                <w:szCs w:val="24"/>
              </w:rPr>
              <w:t xml:space="preserve">   </w:t>
            </w:r>
            <w:r w:rsidRPr="0088726A">
              <w:rPr>
                <w:rFonts w:ascii="Times New Roman" w:hAnsi="Times New Roman" w:cs="Times New Roman"/>
                <w:i/>
                <w:iCs/>
                <w:sz w:val="24"/>
                <w:szCs w:val="24"/>
              </w:rPr>
              <w:t>FLZ</w:t>
            </w:r>
          </w:p>
        </w:tc>
        <w:tc>
          <w:tcPr>
            <w:tcW w:w="0" w:type="auto"/>
          </w:tcPr>
          <w:p w14:paraId="44D95734" w14:textId="69528A37" w:rsidR="0088726A" w:rsidRPr="00C30E81" w:rsidRDefault="00C30E81" w:rsidP="0088726A">
            <w:pPr>
              <w:spacing w:line="480" w:lineRule="auto"/>
              <w:jc w:val="center"/>
              <w:rPr>
                <w:rFonts w:ascii="Times New Roman" w:hAnsi="Times New Roman" w:cs="Times New Roman"/>
                <w:sz w:val="24"/>
                <w:szCs w:val="24"/>
              </w:rPr>
            </w:pPr>
            <w:r w:rsidRPr="00C30E81">
              <w:rPr>
                <w:rFonts w:ascii="Times New Roman" w:hAnsi="Times New Roman" w:cs="Times New Roman"/>
                <w:sz w:val="24"/>
                <w:szCs w:val="24"/>
              </w:rPr>
              <w:t>0</w:t>
            </w:r>
            <w:r w:rsidR="00267078" w:rsidRPr="00C30E81">
              <w:rPr>
                <w:rFonts w:ascii="Times New Roman" w:hAnsi="Times New Roman" w:cs="Times New Roman"/>
                <w:sz w:val="24"/>
                <w:szCs w:val="24"/>
              </w:rPr>
              <w:t>.116</w:t>
            </w:r>
          </w:p>
        </w:tc>
        <w:tc>
          <w:tcPr>
            <w:tcW w:w="0" w:type="auto"/>
          </w:tcPr>
          <w:p w14:paraId="60F3517C" w14:textId="1E8D4CDB" w:rsidR="0088726A" w:rsidRPr="00C30E81" w:rsidRDefault="00C30E81" w:rsidP="0088726A">
            <w:pPr>
              <w:spacing w:line="480" w:lineRule="auto"/>
              <w:jc w:val="center"/>
              <w:rPr>
                <w:rFonts w:ascii="Times New Roman" w:hAnsi="Times New Roman" w:cs="Times New Roman"/>
                <w:sz w:val="24"/>
                <w:szCs w:val="24"/>
              </w:rPr>
            </w:pPr>
            <w:r w:rsidRPr="00C30E81">
              <w:rPr>
                <w:rFonts w:ascii="Times New Roman" w:hAnsi="Times New Roman" w:cs="Times New Roman"/>
                <w:sz w:val="24"/>
                <w:szCs w:val="24"/>
              </w:rPr>
              <w:t>0</w:t>
            </w:r>
            <w:r w:rsidR="00B15E09" w:rsidRPr="00C30E81">
              <w:rPr>
                <w:rFonts w:ascii="Times New Roman" w:hAnsi="Times New Roman" w:cs="Times New Roman"/>
                <w:sz w:val="24"/>
                <w:szCs w:val="24"/>
              </w:rPr>
              <w:t>.680</w:t>
            </w:r>
          </w:p>
        </w:tc>
      </w:tr>
      <w:tr w:rsidR="0088726A" w:rsidRPr="008B0E42" w14:paraId="116359D4" w14:textId="77777777" w:rsidTr="00361349">
        <w:trPr>
          <w:trHeight w:val="631"/>
        </w:trPr>
        <w:tc>
          <w:tcPr>
            <w:tcW w:w="0" w:type="auto"/>
          </w:tcPr>
          <w:p w14:paraId="7F92CF63" w14:textId="77777777" w:rsidR="0088726A" w:rsidRPr="00500E0D" w:rsidRDefault="0088726A" w:rsidP="0088726A">
            <w:pPr>
              <w:spacing w:line="480" w:lineRule="auto"/>
              <w:rPr>
                <w:rFonts w:ascii="Times New Roman" w:hAnsi="Times New Roman" w:cs="Times New Roman"/>
                <w:b/>
                <w:bCs/>
                <w:sz w:val="24"/>
                <w:szCs w:val="24"/>
              </w:rPr>
            </w:pPr>
            <w:r w:rsidRPr="00500E0D">
              <w:rPr>
                <w:rFonts w:ascii="Times New Roman" w:hAnsi="Times New Roman" w:cs="Times New Roman"/>
                <w:b/>
                <w:bCs/>
                <w:sz w:val="24"/>
                <w:szCs w:val="24"/>
              </w:rPr>
              <w:t>SV</w:t>
            </w:r>
            <w:r>
              <w:rPr>
                <w:rFonts w:ascii="Times New Roman" w:hAnsi="Times New Roman" w:cs="Times New Roman"/>
                <w:b/>
                <w:bCs/>
                <w:sz w:val="24"/>
                <w:szCs w:val="24"/>
              </w:rPr>
              <w:t xml:space="preserve"> at Rest</w:t>
            </w:r>
            <w:r w:rsidRPr="00500E0D">
              <w:rPr>
                <w:rFonts w:ascii="Times New Roman" w:hAnsi="Times New Roman" w:cs="Times New Roman"/>
                <w:b/>
                <w:bCs/>
                <w:sz w:val="24"/>
                <w:szCs w:val="24"/>
              </w:rPr>
              <w:t xml:space="preserve"> (mL/beat)</w:t>
            </w:r>
          </w:p>
        </w:tc>
        <w:tc>
          <w:tcPr>
            <w:tcW w:w="0" w:type="auto"/>
          </w:tcPr>
          <w:p w14:paraId="3E2B11DC" w14:textId="3B404016" w:rsidR="0088726A" w:rsidRPr="00C30E81" w:rsidRDefault="0088726A" w:rsidP="0088726A">
            <w:pPr>
              <w:spacing w:line="480" w:lineRule="auto"/>
              <w:jc w:val="center"/>
              <w:rPr>
                <w:rFonts w:ascii="Times New Roman" w:hAnsi="Times New Roman" w:cs="Times New Roman"/>
                <w:sz w:val="24"/>
                <w:szCs w:val="24"/>
              </w:rPr>
            </w:pPr>
          </w:p>
        </w:tc>
        <w:tc>
          <w:tcPr>
            <w:tcW w:w="0" w:type="auto"/>
          </w:tcPr>
          <w:p w14:paraId="1558F95E" w14:textId="0D456BAB" w:rsidR="0088726A" w:rsidRPr="00C30E81" w:rsidRDefault="0088726A" w:rsidP="0088726A">
            <w:pPr>
              <w:spacing w:line="480" w:lineRule="auto"/>
              <w:jc w:val="center"/>
              <w:rPr>
                <w:rFonts w:ascii="Times New Roman" w:hAnsi="Times New Roman" w:cs="Times New Roman"/>
                <w:sz w:val="24"/>
                <w:szCs w:val="24"/>
              </w:rPr>
            </w:pPr>
          </w:p>
        </w:tc>
      </w:tr>
      <w:tr w:rsidR="0088726A" w:rsidRPr="008B0E42" w14:paraId="109BE4EE" w14:textId="77777777" w:rsidTr="00361349">
        <w:trPr>
          <w:trHeight w:val="631"/>
        </w:trPr>
        <w:tc>
          <w:tcPr>
            <w:tcW w:w="0" w:type="auto"/>
          </w:tcPr>
          <w:p w14:paraId="70AE0DBB" w14:textId="2F9597E0" w:rsidR="0088726A" w:rsidRPr="00500E0D" w:rsidRDefault="0088726A" w:rsidP="0088726A">
            <w:pPr>
              <w:spacing w:line="480" w:lineRule="auto"/>
              <w:rPr>
                <w:rFonts w:ascii="Times New Roman" w:hAnsi="Times New Roman" w:cs="Times New Roman"/>
                <w:b/>
                <w:bCs/>
                <w:sz w:val="24"/>
                <w:szCs w:val="24"/>
              </w:rPr>
            </w:pPr>
            <w:r>
              <w:rPr>
                <w:rFonts w:ascii="Times New Roman" w:hAnsi="Times New Roman" w:cs="Times New Roman"/>
                <w:i/>
                <w:iCs/>
                <w:sz w:val="24"/>
                <w:szCs w:val="24"/>
              </w:rPr>
              <w:t xml:space="preserve">   </w:t>
            </w:r>
            <w:r w:rsidRPr="0088726A">
              <w:rPr>
                <w:rFonts w:ascii="Times New Roman" w:hAnsi="Times New Roman" w:cs="Times New Roman"/>
                <w:i/>
                <w:iCs/>
                <w:sz w:val="24"/>
                <w:szCs w:val="24"/>
              </w:rPr>
              <w:t>PLC</w:t>
            </w:r>
          </w:p>
        </w:tc>
        <w:tc>
          <w:tcPr>
            <w:tcW w:w="0" w:type="auto"/>
          </w:tcPr>
          <w:p w14:paraId="6051B684" w14:textId="2DCA1E1D" w:rsidR="0088726A" w:rsidRPr="00C30E81" w:rsidRDefault="00C30E81" w:rsidP="0088726A">
            <w:pPr>
              <w:spacing w:line="480" w:lineRule="auto"/>
              <w:jc w:val="center"/>
              <w:rPr>
                <w:rFonts w:ascii="Times New Roman" w:hAnsi="Times New Roman" w:cs="Times New Roman"/>
                <w:sz w:val="24"/>
                <w:szCs w:val="24"/>
              </w:rPr>
            </w:pPr>
            <w:r w:rsidRPr="00C30E81">
              <w:rPr>
                <w:rFonts w:ascii="Times New Roman" w:hAnsi="Times New Roman" w:cs="Times New Roman"/>
                <w:sz w:val="24"/>
                <w:szCs w:val="24"/>
              </w:rPr>
              <w:t>0</w:t>
            </w:r>
            <w:r w:rsidR="00B15E09" w:rsidRPr="00C30E81">
              <w:rPr>
                <w:rFonts w:ascii="Times New Roman" w:hAnsi="Times New Roman" w:cs="Times New Roman"/>
                <w:sz w:val="24"/>
                <w:szCs w:val="24"/>
              </w:rPr>
              <w:t>.197</w:t>
            </w:r>
          </w:p>
        </w:tc>
        <w:tc>
          <w:tcPr>
            <w:tcW w:w="0" w:type="auto"/>
          </w:tcPr>
          <w:p w14:paraId="39D3E243" w14:textId="3DF20CFC" w:rsidR="0088726A" w:rsidRPr="00C30E81" w:rsidRDefault="00C30E81" w:rsidP="0088726A">
            <w:pPr>
              <w:spacing w:line="480" w:lineRule="auto"/>
              <w:jc w:val="center"/>
              <w:rPr>
                <w:rFonts w:ascii="Times New Roman" w:hAnsi="Times New Roman" w:cs="Times New Roman"/>
                <w:sz w:val="24"/>
                <w:szCs w:val="24"/>
              </w:rPr>
            </w:pPr>
            <w:r w:rsidRPr="00C30E81">
              <w:rPr>
                <w:rFonts w:ascii="Times New Roman" w:hAnsi="Times New Roman" w:cs="Times New Roman"/>
                <w:sz w:val="24"/>
                <w:szCs w:val="24"/>
              </w:rPr>
              <w:t>0</w:t>
            </w:r>
            <w:r w:rsidR="00B15E09" w:rsidRPr="00C30E81">
              <w:rPr>
                <w:rFonts w:ascii="Times New Roman" w:hAnsi="Times New Roman" w:cs="Times New Roman"/>
                <w:sz w:val="24"/>
                <w:szCs w:val="24"/>
              </w:rPr>
              <w:t>.482</w:t>
            </w:r>
          </w:p>
        </w:tc>
      </w:tr>
      <w:tr w:rsidR="0088726A" w:rsidRPr="008B0E42" w14:paraId="7F899617" w14:textId="77777777" w:rsidTr="00361349">
        <w:trPr>
          <w:trHeight w:val="631"/>
        </w:trPr>
        <w:tc>
          <w:tcPr>
            <w:tcW w:w="0" w:type="auto"/>
          </w:tcPr>
          <w:p w14:paraId="65F7D0E6" w14:textId="18F039EE" w:rsidR="0088726A" w:rsidRPr="00500E0D" w:rsidRDefault="0088726A" w:rsidP="0088726A">
            <w:pPr>
              <w:spacing w:line="480" w:lineRule="auto"/>
              <w:rPr>
                <w:rFonts w:ascii="Times New Roman" w:hAnsi="Times New Roman" w:cs="Times New Roman"/>
                <w:b/>
                <w:bCs/>
                <w:sz w:val="24"/>
                <w:szCs w:val="24"/>
              </w:rPr>
            </w:pPr>
            <w:r>
              <w:rPr>
                <w:rFonts w:ascii="Times New Roman" w:hAnsi="Times New Roman" w:cs="Times New Roman"/>
                <w:i/>
                <w:iCs/>
                <w:sz w:val="24"/>
                <w:szCs w:val="24"/>
              </w:rPr>
              <w:t xml:space="preserve">   </w:t>
            </w:r>
            <w:r w:rsidRPr="0088726A">
              <w:rPr>
                <w:rFonts w:ascii="Times New Roman" w:hAnsi="Times New Roman" w:cs="Times New Roman"/>
                <w:i/>
                <w:iCs/>
                <w:sz w:val="24"/>
                <w:szCs w:val="24"/>
              </w:rPr>
              <w:t>FLZ</w:t>
            </w:r>
          </w:p>
        </w:tc>
        <w:tc>
          <w:tcPr>
            <w:tcW w:w="0" w:type="auto"/>
          </w:tcPr>
          <w:p w14:paraId="6F15FA1E" w14:textId="09E90035" w:rsidR="0088726A" w:rsidRPr="00C30E81" w:rsidRDefault="00C30E81" w:rsidP="0088726A">
            <w:pPr>
              <w:spacing w:line="480" w:lineRule="auto"/>
              <w:jc w:val="center"/>
              <w:rPr>
                <w:rFonts w:ascii="Times New Roman" w:hAnsi="Times New Roman" w:cs="Times New Roman"/>
                <w:sz w:val="24"/>
                <w:szCs w:val="24"/>
              </w:rPr>
            </w:pPr>
            <w:r w:rsidRPr="00C30E81">
              <w:rPr>
                <w:rFonts w:ascii="Times New Roman" w:hAnsi="Times New Roman" w:cs="Times New Roman"/>
                <w:sz w:val="24"/>
                <w:szCs w:val="24"/>
              </w:rPr>
              <w:t>0.085</w:t>
            </w:r>
          </w:p>
        </w:tc>
        <w:tc>
          <w:tcPr>
            <w:tcW w:w="0" w:type="auto"/>
          </w:tcPr>
          <w:p w14:paraId="392946B0" w14:textId="4AB9B0DE" w:rsidR="0088726A" w:rsidRPr="00C30E81" w:rsidRDefault="00C30E81" w:rsidP="0088726A">
            <w:pPr>
              <w:spacing w:line="480" w:lineRule="auto"/>
              <w:jc w:val="center"/>
              <w:rPr>
                <w:rFonts w:ascii="Times New Roman" w:hAnsi="Times New Roman" w:cs="Times New Roman"/>
                <w:sz w:val="24"/>
                <w:szCs w:val="24"/>
              </w:rPr>
            </w:pPr>
            <w:r w:rsidRPr="00C30E81">
              <w:rPr>
                <w:rFonts w:ascii="Times New Roman" w:hAnsi="Times New Roman" w:cs="Times New Roman"/>
                <w:sz w:val="24"/>
                <w:szCs w:val="24"/>
              </w:rPr>
              <w:t>0.764</w:t>
            </w:r>
          </w:p>
        </w:tc>
      </w:tr>
      <w:tr w:rsidR="0088726A" w:rsidRPr="008B0E42" w14:paraId="4A9E3258" w14:textId="77777777" w:rsidTr="00361349">
        <w:trPr>
          <w:trHeight w:val="631"/>
        </w:trPr>
        <w:tc>
          <w:tcPr>
            <w:tcW w:w="0" w:type="auto"/>
          </w:tcPr>
          <w:p w14:paraId="2B79C2DA" w14:textId="77777777" w:rsidR="0088726A" w:rsidRPr="008836E4" w:rsidRDefault="0088726A" w:rsidP="0088726A">
            <w:pPr>
              <w:spacing w:line="480" w:lineRule="auto"/>
              <w:rPr>
                <w:rFonts w:ascii="Times New Roman" w:hAnsi="Times New Roman" w:cs="Times New Roman"/>
                <w:b/>
                <w:bCs/>
                <w:sz w:val="24"/>
                <w:szCs w:val="24"/>
              </w:rPr>
            </w:pPr>
            <w:r w:rsidRPr="008836E4">
              <w:rPr>
                <w:rFonts w:ascii="Times New Roman" w:hAnsi="Times New Roman" w:cs="Times New Roman"/>
                <w:b/>
                <w:bCs/>
                <w:sz w:val="24"/>
                <w:szCs w:val="24"/>
              </w:rPr>
              <w:t>SV at -20mmHg LBNP</w:t>
            </w:r>
            <w:r>
              <w:rPr>
                <w:rFonts w:ascii="Times New Roman" w:hAnsi="Times New Roman" w:cs="Times New Roman"/>
                <w:b/>
                <w:bCs/>
                <w:sz w:val="24"/>
                <w:szCs w:val="24"/>
              </w:rPr>
              <w:t xml:space="preserve"> (mL/beat)</w:t>
            </w:r>
          </w:p>
        </w:tc>
        <w:tc>
          <w:tcPr>
            <w:tcW w:w="0" w:type="auto"/>
          </w:tcPr>
          <w:p w14:paraId="7934FECE" w14:textId="0740B053" w:rsidR="0088726A" w:rsidRDefault="0088726A" w:rsidP="0088726A">
            <w:pPr>
              <w:spacing w:line="480" w:lineRule="auto"/>
              <w:jc w:val="center"/>
              <w:rPr>
                <w:rFonts w:ascii="Times New Roman" w:hAnsi="Times New Roman" w:cs="Times New Roman"/>
                <w:sz w:val="24"/>
                <w:szCs w:val="24"/>
              </w:rPr>
            </w:pPr>
          </w:p>
        </w:tc>
        <w:tc>
          <w:tcPr>
            <w:tcW w:w="0" w:type="auto"/>
          </w:tcPr>
          <w:p w14:paraId="01202E55" w14:textId="2AE751FA" w:rsidR="0088726A" w:rsidRDefault="0088726A" w:rsidP="0088726A">
            <w:pPr>
              <w:spacing w:line="480" w:lineRule="auto"/>
              <w:jc w:val="center"/>
              <w:rPr>
                <w:rFonts w:ascii="Times New Roman" w:hAnsi="Times New Roman" w:cs="Times New Roman"/>
                <w:sz w:val="24"/>
                <w:szCs w:val="24"/>
              </w:rPr>
            </w:pPr>
          </w:p>
        </w:tc>
      </w:tr>
      <w:tr w:rsidR="0088726A" w:rsidRPr="008B0E42" w14:paraId="307C92BF" w14:textId="77777777" w:rsidTr="00361349">
        <w:trPr>
          <w:trHeight w:val="631"/>
        </w:trPr>
        <w:tc>
          <w:tcPr>
            <w:tcW w:w="0" w:type="auto"/>
          </w:tcPr>
          <w:p w14:paraId="66DDA1DC" w14:textId="2C6D5256" w:rsidR="0088726A" w:rsidRPr="008836E4" w:rsidRDefault="0088726A" w:rsidP="0088726A">
            <w:pPr>
              <w:spacing w:line="480" w:lineRule="auto"/>
              <w:rPr>
                <w:rFonts w:ascii="Times New Roman" w:hAnsi="Times New Roman" w:cs="Times New Roman"/>
                <w:b/>
                <w:bCs/>
                <w:sz w:val="24"/>
                <w:szCs w:val="24"/>
              </w:rPr>
            </w:pPr>
            <w:r>
              <w:rPr>
                <w:rFonts w:ascii="Times New Roman" w:hAnsi="Times New Roman" w:cs="Times New Roman"/>
                <w:i/>
                <w:iCs/>
                <w:sz w:val="24"/>
                <w:szCs w:val="24"/>
              </w:rPr>
              <w:t xml:space="preserve">   </w:t>
            </w:r>
            <w:r w:rsidRPr="0088726A">
              <w:rPr>
                <w:rFonts w:ascii="Times New Roman" w:hAnsi="Times New Roman" w:cs="Times New Roman"/>
                <w:i/>
                <w:iCs/>
                <w:sz w:val="24"/>
                <w:szCs w:val="24"/>
              </w:rPr>
              <w:t>PLC</w:t>
            </w:r>
          </w:p>
        </w:tc>
        <w:tc>
          <w:tcPr>
            <w:tcW w:w="0" w:type="auto"/>
          </w:tcPr>
          <w:p w14:paraId="5F976A55" w14:textId="50C316A7" w:rsidR="0088726A" w:rsidRDefault="00C30E81" w:rsidP="0088726A">
            <w:pPr>
              <w:spacing w:line="480" w:lineRule="auto"/>
              <w:jc w:val="center"/>
              <w:rPr>
                <w:rFonts w:ascii="Times New Roman" w:hAnsi="Times New Roman" w:cs="Times New Roman"/>
                <w:sz w:val="24"/>
                <w:szCs w:val="24"/>
              </w:rPr>
            </w:pPr>
            <w:r>
              <w:rPr>
                <w:rFonts w:ascii="Times New Roman" w:hAnsi="Times New Roman" w:cs="Times New Roman"/>
                <w:sz w:val="24"/>
                <w:szCs w:val="24"/>
              </w:rPr>
              <w:t>0.228</w:t>
            </w:r>
          </w:p>
        </w:tc>
        <w:tc>
          <w:tcPr>
            <w:tcW w:w="0" w:type="auto"/>
          </w:tcPr>
          <w:p w14:paraId="4ED730EB" w14:textId="6748F4FC" w:rsidR="0088726A" w:rsidRDefault="00C30E81" w:rsidP="0088726A">
            <w:pPr>
              <w:spacing w:line="480" w:lineRule="auto"/>
              <w:jc w:val="center"/>
              <w:rPr>
                <w:rFonts w:ascii="Times New Roman" w:hAnsi="Times New Roman" w:cs="Times New Roman"/>
                <w:sz w:val="24"/>
                <w:szCs w:val="24"/>
              </w:rPr>
            </w:pPr>
            <w:r>
              <w:rPr>
                <w:rFonts w:ascii="Times New Roman" w:hAnsi="Times New Roman" w:cs="Times New Roman"/>
                <w:sz w:val="24"/>
                <w:szCs w:val="24"/>
              </w:rPr>
              <w:t>0.414</w:t>
            </w:r>
          </w:p>
        </w:tc>
      </w:tr>
      <w:tr w:rsidR="0088726A" w:rsidRPr="008B0E42" w14:paraId="1D5A80D8" w14:textId="77777777" w:rsidTr="00361349">
        <w:trPr>
          <w:trHeight w:val="631"/>
        </w:trPr>
        <w:tc>
          <w:tcPr>
            <w:tcW w:w="0" w:type="auto"/>
          </w:tcPr>
          <w:p w14:paraId="2EBB6221" w14:textId="78FC7E63" w:rsidR="0088726A" w:rsidRPr="008836E4" w:rsidRDefault="0088726A" w:rsidP="0088726A">
            <w:pPr>
              <w:spacing w:line="480" w:lineRule="auto"/>
              <w:rPr>
                <w:rFonts w:ascii="Times New Roman" w:hAnsi="Times New Roman" w:cs="Times New Roman"/>
                <w:b/>
                <w:bCs/>
                <w:sz w:val="24"/>
                <w:szCs w:val="24"/>
              </w:rPr>
            </w:pPr>
            <w:r>
              <w:rPr>
                <w:rFonts w:ascii="Times New Roman" w:hAnsi="Times New Roman" w:cs="Times New Roman"/>
                <w:i/>
                <w:iCs/>
                <w:sz w:val="24"/>
                <w:szCs w:val="24"/>
              </w:rPr>
              <w:t xml:space="preserve">   </w:t>
            </w:r>
            <w:r w:rsidRPr="0088726A">
              <w:rPr>
                <w:rFonts w:ascii="Times New Roman" w:hAnsi="Times New Roman" w:cs="Times New Roman"/>
                <w:i/>
                <w:iCs/>
                <w:sz w:val="24"/>
                <w:szCs w:val="24"/>
              </w:rPr>
              <w:t>FLZ</w:t>
            </w:r>
          </w:p>
        </w:tc>
        <w:tc>
          <w:tcPr>
            <w:tcW w:w="0" w:type="auto"/>
          </w:tcPr>
          <w:p w14:paraId="65B0641A" w14:textId="74EB4C19" w:rsidR="00C30E81" w:rsidRDefault="00C30E81" w:rsidP="00C30E81">
            <w:pPr>
              <w:spacing w:line="480" w:lineRule="auto"/>
              <w:jc w:val="center"/>
              <w:rPr>
                <w:rFonts w:ascii="Times New Roman" w:hAnsi="Times New Roman" w:cs="Times New Roman"/>
                <w:sz w:val="24"/>
                <w:szCs w:val="24"/>
              </w:rPr>
            </w:pPr>
            <w:r>
              <w:rPr>
                <w:rFonts w:ascii="Times New Roman" w:hAnsi="Times New Roman" w:cs="Times New Roman"/>
                <w:sz w:val="24"/>
                <w:szCs w:val="24"/>
              </w:rPr>
              <w:t>0.380</w:t>
            </w:r>
          </w:p>
        </w:tc>
        <w:tc>
          <w:tcPr>
            <w:tcW w:w="0" w:type="auto"/>
          </w:tcPr>
          <w:p w14:paraId="3AFD2AAA" w14:textId="01D35226" w:rsidR="0088726A" w:rsidRDefault="00C30E81" w:rsidP="0088726A">
            <w:pPr>
              <w:spacing w:line="480" w:lineRule="auto"/>
              <w:jc w:val="center"/>
              <w:rPr>
                <w:rFonts w:ascii="Times New Roman" w:hAnsi="Times New Roman" w:cs="Times New Roman"/>
                <w:sz w:val="24"/>
                <w:szCs w:val="24"/>
              </w:rPr>
            </w:pPr>
            <w:r>
              <w:rPr>
                <w:rFonts w:ascii="Times New Roman" w:hAnsi="Times New Roman" w:cs="Times New Roman"/>
                <w:sz w:val="24"/>
                <w:szCs w:val="24"/>
              </w:rPr>
              <w:t>0.162</w:t>
            </w:r>
          </w:p>
        </w:tc>
      </w:tr>
    </w:tbl>
    <w:p w14:paraId="0C3A4E20" w14:textId="77777777" w:rsidR="00077DE4" w:rsidRDefault="00077DE4" w:rsidP="007E31E5">
      <w:pPr>
        <w:spacing w:line="480" w:lineRule="auto"/>
        <w:rPr>
          <w:rFonts w:ascii="Times New Roman" w:hAnsi="Times New Roman" w:cs="Times New Roman"/>
          <w:i/>
          <w:sz w:val="24"/>
          <w:szCs w:val="24"/>
        </w:rPr>
      </w:pPr>
    </w:p>
    <w:p w14:paraId="63F8D1B5" w14:textId="77777777" w:rsidR="00077DE4" w:rsidRDefault="00077DE4" w:rsidP="007E31E5">
      <w:pPr>
        <w:spacing w:line="480" w:lineRule="auto"/>
        <w:rPr>
          <w:rFonts w:ascii="Times New Roman" w:hAnsi="Times New Roman" w:cs="Times New Roman"/>
          <w:i/>
          <w:sz w:val="24"/>
          <w:szCs w:val="24"/>
        </w:rPr>
      </w:pPr>
    </w:p>
    <w:p w14:paraId="0BDB681F" w14:textId="77777777" w:rsidR="00D63942" w:rsidRDefault="00D63942" w:rsidP="007E31E5">
      <w:pPr>
        <w:spacing w:line="480" w:lineRule="auto"/>
        <w:rPr>
          <w:rFonts w:ascii="Times New Roman" w:hAnsi="Times New Roman" w:cs="Times New Roman"/>
          <w:i/>
          <w:sz w:val="24"/>
          <w:szCs w:val="24"/>
        </w:rPr>
      </w:pPr>
    </w:p>
    <w:p w14:paraId="64D25881" w14:textId="77777777" w:rsidR="00D63942" w:rsidRDefault="00D63942" w:rsidP="007E31E5">
      <w:pPr>
        <w:spacing w:line="480" w:lineRule="auto"/>
        <w:rPr>
          <w:rFonts w:ascii="Times New Roman" w:hAnsi="Times New Roman" w:cs="Times New Roman"/>
          <w:i/>
          <w:sz w:val="24"/>
          <w:szCs w:val="24"/>
        </w:rPr>
      </w:pPr>
    </w:p>
    <w:p w14:paraId="16ED2804" w14:textId="0B45E1D7" w:rsidR="00D36F3E" w:rsidRDefault="007573BC" w:rsidP="007573BC">
      <w:pPr>
        <w:spacing w:line="480" w:lineRule="auto"/>
        <w:jc w:val="center"/>
        <w:rPr>
          <w:rFonts w:ascii="Times New Roman" w:hAnsi="Times New Roman" w:cs="Times New Roman"/>
          <w:b/>
          <w:bCs/>
          <w:sz w:val="20"/>
          <w:szCs w:val="20"/>
        </w:rPr>
      </w:pPr>
      <w:r w:rsidRPr="007573BC">
        <w:rPr>
          <w:noProof/>
        </w:rPr>
        <w:drawing>
          <wp:inline distT="0" distB="0" distL="0" distR="0" wp14:anchorId="750E9F49" wp14:editId="16B9A42D">
            <wp:extent cx="4726077" cy="3590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3621" r="18590"/>
                    <a:stretch/>
                  </pic:blipFill>
                  <pic:spPr bwMode="auto">
                    <a:xfrm>
                      <a:off x="0" y="0"/>
                      <a:ext cx="4733209" cy="3596344"/>
                    </a:xfrm>
                    <a:prstGeom prst="rect">
                      <a:avLst/>
                    </a:prstGeom>
                    <a:noFill/>
                    <a:ln>
                      <a:noFill/>
                    </a:ln>
                    <a:extLst>
                      <a:ext uri="{53640926-AAD7-44D8-BBD7-CCE9431645EC}">
                        <a14:shadowObscured xmlns:a14="http://schemas.microsoft.com/office/drawing/2010/main"/>
                      </a:ext>
                    </a:extLst>
                  </pic:spPr>
                </pic:pic>
              </a:graphicData>
            </a:graphic>
          </wp:inline>
        </w:drawing>
      </w:r>
    </w:p>
    <w:p w14:paraId="6B600607" w14:textId="04579B94" w:rsidR="00C20581" w:rsidRPr="00597F6D" w:rsidRDefault="00EC5D26" w:rsidP="005C62E9">
      <w:pPr>
        <w:spacing w:line="480" w:lineRule="auto"/>
        <w:jc w:val="center"/>
        <w:rPr>
          <w:rFonts w:ascii="Times New Roman" w:hAnsi="Times New Roman" w:cs="Times New Roman"/>
          <w:sz w:val="20"/>
          <w:szCs w:val="20"/>
        </w:rPr>
      </w:pPr>
      <w:r w:rsidRPr="00597F6D">
        <w:rPr>
          <w:rFonts w:ascii="Times New Roman" w:hAnsi="Times New Roman" w:cs="Times New Roman"/>
          <w:b/>
          <w:bCs/>
          <w:sz w:val="20"/>
          <w:szCs w:val="20"/>
        </w:rPr>
        <w:t xml:space="preserve">Figure </w:t>
      </w:r>
      <w:r w:rsidR="0023183F">
        <w:rPr>
          <w:rFonts w:ascii="Times New Roman" w:hAnsi="Times New Roman" w:cs="Times New Roman"/>
          <w:b/>
          <w:bCs/>
          <w:sz w:val="20"/>
          <w:szCs w:val="20"/>
        </w:rPr>
        <w:t>8</w:t>
      </w:r>
      <w:r w:rsidRPr="00597F6D">
        <w:rPr>
          <w:rFonts w:ascii="Times New Roman" w:hAnsi="Times New Roman" w:cs="Times New Roman"/>
          <w:b/>
          <w:bCs/>
          <w:sz w:val="20"/>
          <w:szCs w:val="20"/>
        </w:rPr>
        <w:t>.</w:t>
      </w:r>
      <w:r w:rsidR="00792AA8">
        <w:rPr>
          <w:rFonts w:ascii="Times New Roman" w:hAnsi="Times New Roman" w:cs="Times New Roman"/>
          <w:b/>
          <w:sz w:val="20"/>
          <w:szCs w:val="20"/>
        </w:rPr>
        <w:t xml:space="preserve"> </w:t>
      </w:r>
      <w:r w:rsidR="00B25A9D">
        <w:rPr>
          <w:rFonts w:ascii="Times New Roman" w:hAnsi="Times New Roman" w:cs="Times New Roman"/>
          <w:bCs/>
          <w:sz w:val="20"/>
          <w:szCs w:val="20"/>
        </w:rPr>
        <w:t>I</w:t>
      </w:r>
      <w:r w:rsidR="00792AA8">
        <w:rPr>
          <w:rFonts w:ascii="Times New Roman" w:hAnsi="Times New Roman" w:cs="Times New Roman"/>
          <w:bCs/>
          <w:sz w:val="20"/>
          <w:szCs w:val="20"/>
        </w:rPr>
        <w:t xml:space="preserve">ndividual and </w:t>
      </w:r>
      <w:r w:rsidR="00B25A9D">
        <w:rPr>
          <w:rFonts w:ascii="Times New Roman" w:hAnsi="Times New Roman" w:cs="Times New Roman"/>
          <w:bCs/>
          <w:sz w:val="20"/>
          <w:szCs w:val="20"/>
        </w:rPr>
        <w:t>averaged data</w:t>
      </w:r>
      <w:r w:rsidR="00452F1C">
        <w:rPr>
          <w:rFonts w:ascii="Times New Roman" w:hAnsi="Times New Roman" w:cs="Times New Roman"/>
          <w:bCs/>
          <w:sz w:val="20"/>
          <w:szCs w:val="20"/>
        </w:rPr>
        <w:t xml:space="preserve"> (mean</w:t>
      </w:r>
      <w:r w:rsidR="00082FD0">
        <w:rPr>
          <w:rFonts w:ascii="Times New Roman" w:hAnsi="Times New Roman" w:cs="Times New Roman"/>
          <w:bCs/>
          <w:sz w:val="20"/>
          <w:szCs w:val="20"/>
        </w:rPr>
        <w:t xml:space="preserve"> </w:t>
      </w:r>
      <w:r w:rsidR="00452F1C">
        <w:rPr>
          <w:rFonts w:ascii="Times New Roman" w:hAnsi="Times New Roman" w:cs="Times New Roman"/>
          <w:bCs/>
          <w:sz w:val="20"/>
          <w:szCs w:val="20"/>
        </w:rPr>
        <w:t>±</w:t>
      </w:r>
      <w:r w:rsidR="00082FD0">
        <w:rPr>
          <w:rFonts w:ascii="Times New Roman" w:hAnsi="Times New Roman" w:cs="Times New Roman"/>
          <w:bCs/>
          <w:sz w:val="20"/>
          <w:szCs w:val="20"/>
        </w:rPr>
        <w:t xml:space="preserve"> </w:t>
      </w:r>
      <w:r w:rsidR="00452F1C">
        <w:rPr>
          <w:rFonts w:ascii="Times New Roman" w:hAnsi="Times New Roman" w:cs="Times New Roman"/>
          <w:bCs/>
          <w:sz w:val="20"/>
          <w:szCs w:val="20"/>
        </w:rPr>
        <w:t>SD)</w:t>
      </w:r>
      <w:r w:rsidR="00B25A9D">
        <w:rPr>
          <w:rFonts w:ascii="Times New Roman" w:hAnsi="Times New Roman" w:cs="Times New Roman"/>
          <w:bCs/>
          <w:sz w:val="20"/>
          <w:szCs w:val="20"/>
        </w:rPr>
        <w:t xml:space="preserve"> </w:t>
      </w:r>
      <w:r w:rsidR="009E472F">
        <w:rPr>
          <w:rFonts w:ascii="Times New Roman" w:hAnsi="Times New Roman" w:cs="Times New Roman"/>
          <w:bCs/>
          <w:sz w:val="20"/>
          <w:szCs w:val="20"/>
        </w:rPr>
        <w:t>representing</w:t>
      </w:r>
      <w:r w:rsidR="00B25A9D">
        <w:rPr>
          <w:rFonts w:ascii="Times New Roman" w:hAnsi="Times New Roman" w:cs="Times New Roman"/>
          <w:bCs/>
          <w:sz w:val="20"/>
          <w:szCs w:val="20"/>
        </w:rPr>
        <w:t xml:space="preserve"> </w:t>
      </w:r>
      <w:r w:rsidR="00EF0533">
        <w:rPr>
          <w:rFonts w:ascii="Times New Roman" w:hAnsi="Times New Roman" w:cs="Times New Roman"/>
          <w:bCs/>
          <w:sz w:val="20"/>
          <w:szCs w:val="20"/>
        </w:rPr>
        <w:t>alterations in</w:t>
      </w:r>
      <w:r w:rsidR="007D2C95">
        <w:rPr>
          <w:rFonts w:ascii="Times New Roman" w:hAnsi="Times New Roman" w:cs="Times New Roman"/>
          <w:bCs/>
          <w:sz w:val="20"/>
          <w:szCs w:val="20"/>
        </w:rPr>
        <w:t xml:space="preserve"> middle cerebral artery velocity (</w:t>
      </w:r>
      <w:proofErr w:type="spellStart"/>
      <w:r w:rsidR="00B25A9D">
        <w:rPr>
          <w:rFonts w:ascii="Times New Roman" w:hAnsi="Times New Roman" w:cs="Times New Roman"/>
          <w:bCs/>
          <w:sz w:val="20"/>
          <w:szCs w:val="20"/>
        </w:rPr>
        <w:t>MCAv</w:t>
      </w:r>
      <w:proofErr w:type="spellEnd"/>
      <w:r w:rsidR="007D2C95">
        <w:rPr>
          <w:rFonts w:ascii="Times New Roman" w:hAnsi="Times New Roman" w:cs="Times New Roman"/>
          <w:bCs/>
          <w:sz w:val="20"/>
          <w:szCs w:val="20"/>
        </w:rPr>
        <w:t>)</w:t>
      </w:r>
      <w:r w:rsidR="00B25A9D">
        <w:rPr>
          <w:rFonts w:ascii="Times New Roman" w:hAnsi="Times New Roman" w:cs="Times New Roman"/>
          <w:bCs/>
          <w:sz w:val="20"/>
          <w:szCs w:val="20"/>
        </w:rPr>
        <w:t xml:space="preserve"> from rest to LBNP at -20mmHg between EDHF-blockade via fluconazole</w:t>
      </w:r>
      <w:r w:rsidR="00EF0533">
        <w:rPr>
          <w:rFonts w:ascii="Times New Roman" w:hAnsi="Times New Roman" w:cs="Times New Roman"/>
          <w:bCs/>
          <w:sz w:val="20"/>
          <w:szCs w:val="20"/>
        </w:rPr>
        <w:t xml:space="preserve"> (n = </w:t>
      </w:r>
      <w:r w:rsidR="00E96074">
        <w:rPr>
          <w:rFonts w:ascii="Times New Roman" w:hAnsi="Times New Roman" w:cs="Times New Roman"/>
          <w:bCs/>
          <w:sz w:val="20"/>
          <w:szCs w:val="20"/>
        </w:rPr>
        <w:t>16)</w:t>
      </w:r>
      <w:r w:rsidR="00B25A9D">
        <w:rPr>
          <w:rFonts w:ascii="Times New Roman" w:hAnsi="Times New Roman" w:cs="Times New Roman"/>
          <w:bCs/>
          <w:sz w:val="20"/>
          <w:szCs w:val="20"/>
        </w:rPr>
        <w:t xml:space="preserve"> </w:t>
      </w:r>
      <w:r w:rsidR="00996534">
        <w:rPr>
          <w:rFonts w:ascii="Times New Roman" w:hAnsi="Times New Roman" w:cs="Times New Roman"/>
          <w:bCs/>
          <w:sz w:val="20"/>
          <w:szCs w:val="20"/>
        </w:rPr>
        <w:t>and</w:t>
      </w:r>
      <w:r w:rsidR="00B25A9D">
        <w:rPr>
          <w:rFonts w:ascii="Times New Roman" w:hAnsi="Times New Roman" w:cs="Times New Roman"/>
          <w:bCs/>
          <w:sz w:val="20"/>
          <w:szCs w:val="20"/>
        </w:rPr>
        <w:t xml:space="preserve"> placebo</w:t>
      </w:r>
      <w:r w:rsidR="00E96074">
        <w:rPr>
          <w:rFonts w:ascii="Times New Roman" w:hAnsi="Times New Roman" w:cs="Times New Roman"/>
          <w:bCs/>
          <w:sz w:val="20"/>
          <w:szCs w:val="20"/>
        </w:rPr>
        <w:t xml:space="preserve"> (n = 16)</w:t>
      </w:r>
      <w:r w:rsidR="00EF0533">
        <w:rPr>
          <w:rFonts w:ascii="Times New Roman" w:hAnsi="Times New Roman" w:cs="Times New Roman"/>
          <w:bCs/>
          <w:sz w:val="20"/>
          <w:szCs w:val="20"/>
        </w:rPr>
        <w:t>.</w:t>
      </w:r>
      <w:r w:rsidR="00E82D41">
        <w:rPr>
          <w:rFonts w:ascii="Times New Roman" w:hAnsi="Times New Roman" w:cs="Times New Roman"/>
          <w:bCs/>
          <w:sz w:val="20"/>
          <w:szCs w:val="20"/>
        </w:rPr>
        <w:t xml:space="preserve"> </w:t>
      </w:r>
      <w:proofErr w:type="spellStart"/>
      <w:r w:rsidR="00E82D41">
        <w:rPr>
          <w:rFonts w:ascii="Times New Roman" w:hAnsi="Times New Roman" w:cs="Times New Roman"/>
          <w:bCs/>
          <w:sz w:val="20"/>
          <w:szCs w:val="20"/>
        </w:rPr>
        <w:t>ΔMCAv</w:t>
      </w:r>
      <w:proofErr w:type="spellEnd"/>
      <w:r w:rsidR="00E82D41">
        <w:rPr>
          <w:rFonts w:ascii="Times New Roman" w:hAnsi="Times New Roman" w:cs="Times New Roman"/>
          <w:bCs/>
          <w:sz w:val="20"/>
          <w:szCs w:val="20"/>
        </w:rPr>
        <w:t xml:space="preserve"> was calculate</w:t>
      </w:r>
      <w:r w:rsidR="0090000F">
        <w:rPr>
          <w:rFonts w:ascii="Times New Roman" w:hAnsi="Times New Roman" w:cs="Times New Roman"/>
          <w:bCs/>
          <w:sz w:val="20"/>
          <w:szCs w:val="20"/>
        </w:rPr>
        <w:t>d</w:t>
      </w:r>
      <w:r w:rsidR="00E82D41">
        <w:rPr>
          <w:rFonts w:ascii="Times New Roman" w:hAnsi="Times New Roman" w:cs="Times New Roman"/>
          <w:bCs/>
          <w:sz w:val="20"/>
          <w:szCs w:val="20"/>
        </w:rPr>
        <w:t xml:space="preserve"> by subtracting </w:t>
      </w:r>
      <w:r w:rsidR="00F7555D">
        <w:rPr>
          <w:rFonts w:ascii="Times New Roman" w:hAnsi="Times New Roman" w:cs="Times New Roman"/>
          <w:bCs/>
          <w:sz w:val="20"/>
          <w:szCs w:val="20"/>
        </w:rPr>
        <w:t xml:space="preserve">the averaged last 30 seconds of baseline </w:t>
      </w:r>
      <w:r w:rsidR="0090000F">
        <w:rPr>
          <w:rFonts w:ascii="Times New Roman" w:hAnsi="Times New Roman" w:cs="Times New Roman"/>
          <w:bCs/>
          <w:sz w:val="20"/>
          <w:szCs w:val="20"/>
        </w:rPr>
        <w:t xml:space="preserve">by the averaged last 30 seconds of LBNP at -20mmHg. </w:t>
      </w:r>
      <w:r w:rsidR="00082FD0">
        <w:rPr>
          <w:rFonts w:ascii="Times New Roman" w:hAnsi="Times New Roman" w:cs="Times New Roman"/>
          <w:bCs/>
          <w:sz w:val="20"/>
          <w:szCs w:val="20"/>
        </w:rPr>
        <w:t>Alpha was set at</w:t>
      </w:r>
      <w:r w:rsidR="008F668D">
        <w:rPr>
          <w:rFonts w:ascii="Times New Roman" w:hAnsi="Times New Roman" w:cs="Times New Roman"/>
          <w:bCs/>
          <w:sz w:val="20"/>
          <w:szCs w:val="20"/>
        </w:rPr>
        <w:t xml:space="preserve"> P &lt; 0.05</w:t>
      </w:r>
      <w:r w:rsidR="00082FD0">
        <w:rPr>
          <w:rFonts w:ascii="Times New Roman" w:hAnsi="Times New Roman" w:cs="Times New Roman"/>
          <w:bCs/>
          <w:sz w:val="20"/>
          <w:szCs w:val="20"/>
        </w:rPr>
        <w:t xml:space="preserve">. </w:t>
      </w:r>
      <w:r w:rsidR="009E472F">
        <w:rPr>
          <w:rFonts w:ascii="Times New Roman" w:hAnsi="Times New Roman" w:cs="Times New Roman"/>
          <w:bCs/>
          <w:sz w:val="20"/>
          <w:szCs w:val="20"/>
        </w:rPr>
        <w:t xml:space="preserve">No significant difference in </w:t>
      </w:r>
      <w:proofErr w:type="spellStart"/>
      <w:r w:rsidR="009E472F">
        <w:rPr>
          <w:rFonts w:ascii="Times New Roman" w:hAnsi="Times New Roman" w:cs="Times New Roman"/>
          <w:bCs/>
          <w:sz w:val="20"/>
          <w:szCs w:val="20"/>
        </w:rPr>
        <w:t>ΔMCAv</w:t>
      </w:r>
      <w:proofErr w:type="spellEnd"/>
      <w:r w:rsidR="009E472F">
        <w:rPr>
          <w:rFonts w:ascii="Times New Roman" w:hAnsi="Times New Roman" w:cs="Times New Roman"/>
          <w:bCs/>
          <w:sz w:val="20"/>
          <w:szCs w:val="20"/>
        </w:rPr>
        <w:t xml:space="preserve"> was seen between </w:t>
      </w:r>
      <w:r w:rsidR="00EC50EB">
        <w:rPr>
          <w:rFonts w:ascii="Times New Roman" w:hAnsi="Times New Roman" w:cs="Times New Roman"/>
          <w:bCs/>
          <w:sz w:val="20"/>
          <w:szCs w:val="20"/>
        </w:rPr>
        <w:t>group</w:t>
      </w:r>
      <w:r w:rsidR="00982907">
        <w:rPr>
          <w:rFonts w:ascii="Times New Roman" w:hAnsi="Times New Roman" w:cs="Times New Roman"/>
          <w:bCs/>
          <w:sz w:val="20"/>
          <w:szCs w:val="20"/>
        </w:rPr>
        <w:t>s, however, only FLZ</w:t>
      </w:r>
      <w:r w:rsidR="00033B00">
        <w:rPr>
          <w:rFonts w:ascii="Times New Roman" w:hAnsi="Times New Roman" w:cs="Times New Roman"/>
          <w:bCs/>
          <w:sz w:val="20"/>
          <w:szCs w:val="20"/>
        </w:rPr>
        <w:t xml:space="preserve"> </w:t>
      </w:r>
      <w:r w:rsidR="00504D72">
        <w:rPr>
          <w:rFonts w:ascii="Times New Roman" w:hAnsi="Times New Roman" w:cs="Times New Roman"/>
          <w:bCs/>
          <w:sz w:val="20"/>
          <w:szCs w:val="20"/>
        </w:rPr>
        <w:t xml:space="preserve">was observed to have a decrease in </w:t>
      </w:r>
      <w:proofErr w:type="spellStart"/>
      <w:r w:rsidR="003D7E13">
        <w:rPr>
          <w:rFonts w:ascii="Times New Roman" w:hAnsi="Times New Roman" w:cs="Times New Roman"/>
          <w:bCs/>
          <w:sz w:val="20"/>
          <w:szCs w:val="20"/>
        </w:rPr>
        <w:t>ΔMCAv</w:t>
      </w:r>
      <w:proofErr w:type="spellEnd"/>
      <w:r w:rsidR="00EC50EB">
        <w:rPr>
          <w:rFonts w:ascii="Times New Roman" w:hAnsi="Times New Roman" w:cs="Times New Roman"/>
          <w:bCs/>
          <w:sz w:val="20"/>
          <w:szCs w:val="20"/>
        </w:rPr>
        <w:t>.</w:t>
      </w:r>
    </w:p>
    <w:p w14:paraId="73DFEBDE" w14:textId="77777777" w:rsidR="00597F6D" w:rsidRPr="00597F6D" w:rsidRDefault="00597F6D" w:rsidP="0003415B">
      <w:pPr>
        <w:spacing w:line="480" w:lineRule="auto"/>
        <w:rPr>
          <w:rFonts w:ascii="Times New Roman" w:hAnsi="Times New Roman" w:cs="Times New Roman"/>
          <w:i/>
          <w:iCs/>
          <w:sz w:val="20"/>
          <w:szCs w:val="20"/>
        </w:rPr>
      </w:pPr>
    </w:p>
    <w:p w14:paraId="321DC04A" w14:textId="76399E0D" w:rsidR="00C20581" w:rsidRDefault="00087D28" w:rsidP="0003415B">
      <w:pPr>
        <w:spacing w:line="480" w:lineRule="auto"/>
        <w:jc w:val="center"/>
        <w:rPr>
          <w:rFonts w:ascii="Times New Roman" w:hAnsi="Times New Roman" w:cs="Times New Roman"/>
          <w:b/>
          <w:bCs/>
          <w:sz w:val="24"/>
          <w:szCs w:val="24"/>
        </w:rPr>
      </w:pPr>
      <w:r w:rsidRPr="00087D28">
        <w:rPr>
          <w:noProof/>
        </w:rPr>
        <w:drawing>
          <wp:inline distT="0" distB="0" distL="0" distR="0" wp14:anchorId="18E962F0" wp14:editId="4B2031CC">
            <wp:extent cx="4867275" cy="374174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2661" r="18269"/>
                    <a:stretch/>
                  </pic:blipFill>
                  <pic:spPr bwMode="auto">
                    <a:xfrm>
                      <a:off x="0" y="0"/>
                      <a:ext cx="4872788" cy="3745979"/>
                    </a:xfrm>
                    <a:prstGeom prst="rect">
                      <a:avLst/>
                    </a:prstGeom>
                    <a:noFill/>
                    <a:ln>
                      <a:noFill/>
                    </a:ln>
                    <a:extLst>
                      <a:ext uri="{53640926-AAD7-44D8-BBD7-CCE9431645EC}">
                        <a14:shadowObscured xmlns:a14="http://schemas.microsoft.com/office/drawing/2010/main"/>
                      </a:ext>
                    </a:extLst>
                  </pic:spPr>
                </pic:pic>
              </a:graphicData>
            </a:graphic>
          </wp:inline>
        </w:drawing>
      </w:r>
    </w:p>
    <w:p w14:paraId="17D81F75" w14:textId="42BBB01F" w:rsidR="00EC50EB" w:rsidRPr="00792AA8" w:rsidRDefault="0017218D" w:rsidP="00EC50EB">
      <w:pPr>
        <w:spacing w:line="480" w:lineRule="auto"/>
        <w:jc w:val="center"/>
        <w:rPr>
          <w:rFonts w:ascii="Times New Roman" w:hAnsi="Times New Roman" w:cs="Times New Roman"/>
          <w:bCs/>
          <w:sz w:val="20"/>
          <w:szCs w:val="20"/>
        </w:rPr>
      </w:pPr>
      <w:r w:rsidRPr="00597F6D">
        <w:rPr>
          <w:rFonts w:ascii="Times New Roman" w:hAnsi="Times New Roman" w:cs="Times New Roman"/>
          <w:b/>
          <w:bCs/>
          <w:sz w:val="20"/>
          <w:szCs w:val="20"/>
        </w:rPr>
        <w:t>Figure</w:t>
      </w:r>
      <w:r w:rsidR="00483885" w:rsidRPr="00597F6D">
        <w:rPr>
          <w:rFonts w:ascii="Times New Roman" w:hAnsi="Times New Roman" w:cs="Times New Roman"/>
          <w:b/>
          <w:bCs/>
          <w:sz w:val="20"/>
          <w:szCs w:val="20"/>
        </w:rPr>
        <w:t xml:space="preserve"> </w:t>
      </w:r>
      <w:r w:rsidR="0023183F">
        <w:rPr>
          <w:rFonts w:ascii="Times New Roman" w:hAnsi="Times New Roman" w:cs="Times New Roman"/>
          <w:b/>
          <w:bCs/>
          <w:sz w:val="20"/>
          <w:szCs w:val="20"/>
        </w:rPr>
        <w:t>9</w:t>
      </w:r>
      <w:r w:rsidRPr="00597F6D">
        <w:rPr>
          <w:rFonts w:ascii="Times New Roman" w:hAnsi="Times New Roman" w:cs="Times New Roman"/>
          <w:b/>
          <w:bCs/>
          <w:sz w:val="20"/>
          <w:szCs w:val="20"/>
        </w:rPr>
        <w:t xml:space="preserve">. </w:t>
      </w:r>
      <w:r w:rsidR="00EC50EB">
        <w:rPr>
          <w:rFonts w:ascii="Times New Roman" w:hAnsi="Times New Roman" w:cs="Times New Roman"/>
          <w:bCs/>
          <w:sz w:val="20"/>
          <w:szCs w:val="20"/>
        </w:rPr>
        <w:t>Individual and averaged data (mean ± SD) representing alterations in</w:t>
      </w:r>
      <w:r w:rsidR="00BA5A65">
        <w:rPr>
          <w:rFonts w:ascii="Times New Roman" w:hAnsi="Times New Roman" w:cs="Times New Roman"/>
          <w:bCs/>
          <w:sz w:val="20"/>
          <w:szCs w:val="20"/>
        </w:rPr>
        <w:t xml:space="preserve"> cerebral vascular </w:t>
      </w:r>
      <w:r w:rsidR="007D2C95">
        <w:rPr>
          <w:rFonts w:ascii="Times New Roman" w:hAnsi="Times New Roman" w:cs="Times New Roman"/>
          <w:bCs/>
          <w:sz w:val="20"/>
          <w:szCs w:val="20"/>
        </w:rPr>
        <w:t>conductance index</w:t>
      </w:r>
      <w:r w:rsidR="00EC50EB">
        <w:rPr>
          <w:rFonts w:ascii="Times New Roman" w:hAnsi="Times New Roman" w:cs="Times New Roman"/>
          <w:bCs/>
          <w:sz w:val="20"/>
          <w:szCs w:val="20"/>
        </w:rPr>
        <w:t xml:space="preserve"> </w:t>
      </w:r>
      <w:r w:rsidR="007D2C95">
        <w:rPr>
          <w:rFonts w:ascii="Times New Roman" w:hAnsi="Times New Roman" w:cs="Times New Roman"/>
          <w:bCs/>
          <w:sz w:val="20"/>
          <w:szCs w:val="20"/>
        </w:rPr>
        <w:t>(</w:t>
      </w:r>
      <w:proofErr w:type="spellStart"/>
      <w:r w:rsidR="00EC50EB">
        <w:rPr>
          <w:rFonts w:ascii="Times New Roman" w:hAnsi="Times New Roman" w:cs="Times New Roman"/>
          <w:bCs/>
          <w:sz w:val="20"/>
          <w:szCs w:val="20"/>
        </w:rPr>
        <w:t>CVCi</w:t>
      </w:r>
      <w:proofErr w:type="spellEnd"/>
      <w:r w:rsidR="007D2C95">
        <w:rPr>
          <w:rFonts w:ascii="Times New Roman" w:hAnsi="Times New Roman" w:cs="Times New Roman"/>
          <w:bCs/>
          <w:sz w:val="20"/>
          <w:szCs w:val="20"/>
        </w:rPr>
        <w:t>)</w:t>
      </w:r>
      <w:r w:rsidR="00EC50EB">
        <w:rPr>
          <w:rFonts w:ascii="Times New Roman" w:hAnsi="Times New Roman" w:cs="Times New Roman"/>
          <w:bCs/>
          <w:sz w:val="20"/>
          <w:szCs w:val="20"/>
        </w:rPr>
        <w:t xml:space="preserve"> from rest to LBNP at -20mmHg between EDHF-blockade via fluconazole (n = 16) and placebo (n = 16). </w:t>
      </w:r>
      <w:proofErr w:type="spellStart"/>
      <w:r w:rsidR="00EC50EB">
        <w:rPr>
          <w:rFonts w:ascii="Times New Roman" w:hAnsi="Times New Roman" w:cs="Times New Roman"/>
          <w:bCs/>
          <w:sz w:val="20"/>
          <w:szCs w:val="20"/>
        </w:rPr>
        <w:t>ΔCVCi</w:t>
      </w:r>
      <w:proofErr w:type="spellEnd"/>
      <w:r w:rsidR="00EC50EB">
        <w:rPr>
          <w:rFonts w:ascii="Times New Roman" w:hAnsi="Times New Roman" w:cs="Times New Roman"/>
          <w:bCs/>
          <w:sz w:val="20"/>
          <w:szCs w:val="20"/>
        </w:rPr>
        <w:t xml:space="preserve"> was calculated by subtracting the averaged last 30 seconds of baseline by the averaged last 30 seconds of LBNP at -20mmHg. Alpha was set at P &lt; 0.05. </w:t>
      </w:r>
      <w:r w:rsidR="00B73746">
        <w:rPr>
          <w:rFonts w:ascii="Times New Roman" w:hAnsi="Times New Roman" w:cs="Times New Roman"/>
          <w:bCs/>
          <w:sz w:val="20"/>
          <w:szCs w:val="20"/>
        </w:rPr>
        <w:t xml:space="preserve">No significant difference in </w:t>
      </w:r>
      <w:proofErr w:type="spellStart"/>
      <w:r w:rsidR="00B73746">
        <w:rPr>
          <w:rFonts w:ascii="Times New Roman" w:hAnsi="Times New Roman" w:cs="Times New Roman"/>
          <w:bCs/>
          <w:sz w:val="20"/>
          <w:szCs w:val="20"/>
        </w:rPr>
        <w:t>ΔCVCi</w:t>
      </w:r>
      <w:proofErr w:type="spellEnd"/>
      <w:r w:rsidR="00B73746">
        <w:rPr>
          <w:rFonts w:ascii="Times New Roman" w:hAnsi="Times New Roman" w:cs="Times New Roman"/>
          <w:bCs/>
          <w:sz w:val="20"/>
          <w:szCs w:val="20"/>
        </w:rPr>
        <w:t xml:space="preserve"> was seen between groups, however, only FLZ was observed to have a decrease in </w:t>
      </w:r>
      <w:proofErr w:type="spellStart"/>
      <w:r w:rsidR="00B73746">
        <w:rPr>
          <w:rFonts w:ascii="Times New Roman" w:hAnsi="Times New Roman" w:cs="Times New Roman"/>
          <w:bCs/>
          <w:sz w:val="20"/>
          <w:szCs w:val="20"/>
        </w:rPr>
        <w:t>ΔCVCi</w:t>
      </w:r>
      <w:proofErr w:type="spellEnd"/>
      <w:r w:rsidR="00B73746">
        <w:rPr>
          <w:rFonts w:ascii="Times New Roman" w:hAnsi="Times New Roman" w:cs="Times New Roman"/>
          <w:bCs/>
          <w:sz w:val="20"/>
          <w:szCs w:val="20"/>
        </w:rPr>
        <w:t xml:space="preserve">. </w:t>
      </w:r>
    </w:p>
    <w:p w14:paraId="1B126185" w14:textId="4CBB4C85" w:rsidR="008458A1" w:rsidRDefault="00AB669A" w:rsidP="0003415B">
      <w:pPr>
        <w:spacing w:line="480" w:lineRule="auto"/>
        <w:jc w:val="center"/>
        <w:rPr>
          <w:rFonts w:ascii="Times New Roman" w:hAnsi="Times New Roman" w:cs="Times New Roman"/>
          <w:b/>
          <w:bCs/>
          <w:sz w:val="24"/>
          <w:szCs w:val="24"/>
        </w:rPr>
      </w:pPr>
      <w:r w:rsidRPr="00AB669A">
        <w:rPr>
          <w:noProof/>
        </w:rPr>
        <w:drawing>
          <wp:inline distT="0" distB="0" distL="0" distR="0" wp14:anchorId="0855E1C0" wp14:editId="32EB17A8">
            <wp:extent cx="5314950" cy="4111857"/>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3301" r="16987"/>
                    <a:stretch/>
                  </pic:blipFill>
                  <pic:spPr bwMode="auto">
                    <a:xfrm>
                      <a:off x="0" y="0"/>
                      <a:ext cx="5320216" cy="4115931"/>
                    </a:xfrm>
                    <a:prstGeom prst="rect">
                      <a:avLst/>
                    </a:prstGeom>
                    <a:noFill/>
                    <a:ln>
                      <a:noFill/>
                    </a:ln>
                    <a:extLst>
                      <a:ext uri="{53640926-AAD7-44D8-BBD7-CCE9431645EC}">
                        <a14:shadowObscured xmlns:a14="http://schemas.microsoft.com/office/drawing/2010/main"/>
                      </a:ext>
                    </a:extLst>
                  </pic:spPr>
                </pic:pic>
              </a:graphicData>
            </a:graphic>
          </wp:inline>
        </w:drawing>
      </w:r>
    </w:p>
    <w:p w14:paraId="784B4100" w14:textId="25C5B8C5" w:rsidR="00842CD9" w:rsidRPr="00792AA8" w:rsidRDefault="00C313AC" w:rsidP="00842CD9">
      <w:pPr>
        <w:spacing w:line="480" w:lineRule="auto"/>
        <w:jc w:val="center"/>
        <w:rPr>
          <w:rFonts w:ascii="Times New Roman" w:hAnsi="Times New Roman" w:cs="Times New Roman"/>
          <w:bCs/>
          <w:sz w:val="20"/>
          <w:szCs w:val="20"/>
        </w:rPr>
      </w:pPr>
      <w:r w:rsidRPr="00597F6D">
        <w:rPr>
          <w:rFonts w:ascii="Times New Roman" w:hAnsi="Times New Roman" w:cs="Times New Roman"/>
          <w:b/>
          <w:bCs/>
          <w:sz w:val="20"/>
          <w:szCs w:val="20"/>
        </w:rPr>
        <w:t xml:space="preserve">Figure </w:t>
      </w:r>
      <w:r w:rsidR="0023183F">
        <w:rPr>
          <w:rFonts w:ascii="Times New Roman" w:hAnsi="Times New Roman" w:cs="Times New Roman"/>
          <w:b/>
          <w:bCs/>
          <w:sz w:val="20"/>
          <w:szCs w:val="20"/>
        </w:rPr>
        <w:t>10</w:t>
      </w:r>
      <w:r w:rsidRPr="00597F6D">
        <w:rPr>
          <w:rFonts w:ascii="Times New Roman" w:hAnsi="Times New Roman" w:cs="Times New Roman"/>
          <w:b/>
          <w:bCs/>
          <w:sz w:val="20"/>
          <w:szCs w:val="20"/>
        </w:rPr>
        <w:t xml:space="preserve">. </w:t>
      </w:r>
      <w:r w:rsidR="00842CD9">
        <w:rPr>
          <w:rFonts w:ascii="Times New Roman" w:hAnsi="Times New Roman" w:cs="Times New Roman"/>
          <w:bCs/>
          <w:sz w:val="20"/>
          <w:szCs w:val="20"/>
        </w:rPr>
        <w:t xml:space="preserve">Individual and averaged data (mean ± SD) representing alterations in </w:t>
      </w:r>
      <w:r w:rsidR="00BA5A65">
        <w:rPr>
          <w:rFonts w:ascii="Times New Roman" w:hAnsi="Times New Roman" w:cs="Times New Roman"/>
          <w:bCs/>
          <w:sz w:val="20"/>
          <w:szCs w:val="20"/>
        </w:rPr>
        <w:t>total saturation index (</w:t>
      </w:r>
      <w:r w:rsidR="00842CD9">
        <w:rPr>
          <w:rFonts w:ascii="Times New Roman" w:hAnsi="Times New Roman" w:cs="Times New Roman"/>
          <w:bCs/>
          <w:sz w:val="20"/>
          <w:szCs w:val="20"/>
        </w:rPr>
        <w:t>TSI</w:t>
      </w:r>
      <w:r w:rsidR="00BA5A65">
        <w:rPr>
          <w:rFonts w:ascii="Times New Roman" w:hAnsi="Times New Roman" w:cs="Times New Roman"/>
          <w:bCs/>
          <w:sz w:val="20"/>
          <w:szCs w:val="20"/>
        </w:rPr>
        <w:t>)</w:t>
      </w:r>
      <w:r w:rsidR="00842CD9">
        <w:rPr>
          <w:rFonts w:ascii="Times New Roman" w:hAnsi="Times New Roman" w:cs="Times New Roman"/>
          <w:bCs/>
          <w:sz w:val="20"/>
          <w:szCs w:val="20"/>
        </w:rPr>
        <w:t xml:space="preserve"> from rest to LBNP at -20mmHg between EDHF-blockade via fluconazole (n = 16) and placebo (n = 16). ΔTSI was calculated by subtracting the averaged last 30 seconds of baseline by the averaged last 30 seconds of LBNP at -20mmHg. Alpha was set at P &lt; 0.05. No significant difference in ΔTSI was seen between either group. </w:t>
      </w:r>
      <w:r w:rsidR="001C3327">
        <w:rPr>
          <w:rFonts w:ascii="Times New Roman" w:hAnsi="Times New Roman" w:cs="Times New Roman"/>
          <w:bCs/>
          <w:sz w:val="20"/>
          <w:szCs w:val="20"/>
        </w:rPr>
        <w:t xml:space="preserve">Neither PLC </w:t>
      </w:r>
      <w:proofErr w:type="gramStart"/>
      <w:r w:rsidR="001C3327">
        <w:rPr>
          <w:rFonts w:ascii="Times New Roman" w:hAnsi="Times New Roman" w:cs="Times New Roman"/>
          <w:bCs/>
          <w:sz w:val="20"/>
          <w:szCs w:val="20"/>
        </w:rPr>
        <w:t>or</w:t>
      </w:r>
      <w:proofErr w:type="gramEnd"/>
      <w:r w:rsidR="001C3327">
        <w:rPr>
          <w:rFonts w:ascii="Times New Roman" w:hAnsi="Times New Roman" w:cs="Times New Roman"/>
          <w:bCs/>
          <w:sz w:val="20"/>
          <w:szCs w:val="20"/>
        </w:rPr>
        <w:t xml:space="preserve"> FLZ were different than zero. </w:t>
      </w:r>
    </w:p>
    <w:p w14:paraId="2AF5D1FC" w14:textId="2C551B3B" w:rsidR="00A41C98" w:rsidRPr="00900ECB" w:rsidRDefault="00A41C98" w:rsidP="0003415B">
      <w:pPr>
        <w:spacing w:line="480" w:lineRule="auto"/>
        <w:jc w:val="center"/>
        <w:rPr>
          <w:rFonts w:ascii="Times New Roman" w:hAnsi="Times New Roman" w:cs="Times New Roman"/>
          <w:sz w:val="24"/>
          <w:szCs w:val="24"/>
        </w:rPr>
      </w:pPr>
    </w:p>
    <w:p w14:paraId="330BACAF" w14:textId="1255452B" w:rsidR="00246DD3" w:rsidRDefault="00246DD3" w:rsidP="0003415B">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Transfer Function Analysis </w:t>
      </w:r>
    </w:p>
    <w:p w14:paraId="0D31C5AE" w14:textId="6BC44096" w:rsidR="00C1117A" w:rsidRPr="00A02FA7" w:rsidRDefault="00A02FA7" w:rsidP="0003415B">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Due to </w:t>
      </w:r>
      <w:r w:rsidR="00C535E3">
        <w:rPr>
          <w:rFonts w:ascii="Times New Roman" w:hAnsi="Times New Roman" w:cs="Times New Roman"/>
          <w:sz w:val="24"/>
          <w:szCs w:val="24"/>
        </w:rPr>
        <w:t xml:space="preserve">low coherence for many subjects, statistical testing of transfer function analysis was not able to be </w:t>
      </w:r>
      <w:r w:rsidR="00891D35">
        <w:rPr>
          <w:rFonts w:ascii="Times New Roman" w:hAnsi="Times New Roman" w:cs="Times New Roman"/>
          <w:sz w:val="24"/>
          <w:szCs w:val="24"/>
        </w:rPr>
        <w:t xml:space="preserve">performed. However, TFA results can be found in the appendix. </w:t>
      </w:r>
    </w:p>
    <w:p w14:paraId="2DC262F0" w14:textId="77777777" w:rsidR="00C1117A" w:rsidRDefault="00C1117A" w:rsidP="005D4F5C">
      <w:pPr>
        <w:spacing w:line="480" w:lineRule="auto"/>
        <w:rPr>
          <w:rFonts w:ascii="Times New Roman" w:hAnsi="Times New Roman" w:cs="Times New Roman"/>
          <w:b/>
          <w:bCs/>
          <w:sz w:val="24"/>
          <w:szCs w:val="24"/>
        </w:rPr>
      </w:pPr>
    </w:p>
    <w:p w14:paraId="60556884" w14:textId="42FB1A8D" w:rsidR="006A2BB7" w:rsidRDefault="006A2BB7" w:rsidP="0003415B">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Chapter V </w:t>
      </w:r>
    </w:p>
    <w:p w14:paraId="60F75100" w14:textId="40626CB5" w:rsidR="006A2BB7" w:rsidRDefault="006A2BB7" w:rsidP="0003415B">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Discussion </w:t>
      </w:r>
    </w:p>
    <w:p w14:paraId="13C20E4E" w14:textId="1F320102" w:rsidR="002B1924" w:rsidRDefault="00435E44" w:rsidP="0003415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purpose of th</w:t>
      </w:r>
      <w:r w:rsidR="00DB1120">
        <w:rPr>
          <w:rFonts w:ascii="Times New Roman" w:hAnsi="Times New Roman" w:cs="Times New Roman"/>
          <w:sz w:val="24"/>
          <w:szCs w:val="24"/>
        </w:rPr>
        <w:t xml:space="preserve">e </w:t>
      </w:r>
      <w:r>
        <w:rPr>
          <w:rFonts w:ascii="Times New Roman" w:hAnsi="Times New Roman" w:cs="Times New Roman"/>
          <w:sz w:val="24"/>
          <w:szCs w:val="24"/>
        </w:rPr>
        <w:t xml:space="preserve">current study was to investigate EDHF’s contribution to cerebral hemodynamics in healthy, young subjects. </w:t>
      </w:r>
      <w:r w:rsidR="0058571B">
        <w:rPr>
          <w:rFonts w:ascii="Times New Roman" w:hAnsi="Times New Roman" w:cs="Times New Roman"/>
          <w:sz w:val="24"/>
          <w:szCs w:val="24"/>
        </w:rPr>
        <w:t xml:space="preserve">In </w:t>
      </w:r>
      <w:r w:rsidR="0017595B">
        <w:rPr>
          <w:rFonts w:ascii="Times New Roman" w:hAnsi="Times New Roman" w:cs="Times New Roman"/>
          <w:sz w:val="24"/>
          <w:szCs w:val="24"/>
        </w:rPr>
        <w:t>partial agreement with the first hypothesis of the study, t</w:t>
      </w:r>
      <w:r w:rsidR="00472D54">
        <w:rPr>
          <w:rFonts w:ascii="Times New Roman" w:hAnsi="Times New Roman" w:cs="Times New Roman"/>
          <w:sz w:val="24"/>
          <w:szCs w:val="24"/>
        </w:rPr>
        <w:t>he results indicated that</w:t>
      </w:r>
      <w:r w:rsidR="00074F9B">
        <w:rPr>
          <w:rFonts w:ascii="Times New Roman" w:hAnsi="Times New Roman" w:cs="Times New Roman"/>
          <w:sz w:val="24"/>
          <w:szCs w:val="24"/>
        </w:rPr>
        <w:t xml:space="preserve"> </w:t>
      </w:r>
      <w:r w:rsidR="002B03DB">
        <w:rPr>
          <w:rFonts w:ascii="Times New Roman" w:hAnsi="Times New Roman" w:cs="Times New Roman"/>
          <w:sz w:val="24"/>
          <w:szCs w:val="24"/>
        </w:rPr>
        <w:t xml:space="preserve">EDHF blockade using fluconazole did not alter resting </w:t>
      </w:r>
      <w:proofErr w:type="spellStart"/>
      <w:r w:rsidR="002B03DB">
        <w:rPr>
          <w:rFonts w:ascii="Times New Roman" w:hAnsi="Times New Roman" w:cs="Times New Roman"/>
          <w:sz w:val="24"/>
          <w:szCs w:val="24"/>
        </w:rPr>
        <w:t>MCAv</w:t>
      </w:r>
      <w:proofErr w:type="spellEnd"/>
      <w:r w:rsidR="009810C6">
        <w:rPr>
          <w:rFonts w:ascii="Times New Roman" w:hAnsi="Times New Roman" w:cs="Times New Roman"/>
          <w:sz w:val="24"/>
          <w:szCs w:val="24"/>
        </w:rPr>
        <w:t xml:space="preserve"> or </w:t>
      </w:r>
      <w:proofErr w:type="spellStart"/>
      <w:r w:rsidR="009810C6">
        <w:rPr>
          <w:rFonts w:ascii="Times New Roman" w:hAnsi="Times New Roman" w:cs="Times New Roman"/>
          <w:sz w:val="24"/>
          <w:szCs w:val="24"/>
        </w:rPr>
        <w:t>CVCi</w:t>
      </w:r>
      <w:proofErr w:type="spellEnd"/>
      <w:r w:rsidR="003C1365">
        <w:rPr>
          <w:rFonts w:ascii="Times New Roman" w:hAnsi="Times New Roman" w:cs="Times New Roman"/>
          <w:sz w:val="24"/>
          <w:szCs w:val="24"/>
        </w:rPr>
        <w:t xml:space="preserve"> – but did attenuate blood flow responses </w:t>
      </w:r>
      <w:r w:rsidR="0083598A">
        <w:rPr>
          <w:rFonts w:ascii="Times New Roman" w:hAnsi="Times New Roman" w:cs="Times New Roman"/>
          <w:sz w:val="24"/>
          <w:szCs w:val="24"/>
        </w:rPr>
        <w:t>during sympathetic activation by -20 mmHg of lower body negative pressure.</w:t>
      </w:r>
      <w:r w:rsidR="00B27C2A">
        <w:rPr>
          <w:rFonts w:ascii="Times New Roman" w:hAnsi="Times New Roman" w:cs="Times New Roman"/>
          <w:sz w:val="24"/>
          <w:szCs w:val="24"/>
        </w:rPr>
        <w:t xml:space="preserve"> </w:t>
      </w:r>
      <w:r w:rsidR="007D772C">
        <w:rPr>
          <w:rFonts w:ascii="Times New Roman" w:hAnsi="Times New Roman" w:cs="Times New Roman"/>
          <w:sz w:val="24"/>
          <w:szCs w:val="24"/>
        </w:rPr>
        <w:t xml:space="preserve">Our second hypothesis, which used </w:t>
      </w:r>
      <w:r w:rsidR="0066168D">
        <w:rPr>
          <w:rFonts w:ascii="Times New Roman" w:hAnsi="Times New Roman" w:cs="Times New Roman"/>
          <w:sz w:val="24"/>
          <w:szCs w:val="24"/>
        </w:rPr>
        <w:t>transfer</w:t>
      </w:r>
      <w:r w:rsidR="007D772C">
        <w:rPr>
          <w:rFonts w:ascii="Times New Roman" w:hAnsi="Times New Roman" w:cs="Times New Roman"/>
          <w:sz w:val="24"/>
          <w:szCs w:val="24"/>
        </w:rPr>
        <w:t xml:space="preserve"> function analysis</w:t>
      </w:r>
      <w:r w:rsidR="0066168D">
        <w:rPr>
          <w:rFonts w:ascii="Times New Roman" w:hAnsi="Times New Roman" w:cs="Times New Roman"/>
          <w:sz w:val="24"/>
          <w:szCs w:val="24"/>
        </w:rPr>
        <w:t xml:space="preserve"> to assess autoregulatory control,</w:t>
      </w:r>
      <w:r w:rsidR="007D772C">
        <w:rPr>
          <w:rFonts w:ascii="Times New Roman" w:hAnsi="Times New Roman" w:cs="Times New Roman"/>
          <w:sz w:val="24"/>
          <w:szCs w:val="24"/>
        </w:rPr>
        <w:t xml:space="preserve"> could not be </w:t>
      </w:r>
      <w:r w:rsidR="0066168D">
        <w:rPr>
          <w:rFonts w:ascii="Times New Roman" w:hAnsi="Times New Roman" w:cs="Times New Roman"/>
          <w:sz w:val="24"/>
          <w:szCs w:val="24"/>
        </w:rPr>
        <w:t>interpreted</w:t>
      </w:r>
      <w:r w:rsidR="007D772C">
        <w:rPr>
          <w:rFonts w:ascii="Times New Roman" w:hAnsi="Times New Roman" w:cs="Times New Roman"/>
          <w:sz w:val="24"/>
          <w:szCs w:val="24"/>
        </w:rPr>
        <w:t xml:space="preserve"> </w:t>
      </w:r>
      <w:r w:rsidR="00476263">
        <w:rPr>
          <w:rFonts w:ascii="Times New Roman" w:hAnsi="Times New Roman" w:cs="Times New Roman"/>
          <w:sz w:val="24"/>
          <w:szCs w:val="24"/>
        </w:rPr>
        <w:t xml:space="preserve">due to </w:t>
      </w:r>
      <w:r w:rsidR="00157D26">
        <w:rPr>
          <w:rFonts w:ascii="Times New Roman" w:hAnsi="Times New Roman" w:cs="Times New Roman"/>
          <w:sz w:val="24"/>
          <w:szCs w:val="24"/>
        </w:rPr>
        <w:t>the subject’s</w:t>
      </w:r>
      <w:r w:rsidR="00476263">
        <w:rPr>
          <w:rFonts w:ascii="Times New Roman" w:hAnsi="Times New Roman" w:cs="Times New Roman"/>
          <w:sz w:val="24"/>
          <w:szCs w:val="24"/>
        </w:rPr>
        <w:t xml:space="preserve"> low coherence levels at rest and during lower body negative pressure activation. </w:t>
      </w:r>
      <w:r w:rsidR="0064026F">
        <w:rPr>
          <w:rFonts w:ascii="Times New Roman" w:hAnsi="Times New Roman" w:cs="Times New Roman"/>
          <w:sz w:val="24"/>
          <w:szCs w:val="24"/>
        </w:rPr>
        <w:t>Thirdly, the data disagrees with the third hypothesis of the study, where</w:t>
      </w:r>
      <w:r w:rsidR="00476263">
        <w:rPr>
          <w:rFonts w:ascii="Times New Roman" w:hAnsi="Times New Roman" w:cs="Times New Roman"/>
          <w:sz w:val="24"/>
          <w:szCs w:val="24"/>
        </w:rPr>
        <w:t xml:space="preserve"> </w:t>
      </w:r>
      <w:r w:rsidR="0064026F">
        <w:rPr>
          <w:rFonts w:ascii="Times New Roman" w:hAnsi="Times New Roman" w:cs="Times New Roman"/>
          <w:sz w:val="24"/>
          <w:szCs w:val="24"/>
        </w:rPr>
        <w:t>p</w:t>
      </w:r>
      <w:r w:rsidR="009810C6">
        <w:rPr>
          <w:rFonts w:ascii="Times New Roman" w:hAnsi="Times New Roman" w:cs="Times New Roman"/>
          <w:sz w:val="24"/>
          <w:szCs w:val="24"/>
        </w:rPr>
        <w:t xml:space="preserve">refrontal </w:t>
      </w:r>
      <w:r w:rsidR="00DA0D7F">
        <w:rPr>
          <w:rFonts w:ascii="Times New Roman" w:hAnsi="Times New Roman" w:cs="Times New Roman"/>
          <w:sz w:val="24"/>
          <w:szCs w:val="24"/>
        </w:rPr>
        <w:t xml:space="preserve">cortex </w:t>
      </w:r>
      <w:r w:rsidR="009810C6">
        <w:rPr>
          <w:rFonts w:ascii="Times New Roman" w:hAnsi="Times New Roman" w:cs="Times New Roman"/>
          <w:sz w:val="24"/>
          <w:szCs w:val="24"/>
        </w:rPr>
        <w:t xml:space="preserve">brain oxygenation was </w:t>
      </w:r>
      <w:r w:rsidR="00A10355">
        <w:rPr>
          <w:rFonts w:ascii="Times New Roman" w:hAnsi="Times New Roman" w:cs="Times New Roman"/>
          <w:sz w:val="24"/>
          <w:szCs w:val="24"/>
        </w:rPr>
        <w:t xml:space="preserve">found to persist at rest and during </w:t>
      </w:r>
      <w:r w:rsidR="003E2B38">
        <w:rPr>
          <w:rFonts w:ascii="Times New Roman" w:hAnsi="Times New Roman" w:cs="Times New Roman"/>
          <w:sz w:val="24"/>
          <w:szCs w:val="24"/>
        </w:rPr>
        <w:t xml:space="preserve">sympathetic activation, regardless of treatment. </w:t>
      </w:r>
    </w:p>
    <w:p w14:paraId="304778A2" w14:textId="77777777" w:rsidR="002925E0" w:rsidRDefault="002925E0" w:rsidP="0003415B">
      <w:pPr>
        <w:spacing w:line="480" w:lineRule="auto"/>
        <w:ind w:firstLine="720"/>
        <w:rPr>
          <w:rFonts w:ascii="Times New Roman" w:hAnsi="Times New Roman" w:cs="Times New Roman"/>
          <w:sz w:val="24"/>
          <w:szCs w:val="24"/>
        </w:rPr>
      </w:pPr>
    </w:p>
    <w:p w14:paraId="5704A317" w14:textId="56CC502B" w:rsidR="0066168D" w:rsidRDefault="00C510CD" w:rsidP="0003415B">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Cerebral Hemodynamics and Endothelial-dependent Factors </w:t>
      </w:r>
    </w:p>
    <w:p w14:paraId="711DA32A" w14:textId="61AE630D" w:rsidR="00604390" w:rsidRDefault="00604390" w:rsidP="0003415B">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D76C2C">
        <w:rPr>
          <w:rFonts w:ascii="Times New Roman" w:hAnsi="Times New Roman" w:cs="Times New Roman"/>
          <w:sz w:val="24"/>
          <w:szCs w:val="24"/>
        </w:rPr>
        <w:t>This study found</w:t>
      </w:r>
      <w:r w:rsidR="00DE0D76">
        <w:rPr>
          <w:rFonts w:ascii="Times New Roman" w:hAnsi="Times New Roman" w:cs="Times New Roman"/>
          <w:sz w:val="24"/>
          <w:szCs w:val="24"/>
        </w:rPr>
        <w:t xml:space="preserve"> that </w:t>
      </w:r>
      <w:r w:rsidR="00D76C2C">
        <w:rPr>
          <w:rFonts w:ascii="Times New Roman" w:hAnsi="Times New Roman" w:cs="Times New Roman"/>
          <w:sz w:val="24"/>
          <w:szCs w:val="24"/>
        </w:rPr>
        <w:t xml:space="preserve">resting, steady-state cerebral hemodynamic variables were unchanged with the inhibition of EDHF. This is the first time, to our knowledge, that </w:t>
      </w:r>
      <w:proofErr w:type="spellStart"/>
      <w:r w:rsidR="00D76C2C">
        <w:rPr>
          <w:rFonts w:ascii="Times New Roman" w:hAnsi="Times New Roman" w:cs="Times New Roman"/>
          <w:sz w:val="24"/>
          <w:szCs w:val="24"/>
        </w:rPr>
        <w:t>MCAv</w:t>
      </w:r>
      <w:proofErr w:type="spellEnd"/>
      <w:r w:rsidR="00D76C2C">
        <w:rPr>
          <w:rFonts w:ascii="Times New Roman" w:hAnsi="Times New Roman" w:cs="Times New Roman"/>
          <w:sz w:val="24"/>
          <w:szCs w:val="24"/>
        </w:rPr>
        <w:t xml:space="preserve">, </w:t>
      </w:r>
      <w:proofErr w:type="spellStart"/>
      <w:r w:rsidR="00D76C2C">
        <w:rPr>
          <w:rFonts w:ascii="Times New Roman" w:hAnsi="Times New Roman" w:cs="Times New Roman"/>
          <w:sz w:val="24"/>
          <w:szCs w:val="24"/>
        </w:rPr>
        <w:t>CVCi</w:t>
      </w:r>
      <w:proofErr w:type="spellEnd"/>
      <w:r w:rsidR="00D76C2C">
        <w:rPr>
          <w:rFonts w:ascii="Times New Roman" w:hAnsi="Times New Roman" w:cs="Times New Roman"/>
          <w:sz w:val="24"/>
          <w:szCs w:val="24"/>
        </w:rPr>
        <w:t>, and TSI have been measured during in vitro human EDHF-blockade studies during rest. However, in protocols that measure flow within the periphery, projects have shown that EDHF does not</w:t>
      </w:r>
      <w:r w:rsidR="00DE0D76">
        <w:rPr>
          <w:rFonts w:ascii="Times New Roman" w:hAnsi="Times New Roman" w:cs="Times New Roman"/>
          <w:sz w:val="24"/>
          <w:szCs w:val="24"/>
        </w:rPr>
        <w:t xml:space="preserve"> play a </w:t>
      </w:r>
      <w:r w:rsidR="00D76C2C">
        <w:rPr>
          <w:rFonts w:ascii="Times New Roman" w:hAnsi="Times New Roman" w:cs="Times New Roman"/>
          <w:sz w:val="24"/>
          <w:szCs w:val="24"/>
        </w:rPr>
        <w:t xml:space="preserve">significant </w:t>
      </w:r>
      <w:r w:rsidR="00DE0D76">
        <w:rPr>
          <w:rFonts w:ascii="Times New Roman" w:hAnsi="Times New Roman" w:cs="Times New Roman"/>
          <w:sz w:val="24"/>
          <w:szCs w:val="24"/>
        </w:rPr>
        <w:t xml:space="preserve">role </w:t>
      </w:r>
      <w:r w:rsidR="00D76C2C">
        <w:rPr>
          <w:rFonts w:ascii="Times New Roman" w:hAnsi="Times New Roman" w:cs="Times New Roman"/>
          <w:sz w:val="24"/>
          <w:szCs w:val="24"/>
        </w:rPr>
        <w:t xml:space="preserve">in resting hemodynamics – where blockade of EDHF using fluconazole did not significantly alter forearm blood flow </w:t>
      </w:r>
      <w:r w:rsidR="00305A28">
        <w:rPr>
          <w:rFonts w:ascii="Times New Roman" w:hAnsi="Times New Roman" w:cs="Times New Roman"/>
          <w:sz w:val="24"/>
          <w:szCs w:val="24"/>
        </w:rPr>
        <w:t xml:space="preserve">at rest </w:t>
      </w:r>
      <w:r w:rsidR="00D76C2C">
        <w:rPr>
          <w:rFonts w:ascii="Times New Roman" w:hAnsi="Times New Roman" w:cs="Times New Roman"/>
          <w:sz w:val="24"/>
          <w:szCs w:val="24"/>
        </w:rPr>
        <w:t>in healthy adults (</w:t>
      </w:r>
      <w:proofErr w:type="spellStart"/>
      <w:r w:rsidR="00D76C2C">
        <w:rPr>
          <w:rFonts w:ascii="Times New Roman" w:hAnsi="Times New Roman" w:cs="Times New Roman"/>
          <w:sz w:val="24"/>
          <w:szCs w:val="24"/>
        </w:rPr>
        <w:t>Ozkor</w:t>
      </w:r>
      <w:proofErr w:type="spellEnd"/>
      <w:r w:rsidR="00D76C2C">
        <w:rPr>
          <w:rFonts w:ascii="Times New Roman" w:hAnsi="Times New Roman" w:cs="Times New Roman"/>
          <w:sz w:val="24"/>
          <w:szCs w:val="24"/>
        </w:rPr>
        <w:t xml:space="preserve"> et al., 2010). Our data indicates similar findings in cerebral vasculature. Additionally, EDHF has been observed to provide a redundancy mechanism within the body’s vessels at rest (Golding et al., 2002). In the same experiment, </w:t>
      </w:r>
      <w:proofErr w:type="spellStart"/>
      <w:r w:rsidR="00D76C2C">
        <w:rPr>
          <w:rFonts w:ascii="Times New Roman" w:hAnsi="Times New Roman" w:cs="Times New Roman"/>
          <w:sz w:val="24"/>
          <w:szCs w:val="24"/>
        </w:rPr>
        <w:t>Ozkor</w:t>
      </w:r>
      <w:proofErr w:type="spellEnd"/>
      <w:r w:rsidR="00D76C2C">
        <w:rPr>
          <w:rFonts w:ascii="Times New Roman" w:hAnsi="Times New Roman" w:cs="Times New Roman"/>
          <w:sz w:val="24"/>
          <w:szCs w:val="24"/>
        </w:rPr>
        <w:t xml:space="preserve"> </w:t>
      </w:r>
      <w:r w:rsidR="00305A28">
        <w:rPr>
          <w:rFonts w:ascii="Times New Roman" w:hAnsi="Times New Roman" w:cs="Times New Roman"/>
          <w:sz w:val="24"/>
          <w:szCs w:val="24"/>
        </w:rPr>
        <w:t xml:space="preserve">and </w:t>
      </w:r>
      <w:r w:rsidR="00D76C2C">
        <w:rPr>
          <w:rFonts w:ascii="Times New Roman" w:hAnsi="Times New Roman" w:cs="Times New Roman"/>
          <w:sz w:val="24"/>
          <w:szCs w:val="24"/>
        </w:rPr>
        <w:t>colleagues (2010) observed that EDHF-inhibition only further significantly altered blood flow after the removal of NO synthesis. Because of this, it would stand to reason that our result may also represent this finding in the cerebral vasculature, where resting blood flow was preserved during EDHF-knock out only.</w:t>
      </w:r>
      <w:r w:rsidR="00B52886">
        <w:rPr>
          <w:rFonts w:ascii="Times New Roman" w:hAnsi="Times New Roman" w:cs="Times New Roman"/>
          <w:sz w:val="24"/>
          <w:szCs w:val="24"/>
        </w:rPr>
        <w:t xml:space="preserve"> </w:t>
      </w:r>
      <w:r w:rsidR="00203B49">
        <w:rPr>
          <w:rFonts w:ascii="Times New Roman" w:hAnsi="Times New Roman" w:cs="Times New Roman"/>
          <w:sz w:val="24"/>
          <w:szCs w:val="24"/>
        </w:rPr>
        <w:t>Inhibition of n</w:t>
      </w:r>
      <w:r w:rsidR="00B52886">
        <w:rPr>
          <w:rFonts w:ascii="Times New Roman" w:hAnsi="Times New Roman" w:cs="Times New Roman"/>
          <w:sz w:val="24"/>
          <w:szCs w:val="24"/>
        </w:rPr>
        <w:t>itric oxide</w:t>
      </w:r>
      <w:r w:rsidR="00203B49">
        <w:rPr>
          <w:rFonts w:ascii="Times New Roman" w:hAnsi="Times New Roman" w:cs="Times New Roman"/>
          <w:sz w:val="24"/>
          <w:szCs w:val="24"/>
        </w:rPr>
        <w:t xml:space="preserve"> production</w:t>
      </w:r>
      <w:r w:rsidR="00B52886">
        <w:rPr>
          <w:rFonts w:ascii="Times New Roman" w:hAnsi="Times New Roman" w:cs="Times New Roman"/>
          <w:sz w:val="24"/>
          <w:szCs w:val="24"/>
        </w:rPr>
        <w:t xml:space="preserve">, </w:t>
      </w:r>
      <w:r w:rsidR="00C44E09">
        <w:rPr>
          <w:rFonts w:ascii="Times New Roman" w:hAnsi="Times New Roman" w:cs="Times New Roman"/>
          <w:sz w:val="24"/>
          <w:szCs w:val="24"/>
        </w:rPr>
        <w:t xml:space="preserve">one of the </w:t>
      </w:r>
      <w:r w:rsidR="00F94E97">
        <w:rPr>
          <w:rFonts w:ascii="Times New Roman" w:hAnsi="Times New Roman" w:cs="Times New Roman"/>
          <w:sz w:val="24"/>
          <w:szCs w:val="24"/>
        </w:rPr>
        <w:t>most researched</w:t>
      </w:r>
      <w:r w:rsidR="00C44E09">
        <w:rPr>
          <w:rFonts w:ascii="Times New Roman" w:hAnsi="Times New Roman" w:cs="Times New Roman"/>
          <w:sz w:val="24"/>
          <w:szCs w:val="24"/>
        </w:rPr>
        <w:t xml:space="preserve"> </w:t>
      </w:r>
      <w:proofErr w:type="spellStart"/>
      <w:r w:rsidR="00AF2EAE">
        <w:rPr>
          <w:rFonts w:ascii="Times New Roman" w:hAnsi="Times New Roman" w:cs="Times New Roman"/>
          <w:sz w:val="24"/>
          <w:szCs w:val="24"/>
        </w:rPr>
        <w:t>vasomodulatory</w:t>
      </w:r>
      <w:proofErr w:type="spellEnd"/>
      <w:r w:rsidR="00F94E97">
        <w:rPr>
          <w:rFonts w:ascii="Times New Roman" w:hAnsi="Times New Roman" w:cs="Times New Roman"/>
          <w:sz w:val="24"/>
          <w:szCs w:val="24"/>
        </w:rPr>
        <w:t xml:space="preserve"> molecules in the body</w:t>
      </w:r>
      <w:r w:rsidR="00AB6395">
        <w:rPr>
          <w:rFonts w:ascii="Times New Roman" w:hAnsi="Times New Roman" w:cs="Times New Roman"/>
          <w:sz w:val="24"/>
          <w:szCs w:val="24"/>
        </w:rPr>
        <w:t xml:space="preserve">, </w:t>
      </w:r>
      <w:r w:rsidR="00F94E97">
        <w:rPr>
          <w:rFonts w:ascii="Times New Roman" w:hAnsi="Times New Roman" w:cs="Times New Roman"/>
          <w:sz w:val="24"/>
          <w:szCs w:val="24"/>
        </w:rPr>
        <w:t>has been</w:t>
      </w:r>
      <w:r w:rsidR="00D058F3">
        <w:rPr>
          <w:rFonts w:ascii="Times New Roman" w:hAnsi="Times New Roman" w:cs="Times New Roman"/>
          <w:sz w:val="24"/>
          <w:szCs w:val="24"/>
        </w:rPr>
        <w:t xml:space="preserve"> shown to decrease </w:t>
      </w:r>
      <w:r w:rsidR="00D37280">
        <w:rPr>
          <w:rFonts w:ascii="Times New Roman" w:hAnsi="Times New Roman" w:cs="Times New Roman"/>
          <w:sz w:val="24"/>
          <w:szCs w:val="24"/>
        </w:rPr>
        <w:t xml:space="preserve">cerebral blood flow and autoregulatory capacity </w:t>
      </w:r>
      <w:r w:rsidR="00F94E97">
        <w:rPr>
          <w:rFonts w:ascii="Times New Roman" w:hAnsi="Times New Roman" w:cs="Times New Roman"/>
          <w:sz w:val="24"/>
          <w:szCs w:val="24"/>
        </w:rPr>
        <w:t xml:space="preserve">in healthy subjects </w:t>
      </w:r>
      <w:r w:rsidR="00533989">
        <w:rPr>
          <w:rFonts w:ascii="Times New Roman" w:hAnsi="Times New Roman" w:cs="Times New Roman"/>
          <w:sz w:val="24"/>
          <w:szCs w:val="24"/>
        </w:rPr>
        <w:t>(</w:t>
      </w:r>
      <w:proofErr w:type="spellStart"/>
      <w:r w:rsidR="00FF4C18">
        <w:rPr>
          <w:rFonts w:ascii="Times New Roman" w:hAnsi="Times New Roman" w:cs="Times New Roman"/>
          <w:sz w:val="24"/>
          <w:szCs w:val="24"/>
        </w:rPr>
        <w:t>Preckel</w:t>
      </w:r>
      <w:proofErr w:type="spellEnd"/>
      <w:r w:rsidR="00FF4C18">
        <w:rPr>
          <w:rFonts w:ascii="Times New Roman" w:hAnsi="Times New Roman" w:cs="Times New Roman"/>
          <w:sz w:val="24"/>
          <w:szCs w:val="24"/>
        </w:rPr>
        <w:t xml:space="preserve"> et al., 1996</w:t>
      </w:r>
      <w:r w:rsidR="00EE7F08">
        <w:rPr>
          <w:rFonts w:ascii="Times New Roman" w:hAnsi="Times New Roman" w:cs="Times New Roman"/>
          <w:sz w:val="24"/>
          <w:szCs w:val="24"/>
        </w:rPr>
        <w:t xml:space="preserve">; </w:t>
      </w:r>
      <w:r w:rsidR="009C5753">
        <w:rPr>
          <w:rFonts w:ascii="Times New Roman" w:hAnsi="Times New Roman" w:cs="Times New Roman"/>
          <w:sz w:val="24"/>
          <w:szCs w:val="24"/>
        </w:rPr>
        <w:t xml:space="preserve">White et al., </w:t>
      </w:r>
      <w:r w:rsidR="008B26E3">
        <w:rPr>
          <w:rFonts w:ascii="Times New Roman" w:hAnsi="Times New Roman" w:cs="Times New Roman"/>
          <w:sz w:val="24"/>
          <w:szCs w:val="24"/>
        </w:rPr>
        <w:t xml:space="preserve">2000; </w:t>
      </w:r>
      <w:r w:rsidR="007F5684">
        <w:rPr>
          <w:rFonts w:ascii="Times New Roman" w:hAnsi="Times New Roman" w:cs="Times New Roman"/>
          <w:sz w:val="24"/>
          <w:szCs w:val="24"/>
        </w:rPr>
        <w:t>Carter et al., 2021</w:t>
      </w:r>
      <w:r w:rsidR="00F94E97">
        <w:rPr>
          <w:rFonts w:ascii="Times New Roman" w:hAnsi="Times New Roman" w:cs="Times New Roman"/>
          <w:sz w:val="24"/>
          <w:szCs w:val="24"/>
        </w:rPr>
        <w:t xml:space="preserve">). </w:t>
      </w:r>
      <w:r w:rsidR="007B0B2D">
        <w:rPr>
          <w:rFonts w:ascii="Times New Roman" w:hAnsi="Times New Roman" w:cs="Times New Roman"/>
          <w:sz w:val="24"/>
          <w:szCs w:val="24"/>
        </w:rPr>
        <w:t>Similarly</w:t>
      </w:r>
      <w:r w:rsidR="00F94E97">
        <w:rPr>
          <w:rFonts w:ascii="Times New Roman" w:hAnsi="Times New Roman" w:cs="Times New Roman"/>
          <w:sz w:val="24"/>
          <w:szCs w:val="24"/>
        </w:rPr>
        <w:t xml:space="preserve">, </w:t>
      </w:r>
      <w:r w:rsidR="00646754">
        <w:rPr>
          <w:rFonts w:ascii="Times New Roman" w:hAnsi="Times New Roman" w:cs="Times New Roman"/>
          <w:sz w:val="24"/>
          <w:szCs w:val="24"/>
        </w:rPr>
        <w:t>cyclooxygenase pathway</w:t>
      </w:r>
      <w:r w:rsidR="00203B49">
        <w:rPr>
          <w:rFonts w:ascii="Times New Roman" w:hAnsi="Times New Roman" w:cs="Times New Roman"/>
          <w:sz w:val="24"/>
          <w:szCs w:val="24"/>
        </w:rPr>
        <w:t xml:space="preserve"> blockade</w:t>
      </w:r>
      <w:r w:rsidR="00646754">
        <w:rPr>
          <w:rFonts w:ascii="Times New Roman" w:hAnsi="Times New Roman" w:cs="Times New Roman"/>
          <w:sz w:val="24"/>
          <w:szCs w:val="24"/>
        </w:rPr>
        <w:t xml:space="preserve">, which </w:t>
      </w:r>
      <w:r w:rsidR="00982F22">
        <w:rPr>
          <w:rFonts w:ascii="Times New Roman" w:hAnsi="Times New Roman" w:cs="Times New Roman"/>
          <w:sz w:val="24"/>
          <w:szCs w:val="24"/>
        </w:rPr>
        <w:t xml:space="preserve">causes </w:t>
      </w:r>
      <w:r w:rsidR="004C4D3B">
        <w:rPr>
          <w:rFonts w:ascii="Times New Roman" w:hAnsi="Times New Roman" w:cs="Times New Roman"/>
          <w:sz w:val="24"/>
          <w:szCs w:val="24"/>
        </w:rPr>
        <w:t xml:space="preserve">endothelial-derived alterations in vessel tone by </w:t>
      </w:r>
      <w:r w:rsidR="000021A4">
        <w:rPr>
          <w:rFonts w:ascii="Times New Roman" w:hAnsi="Times New Roman" w:cs="Times New Roman"/>
          <w:sz w:val="24"/>
          <w:szCs w:val="24"/>
        </w:rPr>
        <w:t xml:space="preserve">the </w:t>
      </w:r>
      <w:r w:rsidR="004C4D3B">
        <w:rPr>
          <w:rFonts w:ascii="Times New Roman" w:hAnsi="Times New Roman" w:cs="Times New Roman"/>
          <w:sz w:val="24"/>
          <w:szCs w:val="24"/>
        </w:rPr>
        <w:t xml:space="preserve">production of </w:t>
      </w:r>
      <w:r w:rsidR="00001832">
        <w:rPr>
          <w:rFonts w:ascii="Times New Roman" w:hAnsi="Times New Roman" w:cs="Times New Roman"/>
          <w:sz w:val="24"/>
          <w:szCs w:val="24"/>
        </w:rPr>
        <w:t>prostaglandins</w:t>
      </w:r>
      <w:r w:rsidR="00982F22">
        <w:rPr>
          <w:rFonts w:ascii="Times New Roman" w:hAnsi="Times New Roman" w:cs="Times New Roman"/>
          <w:sz w:val="24"/>
          <w:szCs w:val="24"/>
        </w:rPr>
        <w:t xml:space="preserve">, </w:t>
      </w:r>
      <w:r w:rsidR="001C0C5E">
        <w:rPr>
          <w:rFonts w:ascii="Times New Roman" w:hAnsi="Times New Roman" w:cs="Times New Roman"/>
          <w:sz w:val="24"/>
          <w:szCs w:val="24"/>
        </w:rPr>
        <w:t xml:space="preserve">also plays a large role in the control of blood flow to the brain </w:t>
      </w:r>
      <w:r w:rsidR="000021A4">
        <w:rPr>
          <w:rFonts w:ascii="Times New Roman" w:hAnsi="Times New Roman" w:cs="Times New Roman"/>
          <w:sz w:val="24"/>
          <w:szCs w:val="24"/>
        </w:rPr>
        <w:t>(</w:t>
      </w:r>
      <w:proofErr w:type="spellStart"/>
      <w:r w:rsidR="00AA0C3E" w:rsidRPr="00AA0C3E">
        <w:rPr>
          <w:rFonts w:ascii="Times New Roman" w:hAnsi="Times New Roman" w:cs="Times New Roman"/>
          <w:sz w:val="24"/>
          <w:szCs w:val="24"/>
        </w:rPr>
        <w:t>Peltonen</w:t>
      </w:r>
      <w:proofErr w:type="spellEnd"/>
      <w:r w:rsidR="00AA0C3E">
        <w:rPr>
          <w:rFonts w:ascii="Times New Roman" w:hAnsi="Times New Roman" w:cs="Times New Roman"/>
          <w:sz w:val="24"/>
          <w:szCs w:val="24"/>
        </w:rPr>
        <w:t xml:space="preserve"> et al., 2015; </w:t>
      </w:r>
      <w:r w:rsidR="000624A7">
        <w:rPr>
          <w:rFonts w:ascii="Times New Roman" w:hAnsi="Times New Roman" w:cs="Times New Roman"/>
          <w:sz w:val="24"/>
          <w:szCs w:val="24"/>
        </w:rPr>
        <w:t xml:space="preserve">Shoemaker et al., </w:t>
      </w:r>
      <w:r w:rsidR="00FA7BC7">
        <w:rPr>
          <w:rFonts w:ascii="Times New Roman" w:hAnsi="Times New Roman" w:cs="Times New Roman"/>
          <w:sz w:val="24"/>
          <w:szCs w:val="24"/>
        </w:rPr>
        <w:t xml:space="preserve">2021; </w:t>
      </w:r>
      <w:proofErr w:type="spellStart"/>
      <w:r w:rsidR="00FA7BC7">
        <w:rPr>
          <w:rFonts w:ascii="Times New Roman" w:hAnsi="Times New Roman" w:cs="Times New Roman"/>
          <w:sz w:val="24"/>
          <w:szCs w:val="24"/>
        </w:rPr>
        <w:t>Kellawan</w:t>
      </w:r>
      <w:proofErr w:type="spellEnd"/>
      <w:r w:rsidR="00FA7BC7">
        <w:rPr>
          <w:rFonts w:ascii="Times New Roman" w:hAnsi="Times New Roman" w:cs="Times New Roman"/>
          <w:sz w:val="24"/>
          <w:szCs w:val="24"/>
        </w:rPr>
        <w:t xml:space="preserve"> et al., </w:t>
      </w:r>
      <w:r w:rsidR="006713A0">
        <w:rPr>
          <w:rFonts w:ascii="Times New Roman" w:hAnsi="Times New Roman" w:cs="Times New Roman"/>
          <w:sz w:val="24"/>
          <w:szCs w:val="24"/>
        </w:rPr>
        <w:t>2020)</w:t>
      </w:r>
      <w:r w:rsidR="00785E61">
        <w:rPr>
          <w:rFonts w:ascii="Times New Roman" w:hAnsi="Times New Roman" w:cs="Times New Roman"/>
          <w:sz w:val="24"/>
          <w:szCs w:val="24"/>
        </w:rPr>
        <w:t xml:space="preserve">. </w:t>
      </w:r>
    </w:p>
    <w:p w14:paraId="23BD7B3E" w14:textId="28B0C1F8" w:rsidR="00184605" w:rsidRDefault="00115552" w:rsidP="0003415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Although </w:t>
      </w:r>
      <w:r w:rsidR="001F4FAE">
        <w:rPr>
          <w:rFonts w:ascii="Times New Roman" w:hAnsi="Times New Roman" w:cs="Times New Roman"/>
          <w:sz w:val="24"/>
          <w:szCs w:val="24"/>
        </w:rPr>
        <w:t>clearly</w:t>
      </w:r>
      <w:r w:rsidR="00FA2078">
        <w:rPr>
          <w:rFonts w:ascii="Times New Roman" w:hAnsi="Times New Roman" w:cs="Times New Roman"/>
          <w:sz w:val="24"/>
          <w:szCs w:val="24"/>
        </w:rPr>
        <w:t xml:space="preserve"> major </w:t>
      </w:r>
      <w:r w:rsidR="009A15AF">
        <w:rPr>
          <w:rFonts w:ascii="Times New Roman" w:hAnsi="Times New Roman" w:cs="Times New Roman"/>
          <w:sz w:val="24"/>
          <w:szCs w:val="24"/>
        </w:rPr>
        <w:t>determinants</w:t>
      </w:r>
      <w:r w:rsidR="00FA2078">
        <w:rPr>
          <w:rFonts w:ascii="Times New Roman" w:hAnsi="Times New Roman" w:cs="Times New Roman"/>
          <w:sz w:val="24"/>
          <w:szCs w:val="24"/>
        </w:rPr>
        <w:t xml:space="preserve"> of brain hemodynamics</w:t>
      </w:r>
      <w:r w:rsidR="00BD56DD">
        <w:rPr>
          <w:rFonts w:ascii="Times New Roman" w:hAnsi="Times New Roman" w:cs="Times New Roman"/>
          <w:sz w:val="24"/>
          <w:szCs w:val="24"/>
        </w:rPr>
        <w:t xml:space="preserve">, </w:t>
      </w:r>
      <w:r w:rsidR="00A955B4">
        <w:rPr>
          <w:rFonts w:ascii="Times New Roman" w:hAnsi="Times New Roman" w:cs="Times New Roman"/>
          <w:sz w:val="24"/>
          <w:szCs w:val="24"/>
        </w:rPr>
        <w:t xml:space="preserve">COX and NO-mediated </w:t>
      </w:r>
      <w:r w:rsidR="00367B76">
        <w:rPr>
          <w:rFonts w:ascii="Times New Roman" w:hAnsi="Times New Roman" w:cs="Times New Roman"/>
          <w:sz w:val="24"/>
          <w:szCs w:val="24"/>
        </w:rPr>
        <w:t xml:space="preserve">dilation </w:t>
      </w:r>
      <w:r w:rsidR="00FD1D89">
        <w:rPr>
          <w:rFonts w:ascii="Times New Roman" w:hAnsi="Times New Roman" w:cs="Times New Roman"/>
          <w:sz w:val="24"/>
          <w:szCs w:val="24"/>
        </w:rPr>
        <w:t>do</w:t>
      </w:r>
      <w:r w:rsidR="00367B76">
        <w:rPr>
          <w:rFonts w:ascii="Times New Roman" w:hAnsi="Times New Roman" w:cs="Times New Roman"/>
          <w:sz w:val="24"/>
          <w:szCs w:val="24"/>
        </w:rPr>
        <w:t xml:space="preserve"> not account for all </w:t>
      </w:r>
      <w:r w:rsidR="0025647A">
        <w:rPr>
          <w:rFonts w:ascii="Times New Roman" w:hAnsi="Times New Roman" w:cs="Times New Roman"/>
          <w:sz w:val="24"/>
          <w:szCs w:val="24"/>
        </w:rPr>
        <w:t>endothelial-</w:t>
      </w:r>
      <w:r w:rsidR="007C76FE">
        <w:rPr>
          <w:rFonts w:ascii="Times New Roman" w:hAnsi="Times New Roman" w:cs="Times New Roman"/>
          <w:sz w:val="24"/>
          <w:szCs w:val="24"/>
        </w:rPr>
        <w:t xml:space="preserve">dependent </w:t>
      </w:r>
      <w:r w:rsidR="00367B76">
        <w:rPr>
          <w:rFonts w:ascii="Times New Roman" w:hAnsi="Times New Roman" w:cs="Times New Roman"/>
          <w:sz w:val="24"/>
          <w:szCs w:val="24"/>
        </w:rPr>
        <w:t>vaso</w:t>
      </w:r>
      <w:r w:rsidR="00242435">
        <w:rPr>
          <w:rFonts w:ascii="Times New Roman" w:hAnsi="Times New Roman" w:cs="Times New Roman"/>
          <w:sz w:val="24"/>
          <w:szCs w:val="24"/>
        </w:rPr>
        <w:t>relax</w:t>
      </w:r>
      <w:r w:rsidR="0025647A">
        <w:rPr>
          <w:rFonts w:ascii="Times New Roman" w:hAnsi="Times New Roman" w:cs="Times New Roman"/>
          <w:sz w:val="24"/>
          <w:szCs w:val="24"/>
        </w:rPr>
        <w:t>ation</w:t>
      </w:r>
      <w:r w:rsidR="00242435">
        <w:rPr>
          <w:rFonts w:ascii="Times New Roman" w:hAnsi="Times New Roman" w:cs="Times New Roman"/>
          <w:sz w:val="24"/>
          <w:szCs w:val="24"/>
        </w:rPr>
        <w:t xml:space="preserve"> </w:t>
      </w:r>
      <w:r w:rsidR="00453318">
        <w:rPr>
          <w:rFonts w:ascii="Times New Roman" w:hAnsi="Times New Roman" w:cs="Times New Roman"/>
          <w:sz w:val="24"/>
          <w:szCs w:val="24"/>
        </w:rPr>
        <w:t xml:space="preserve">within the </w:t>
      </w:r>
      <w:r w:rsidR="007C76FE">
        <w:rPr>
          <w:rFonts w:ascii="Times New Roman" w:hAnsi="Times New Roman" w:cs="Times New Roman"/>
          <w:sz w:val="24"/>
          <w:szCs w:val="24"/>
        </w:rPr>
        <w:t>cerebr</w:t>
      </w:r>
      <w:r w:rsidR="00DA2423">
        <w:rPr>
          <w:rFonts w:ascii="Times New Roman" w:hAnsi="Times New Roman" w:cs="Times New Roman"/>
          <w:sz w:val="24"/>
          <w:szCs w:val="24"/>
        </w:rPr>
        <w:t xml:space="preserve">al </w:t>
      </w:r>
      <w:r w:rsidR="007C76FE">
        <w:rPr>
          <w:rFonts w:ascii="Times New Roman" w:hAnsi="Times New Roman" w:cs="Times New Roman"/>
          <w:sz w:val="24"/>
          <w:szCs w:val="24"/>
        </w:rPr>
        <w:t>vascula</w:t>
      </w:r>
      <w:r w:rsidR="00DA2423">
        <w:rPr>
          <w:rFonts w:ascii="Times New Roman" w:hAnsi="Times New Roman" w:cs="Times New Roman"/>
          <w:sz w:val="24"/>
          <w:szCs w:val="24"/>
        </w:rPr>
        <w:t>ture</w:t>
      </w:r>
      <w:r w:rsidR="00763F05">
        <w:rPr>
          <w:rFonts w:ascii="Times New Roman" w:hAnsi="Times New Roman" w:cs="Times New Roman"/>
          <w:sz w:val="24"/>
          <w:szCs w:val="24"/>
        </w:rPr>
        <w:t xml:space="preserve"> (</w:t>
      </w:r>
      <w:r w:rsidR="00E61E80">
        <w:rPr>
          <w:rFonts w:ascii="Times New Roman" w:hAnsi="Times New Roman" w:cs="Times New Roman"/>
          <w:sz w:val="24"/>
          <w:szCs w:val="24"/>
        </w:rPr>
        <w:t xml:space="preserve">Golding et al., </w:t>
      </w:r>
      <w:r w:rsidR="00214EBE">
        <w:rPr>
          <w:rFonts w:ascii="Times New Roman" w:hAnsi="Times New Roman" w:cs="Times New Roman"/>
          <w:sz w:val="24"/>
          <w:szCs w:val="24"/>
        </w:rPr>
        <w:t>2002</w:t>
      </w:r>
      <w:r w:rsidR="008358F6">
        <w:rPr>
          <w:rFonts w:ascii="Times New Roman" w:hAnsi="Times New Roman" w:cs="Times New Roman"/>
          <w:sz w:val="24"/>
          <w:szCs w:val="24"/>
        </w:rPr>
        <w:t xml:space="preserve">; </w:t>
      </w:r>
      <w:proofErr w:type="spellStart"/>
      <w:r w:rsidR="00DD2341">
        <w:rPr>
          <w:rFonts w:ascii="Times New Roman" w:hAnsi="Times New Roman" w:cs="Times New Roman"/>
          <w:sz w:val="24"/>
          <w:szCs w:val="24"/>
        </w:rPr>
        <w:t>Petersson</w:t>
      </w:r>
      <w:proofErr w:type="spellEnd"/>
      <w:r w:rsidR="00DD2341">
        <w:rPr>
          <w:rFonts w:ascii="Times New Roman" w:hAnsi="Times New Roman" w:cs="Times New Roman"/>
          <w:sz w:val="24"/>
          <w:szCs w:val="24"/>
        </w:rPr>
        <w:t xml:space="preserve"> et al., </w:t>
      </w:r>
      <w:r w:rsidR="00D947D1">
        <w:rPr>
          <w:rFonts w:ascii="Times New Roman" w:hAnsi="Times New Roman" w:cs="Times New Roman"/>
          <w:sz w:val="24"/>
          <w:szCs w:val="24"/>
        </w:rPr>
        <w:t>1995</w:t>
      </w:r>
      <w:r w:rsidR="00214EBE">
        <w:rPr>
          <w:rFonts w:ascii="Times New Roman" w:hAnsi="Times New Roman" w:cs="Times New Roman"/>
          <w:sz w:val="24"/>
          <w:szCs w:val="24"/>
        </w:rPr>
        <w:t>)</w:t>
      </w:r>
      <w:r w:rsidR="007C76FE">
        <w:rPr>
          <w:rFonts w:ascii="Times New Roman" w:hAnsi="Times New Roman" w:cs="Times New Roman"/>
          <w:sz w:val="24"/>
          <w:szCs w:val="24"/>
        </w:rPr>
        <w:t xml:space="preserve">. </w:t>
      </w:r>
      <w:proofErr w:type="spellStart"/>
      <w:r w:rsidR="00DD5510">
        <w:rPr>
          <w:rFonts w:ascii="Times New Roman" w:hAnsi="Times New Roman" w:cs="Times New Roman"/>
          <w:sz w:val="24"/>
          <w:szCs w:val="24"/>
        </w:rPr>
        <w:t>Petersson</w:t>
      </w:r>
      <w:proofErr w:type="spellEnd"/>
      <w:r w:rsidR="00DD5510">
        <w:rPr>
          <w:rFonts w:ascii="Times New Roman" w:hAnsi="Times New Roman" w:cs="Times New Roman"/>
          <w:sz w:val="24"/>
          <w:szCs w:val="24"/>
        </w:rPr>
        <w:t xml:space="preserve"> and colleagues </w:t>
      </w:r>
      <w:r w:rsidR="005927B5">
        <w:rPr>
          <w:rFonts w:ascii="Times New Roman" w:hAnsi="Times New Roman" w:cs="Times New Roman"/>
          <w:sz w:val="24"/>
          <w:szCs w:val="24"/>
        </w:rPr>
        <w:t>(</w:t>
      </w:r>
      <w:r w:rsidR="004B1EFD">
        <w:rPr>
          <w:rFonts w:ascii="Times New Roman" w:hAnsi="Times New Roman" w:cs="Times New Roman"/>
          <w:sz w:val="24"/>
          <w:szCs w:val="24"/>
        </w:rPr>
        <w:t>199</w:t>
      </w:r>
      <w:r w:rsidR="00DD5510">
        <w:rPr>
          <w:rFonts w:ascii="Times New Roman" w:hAnsi="Times New Roman" w:cs="Times New Roman"/>
          <w:sz w:val="24"/>
          <w:szCs w:val="24"/>
        </w:rPr>
        <w:t>5</w:t>
      </w:r>
      <w:r w:rsidR="004B1EFD">
        <w:rPr>
          <w:rFonts w:ascii="Times New Roman" w:hAnsi="Times New Roman" w:cs="Times New Roman"/>
          <w:sz w:val="24"/>
          <w:szCs w:val="24"/>
        </w:rPr>
        <w:t xml:space="preserve">) </w:t>
      </w:r>
      <w:r w:rsidR="00094E1A">
        <w:rPr>
          <w:rFonts w:ascii="Times New Roman" w:hAnsi="Times New Roman" w:cs="Times New Roman"/>
          <w:sz w:val="24"/>
          <w:szCs w:val="24"/>
        </w:rPr>
        <w:t>demonstrated that</w:t>
      </w:r>
      <w:r w:rsidR="00254C34">
        <w:rPr>
          <w:rFonts w:ascii="Times New Roman" w:hAnsi="Times New Roman" w:cs="Times New Roman"/>
          <w:sz w:val="24"/>
          <w:szCs w:val="24"/>
        </w:rPr>
        <w:t xml:space="preserve">, following </w:t>
      </w:r>
      <w:r w:rsidR="009C5265">
        <w:rPr>
          <w:rFonts w:ascii="Times New Roman" w:hAnsi="Times New Roman" w:cs="Times New Roman"/>
          <w:sz w:val="24"/>
          <w:szCs w:val="24"/>
        </w:rPr>
        <w:t>NO blockade</w:t>
      </w:r>
      <w:r w:rsidR="00896C5E">
        <w:rPr>
          <w:rFonts w:ascii="Times New Roman" w:hAnsi="Times New Roman" w:cs="Times New Roman"/>
          <w:sz w:val="24"/>
          <w:szCs w:val="24"/>
        </w:rPr>
        <w:t xml:space="preserve"> and COX blockade</w:t>
      </w:r>
      <w:r w:rsidR="009C5265">
        <w:rPr>
          <w:rFonts w:ascii="Times New Roman" w:hAnsi="Times New Roman" w:cs="Times New Roman"/>
          <w:sz w:val="24"/>
          <w:szCs w:val="24"/>
        </w:rPr>
        <w:t xml:space="preserve">, </w:t>
      </w:r>
      <w:r w:rsidR="00896C5E">
        <w:rPr>
          <w:rFonts w:ascii="Times New Roman" w:hAnsi="Times New Roman" w:cs="Times New Roman"/>
          <w:sz w:val="24"/>
          <w:szCs w:val="24"/>
        </w:rPr>
        <w:t>human pial vessels were</w:t>
      </w:r>
      <w:r w:rsidR="003A0563">
        <w:rPr>
          <w:rFonts w:ascii="Times New Roman" w:hAnsi="Times New Roman" w:cs="Times New Roman"/>
          <w:sz w:val="24"/>
          <w:szCs w:val="24"/>
        </w:rPr>
        <w:t xml:space="preserve"> still capable of relaxation</w:t>
      </w:r>
      <w:r w:rsidR="00647FBC">
        <w:rPr>
          <w:rFonts w:ascii="Times New Roman" w:hAnsi="Times New Roman" w:cs="Times New Roman"/>
          <w:sz w:val="24"/>
          <w:szCs w:val="24"/>
        </w:rPr>
        <w:t xml:space="preserve">, </w:t>
      </w:r>
      <w:r w:rsidR="002626DF">
        <w:rPr>
          <w:rFonts w:ascii="Times New Roman" w:hAnsi="Times New Roman" w:cs="Times New Roman"/>
          <w:sz w:val="24"/>
          <w:szCs w:val="24"/>
        </w:rPr>
        <w:t>attributing the remaining vasodilatory reserve to</w:t>
      </w:r>
      <w:r w:rsidR="00647FBC">
        <w:rPr>
          <w:rFonts w:ascii="Times New Roman" w:hAnsi="Times New Roman" w:cs="Times New Roman"/>
          <w:sz w:val="24"/>
          <w:szCs w:val="24"/>
        </w:rPr>
        <w:t xml:space="preserve"> EDHF. </w:t>
      </w:r>
      <w:r w:rsidR="00317E17">
        <w:rPr>
          <w:rFonts w:ascii="Times New Roman" w:hAnsi="Times New Roman" w:cs="Times New Roman"/>
          <w:sz w:val="24"/>
          <w:szCs w:val="24"/>
        </w:rPr>
        <w:t xml:space="preserve">Even so, </w:t>
      </w:r>
      <w:r w:rsidR="004A6EFA">
        <w:rPr>
          <w:rFonts w:ascii="Times New Roman" w:hAnsi="Times New Roman" w:cs="Times New Roman"/>
          <w:sz w:val="24"/>
          <w:szCs w:val="24"/>
        </w:rPr>
        <w:t>research indicating</w:t>
      </w:r>
      <w:r w:rsidR="00317E17">
        <w:rPr>
          <w:rFonts w:ascii="Times New Roman" w:hAnsi="Times New Roman" w:cs="Times New Roman"/>
          <w:sz w:val="24"/>
          <w:szCs w:val="24"/>
        </w:rPr>
        <w:t xml:space="preserve"> </w:t>
      </w:r>
      <w:r w:rsidR="008674FF">
        <w:rPr>
          <w:rFonts w:ascii="Times New Roman" w:hAnsi="Times New Roman" w:cs="Times New Roman"/>
          <w:sz w:val="24"/>
          <w:szCs w:val="24"/>
        </w:rPr>
        <w:t>whether</w:t>
      </w:r>
      <w:r w:rsidR="00FF6CCB">
        <w:rPr>
          <w:rFonts w:ascii="Times New Roman" w:hAnsi="Times New Roman" w:cs="Times New Roman"/>
          <w:sz w:val="24"/>
          <w:szCs w:val="24"/>
        </w:rPr>
        <w:t xml:space="preserve"> EDHF </w:t>
      </w:r>
      <w:r w:rsidR="001B3646">
        <w:rPr>
          <w:rFonts w:ascii="Times New Roman" w:hAnsi="Times New Roman" w:cs="Times New Roman"/>
          <w:sz w:val="24"/>
          <w:szCs w:val="24"/>
        </w:rPr>
        <w:t xml:space="preserve">is a strong effector of brain hemodynamics and </w:t>
      </w:r>
      <w:r w:rsidR="00D71E64">
        <w:rPr>
          <w:rFonts w:ascii="Times New Roman" w:hAnsi="Times New Roman" w:cs="Times New Roman"/>
          <w:sz w:val="24"/>
          <w:szCs w:val="24"/>
        </w:rPr>
        <w:t>oxygenation</w:t>
      </w:r>
      <w:r w:rsidR="00647FBC">
        <w:rPr>
          <w:rFonts w:ascii="Times New Roman" w:hAnsi="Times New Roman" w:cs="Times New Roman"/>
          <w:sz w:val="24"/>
          <w:szCs w:val="24"/>
        </w:rPr>
        <w:t xml:space="preserve"> within</w:t>
      </w:r>
      <w:r w:rsidR="00D71E64">
        <w:rPr>
          <w:rFonts w:ascii="Times New Roman" w:hAnsi="Times New Roman" w:cs="Times New Roman"/>
          <w:sz w:val="24"/>
          <w:szCs w:val="24"/>
        </w:rPr>
        <w:t xml:space="preserve"> in</w:t>
      </w:r>
      <w:r w:rsidR="008674FF">
        <w:rPr>
          <w:rFonts w:ascii="Times New Roman" w:hAnsi="Times New Roman" w:cs="Times New Roman"/>
          <w:sz w:val="24"/>
          <w:szCs w:val="24"/>
        </w:rPr>
        <w:t xml:space="preserve"> vitro</w:t>
      </w:r>
      <w:r w:rsidR="00D71E64">
        <w:rPr>
          <w:rFonts w:ascii="Times New Roman" w:hAnsi="Times New Roman" w:cs="Times New Roman"/>
          <w:sz w:val="24"/>
          <w:szCs w:val="24"/>
        </w:rPr>
        <w:t xml:space="preserve"> humans</w:t>
      </w:r>
      <w:r w:rsidR="008674FF">
        <w:rPr>
          <w:rFonts w:ascii="Times New Roman" w:hAnsi="Times New Roman" w:cs="Times New Roman"/>
          <w:sz w:val="24"/>
          <w:szCs w:val="24"/>
        </w:rPr>
        <w:t xml:space="preserve"> is virtually non-existent</w:t>
      </w:r>
      <w:r w:rsidR="0012303B">
        <w:rPr>
          <w:rFonts w:ascii="Times New Roman" w:hAnsi="Times New Roman" w:cs="Times New Roman"/>
          <w:sz w:val="24"/>
          <w:szCs w:val="24"/>
        </w:rPr>
        <w:t xml:space="preserve">. </w:t>
      </w:r>
      <w:r w:rsidR="005911AB">
        <w:rPr>
          <w:rFonts w:ascii="Times New Roman" w:hAnsi="Times New Roman" w:cs="Times New Roman"/>
          <w:sz w:val="24"/>
          <w:szCs w:val="24"/>
        </w:rPr>
        <w:t xml:space="preserve">The current study </w:t>
      </w:r>
      <w:r w:rsidR="008674FF">
        <w:rPr>
          <w:rFonts w:ascii="Times New Roman" w:hAnsi="Times New Roman" w:cs="Times New Roman"/>
          <w:sz w:val="24"/>
          <w:szCs w:val="24"/>
        </w:rPr>
        <w:t>display</w:t>
      </w:r>
      <w:r w:rsidR="00436707">
        <w:rPr>
          <w:rFonts w:ascii="Times New Roman" w:hAnsi="Times New Roman" w:cs="Times New Roman"/>
          <w:sz w:val="24"/>
          <w:szCs w:val="24"/>
        </w:rPr>
        <w:t xml:space="preserve">ed </w:t>
      </w:r>
      <w:r w:rsidR="00506DB1">
        <w:rPr>
          <w:rFonts w:ascii="Times New Roman" w:hAnsi="Times New Roman" w:cs="Times New Roman"/>
          <w:sz w:val="24"/>
          <w:szCs w:val="24"/>
        </w:rPr>
        <w:t xml:space="preserve">that </w:t>
      </w:r>
      <w:r w:rsidR="0067054E">
        <w:rPr>
          <w:rFonts w:ascii="Times New Roman" w:hAnsi="Times New Roman" w:cs="Times New Roman"/>
          <w:sz w:val="24"/>
          <w:szCs w:val="24"/>
        </w:rPr>
        <w:t xml:space="preserve">FLZ </w:t>
      </w:r>
      <w:r w:rsidR="00904E4C">
        <w:rPr>
          <w:rFonts w:ascii="Times New Roman" w:hAnsi="Times New Roman" w:cs="Times New Roman"/>
          <w:sz w:val="24"/>
          <w:szCs w:val="24"/>
        </w:rPr>
        <w:t xml:space="preserve">did not affect resting </w:t>
      </w:r>
      <w:proofErr w:type="spellStart"/>
      <w:r w:rsidR="00904E4C">
        <w:rPr>
          <w:rFonts w:ascii="Times New Roman" w:hAnsi="Times New Roman" w:cs="Times New Roman"/>
          <w:sz w:val="24"/>
          <w:szCs w:val="24"/>
        </w:rPr>
        <w:t>MCAv</w:t>
      </w:r>
      <w:proofErr w:type="spellEnd"/>
      <w:r w:rsidR="00904E4C">
        <w:rPr>
          <w:rFonts w:ascii="Times New Roman" w:hAnsi="Times New Roman" w:cs="Times New Roman"/>
          <w:sz w:val="24"/>
          <w:szCs w:val="24"/>
        </w:rPr>
        <w:t xml:space="preserve"> or </w:t>
      </w:r>
      <w:proofErr w:type="spellStart"/>
      <w:r w:rsidR="00904E4C">
        <w:rPr>
          <w:rFonts w:ascii="Times New Roman" w:hAnsi="Times New Roman" w:cs="Times New Roman"/>
          <w:sz w:val="24"/>
          <w:szCs w:val="24"/>
        </w:rPr>
        <w:t>CVCi</w:t>
      </w:r>
      <w:proofErr w:type="spellEnd"/>
      <w:r w:rsidR="00FD7B87">
        <w:rPr>
          <w:rFonts w:ascii="Times New Roman" w:hAnsi="Times New Roman" w:cs="Times New Roman"/>
          <w:sz w:val="24"/>
          <w:szCs w:val="24"/>
        </w:rPr>
        <w:t xml:space="preserve"> values</w:t>
      </w:r>
      <w:r w:rsidR="00A25F19">
        <w:rPr>
          <w:rFonts w:ascii="Times New Roman" w:hAnsi="Times New Roman" w:cs="Times New Roman"/>
          <w:sz w:val="24"/>
          <w:szCs w:val="24"/>
        </w:rPr>
        <w:t xml:space="preserve">. Interestingly, </w:t>
      </w:r>
      <w:r w:rsidR="00D87AF4">
        <w:rPr>
          <w:rFonts w:ascii="Times New Roman" w:hAnsi="Times New Roman" w:cs="Times New Roman"/>
          <w:sz w:val="24"/>
          <w:szCs w:val="24"/>
        </w:rPr>
        <w:t>however</w:t>
      </w:r>
      <w:r w:rsidR="00A25F19">
        <w:rPr>
          <w:rFonts w:ascii="Times New Roman" w:hAnsi="Times New Roman" w:cs="Times New Roman"/>
          <w:sz w:val="24"/>
          <w:szCs w:val="24"/>
        </w:rPr>
        <w:t xml:space="preserve">, </w:t>
      </w:r>
      <w:r w:rsidR="00FD7B87">
        <w:rPr>
          <w:rFonts w:ascii="Times New Roman" w:hAnsi="Times New Roman" w:cs="Times New Roman"/>
          <w:sz w:val="24"/>
          <w:szCs w:val="24"/>
        </w:rPr>
        <w:t xml:space="preserve">we saw </w:t>
      </w:r>
      <w:r w:rsidR="00436707">
        <w:rPr>
          <w:rFonts w:ascii="Times New Roman" w:hAnsi="Times New Roman" w:cs="Times New Roman"/>
          <w:sz w:val="24"/>
          <w:szCs w:val="24"/>
        </w:rPr>
        <w:t xml:space="preserve">an attenuated </w:t>
      </w:r>
      <w:proofErr w:type="spellStart"/>
      <w:r w:rsidR="000F7D85">
        <w:rPr>
          <w:rFonts w:ascii="Times New Roman" w:hAnsi="Times New Roman" w:cs="Times New Roman"/>
          <w:sz w:val="24"/>
          <w:szCs w:val="24"/>
        </w:rPr>
        <w:t>MCAv</w:t>
      </w:r>
      <w:proofErr w:type="spellEnd"/>
      <w:r w:rsidR="000F7D85">
        <w:rPr>
          <w:rFonts w:ascii="Times New Roman" w:hAnsi="Times New Roman" w:cs="Times New Roman"/>
          <w:sz w:val="24"/>
          <w:szCs w:val="24"/>
        </w:rPr>
        <w:t xml:space="preserve"> </w:t>
      </w:r>
      <w:r w:rsidR="00961B39">
        <w:rPr>
          <w:rFonts w:ascii="Times New Roman" w:hAnsi="Times New Roman" w:cs="Times New Roman"/>
          <w:sz w:val="24"/>
          <w:szCs w:val="24"/>
        </w:rPr>
        <w:t xml:space="preserve">and </w:t>
      </w:r>
      <w:proofErr w:type="spellStart"/>
      <w:r w:rsidR="00D262C7">
        <w:rPr>
          <w:rFonts w:ascii="Times New Roman" w:hAnsi="Times New Roman" w:cs="Times New Roman"/>
          <w:sz w:val="24"/>
          <w:szCs w:val="24"/>
        </w:rPr>
        <w:t>CVCi</w:t>
      </w:r>
      <w:proofErr w:type="spellEnd"/>
      <w:r w:rsidR="00B10791">
        <w:rPr>
          <w:rFonts w:ascii="Times New Roman" w:hAnsi="Times New Roman" w:cs="Times New Roman"/>
          <w:sz w:val="24"/>
          <w:szCs w:val="24"/>
        </w:rPr>
        <w:t xml:space="preserve"> response </w:t>
      </w:r>
      <w:r w:rsidR="002F26A8">
        <w:rPr>
          <w:rFonts w:ascii="Times New Roman" w:hAnsi="Times New Roman" w:cs="Times New Roman"/>
          <w:sz w:val="24"/>
          <w:szCs w:val="24"/>
        </w:rPr>
        <w:t xml:space="preserve">within EDHF-inhibited </w:t>
      </w:r>
      <w:r w:rsidR="000540B1">
        <w:rPr>
          <w:rFonts w:ascii="Times New Roman" w:hAnsi="Times New Roman" w:cs="Times New Roman"/>
          <w:sz w:val="24"/>
          <w:szCs w:val="24"/>
        </w:rPr>
        <w:t xml:space="preserve">cerebral vessels </w:t>
      </w:r>
      <w:r w:rsidR="00D4642A">
        <w:rPr>
          <w:rFonts w:ascii="Times New Roman" w:hAnsi="Times New Roman" w:cs="Times New Roman"/>
          <w:sz w:val="24"/>
          <w:szCs w:val="24"/>
        </w:rPr>
        <w:t>during</w:t>
      </w:r>
      <w:r w:rsidR="002E428C">
        <w:rPr>
          <w:rFonts w:ascii="Times New Roman" w:hAnsi="Times New Roman" w:cs="Times New Roman"/>
          <w:sz w:val="24"/>
          <w:szCs w:val="24"/>
        </w:rPr>
        <w:t xml:space="preserve"> the onset of</w:t>
      </w:r>
      <w:r w:rsidR="00D4642A">
        <w:rPr>
          <w:rFonts w:ascii="Times New Roman" w:hAnsi="Times New Roman" w:cs="Times New Roman"/>
          <w:sz w:val="24"/>
          <w:szCs w:val="24"/>
        </w:rPr>
        <w:t xml:space="preserve"> -20 mmHg</w:t>
      </w:r>
      <w:r w:rsidR="000540B1">
        <w:rPr>
          <w:rFonts w:ascii="Times New Roman" w:hAnsi="Times New Roman" w:cs="Times New Roman"/>
          <w:sz w:val="24"/>
          <w:szCs w:val="24"/>
        </w:rPr>
        <w:t xml:space="preserve"> of LBNP</w:t>
      </w:r>
      <w:r w:rsidR="00D14333">
        <w:rPr>
          <w:rFonts w:ascii="Times New Roman" w:hAnsi="Times New Roman" w:cs="Times New Roman"/>
          <w:sz w:val="24"/>
          <w:szCs w:val="24"/>
        </w:rPr>
        <w:t xml:space="preserve">. This </w:t>
      </w:r>
      <w:r w:rsidR="00D4642A">
        <w:rPr>
          <w:rFonts w:ascii="Times New Roman" w:hAnsi="Times New Roman" w:cs="Times New Roman"/>
          <w:sz w:val="24"/>
          <w:szCs w:val="24"/>
        </w:rPr>
        <w:t>suggest</w:t>
      </w:r>
      <w:r w:rsidR="00D14333">
        <w:rPr>
          <w:rFonts w:ascii="Times New Roman" w:hAnsi="Times New Roman" w:cs="Times New Roman"/>
          <w:sz w:val="24"/>
          <w:szCs w:val="24"/>
        </w:rPr>
        <w:t xml:space="preserve">s that </w:t>
      </w:r>
      <w:r w:rsidR="00D4642A">
        <w:rPr>
          <w:rFonts w:ascii="Times New Roman" w:hAnsi="Times New Roman" w:cs="Times New Roman"/>
          <w:sz w:val="24"/>
          <w:szCs w:val="24"/>
        </w:rPr>
        <w:t xml:space="preserve">EDHF </w:t>
      </w:r>
      <w:r w:rsidR="00A34A79">
        <w:rPr>
          <w:rFonts w:ascii="Times New Roman" w:hAnsi="Times New Roman" w:cs="Times New Roman"/>
          <w:sz w:val="24"/>
          <w:szCs w:val="24"/>
        </w:rPr>
        <w:t xml:space="preserve">plays an important role </w:t>
      </w:r>
      <w:r w:rsidR="00FC5741">
        <w:rPr>
          <w:rFonts w:ascii="Times New Roman" w:hAnsi="Times New Roman" w:cs="Times New Roman"/>
          <w:sz w:val="24"/>
          <w:szCs w:val="24"/>
        </w:rPr>
        <w:t xml:space="preserve">in </w:t>
      </w:r>
      <w:r w:rsidR="00944331">
        <w:rPr>
          <w:rFonts w:ascii="Times New Roman" w:hAnsi="Times New Roman" w:cs="Times New Roman"/>
          <w:sz w:val="24"/>
          <w:szCs w:val="24"/>
        </w:rPr>
        <w:t>resisting</w:t>
      </w:r>
      <w:r w:rsidR="002C2F97">
        <w:rPr>
          <w:rFonts w:ascii="Times New Roman" w:hAnsi="Times New Roman" w:cs="Times New Roman"/>
          <w:sz w:val="24"/>
          <w:szCs w:val="24"/>
        </w:rPr>
        <w:t xml:space="preserve"> sympathetic</w:t>
      </w:r>
      <w:r w:rsidR="00A34A79">
        <w:rPr>
          <w:rFonts w:ascii="Times New Roman" w:hAnsi="Times New Roman" w:cs="Times New Roman"/>
          <w:sz w:val="24"/>
          <w:szCs w:val="24"/>
        </w:rPr>
        <w:t xml:space="preserve">-mediated </w:t>
      </w:r>
      <w:r w:rsidR="002C2F97">
        <w:rPr>
          <w:rFonts w:ascii="Times New Roman" w:hAnsi="Times New Roman" w:cs="Times New Roman"/>
          <w:sz w:val="24"/>
          <w:szCs w:val="24"/>
        </w:rPr>
        <w:t xml:space="preserve">vasoconstriction during </w:t>
      </w:r>
      <w:r w:rsidR="00ED55BF">
        <w:rPr>
          <w:rFonts w:ascii="Times New Roman" w:hAnsi="Times New Roman" w:cs="Times New Roman"/>
          <w:sz w:val="24"/>
          <w:szCs w:val="24"/>
        </w:rPr>
        <w:t>light simulated hypovolemia</w:t>
      </w:r>
      <w:r w:rsidR="00A336A6">
        <w:rPr>
          <w:rFonts w:ascii="Times New Roman" w:hAnsi="Times New Roman" w:cs="Times New Roman"/>
          <w:sz w:val="24"/>
          <w:szCs w:val="24"/>
        </w:rPr>
        <w:t xml:space="preserve"> </w:t>
      </w:r>
      <w:r w:rsidR="008F0120">
        <w:rPr>
          <w:rFonts w:ascii="Times New Roman" w:hAnsi="Times New Roman" w:cs="Times New Roman"/>
          <w:sz w:val="24"/>
          <w:szCs w:val="24"/>
        </w:rPr>
        <w:t xml:space="preserve">rather than </w:t>
      </w:r>
      <w:r w:rsidR="00D14333">
        <w:rPr>
          <w:rFonts w:ascii="Times New Roman" w:hAnsi="Times New Roman" w:cs="Times New Roman"/>
          <w:sz w:val="24"/>
          <w:szCs w:val="24"/>
        </w:rPr>
        <w:t xml:space="preserve">maintaining </w:t>
      </w:r>
      <w:r w:rsidR="00944E0D">
        <w:rPr>
          <w:rFonts w:ascii="Times New Roman" w:hAnsi="Times New Roman" w:cs="Times New Roman"/>
          <w:sz w:val="24"/>
          <w:szCs w:val="24"/>
        </w:rPr>
        <w:t>flow a</w:t>
      </w:r>
      <w:r w:rsidR="00A11EEC">
        <w:rPr>
          <w:rFonts w:ascii="Times New Roman" w:hAnsi="Times New Roman" w:cs="Times New Roman"/>
          <w:sz w:val="24"/>
          <w:szCs w:val="24"/>
        </w:rPr>
        <w:t xml:space="preserve">t </w:t>
      </w:r>
      <w:r w:rsidR="00944E0D">
        <w:rPr>
          <w:rFonts w:ascii="Times New Roman" w:hAnsi="Times New Roman" w:cs="Times New Roman"/>
          <w:sz w:val="24"/>
          <w:szCs w:val="24"/>
        </w:rPr>
        <w:t>steady state conditions</w:t>
      </w:r>
      <w:r w:rsidR="00A11EEC">
        <w:rPr>
          <w:rFonts w:ascii="Times New Roman" w:hAnsi="Times New Roman" w:cs="Times New Roman"/>
          <w:sz w:val="24"/>
          <w:szCs w:val="24"/>
        </w:rPr>
        <w:t>.</w:t>
      </w:r>
      <w:r w:rsidR="003809D8">
        <w:rPr>
          <w:rFonts w:ascii="Times New Roman" w:hAnsi="Times New Roman" w:cs="Times New Roman"/>
          <w:sz w:val="24"/>
          <w:szCs w:val="24"/>
        </w:rPr>
        <w:t xml:space="preserve"> Additionally, </w:t>
      </w:r>
      <w:r w:rsidR="004175F6">
        <w:rPr>
          <w:rFonts w:ascii="Times New Roman" w:hAnsi="Times New Roman" w:cs="Times New Roman"/>
          <w:sz w:val="24"/>
          <w:szCs w:val="24"/>
        </w:rPr>
        <w:t>EDHF may prove to be a</w:t>
      </w:r>
      <w:r w:rsidR="00DA08C9">
        <w:rPr>
          <w:rFonts w:ascii="Times New Roman" w:hAnsi="Times New Roman" w:cs="Times New Roman"/>
          <w:sz w:val="24"/>
          <w:szCs w:val="24"/>
        </w:rPr>
        <w:t>n</w:t>
      </w:r>
      <w:r w:rsidR="004175F6">
        <w:rPr>
          <w:rFonts w:ascii="Times New Roman" w:hAnsi="Times New Roman" w:cs="Times New Roman"/>
          <w:sz w:val="24"/>
          <w:szCs w:val="24"/>
        </w:rPr>
        <w:t xml:space="preserve"> endothelial-component of autoregulation, where CYP450</w:t>
      </w:r>
      <w:r w:rsidR="00CB74C0">
        <w:rPr>
          <w:rFonts w:ascii="Times New Roman" w:hAnsi="Times New Roman" w:cs="Times New Roman"/>
          <w:sz w:val="24"/>
          <w:szCs w:val="24"/>
        </w:rPr>
        <w:t>-blockade resulted in decreased ability to maintain proper flow during bouts of hypovolemi</w:t>
      </w:r>
      <w:r w:rsidR="00C87544">
        <w:rPr>
          <w:rFonts w:ascii="Times New Roman" w:hAnsi="Times New Roman" w:cs="Times New Roman"/>
          <w:sz w:val="24"/>
          <w:szCs w:val="24"/>
        </w:rPr>
        <w:t>c stress</w:t>
      </w:r>
      <w:r w:rsidR="00CB74C0">
        <w:rPr>
          <w:rFonts w:ascii="Times New Roman" w:hAnsi="Times New Roman" w:cs="Times New Roman"/>
          <w:sz w:val="24"/>
          <w:szCs w:val="24"/>
        </w:rPr>
        <w:t>.</w:t>
      </w:r>
      <w:r w:rsidR="00A11EEC">
        <w:rPr>
          <w:rFonts w:ascii="Times New Roman" w:hAnsi="Times New Roman" w:cs="Times New Roman"/>
          <w:sz w:val="24"/>
          <w:szCs w:val="24"/>
        </w:rPr>
        <w:t xml:space="preserve"> </w:t>
      </w:r>
      <w:r w:rsidR="001D5909">
        <w:rPr>
          <w:rFonts w:ascii="Times New Roman" w:hAnsi="Times New Roman" w:cs="Times New Roman"/>
          <w:sz w:val="24"/>
          <w:szCs w:val="24"/>
        </w:rPr>
        <w:t xml:space="preserve">This finding </w:t>
      </w:r>
      <w:r w:rsidR="008464F9">
        <w:rPr>
          <w:rFonts w:ascii="Times New Roman" w:hAnsi="Times New Roman" w:cs="Times New Roman"/>
          <w:sz w:val="24"/>
          <w:szCs w:val="24"/>
        </w:rPr>
        <w:t>provides</w:t>
      </w:r>
      <w:r w:rsidR="001D5909">
        <w:rPr>
          <w:rFonts w:ascii="Times New Roman" w:hAnsi="Times New Roman" w:cs="Times New Roman"/>
          <w:sz w:val="24"/>
          <w:szCs w:val="24"/>
        </w:rPr>
        <w:t xml:space="preserve"> </w:t>
      </w:r>
      <w:r w:rsidR="00BB2CFD">
        <w:rPr>
          <w:rFonts w:ascii="Times New Roman" w:hAnsi="Times New Roman" w:cs="Times New Roman"/>
          <w:sz w:val="24"/>
          <w:szCs w:val="24"/>
        </w:rPr>
        <w:t xml:space="preserve">further </w:t>
      </w:r>
      <w:r w:rsidR="001D5909">
        <w:rPr>
          <w:rFonts w:ascii="Times New Roman" w:hAnsi="Times New Roman" w:cs="Times New Roman"/>
          <w:sz w:val="24"/>
          <w:szCs w:val="24"/>
        </w:rPr>
        <w:t xml:space="preserve">evidence </w:t>
      </w:r>
      <w:r w:rsidR="00827821">
        <w:rPr>
          <w:rFonts w:ascii="Times New Roman" w:hAnsi="Times New Roman" w:cs="Times New Roman"/>
          <w:sz w:val="24"/>
          <w:szCs w:val="24"/>
        </w:rPr>
        <w:t>of</w:t>
      </w:r>
      <w:r w:rsidR="001D5909">
        <w:rPr>
          <w:rFonts w:ascii="Times New Roman" w:hAnsi="Times New Roman" w:cs="Times New Roman"/>
          <w:sz w:val="24"/>
          <w:szCs w:val="24"/>
        </w:rPr>
        <w:t xml:space="preserve"> EDHF</w:t>
      </w:r>
      <w:r w:rsidR="00827821">
        <w:rPr>
          <w:rFonts w:ascii="Times New Roman" w:hAnsi="Times New Roman" w:cs="Times New Roman"/>
          <w:sz w:val="24"/>
          <w:szCs w:val="24"/>
        </w:rPr>
        <w:t>’s</w:t>
      </w:r>
      <w:r w:rsidR="00BB2CFD">
        <w:rPr>
          <w:rFonts w:ascii="Times New Roman" w:hAnsi="Times New Roman" w:cs="Times New Roman"/>
          <w:sz w:val="24"/>
          <w:szCs w:val="24"/>
        </w:rPr>
        <w:t xml:space="preserve"> </w:t>
      </w:r>
      <w:r w:rsidR="00827821">
        <w:rPr>
          <w:rFonts w:ascii="Times New Roman" w:hAnsi="Times New Roman" w:cs="Times New Roman"/>
          <w:sz w:val="24"/>
          <w:szCs w:val="24"/>
        </w:rPr>
        <w:t>existence</w:t>
      </w:r>
      <w:r w:rsidR="00BB2CFD">
        <w:rPr>
          <w:rFonts w:ascii="Times New Roman" w:hAnsi="Times New Roman" w:cs="Times New Roman"/>
          <w:sz w:val="24"/>
          <w:szCs w:val="24"/>
        </w:rPr>
        <w:t xml:space="preserve"> within human cerebral </w:t>
      </w:r>
      <w:r w:rsidR="00C87544">
        <w:rPr>
          <w:rFonts w:ascii="Times New Roman" w:hAnsi="Times New Roman" w:cs="Times New Roman"/>
          <w:sz w:val="24"/>
          <w:szCs w:val="24"/>
        </w:rPr>
        <w:t>arteries and</w:t>
      </w:r>
      <w:r w:rsidR="00BB2CFD">
        <w:rPr>
          <w:rFonts w:ascii="Times New Roman" w:hAnsi="Times New Roman" w:cs="Times New Roman"/>
          <w:sz w:val="24"/>
          <w:szCs w:val="24"/>
        </w:rPr>
        <w:t xml:space="preserve"> </w:t>
      </w:r>
      <w:r w:rsidR="00B04F3B">
        <w:rPr>
          <w:rFonts w:ascii="Times New Roman" w:hAnsi="Times New Roman" w:cs="Times New Roman"/>
          <w:sz w:val="24"/>
          <w:szCs w:val="24"/>
        </w:rPr>
        <w:t>shows</w:t>
      </w:r>
      <w:r w:rsidR="00BB2CFD">
        <w:rPr>
          <w:rFonts w:ascii="Times New Roman" w:hAnsi="Times New Roman" w:cs="Times New Roman"/>
          <w:sz w:val="24"/>
          <w:szCs w:val="24"/>
        </w:rPr>
        <w:t xml:space="preserve"> that they </w:t>
      </w:r>
      <w:r w:rsidR="00454FD4">
        <w:rPr>
          <w:rFonts w:ascii="Times New Roman" w:hAnsi="Times New Roman" w:cs="Times New Roman"/>
          <w:sz w:val="24"/>
          <w:szCs w:val="24"/>
        </w:rPr>
        <w:t xml:space="preserve">do play a role </w:t>
      </w:r>
      <w:r w:rsidR="000F3963">
        <w:rPr>
          <w:rFonts w:ascii="Times New Roman" w:hAnsi="Times New Roman" w:cs="Times New Roman"/>
          <w:sz w:val="24"/>
          <w:szCs w:val="24"/>
        </w:rPr>
        <w:t>in the control of blood throughout the brain.</w:t>
      </w:r>
      <w:r w:rsidR="008F0120">
        <w:rPr>
          <w:rFonts w:ascii="Times New Roman" w:hAnsi="Times New Roman" w:cs="Times New Roman"/>
          <w:sz w:val="24"/>
          <w:szCs w:val="24"/>
        </w:rPr>
        <w:t xml:space="preserve"> </w:t>
      </w:r>
    </w:p>
    <w:p w14:paraId="06951EE3" w14:textId="7D780519" w:rsidR="00CE3036" w:rsidRDefault="00CE3036" w:rsidP="007B3DD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Pre-frontal cortex oxygenation </w:t>
      </w:r>
      <w:r w:rsidR="0084733C">
        <w:rPr>
          <w:rFonts w:ascii="Times New Roman" w:hAnsi="Times New Roman" w:cs="Times New Roman"/>
          <w:sz w:val="24"/>
          <w:szCs w:val="24"/>
        </w:rPr>
        <w:t>differences</w:t>
      </w:r>
      <w:r>
        <w:rPr>
          <w:rFonts w:ascii="Times New Roman" w:hAnsi="Times New Roman" w:cs="Times New Roman"/>
          <w:sz w:val="24"/>
          <w:szCs w:val="24"/>
        </w:rPr>
        <w:t xml:space="preserve"> between the FLZ and PLC were </w:t>
      </w:r>
      <w:r w:rsidR="00CB3C3B">
        <w:rPr>
          <w:rFonts w:ascii="Times New Roman" w:hAnsi="Times New Roman" w:cs="Times New Roman"/>
          <w:sz w:val="24"/>
          <w:szCs w:val="24"/>
        </w:rPr>
        <w:t>insignificant</w:t>
      </w:r>
      <w:r>
        <w:rPr>
          <w:rFonts w:ascii="Times New Roman" w:hAnsi="Times New Roman" w:cs="Times New Roman"/>
          <w:sz w:val="24"/>
          <w:szCs w:val="24"/>
        </w:rPr>
        <w:t xml:space="preserve"> during rest and during -20mmHg LBNP. Moreso, Δ TSI Rest-LBNP was also similar between each treatment group, suggesting that pre-frontal cortex oxygenation was not altered by EDHF blockade or by slight hypovolemia. This is unsurprising, as neither treatment nor time point (rest or LBNP activation) required excessive increases in pre-frontal cortex activation, eliminating the need for increased uptake of oxygen for metabolic processes</w:t>
      </w:r>
      <w:r w:rsidR="00A547A4">
        <w:rPr>
          <w:rFonts w:ascii="Times New Roman" w:hAnsi="Times New Roman" w:cs="Times New Roman"/>
          <w:sz w:val="24"/>
          <w:szCs w:val="24"/>
        </w:rPr>
        <w:t xml:space="preserve"> (thus limiting neurovascular coupling)</w:t>
      </w:r>
      <w:r>
        <w:rPr>
          <w:rFonts w:ascii="Times New Roman" w:hAnsi="Times New Roman" w:cs="Times New Roman"/>
          <w:sz w:val="24"/>
          <w:szCs w:val="24"/>
        </w:rPr>
        <w:t xml:space="preserve">. Furthermore, since our finding </w:t>
      </w:r>
      <w:r w:rsidR="007B3DD4">
        <w:rPr>
          <w:rFonts w:ascii="Times New Roman" w:hAnsi="Times New Roman" w:cs="Times New Roman"/>
          <w:sz w:val="24"/>
          <w:szCs w:val="24"/>
        </w:rPr>
        <w:t>suggests</w:t>
      </w:r>
      <w:r>
        <w:rPr>
          <w:rFonts w:ascii="Times New Roman" w:hAnsi="Times New Roman" w:cs="Times New Roman"/>
          <w:sz w:val="24"/>
          <w:szCs w:val="24"/>
        </w:rPr>
        <w:t xml:space="preserve"> that </w:t>
      </w:r>
      <w:proofErr w:type="spellStart"/>
      <w:r>
        <w:rPr>
          <w:rFonts w:ascii="Times New Roman" w:hAnsi="Times New Roman" w:cs="Times New Roman"/>
          <w:sz w:val="24"/>
          <w:szCs w:val="24"/>
        </w:rPr>
        <w:t>MCAv</w:t>
      </w:r>
      <w:proofErr w:type="spellEnd"/>
      <w:r>
        <w:rPr>
          <w:rFonts w:ascii="Times New Roman" w:hAnsi="Times New Roman" w:cs="Times New Roman"/>
          <w:sz w:val="24"/>
          <w:szCs w:val="24"/>
        </w:rPr>
        <w:t xml:space="preserve"> responses </w:t>
      </w:r>
      <w:r w:rsidR="007B3DD4">
        <w:rPr>
          <w:rFonts w:ascii="Times New Roman" w:hAnsi="Times New Roman" w:cs="Times New Roman"/>
          <w:sz w:val="24"/>
          <w:szCs w:val="24"/>
        </w:rPr>
        <w:t>are similar</w:t>
      </w:r>
      <w:r>
        <w:rPr>
          <w:rFonts w:ascii="Times New Roman" w:hAnsi="Times New Roman" w:cs="Times New Roman"/>
          <w:sz w:val="24"/>
          <w:szCs w:val="24"/>
        </w:rPr>
        <w:t xml:space="preserve"> between </w:t>
      </w:r>
      <w:r w:rsidR="00111F2C">
        <w:rPr>
          <w:rFonts w:ascii="Times New Roman" w:hAnsi="Times New Roman" w:cs="Times New Roman"/>
          <w:sz w:val="24"/>
          <w:szCs w:val="24"/>
        </w:rPr>
        <w:t>treatments</w:t>
      </w:r>
      <w:r>
        <w:rPr>
          <w:rFonts w:ascii="Times New Roman" w:hAnsi="Times New Roman" w:cs="Times New Roman"/>
          <w:sz w:val="24"/>
          <w:szCs w:val="24"/>
        </w:rPr>
        <w:t xml:space="preserve">, it is likely that </w:t>
      </w:r>
      <w:r w:rsidR="007B3DD4">
        <w:rPr>
          <w:rFonts w:ascii="Times New Roman" w:hAnsi="Times New Roman" w:cs="Times New Roman"/>
          <w:sz w:val="24"/>
          <w:szCs w:val="24"/>
        </w:rPr>
        <w:t>neither</w:t>
      </w:r>
      <w:r>
        <w:rPr>
          <w:rFonts w:ascii="Times New Roman" w:hAnsi="Times New Roman" w:cs="Times New Roman"/>
          <w:sz w:val="24"/>
          <w:szCs w:val="24"/>
        </w:rPr>
        <w:t xml:space="preserve"> group would present different oxygenation outcomes. </w:t>
      </w:r>
    </w:p>
    <w:p w14:paraId="6ACFCE60" w14:textId="77777777" w:rsidR="002925E0" w:rsidRPr="00184605" w:rsidRDefault="002925E0" w:rsidP="007B3DD4">
      <w:pPr>
        <w:spacing w:line="480" w:lineRule="auto"/>
        <w:ind w:firstLine="720"/>
        <w:rPr>
          <w:rFonts w:ascii="Times New Roman" w:hAnsi="Times New Roman" w:cs="Times New Roman"/>
          <w:sz w:val="24"/>
          <w:szCs w:val="24"/>
        </w:rPr>
      </w:pPr>
    </w:p>
    <w:p w14:paraId="5997A3E6" w14:textId="3C56459E" w:rsidR="00A57BB0" w:rsidRDefault="00D53144" w:rsidP="0003415B">
      <w:pPr>
        <w:spacing w:line="480" w:lineRule="auto"/>
        <w:rPr>
          <w:rFonts w:ascii="Times New Roman" w:hAnsi="Times New Roman" w:cs="Times New Roman"/>
          <w:b/>
          <w:bCs/>
          <w:i/>
          <w:iCs/>
          <w:sz w:val="24"/>
          <w:szCs w:val="24"/>
        </w:rPr>
      </w:pPr>
      <w:r w:rsidRPr="00E03779">
        <w:rPr>
          <w:rFonts w:ascii="Times New Roman" w:hAnsi="Times New Roman" w:cs="Times New Roman"/>
          <w:b/>
          <w:bCs/>
          <w:i/>
          <w:iCs/>
          <w:sz w:val="24"/>
          <w:szCs w:val="24"/>
        </w:rPr>
        <w:t xml:space="preserve">Central Cardiovascular Effects of </w:t>
      </w:r>
      <w:r w:rsidR="00A57BB0">
        <w:rPr>
          <w:rFonts w:ascii="Times New Roman" w:hAnsi="Times New Roman" w:cs="Times New Roman"/>
          <w:b/>
          <w:bCs/>
          <w:i/>
          <w:iCs/>
          <w:sz w:val="24"/>
          <w:szCs w:val="24"/>
        </w:rPr>
        <w:t>Lower Body Negative Pressure</w:t>
      </w:r>
    </w:p>
    <w:p w14:paraId="4A420608" w14:textId="7448607E" w:rsidR="0022429A" w:rsidRDefault="00A57BB0" w:rsidP="0003415B">
      <w:pPr>
        <w:spacing w:line="480" w:lineRule="auto"/>
        <w:rPr>
          <w:rFonts w:ascii="Times New Roman" w:hAnsi="Times New Roman" w:cs="Times New Roman"/>
          <w:sz w:val="24"/>
          <w:szCs w:val="24"/>
        </w:rPr>
      </w:pPr>
      <w:r>
        <w:rPr>
          <w:rFonts w:ascii="Times New Roman" w:hAnsi="Times New Roman" w:cs="Times New Roman"/>
          <w:sz w:val="24"/>
          <w:szCs w:val="24"/>
        </w:rPr>
        <w:tab/>
      </w:r>
      <w:r w:rsidR="00E63BB9">
        <w:rPr>
          <w:rFonts w:ascii="Times New Roman" w:hAnsi="Times New Roman" w:cs="Times New Roman"/>
          <w:sz w:val="24"/>
          <w:szCs w:val="24"/>
        </w:rPr>
        <w:t>T</w:t>
      </w:r>
      <w:r w:rsidR="004B7035">
        <w:rPr>
          <w:rFonts w:ascii="Times New Roman" w:hAnsi="Times New Roman" w:cs="Times New Roman"/>
          <w:sz w:val="24"/>
          <w:szCs w:val="24"/>
        </w:rPr>
        <w:t xml:space="preserve">his </w:t>
      </w:r>
      <w:r w:rsidR="00263C40">
        <w:rPr>
          <w:rFonts w:ascii="Times New Roman" w:hAnsi="Times New Roman" w:cs="Times New Roman"/>
          <w:sz w:val="24"/>
          <w:szCs w:val="24"/>
        </w:rPr>
        <w:t>protocol</w:t>
      </w:r>
      <w:r w:rsidR="004B7035">
        <w:rPr>
          <w:rFonts w:ascii="Times New Roman" w:hAnsi="Times New Roman" w:cs="Times New Roman"/>
          <w:sz w:val="24"/>
          <w:szCs w:val="24"/>
        </w:rPr>
        <w:t xml:space="preserve"> used lower body negative pressure to </w:t>
      </w:r>
      <w:r w:rsidR="00876830">
        <w:rPr>
          <w:rFonts w:ascii="Times New Roman" w:hAnsi="Times New Roman" w:cs="Times New Roman"/>
          <w:sz w:val="24"/>
          <w:szCs w:val="24"/>
        </w:rPr>
        <w:t>increase sympathetic outflow to the body</w:t>
      </w:r>
      <w:r w:rsidR="00E63BB9">
        <w:rPr>
          <w:rFonts w:ascii="Times New Roman" w:hAnsi="Times New Roman" w:cs="Times New Roman"/>
          <w:sz w:val="24"/>
          <w:szCs w:val="24"/>
        </w:rPr>
        <w:t>, a method used by numerous research teams</w:t>
      </w:r>
      <w:r w:rsidR="00876830">
        <w:rPr>
          <w:rFonts w:ascii="Times New Roman" w:hAnsi="Times New Roman" w:cs="Times New Roman"/>
          <w:sz w:val="24"/>
          <w:szCs w:val="24"/>
        </w:rPr>
        <w:t xml:space="preserve"> </w:t>
      </w:r>
      <w:r w:rsidR="00EC0F8A">
        <w:rPr>
          <w:rFonts w:ascii="Times New Roman" w:hAnsi="Times New Roman" w:cs="Times New Roman"/>
          <w:sz w:val="24"/>
          <w:szCs w:val="24"/>
        </w:rPr>
        <w:t xml:space="preserve">to </w:t>
      </w:r>
      <w:r w:rsidR="005B2143">
        <w:rPr>
          <w:rFonts w:ascii="Times New Roman" w:hAnsi="Times New Roman" w:cs="Times New Roman"/>
          <w:sz w:val="24"/>
          <w:szCs w:val="24"/>
        </w:rPr>
        <w:t xml:space="preserve">simulate </w:t>
      </w:r>
      <w:r w:rsidR="00D30013">
        <w:rPr>
          <w:rFonts w:ascii="Times New Roman" w:hAnsi="Times New Roman" w:cs="Times New Roman"/>
          <w:sz w:val="24"/>
          <w:szCs w:val="24"/>
        </w:rPr>
        <w:t>orthopedic</w:t>
      </w:r>
      <w:r w:rsidR="005B2143">
        <w:rPr>
          <w:rFonts w:ascii="Times New Roman" w:hAnsi="Times New Roman" w:cs="Times New Roman"/>
          <w:sz w:val="24"/>
          <w:szCs w:val="24"/>
        </w:rPr>
        <w:t xml:space="preserve"> stress and hemorrhage </w:t>
      </w:r>
      <w:r w:rsidR="00936595">
        <w:rPr>
          <w:rFonts w:ascii="Times New Roman" w:hAnsi="Times New Roman" w:cs="Times New Roman"/>
          <w:sz w:val="24"/>
          <w:szCs w:val="24"/>
        </w:rPr>
        <w:t>(</w:t>
      </w:r>
      <w:r w:rsidR="006002CF">
        <w:rPr>
          <w:rFonts w:ascii="Times New Roman" w:hAnsi="Times New Roman" w:cs="Times New Roman"/>
          <w:sz w:val="24"/>
          <w:szCs w:val="24"/>
        </w:rPr>
        <w:t xml:space="preserve">Goswami et al., </w:t>
      </w:r>
      <w:r w:rsidR="007E2934">
        <w:rPr>
          <w:rFonts w:ascii="Times New Roman" w:hAnsi="Times New Roman" w:cs="Times New Roman"/>
          <w:sz w:val="24"/>
          <w:szCs w:val="24"/>
        </w:rPr>
        <w:t>2019</w:t>
      </w:r>
      <w:r w:rsidR="00600D2C">
        <w:rPr>
          <w:rFonts w:ascii="Times New Roman" w:hAnsi="Times New Roman" w:cs="Times New Roman"/>
          <w:sz w:val="24"/>
          <w:szCs w:val="24"/>
        </w:rPr>
        <w:t>;</w:t>
      </w:r>
      <w:r w:rsidR="007E2934">
        <w:rPr>
          <w:rFonts w:ascii="Times New Roman" w:hAnsi="Times New Roman" w:cs="Times New Roman"/>
          <w:sz w:val="24"/>
          <w:szCs w:val="24"/>
        </w:rPr>
        <w:t xml:space="preserve"> </w:t>
      </w:r>
      <w:r w:rsidR="00600D2C">
        <w:rPr>
          <w:rFonts w:ascii="Times New Roman" w:hAnsi="Times New Roman" w:cs="Times New Roman"/>
          <w:sz w:val="24"/>
          <w:szCs w:val="24"/>
        </w:rPr>
        <w:t>Levine et al., 1994</w:t>
      </w:r>
      <w:r w:rsidR="00D30013">
        <w:rPr>
          <w:rFonts w:ascii="Times New Roman" w:hAnsi="Times New Roman" w:cs="Times New Roman"/>
          <w:sz w:val="24"/>
          <w:szCs w:val="24"/>
        </w:rPr>
        <w:t>;</w:t>
      </w:r>
      <w:r w:rsidR="00600D2C">
        <w:rPr>
          <w:rFonts w:ascii="Times New Roman" w:hAnsi="Times New Roman" w:cs="Times New Roman"/>
          <w:sz w:val="24"/>
          <w:szCs w:val="24"/>
        </w:rPr>
        <w:t xml:space="preserve"> </w:t>
      </w:r>
      <w:r w:rsidR="007446D4">
        <w:rPr>
          <w:rFonts w:ascii="Times New Roman" w:hAnsi="Times New Roman" w:cs="Times New Roman"/>
          <w:sz w:val="24"/>
          <w:szCs w:val="24"/>
        </w:rPr>
        <w:t>Rickards et al., 2015; Rickards et al., 2015</w:t>
      </w:r>
      <w:r w:rsidR="008A2286">
        <w:rPr>
          <w:rFonts w:ascii="Times New Roman" w:hAnsi="Times New Roman" w:cs="Times New Roman"/>
          <w:sz w:val="24"/>
          <w:szCs w:val="24"/>
        </w:rPr>
        <w:t xml:space="preserve">; </w:t>
      </w:r>
      <w:r w:rsidR="005B2143">
        <w:rPr>
          <w:rFonts w:ascii="Times New Roman" w:hAnsi="Times New Roman" w:cs="Times New Roman"/>
          <w:sz w:val="24"/>
          <w:szCs w:val="24"/>
        </w:rPr>
        <w:t>Zhang et al., 1998; Worley et al., 2023</w:t>
      </w:r>
      <w:r w:rsidR="00AA7B78">
        <w:rPr>
          <w:rFonts w:ascii="Times New Roman" w:hAnsi="Times New Roman" w:cs="Times New Roman"/>
          <w:sz w:val="24"/>
          <w:szCs w:val="24"/>
        </w:rPr>
        <w:t>; Rosenberg et al., 2021</w:t>
      </w:r>
      <w:r w:rsidR="00D30013">
        <w:rPr>
          <w:rFonts w:ascii="Times New Roman" w:hAnsi="Times New Roman" w:cs="Times New Roman"/>
          <w:sz w:val="24"/>
          <w:szCs w:val="24"/>
        </w:rPr>
        <w:t xml:space="preserve">). </w:t>
      </w:r>
      <w:r w:rsidR="000929E4">
        <w:rPr>
          <w:rFonts w:ascii="Times New Roman" w:hAnsi="Times New Roman" w:cs="Times New Roman"/>
          <w:sz w:val="24"/>
          <w:szCs w:val="24"/>
        </w:rPr>
        <w:t xml:space="preserve">The methods </w:t>
      </w:r>
      <w:r w:rsidR="00A47569">
        <w:rPr>
          <w:rFonts w:ascii="Times New Roman" w:hAnsi="Times New Roman" w:cs="Times New Roman"/>
          <w:sz w:val="24"/>
          <w:szCs w:val="24"/>
        </w:rPr>
        <w:t>through</w:t>
      </w:r>
      <w:r w:rsidR="000929E4">
        <w:rPr>
          <w:rFonts w:ascii="Times New Roman" w:hAnsi="Times New Roman" w:cs="Times New Roman"/>
          <w:sz w:val="24"/>
          <w:szCs w:val="24"/>
        </w:rPr>
        <w:t xml:space="preserve"> which l</w:t>
      </w:r>
      <w:r w:rsidR="0069009A">
        <w:rPr>
          <w:rFonts w:ascii="Times New Roman" w:hAnsi="Times New Roman" w:cs="Times New Roman"/>
          <w:sz w:val="24"/>
          <w:szCs w:val="24"/>
        </w:rPr>
        <w:t xml:space="preserve">ower body negative pressure </w:t>
      </w:r>
      <w:r w:rsidR="00DE26C2">
        <w:rPr>
          <w:rFonts w:ascii="Times New Roman" w:hAnsi="Times New Roman" w:cs="Times New Roman"/>
          <w:sz w:val="24"/>
          <w:szCs w:val="24"/>
        </w:rPr>
        <w:t>elicit</w:t>
      </w:r>
      <w:r w:rsidR="00EC1670">
        <w:rPr>
          <w:rFonts w:ascii="Times New Roman" w:hAnsi="Times New Roman" w:cs="Times New Roman"/>
          <w:sz w:val="24"/>
          <w:szCs w:val="24"/>
        </w:rPr>
        <w:t>s</w:t>
      </w:r>
      <w:r w:rsidR="0069009A">
        <w:rPr>
          <w:rFonts w:ascii="Times New Roman" w:hAnsi="Times New Roman" w:cs="Times New Roman"/>
          <w:sz w:val="24"/>
          <w:szCs w:val="24"/>
        </w:rPr>
        <w:t xml:space="preserve"> increases in sympathetic outflow </w:t>
      </w:r>
      <w:r w:rsidR="00823E3B">
        <w:rPr>
          <w:rFonts w:ascii="Times New Roman" w:hAnsi="Times New Roman" w:cs="Times New Roman"/>
          <w:sz w:val="24"/>
          <w:szCs w:val="24"/>
        </w:rPr>
        <w:t>are</w:t>
      </w:r>
      <w:r w:rsidR="002B108A">
        <w:rPr>
          <w:rFonts w:ascii="Times New Roman" w:hAnsi="Times New Roman" w:cs="Times New Roman"/>
          <w:sz w:val="24"/>
          <w:szCs w:val="24"/>
        </w:rPr>
        <w:t xml:space="preserve"> multifaceted. </w:t>
      </w:r>
      <w:r w:rsidR="00076D13">
        <w:rPr>
          <w:rFonts w:ascii="Times New Roman" w:hAnsi="Times New Roman" w:cs="Times New Roman"/>
          <w:sz w:val="24"/>
          <w:szCs w:val="24"/>
        </w:rPr>
        <w:t>Firstly, LBNP pressure shift</w:t>
      </w:r>
      <w:r w:rsidR="00BA3DBB">
        <w:rPr>
          <w:rFonts w:ascii="Times New Roman" w:hAnsi="Times New Roman" w:cs="Times New Roman"/>
          <w:sz w:val="24"/>
          <w:szCs w:val="24"/>
        </w:rPr>
        <w:t>s</w:t>
      </w:r>
      <w:r w:rsidR="00076D13">
        <w:rPr>
          <w:rFonts w:ascii="Times New Roman" w:hAnsi="Times New Roman" w:cs="Times New Roman"/>
          <w:sz w:val="24"/>
          <w:szCs w:val="24"/>
        </w:rPr>
        <w:t xml:space="preserve"> central blood volume towards the </w:t>
      </w:r>
      <w:r w:rsidR="00504513">
        <w:rPr>
          <w:rFonts w:ascii="Times New Roman" w:hAnsi="Times New Roman" w:cs="Times New Roman"/>
          <w:sz w:val="24"/>
          <w:szCs w:val="24"/>
        </w:rPr>
        <w:t>legs, lowering blood pressure and activating the cardiac baroreflex response</w:t>
      </w:r>
      <w:r w:rsidR="000E76C4">
        <w:rPr>
          <w:rFonts w:ascii="Times New Roman" w:hAnsi="Times New Roman" w:cs="Times New Roman"/>
          <w:sz w:val="24"/>
          <w:szCs w:val="24"/>
        </w:rPr>
        <w:t>, resulting in increases in HR to maintain blood pressure (Goswami et al., 2019</w:t>
      </w:r>
      <w:r w:rsidR="00823E3B">
        <w:rPr>
          <w:rFonts w:ascii="Times New Roman" w:hAnsi="Times New Roman" w:cs="Times New Roman"/>
          <w:sz w:val="24"/>
          <w:szCs w:val="24"/>
        </w:rPr>
        <w:t>; Cooke et al., 2004</w:t>
      </w:r>
      <w:r w:rsidR="00DE26C2">
        <w:rPr>
          <w:rFonts w:ascii="Times New Roman" w:hAnsi="Times New Roman" w:cs="Times New Roman"/>
          <w:sz w:val="24"/>
          <w:szCs w:val="24"/>
        </w:rPr>
        <w:t>; Rosenberg et al., 2021; Rickards, 2015; Rickards et al., 2015; Levine et al., 1994</w:t>
      </w:r>
      <w:r w:rsidR="000E76C4">
        <w:rPr>
          <w:rFonts w:ascii="Times New Roman" w:hAnsi="Times New Roman" w:cs="Times New Roman"/>
          <w:sz w:val="24"/>
          <w:szCs w:val="24"/>
        </w:rPr>
        <w:t xml:space="preserve">). </w:t>
      </w:r>
      <w:r w:rsidR="0079411F">
        <w:rPr>
          <w:rFonts w:ascii="Times New Roman" w:hAnsi="Times New Roman" w:cs="Times New Roman"/>
          <w:sz w:val="24"/>
          <w:szCs w:val="24"/>
        </w:rPr>
        <w:t xml:space="preserve">Our data coincides with this, where subject heart </w:t>
      </w:r>
      <w:r w:rsidR="006A3A4D">
        <w:rPr>
          <w:rFonts w:ascii="Times New Roman" w:hAnsi="Times New Roman" w:cs="Times New Roman"/>
          <w:sz w:val="24"/>
          <w:szCs w:val="24"/>
        </w:rPr>
        <w:t>rate</w:t>
      </w:r>
      <w:r w:rsidR="0079411F">
        <w:rPr>
          <w:rFonts w:ascii="Times New Roman" w:hAnsi="Times New Roman" w:cs="Times New Roman"/>
          <w:sz w:val="24"/>
          <w:szCs w:val="24"/>
        </w:rPr>
        <w:t xml:space="preserve"> significantly increased following activation of -20mmHg </w:t>
      </w:r>
      <w:r w:rsidR="006A3A4D">
        <w:rPr>
          <w:rFonts w:ascii="Times New Roman" w:hAnsi="Times New Roman" w:cs="Times New Roman"/>
          <w:sz w:val="24"/>
          <w:szCs w:val="24"/>
        </w:rPr>
        <w:t xml:space="preserve">of LBNP for both treatments. </w:t>
      </w:r>
      <w:r w:rsidR="002526D9">
        <w:rPr>
          <w:rFonts w:ascii="Times New Roman" w:hAnsi="Times New Roman" w:cs="Times New Roman"/>
          <w:sz w:val="24"/>
          <w:szCs w:val="24"/>
        </w:rPr>
        <w:t>Moreover</w:t>
      </w:r>
      <w:r w:rsidR="000C4F27">
        <w:rPr>
          <w:rFonts w:ascii="Times New Roman" w:hAnsi="Times New Roman" w:cs="Times New Roman"/>
          <w:sz w:val="24"/>
          <w:szCs w:val="24"/>
        </w:rPr>
        <w:t xml:space="preserve">, HR at rest or during -20 mmHg of LBNP </w:t>
      </w:r>
      <w:r w:rsidR="002526D9">
        <w:rPr>
          <w:rFonts w:ascii="Times New Roman" w:hAnsi="Times New Roman" w:cs="Times New Roman"/>
          <w:sz w:val="24"/>
          <w:szCs w:val="24"/>
        </w:rPr>
        <w:t xml:space="preserve">were not different between treatments. </w:t>
      </w:r>
      <w:r w:rsidR="003B788D">
        <w:rPr>
          <w:rFonts w:ascii="Times New Roman" w:hAnsi="Times New Roman" w:cs="Times New Roman"/>
          <w:sz w:val="24"/>
          <w:szCs w:val="24"/>
        </w:rPr>
        <w:t xml:space="preserve">Secondly, </w:t>
      </w:r>
      <w:r w:rsidR="00A91AF4">
        <w:rPr>
          <w:rFonts w:ascii="Times New Roman" w:hAnsi="Times New Roman" w:cs="Times New Roman"/>
          <w:sz w:val="24"/>
          <w:szCs w:val="24"/>
        </w:rPr>
        <w:t>LBNP activity</w:t>
      </w:r>
      <w:r w:rsidR="003B788D">
        <w:rPr>
          <w:rFonts w:ascii="Times New Roman" w:hAnsi="Times New Roman" w:cs="Times New Roman"/>
          <w:sz w:val="24"/>
          <w:szCs w:val="24"/>
        </w:rPr>
        <w:t xml:space="preserve"> </w:t>
      </w:r>
      <w:r w:rsidR="00A91AF4">
        <w:rPr>
          <w:rFonts w:ascii="Times New Roman" w:hAnsi="Times New Roman" w:cs="Times New Roman"/>
          <w:sz w:val="24"/>
          <w:szCs w:val="24"/>
        </w:rPr>
        <w:t xml:space="preserve">lowers central perfusion pressure </w:t>
      </w:r>
      <w:r w:rsidR="00072217">
        <w:rPr>
          <w:rFonts w:ascii="Times New Roman" w:hAnsi="Times New Roman" w:cs="Times New Roman"/>
          <w:sz w:val="24"/>
          <w:szCs w:val="24"/>
        </w:rPr>
        <w:t xml:space="preserve">in subjects </w:t>
      </w:r>
      <w:r w:rsidR="00C6572D">
        <w:rPr>
          <w:rFonts w:ascii="Times New Roman" w:hAnsi="Times New Roman" w:cs="Times New Roman"/>
          <w:sz w:val="24"/>
          <w:szCs w:val="24"/>
        </w:rPr>
        <w:t xml:space="preserve">– diminishing preload of the heart - </w:t>
      </w:r>
      <w:r w:rsidR="00072217">
        <w:rPr>
          <w:rFonts w:ascii="Times New Roman" w:hAnsi="Times New Roman" w:cs="Times New Roman"/>
          <w:sz w:val="24"/>
          <w:szCs w:val="24"/>
        </w:rPr>
        <w:t xml:space="preserve">which results in a </w:t>
      </w:r>
      <w:r w:rsidR="00BA3DBB">
        <w:rPr>
          <w:rFonts w:ascii="Times New Roman" w:hAnsi="Times New Roman" w:cs="Times New Roman"/>
          <w:sz w:val="24"/>
          <w:szCs w:val="24"/>
        </w:rPr>
        <w:t>sympathetically</w:t>
      </w:r>
      <w:r w:rsidR="009D772C">
        <w:rPr>
          <w:rFonts w:ascii="Times New Roman" w:hAnsi="Times New Roman" w:cs="Times New Roman"/>
          <w:sz w:val="24"/>
          <w:szCs w:val="24"/>
        </w:rPr>
        <w:t>-</w:t>
      </w:r>
      <w:r w:rsidR="00BA3DBB">
        <w:rPr>
          <w:rFonts w:ascii="Times New Roman" w:hAnsi="Times New Roman" w:cs="Times New Roman"/>
          <w:sz w:val="24"/>
          <w:szCs w:val="24"/>
        </w:rPr>
        <w:t>mediated</w:t>
      </w:r>
      <w:r w:rsidR="00072217">
        <w:rPr>
          <w:rFonts w:ascii="Times New Roman" w:hAnsi="Times New Roman" w:cs="Times New Roman"/>
          <w:sz w:val="24"/>
          <w:szCs w:val="24"/>
        </w:rPr>
        <w:t xml:space="preserve"> vasoconstriction response</w:t>
      </w:r>
      <w:r w:rsidR="00C6572D">
        <w:rPr>
          <w:rFonts w:ascii="Times New Roman" w:hAnsi="Times New Roman" w:cs="Times New Roman"/>
          <w:sz w:val="24"/>
          <w:szCs w:val="24"/>
        </w:rPr>
        <w:t xml:space="preserve"> </w:t>
      </w:r>
      <w:r w:rsidR="009D772C">
        <w:rPr>
          <w:rFonts w:ascii="Times New Roman" w:hAnsi="Times New Roman" w:cs="Times New Roman"/>
          <w:sz w:val="24"/>
          <w:szCs w:val="24"/>
        </w:rPr>
        <w:t>to</w:t>
      </w:r>
      <w:r w:rsidR="00C6572D">
        <w:rPr>
          <w:rFonts w:ascii="Times New Roman" w:hAnsi="Times New Roman" w:cs="Times New Roman"/>
          <w:sz w:val="24"/>
          <w:szCs w:val="24"/>
        </w:rPr>
        <w:t xml:space="preserve"> increase venous return</w:t>
      </w:r>
      <w:r w:rsidR="00072217">
        <w:rPr>
          <w:rFonts w:ascii="Times New Roman" w:hAnsi="Times New Roman" w:cs="Times New Roman"/>
          <w:sz w:val="24"/>
          <w:szCs w:val="24"/>
        </w:rPr>
        <w:t xml:space="preserve"> </w:t>
      </w:r>
      <w:r w:rsidR="000F45A0">
        <w:rPr>
          <w:rFonts w:ascii="Times New Roman" w:hAnsi="Times New Roman" w:cs="Times New Roman"/>
          <w:sz w:val="24"/>
          <w:szCs w:val="24"/>
        </w:rPr>
        <w:t>(Goswami et al., 2019</w:t>
      </w:r>
      <w:r w:rsidR="00DE26C2">
        <w:rPr>
          <w:rFonts w:ascii="Times New Roman" w:hAnsi="Times New Roman" w:cs="Times New Roman"/>
          <w:sz w:val="24"/>
          <w:szCs w:val="24"/>
        </w:rPr>
        <w:t>;</w:t>
      </w:r>
      <w:r w:rsidR="00DE26C2" w:rsidRPr="00DE26C2">
        <w:rPr>
          <w:rFonts w:ascii="Times New Roman" w:hAnsi="Times New Roman" w:cs="Times New Roman"/>
          <w:sz w:val="24"/>
          <w:szCs w:val="24"/>
        </w:rPr>
        <w:t xml:space="preserve"> </w:t>
      </w:r>
      <w:r w:rsidR="00DE26C2">
        <w:rPr>
          <w:rFonts w:ascii="Times New Roman" w:hAnsi="Times New Roman" w:cs="Times New Roman"/>
          <w:sz w:val="24"/>
          <w:szCs w:val="24"/>
        </w:rPr>
        <w:t>Cooke et al., 2004; Rosenberg et al., 2021; Rickards, 2015; Rickards et al., 2015; Levine et al., 1994</w:t>
      </w:r>
      <w:r w:rsidR="000F45A0">
        <w:rPr>
          <w:rFonts w:ascii="Times New Roman" w:hAnsi="Times New Roman" w:cs="Times New Roman"/>
          <w:sz w:val="24"/>
          <w:szCs w:val="24"/>
        </w:rPr>
        <w:t xml:space="preserve">). </w:t>
      </w:r>
      <w:r w:rsidR="008A046A">
        <w:rPr>
          <w:rFonts w:ascii="Times New Roman" w:hAnsi="Times New Roman" w:cs="Times New Roman"/>
          <w:sz w:val="24"/>
          <w:szCs w:val="24"/>
        </w:rPr>
        <w:t xml:space="preserve">The current data supports this as well, as FLZ and PLC were found to have significant decreases in stroke volume following -20 mmHg of LBNP. </w:t>
      </w:r>
      <w:r w:rsidR="000C1077">
        <w:rPr>
          <w:rFonts w:ascii="Times New Roman" w:hAnsi="Times New Roman" w:cs="Times New Roman"/>
          <w:sz w:val="24"/>
          <w:szCs w:val="24"/>
        </w:rPr>
        <w:t xml:space="preserve">Additionally, </w:t>
      </w:r>
      <w:r w:rsidR="00C86D3B">
        <w:rPr>
          <w:rFonts w:ascii="Times New Roman" w:hAnsi="Times New Roman" w:cs="Times New Roman"/>
          <w:sz w:val="24"/>
          <w:szCs w:val="24"/>
        </w:rPr>
        <w:t xml:space="preserve">SV at rest or during -20 </w:t>
      </w:r>
      <w:r w:rsidR="002526D9">
        <w:rPr>
          <w:rFonts w:ascii="Times New Roman" w:hAnsi="Times New Roman" w:cs="Times New Roman"/>
          <w:sz w:val="24"/>
          <w:szCs w:val="24"/>
        </w:rPr>
        <w:t xml:space="preserve">mmHg </w:t>
      </w:r>
      <w:r w:rsidR="00C86D3B">
        <w:rPr>
          <w:rFonts w:ascii="Times New Roman" w:hAnsi="Times New Roman" w:cs="Times New Roman"/>
          <w:sz w:val="24"/>
          <w:szCs w:val="24"/>
        </w:rPr>
        <w:t xml:space="preserve">LBNP was not different between treatments, as well. </w:t>
      </w:r>
    </w:p>
    <w:p w14:paraId="4FB144C4" w14:textId="7F1F6DD8" w:rsidR="00A57BB0" w:rsidRDefault="0022429A" w:rsidP="004733BD">
      <w:pPr>
        <w:spacing w:line="480" w:lineRule="auto"/>
        <w:ind w:firstLine="720"/>
        <w:rPr>
          <w:rFonts w:ascii="Times New Roman" w:hAnsi="Times New Roman" w:cs="Times New Roman"/>
          <w:sz w:val="24"/>
          <w:szCs w:val="24"/>
        </w:rPr>
      </w:pPr>
      <w:r>
        <w:rPr>
          <w:rFonts w:ascii="Times New Roman" w:hAnsi="Times New Roman" w:cs="Times New Roman"/>
          <w:sz w:val="24"/>
          <w:szCs w:val="24"/>
        </w:rPr>
        <w:t>Th</w:t>
      </w:r>
      <w:r w:rsidR="00D91F23">
        <w:rPr>
          <w:rFonts w:ascii="Times New Roman" w:hAnsi="Times New Roman" w:cs="Times New Roman"/>
          <w:sz w:val="24"/>
          <w:szCs w:val="24"/>
        </w:rPr>
        <w:t xml:space="preserve">is </w:t>
      </w:r>
      <w:r w:rsidR="006B2C77">
        <w:rPr>
          <w:rFonts w:ascii="Times New Roman" w:hAnsi="Times New Roman" w:cs="Times New Roman"/>
          <w:sz w:val="24"/>
          <w:szCs w:val="24"/>
        </w:rPr>
        <w:t>experiment</w:t>
      </w:r>
      <w:r w:rsidR="00D91F23">
        <w:rPr>
          <w:rFonts w:ascii="Times New Roman" w:hAnsi="Times New Roman" w:cs="Times New Roman"/>
          <w:sz w:val="24"/>
          <w:szCs w:val="24"/>
        </w:rPr>
        <w:t xml:space="preserve"> </w:t>
      </w:r>
      <w:r w:rsidR="00832522">
        <w:rPr>
          <w:rFonts w:ascii="Times New Roman" w:hAnsi="Times New Roman" w:cs="Times New Roman"/>
          <w:sz w:val="24"/>
          <w:szCs w:val="24"/>
        </w:rPr>
        <w:t>confirms that lower body nega</w:t>
      </w:r>
      <w:r w:rsidR="000E4A73">
        <w:rPr>
          <w:rFonts w:ascii="Times New Roman" w:hAnsi="Times New Roman" w:cs="Times New Roman"/>
          <w:sz w:val="24"/>
          <w:szCs w:val="24"/>
        </w:rPr>
        <w:t xml:space="preserve">tive pressure enhanced sympathetic outflow for both treatments in this study </w:t>
      </w:r>
      <w:r w:rsidR="00DF13E5">
        <w:rPr>
          <w:rFonts w:ascii="Times New Roman" w:hAnsi="Times New Roman" w:cs="Times New Roman"/>
          <w:sz w:val="24"/>
          <w:szCs w:val="24"/>
        </w:rPr>
        <w:t>and th</w:t>
      </w:r>
      <w:r w:rsidR="00F12CDE">
        <w:rPr>
          <w:rFonts w:ascii="Times New Roman" w:hAnsi="Times New Roman" w:cs="Times New Roman"/>
          <w:sz w:val="24"/>
          <w:szCs w:val="24"/>
        </w:rPr>
        <w:t xml:space="preserve">at subjects received </w:t>
      </w:r>
      <w:r w:rsidR="003F2CA4">
        <w:rPr>
          <w:rFonts w:ascii="Times New Roman" w:hAnsi="Times New Roman" w:cs="Times New Roman"/>
          <w:sz w:val="24"/>
          <w:szCs w:val="24"/>
        </w:rPr>
        <w:t>approximately the same level of sympathetic activation regardless of treatment</w:t>
      </w:r>
      <w:r w:rsidR="00CC75E9">
        <w:rPr>
          <w:rFonts w:ascii="Times New Roman" w:hAnsi="Times New Roman" w:cs="Times New Roman"/>
          <w:sz w:val="24"/>
          <w:szCs w:val="24"/>
        </w:rPr>
        <w:t xml:space="preserve"> visit.</w:t>
      </w:r>
      <w:r>
        <w:rPr>
          <w:rFonts w:ascii="Times New Roman" w:hAnsi="Times New Roman" w:cs="Times New Roman"/>
          <w:sz w:val="24"/>
          <w:szCs w:val="24"/>
        </w:rPr>
        <w:t xml:space="preserve"> We found no central cardiovascular </w:t>
      </w:r>
      <w:r w:rsidR="00F93397">
        <w:rPr>
          <w:rFonts w:ascii="Times New Roman" w:hAnsi="Times New Roman" w:cs="Times New Roman"/>
          <w:sz w:val="24"/>
          <w:szCs w:val="24"/>
        </w:rPr>
        <w:t xml:space="preserve">or cardiopulmonary </w:t>
      </w:r>
      <w:r>
        <w:rPr>
          <w:rFonts w:ascii="Times New Roman" w:hAnsi="Times New Roman" w:cs="Times New Roman"/>
          <w:sz w:val="24"/>
          <w:szCs w:val="24"/>
        </w:rPr>
        <w:t xml:space="preserve">differences </w:t>
      </w:r>
      <w:r w:rsidR="001559C4">
        <w:rPr>
          <w:rFonts w:ascii="Times New Roman" w:hAnsi="Times New Roman" w:cs="Times New Roman"/>
          <w:sz w:val="24"/>
          <w:szCs w:val="24"/>
        </w:rPr>
        <w:t>between FLZ and PLC</w:t>
      </w:r>
      <w:r w:rsidR="00F93397">
        <w:rPr>
          <w:rFonts w:ascii="Times New Roman" w:hAnsi="Times New Roman" w:cs="Times New Roman"/>
          <w:sz w:val="24"/>
          <w:szCs w:val="24"/>
        </w:rPr>
        <w:t xml:space="preserve"> visits, </w:t>
      </w:r>
      <w:r w:rsidR="00311ACB">
        <w:rPr>
          <w:rFonts w:ascii="Times New Roman" w:hAnsi="Times New Roman" w:cs="Times New Roman"/>
          <w:sz w:val="24"/>
          <w:szCs w:val="24"/>
        </w:rPr>
        <w:t xml:space="preserve">suggesting that systemically administered </w:t>
      </w:r>
      <w:r w:rsidR="00BB5BE7">
        <w:rPr>
          <w:rFonts w:ascii="Times New Roman" w:hAnsi="Times New Roman" w:cs="Times New Roman"/>
          <w:sz w:val="24"/>
          <w:szCs w:val="24"/>
        </w:rPr>
        <w:t xml:space="preserve">EDHF-blockade did not </w:t>
      </w:r>
      <w:r w:rsidR="0047042F">
        <w:rPr>
          <w:rFonts w:ascii="Times New Roman" w:hAnsi="Times New Roman" w:cs="Times New Roman"/>
          <w:sz w:val="24"/>
          <w:szCs w:val="24"/>
        </w:rPr>
        <w:t>greatly influence baroreflex mediated responses to LBNP</w:t>
      </w:r>
      <w:r w:rsidR="0028059B">
        <w:rPr>
          <w:rFonts w:ascii="Times New Roman" w:hAnsi="Times New Roman" w:cs="Times New Roman"/>
          <w:sz w:val="24"/>
          <w:szCs w:val="24"/>
        </w:rPr>
        <w:t xml:space="preserve"> from rest. </w:t>
      </w:r>
      <w:r w:rsidR="001559C4">
        <w:rPr>
          <w:rFonts w:ascii="Times New Roman" w:hAnsi="Times New Roman" w:cs="Times New Roman"/>
          <w:sz w:val="24"/>
          <w:szCs w:val="24"/>
        </w:rPr>
        <w:t xml:space="preserve"> </w:t>
      </w:r>
    </w:p>
    <w:p w14:paraId="7DABD4C1" w14:textId="77777777" w:rsidR="002925E0" w:rsidRPr="004733BD" w:rsidRDefault="002925E0" w:rsidP="004733BD">
      <w:pPr>
        <w:spacing w:line="480" w:lineRule="auto"/>
        <w:ind w:firstLine="720"/>
        <w:rPr>
          <w:rFonts w:ascii="Times New Roman" w:hAnsi="Times New Roman" w:cs="Times New Roman"/>
          <w:sz w:val="24"/>
          <w:szCs w:val="24"/>
        </w:rPr>
      </w:pPr>
    </w:p>
    <w:p w14:paraId="7E12F01B" w14:textId="215B5AA9" w:rsidR="004C793A" w:rsidRDefault="004C793A" w:rsidP="0003415B">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Implications of the Current Study </w:t>
      </w:r>
    </w:p>
    <w:p w14:paraId="1315C884" w14:textId="65D0C0A3" w:rsidR="00AE54A3" w:rsidRDefault="00AE54A3" w:rsidP="000B0BA4">
      <w:pPr>
        <w:spacing w:line="480" w:lineRule="auto"/>
        <w:rPr>
          <w:rFonts w:ascii="Times New Roman" w:hAnsi="Times New Roman" w:cs="Times New Roman"/>
          <w:sz w:val="24"/>
          <w:szCs w:val="24"/>
        </w:rPr>
      </w:pPr>
      <w:r>
        <w:rPr>
          <w:rFonts w:ascii="Times New Roman" w:hAnsi="Times New Roman" w:cs="Times New Roman"/>
          <w:b/>
          <w:bCs/>
          <w:i/>
          <w:iCs/>
          <w:sz w:val="24"/>
          <w:szCs w:val="24"/>
        </w:rPr>
        <w:tab/>
      </w:r>
      <w:r w:rsidR="009C387E">
        <w:rPr>
          <w:rFonts w:ascii="Times New Roman" w:hAnsi="Times New Roman" w:cs="Times New Roman"/>
          <w:sz w:val="24"/>
          <w:szCs w:val="24"/>
        </w:rPr>
        <w:t xml:space="preserve">The results of this study </w:t>
      </w:r>
      <w:r w:rsidR="009828B8">
        <w:rPr>
          <w:rFonts w:ascii="Times New Roman" w:hAnsi="Times New Roman" w:cs="Times New Roman"/>
          <w:sz w:val="24"/>
          <w:szCs w:val="24"/>
        </w:rPr>
        <w:t xml:space="preserve">indicate that </w:t>
      </w:r>
      <w:r w:rsidR="00383712">
        <w:rPr>
          <w:rFonts w:ascii="Times New Roman" w:hAnsi="Times New Roman" w:cs="Times New Roman"/>
          <w:sz w:val="24"/>
          <w:szCs w:val="24"/>
        </w:rPr>
        <w:t xml:space="preserve">EDHF does not play a role in the </w:t>
      </w:r>
      <w:r w:rsidR="006D72A1">
        <w:rPr>
          <w:rFonts w:ascii="Times New Roman" w:hAnsi="Times New Roman" w:cs="Times New Roman"/>
          <w:sz w:val="24"/>
          <w:szCs w:val="24"/>
        </w:rPr>
        <w:t xml:space="preserve">maintenance of </w:t>
      </w:r>
      <w:proofErr w:type="spellStart"/>
      <w:r w:rsidR="006D72A1">
        <w:rPr>
          <w:rFonts w:ascii="Times New Roman" w:hAnsi="Times New Roman" w:cs="Times New Roman"/>
          <w:sz w:val="24"/>
          <w:szCs w:val="24"/>
        </w:rPr>
        <w:t>MCAv</w:t>
      </w:r>
      <w:proofErr w:type="spellEnd"/>
      <w:r w:rsidR="006D72A1">
        <w:rPr>
          <w:rFonts w:ascii="Times New Roman" w:hAnsi="Times New Roman" w:cs="Times New Roman"/>
          <w:sz w:val="24"/>
          <w:szCs w:val="24"/>
        </w:rPr>
        <w:t xml:space="preserve">, </w:t>
      </w:r>
      <w:proofErr w:type="spellStart"/>
      <w:r w:rsidR="006D72A1">
        <w:rPr>
          <w:rFonts w:ascii="Times New Roman" w:hAnsi="Times New Roman" w:cs="Times New Roman"/>
          <w:sz w:val="24"/>
          <w:szCs w:val="24"/>
        </w:rPr>
        <w:t>CVCi</w:t>
      </w:r>
      <w:proofErr w:type="spellEnd"/>
      <w:r w:rsidR="006D72A1">
        <w:rPr>
          <w:rFonts w:ascii="Times New Roman" w:hAnsi="Times New Roman" w:cs="Times New Roman"/>
          <w:sz w:val="24"/>
          <w:szCs w:val="24"/>
        </w:rPr>
        <w:t xml:space="preserve">, or </w:t>
      </w:r>
      <w:r w:rsidR="00486D85">
        <w:rPr>
          <w:rFonts w:ascii="Times New Roman" w:hAnsi="Times New Roman" w:cs="Times New Roman"/>
          <w:sz w:val="24"/>
          <w:szCs w:val="24"/>
        </w:rPr>
        <w:t>TSI during resting conditions</w:t>
      </w:r>
      <w:r w:rsidR="00692966">
        <w:rPr>
          <w:rFonts w:ascii="Times New Roman" w:hAnsi="Times New Roman" w:cs="Times New Roman"/>
          <w:sz w:val="24"/>
          <w:szCs w:val="24"/>
        </w:rPr>
        <w:t xml:space="preserve"> (</w:t>
      </w:r>
      <w:r w:rsidR="00692966" w:rsidRPr="00692966">
        <w:rPr>
          <w:rFonts w:ascii="Times New Roman" w:hAnsi="Times New Roman" w:cs="Times New Roman"/>
          <w:b/>
          <w:bCs/>
          <w:sz w:val="24"/>
          <w:szCs w:val="24"/>
        </w:rPr>
        <w:t>Table 5</w:t>
      </w:r>
      <w:r w:rsidR="00692966">
        <w:rPr>
          <w:rFonts w:ascii="Times New Roman" w:hAnsi="Times New Roman" w:cs="Times New Roman"/>
          <w:sz w:val="24"/>
          <w:szCs w:val="24"/>
        </w:rPr>
        <w:t>)</w:t>
      </w:r>
      <w:r w:rsidR="008536AB">
        <w:rPr>
          <w:rFonts w:ascii="Times New Roman" w:hAnsi="Times New Roman" w:cs="Times New Roman"/>
          <w:sz w:val="24"/>
          <w:szCs w:val="24"/>
        </w:rPr>
        <w:t>. This is likely due to</w:t>
      </w:r>
      <w:r w:rsidR="006A48E0">
        <w:rPr>
          <w:rFonts w:ascii="Times New Roman" w:hAnsi="Times New Roman" w:cs="Times New Roman"/>
          <w:sz w:val="24"/>
          <w:szCs w:val="24"/>
        </w:rPr>
        <w:t xml:space="preserve"> unhindered </w:t>
      </w:r>
      <w:r w:rsidR="005E22C3">
        <w:rPr>
          <w:rFonts w:ascii="Times New Roman" w:hAnsi="Times New Roman" w:cs="Times New Roman"/>
          <w:sz w:val="24"/>
          <w:szCs w:val="24"/>
        </w:rPr>
        <w:t>NO</w:t>
      </w:r>
      <w:r w:rsidR="00866A1E">
        <w:rPr>
          <w:rFonts w:ascii="Times New Roman" w:hAnsi="Times New Roman" w:cs="Times New Roman"/>
          <w:sz w:val="24"/>
          <w:szCs w:val="24"/>
        </w:rPr>
        <w:t xml:space="preserve"> and prostacyclin</w:t>
      </w:r>
      <w:r w:rsidR="005E22C3">
        <w:rPr>
          <w:rFonts w:ascii="Times New Roman" w:hAnsi="Times New Roman" w:cs="Times New Roman"/>
          <w:sz w:val="24"/>
          <w:szCs w:val="24"/>
        </w:rPr>
        <w:t xml:space="preserve"> </w:t>
      </w:r>
      <w:r w:rsidR="00DE5CBE">
        <w:rPr>
          <w:rFonts w:ascii="Times New Roman" w:hAnsi="Times New Roman" w:cs="Times New Roman"/>
          <w:sz w:val="24"/>
          <w:szCs w:val="24"/>
        </w:rPr>
        <w:t>synthesis</w:t>
      </w:r>
      <w:r w:rsidR="004B0182">
        <w:rPr>
          <w:rFonts w:ascii="Times New Roman" w:hAnsi="Times New Roman" w:cs="Times New Roman"/>
          <w:sz w:val="24"/>
          <w:szCs w:val="24"/>
        </w:rPr>
        <w:t>, where EDHF</w:t>
      </w:r>
      <w:r w:rsidR="009138D2">
        <w:rPr>
          <w:rFonts w:ascii="Times New Roman" w:hAnsi="Times New Roman" w:cs="Times New Roman"/>
          <w:sz w:val="24"/>
          <w:szCs w:val="24"/>
        </w:rPr>
        <w:t xml:space="preserve"> most likely</w:t>
      </w:r>
      <w:r w:rsidR="004B0182">
        <w:rPr>
          <w:rFonts w:ascii="Times New Roman" w:hAnsi="Times New Roman" w:cs="Times New Roman"/>
          <w:sz w:val="24"/>
          <w:szCs w:val="24"/>
        </w:rPr>
        <w:t xml:space="preserve"> plays a </w:t>
      </w:r>
      <w:r w:rsidR="00C95A60">
        <w:rPr>
          <w:rFonts w:ascii="Times New Roman" w:hAnsi="Times New Roman" w:cs="Times New Roman"/>
          <w:sz w:val="24"/>
          <w:szCs w:val="24"/>
        </w:rPr>
        <w:t xml:space="preserve">more valuable </w:t>
      </w:r>
      <w:r w:rsidR="004B0182">
        <w:rPr>
          <w:rFonts w:ascii="Times New Roman" w:hAnsi="Times New Roman" w:cs="Times New Roman"/>
          <w:sz w:val="24"/>
          <w:szCs w:val="24"/>
        </w:rPr>
        <w:t xml:space="preserve">role as a redundant mechanism </w:t>
      </w:r>
      <w:r w:rsidR="009138D2">
        <w:rPr>
          <w:rFonts w:ascii="Times New Roman" w:hAnsi="Times New Roman" w:cs="Times New Roman"/>
          <w:sz w:val="24"/>
          <w:szCs w:val="24"/>
        </w:rPr>
        <w:t xml:space="preserve">at rest </w:t>
      </w:r>
      <w:r w:rsidR="00930509">
        <w:rPr>
          <w:rFonts w:ascii="Times New Roman" w:hAnsi="Times New Roman" w:cs="Times New Roman"/>
          <w:sz w:val="24"/>
          <w:szCs w:val="24"/>
        </w:rPr>
        <w:t>–</w:t>
      </w:r>
      <w:r w:rsidR="003B29E8">
        <w:rPr>
          <w:rFonts w:ascii="Times New Roman" w:hAnsi="Times New Roman" w:cs="Times New Roman"/>
          <w:sz w:val="24"/>
          <w:szCs w:val="24"/>
        </w:rPr>
        <w:t xml:space="preserve"> </w:t>
      </w:r>
      <w:r w:rsidR="004C35F9">
        <w:rPr>
          <w:rFonts w:ascii="Times New Roman" w:hAnsi="Times New Roman" w:cs="Times New Roman"/>
          <w:sz w:val="24"/>
          <w:szCs w:val="24"/>
        </w:rPr>
        <w:t>contributing</w:t>
      </w:r>
      <w:r w:rsidR="00930509">
        <w:rPr>
          <w:rFonts w:ascii="Times New Roman" w:hAnsi="Times New Roman" w:cs="Times New Roman"/>
          <w:sz w:val="24"/>
          <w:szCs w:val="24"/>
        </w:rPr>
        <w:t xml:space="preserve"> to </w:t>
      </w:r>
      <w:r w:rsidR="004C35F9">
        <w:rPr>
          <w:rFonts w:ascii="Times New Roman" w:hAnsi="Times New Roman" w:cs="Times New Roman"/>
          <w:sz w:val="24"/>
          <w:szCs w:val="24"/>
        </w:rPr>
        <w:t xml:space="preserve">resting blood flow only </w:t>
      </w:r>
      <w:r w:rsidR="009919A7">
        <w:rPr>
          <w:rFonts w:ascii="Times New Roman" w:hAnsi="Times New Roman" w:cs="Times New Roman"/>
          <w:sz w:val="24"/>
          <w:szCs w:val="24"/>
        </w:rPr>
        <w:t xml:space="preserve">when </w:t>
      </w:r>
      <w:r w:rsidR="00AF1A05">
        <w:rPr>
          <w:rFonts w:ascii="Times New Roman" w:hAnsi="Times New Roman" w:cs="Times New Roman"/>
          <w:sz w:val="24"/>
          <w:szCs w:val="24"/>
        </w:rPr>
        <w:t>NO</w:t>
      </w:r>
      <w:r w:rsidR="00A41E67">
        <w:rPr>
          <w:rFonts w:ascii="Times New Roman" w:hAnsi="Times New Roman" w:cs="Times New Roman"/>
          <w:sz w:val="24"/>
          <w:szCs w:val="24"/>
        </w:rPr>
        <w:t xml:space="preserve"> or COX</w:t>
      </w:r>
      <w:r w:rsidR="00AF1A05">
        <w:rPr>
          <w:rFonts w:ascii="Times New Roman" w:hAnsi="Times New Roman" w:cs="Times New Roman"/>
          <w:sz w:val="24"/>
          <w:szCs w:val="24"/>
        </w:rPr>
        <w:t xml:space="preserve"> is </w:t>
      </w:r>
      <w:r w:rsidR="00A2750A">
        <w:rPr>
          <w:rFonts w:ascii="Times New Roman" w:hAnsi="Times New Roman" w:cs="Times New Roman"/>
          <w:sz w:val="24"/>
          <w:szCs w:val="24"/>
        </w:rPr>
        <w:t>inhibited</w:t>
      </w:r>
      <w:r w:rsidR="00FB0123">
        <w:rPr>
          <w:rFonts w:ascii="Times New Roman" w:hAnsi="Times New Roman" w:cs="Times New Roman"/>
          <w:sz w:val="24"/>
          <w:szCs w:val="24"/>
        </w:rPr>
        <w:t xml:space="preserve"> (</w:t>
      </w:r>
      <w:proofErr w:type="spellStart"/>
      <w:r w:rsidR="00FB0123">
        <w:rPr>
          <w:rFonts w:ascii="Times New Roman" w:hAnsi="Times New Roman" w:cs="Times New Roman"/>
          <w:sz w:val="24"/>
          <w:szCs w:val="24"/>
        </w:rPr>
        <w:t>Ozkor</w:t>
      </w:r>
      <w:proofErr w:type="spellEnd"/>
      <w:r w:rsidR="00FB0123">
        <w:rPr>
          <w:rFonts w:ascii="Times New Roman" w:hAnsi="Times New Roman" w:cs="Times New Roman"/>
          <w:sz w:val="24"/>
          <w:szCs w:val="24"/>
        </w:rPr>
        <w:t xml:space="preserve"> et al., 2010;</w:t>
      </w:r>
      <w:r w:rsidR="006E746A">
        <w:rPr>
          <w:rFonts w:ascii="Times New Roman" w:hAnsi="Times New Roman" w:cs="Times New Roman"/>
          <w:sz w:val="24"/>
          <w:szCs w:val="24"/>
        </w:rPr>
        <w:t xml:space="preserve"> </w:t>
      </w:r>
      <w:r w:rsidR="00045AF3">
        <w:rPr>
          <w:rFonts w:ascii="Times New Roman" w:hAnsi="Times New Roman" w:cs="Times New Roman"/>
          <w:sz w:val="24"/>
          <w:szCs w:val="24"/>
        </w:rPr>
        <w:t>Nishikawa et al., 2000</w:t>
      </w:r>
      <w:r w:rsidR="00FB0123">
        <w:rPr>
          <w:rFonts w:ascii="Times New Roman" w:hAnsi="Times New Roman" w:cs="Times New Roman"/>
          <w:sz w:val="24"/>
          <w:szCs w:val="24"/>
        </w:rPr>
        <w:t>)</w:t>
      </w:r>
      <w:r w:rsidR="00A2750A">
        <w:rPr>
          <w:rFonts w:ascii="Times New Roman" w:hAnsi="Times New Roman" w:cs="Times New Roman"/>
          <w:sz w:val="24"/>
          <w:szCs w:val="24"/>
        </w:rPr>
        <w:t>.</w:t>
      </w:r>
      <w:r w:rsidR="00AF1A05">
        <w:rPr>
          <w:rFonts w:ascii="Times New Roman" w:hAnsi="Times New Roman" w:cs="Times New Roman"/>
          <w:sz w:val="24"/>
          <w:szCs w:val="24"/>
        </w:rPr>
        <w:t xml:space="preserve"> </w:t>
      </w:r>
      <w:r w:rsidR="006B2814">
        <w:rPr>
          <w:rFonts w:ascii="Times New Roman" w:hAnsi="Times New Roman" w:cs="Times New Roman"/>
          <w:sz w:val="24"/>
          <w:szCs w:val="24"/>
        </w:rPr>
        <w:t>Currently,</w:t>
      </w:r>
      <w:r w:rsidR="00A41AD3">
        <w:rPr>
          <w:rFonts w:ascii="Times New Roman" w:hAnsi="Times New Roman" w:cs="Times New Roman"/>
          <w:sz w:val="24"/>
          <w:szCs w:val="24"/>
        </w:rPr>
        <w:t xml:space="preserve"> </w:t>
      </w:r>
      <w:r w:rsidR="00622D9D">
        <w:rPr>
          <w:rFonts w:ascii="Times New Roman" w:hAnsi="Times New Roman" w:cs="Times New Roman"/>
          <w:sz w:val="24"/>
          <w:szCs w:val="24"/>
        </w:rPr>
        <w:t xml:space="preserve">no study has </w:t>
      </w:r>
      <w:r w:rsidR="00DB1BF7">
        <w:rPr>
          <w:rFonts w:ascii="Times New Roman" w:hAnsi="Times New Roman" w:cs="Times New Roman"/>
          <w:sz w:val="24"/>
          <w:szCs w:val="24"/>
        </w:rPr>
        <w:t xml:space="preserve">examined this effect within the cerebral vasculature in humans. </w:t>
      </w:r>
      <w:r w:rsidR="00E10ED7">
        <w:rPr>
          <w:rFonts w:ascii="Times New Roman" w:hAnsi="Times New Roman" w:cs="Times New Roman"/>
          <w:sz w:val="24"/>
          <w:szCs w:val="24"/>
        </w:rPr>
        <w:t xml:space="preserve">Because of this, future studies should </w:t>
      </w:r>
      <w:r w:rsidR="007C21DD">
        <w:rPr>
          <w:rFonts w:ascii="Times New Roman" w:hAnsi="Times New Roman" w:cs="Times New Roman"/>
          <w:sz w:val="24"/>
          <w:szCs w:val="24"/>
        </w:rPr>
        <w:t>examine cerebral vascular response to EDHF+N</w:t>
      </w:r>
      <w:r w:rsidR="00A21311">
        <w:rPr>
          <w:rFonts w:ascii="Times New Roman" w:hAnsi="Times New Roman" w:cs="Times New Roman"/>
          <w:sz w:val="24"/>
          <w:szCs w:val="24"/>
        </w:rPr>
        <w:t>O/COX</w:t>
      </w:r>
      <w:r w:rsidR="007C21DD">
        <w:rPr>
          <w:rFonts w:ascii="Times New Roman" w:hAnsi="Times New Roman" w:cs="Times New Roman"/>
          <w:sz w:val="24"/>
          <w:szCs w:val="24"/>
        </w:rPr>
        <w:t xml:space="preserve">-blockade to verify that </w:t>
      </w:r>
      <w:r w:rsidR="00F741D3">
        <w:rPr>
          <w:rFonts w:ascii="Times New Roman" w:hAnsi="Times New Roman" w:cs="Times New Roman"/>
          <w:sz w:val="24"/>
          <w:szCs w:val="24"/>
        </w:rPr>
        <w:t xml:space="preserve">the vessels in the brain respond similarly to the </w:t>
      </w:r>
      <w:r w:rsidR="00DE0BDD">
        <w:rPr>
          <w:rFonts w:ascii="Times New Roman" w:hAnsi="Times New Roman" w:cs="Times New Roman"/>
          <w:sz w:val="24"/>
          <w:szCs w:val="24"/>
        </w:rPr>
        <w:t xml:space="preserve">vessels in the </w:t>
      </w:r>
      <w:r w:rsidR="00F741D3">
        <w:rPr>
          <w:rFonts w:ascii="Times New Roman" w:hAnsi="Times New Roman" w:cs="Times New Roman"/>
          <w:sz w:val="24"/>
          <w:szCs w:val="24"/>
        </w:rPr>
        <w:t>periphery</w:t>
      </w:r>
      <w:r w:rsidR="00DE0BDD">
        <w:rPr>
          <w:rFonts w:ascii="Times New Roman" w:hAnsi="Times New Roman" w:cs="Times New Roman"/>
          <w:sz w:val="24"/>
          <w:szCs w:val="24"/>
        </w:rPr>
        <w:t xml:space="preserve"> following EDHF knock out</w:t>
      </w:r>
      <w:r w:rsidR="00F741D3">
        <w:rPr>
          <w:rFonts w:ascii="Times New Roman" w:hAnsi="Times New Roman" w:cs="Times New Roman"/>
          <w:sz w:val="24"/>
          <w:szCs w:val="24"/>
        </w:rPr>
        <w:t>.</w:t>
      </w:r>
      <w:r w:rsidR="00F9496D">
        <w:rPr>
          <w:rFonts w:ascii="Times New Roman" w:hAnsi="Times New Roman" w:cs="Times New Roman"/>
          <w:sz w:val="24"/>
          <w:szCs w:val="24"/>
        </w:rPr>
        <w:t xml:space="preserve"> If </w:t>
      </w:r>
      <w:r w:rsidR="000B0BA4">
        <w:rPr>
          <w:rFonts w:ascii="Times New Roman" w:hAnsi="Times New Roman" w:cs="Times New Roman"/>
          <w:sz w:val="24"/>
          <w:szCs w:val="24"/>
        </w:rPr>
        <w:t>future research</w:t>
      </w:r>
      <w:r w:rsidR="00F9496D">
        <w:rPr>
          <w:rFonts w:ascii="Times New Roman" w:hAnsi="Times New Roman" w:cs="Times New Roman"/>
          <w:sz w:val="24"/>
          <w:szCs w:val="24"/>
        </w:rPr>
        <w:t xml:space="preserve"> collaborate</w:t>
      </w:r>
      <w:r w:rsidR="00002B73">
        <w:rPr>
          <w:rFonts w:ascii="Times New Roman" w:hAnsi="Times New Roman" w:cs="Times New Roman"/>
          <w:sz w:val="24"/>
          <w:szCs w:val="24"/>
        </w:rPr>
        <w:t xml:space="preserve">s </w:t>
      </w:r>
      <w:r w:rsidR="000B0BA4">
        <w:rPr>
          <w:rFonts w:ascii="Times New Roman" w:hAnsi="Times New Roman" w:cs="Times New Roman"/>
          <w:sz w:val="24"/>
          <w:szCs w:val="24"/>
        </w:rPr>
        <w:t xml:space="preserve">with </w:t>
      </w:r>
      <w:r w:rsidR="00F9496D">
        <w:rPr>
          <w:rFonts w:ascii="Times New Roman" w:hAnsi="Times New Roman" w:cs="Times New Roman"/>
          <w:sz w:val="24"/>
          <w:szCs w:val="24"/>
        </w:rPr>
        <w:t>our findings</w:t>
      </w:r>
      <w:r w:rsidR="002176AB">
        <w:rPr>
          <w:rFonts w:ascii="Times New Roman" w:hAnsi="Times New Roman" w:cs="Times New Roman"/>
          <w:sz w:val="24"/>
          <w:szCs w:val="24"/>
        </w:rPr>
        <w:t xml:space="preserve">, </w:t>
      </w:r>
      <w:r w:rsidR="000113BA">
        <w:rPr>
          <w:rFonts w:ascii="Times New Roman" w:hAnsi="Times New Roman" w:cs="Times New Roman"/>
          <w:sz w:val="24"/>
          <w:szCs w:val="24"/>
        </w:rPr>
        <w:t xml:space="preserve">while also </w:t>
      </w:r>
      <w:r w:rsidR="00002B73">
        <w:rPr>
          <w:rFonts w:ascii="Times New Roman" w:hAnsi="Times New Roman" w:cs="Times New Roman"/>
          <w:sz w:val="24"/>
          <w:szCs w:val="24"/>
        </w:rPr>
        <w:t>observing</w:t>
      </w:r>
      <w:r w:rsidR="000113BA">
        <w:rPr>
          <w:rFonts w:ascii="Times New Roman" w:hAnsi="Times New Roman" w:cs="Times New Roman"/>
          <w:sz w:val="24"/>
          <w:szCs w:val="24"/>
        </w:rPr>
        <w:t xml:space="preserve"> NO/COX</w:t>
      </w:r>
      <w:r w:rsidR="002176AB">
        <w:rPr>
          <w:rFonts w:ascii="Times New Roman" w:hAnsi="Times New Roman" w:cs="Times New Roman"/>
          <w:sz w:val="24"/>
          <w:szCs w:val="24"/>
        </w:rPr>
        <w:t>-</w:t>
      </w:r>
      <w:r w:rsidR="000113BA">
        <w:rPr>
          <w:rFonts w:ascii="Times New Roman" w:hAnsi="Times New Roman" w:cs="Times New Roman"/>
          <w:sz w:val="24"/>
          <w:szCs w:val="24"/>
        </w:rPr>
        <w:t xml:space="preserve">mediated EDHF inhibition, </w:t>
      </w:r>
      <w:r w:rsidR="002176AB">
        <w:rPr>
          <w:rFonts w:ascii="Times New Roman" w:hAnsi="Times New Roman" w:cs="Times New Roman"/>
          <w:sz w:val="24"/>
          <w:szCs w:val="24"/>
        </w:rPr>
        <w:t>it</w:t>
      </w:r>
      <w:r w:rsidR="000113BA">
        <w:rPr>
          <w:rFonts w:ascii="Times New Roman" w:hAnsi="Times New Roman" w:cs="Times New Roman"/>
          <w:sz w:val="24"/>
          <w:szCs w:val="24"/>
        </w:rPr>
        <w:t xml:space="preserve"> </w:t>
      </w:r>
      <w:r w:rsidR="00D6696F">
        <w:rPr>
          <w:rFonts w:ascii="Times New Roman" w:hAnsi="Times New Roman" w:cs="Times New Roman"/>
          <w:sz w:val="24"/>
          <w:szCs w:val="24"/>
        </w:rPr>
        <w:t xml:space="preserve">could provide </w:t>
      </w:r>
      <w:r w:rsidR="00C36D7F">
        <w:rPr>
          <w:rFonts w:ascii="Times New Roman" w:hAnsi="Times New Roman" w:cs="Times New Roman"/>
          <w:sz w:val="24"/>
          <w:szCs w:val="24"/>
        </w:rPr>
        <w:t xml:space="preserve">valuable insight into </w:t>
      </w:r>
      <w:r w:rsidR="00BD02BC">
        <w:rPr>
          <w:rFonts w:ascii="Times New Roman" w:hAnsi="Times New Roman" w:cs="Times New Roman"/>
          <w:sz w:val="24"/>
          <w:szCs w:val="24"/>
        </w:rPr>
        <w:t xml:space="preserve">the </w:t>
      </w:r>
      <w:r w:rsidR="00B21322">
        <w:rPr>
          <w:rFonts w:ascii="Times New Roman" w:hAnsi="Times New Roman" w:cs="Times New Roman"/>
          <w:sz w:val="24"/>
          <w:szCs w:val="24"/>
        </w:rPr>
        <w:t xml:space="preserve">understanding and </w:t>
      </w:r>
      <w:r w:rsidR="00BD02BC">
        <w:rPr>
          <w:rFonts w:ascii="Times New Roman" w:hAnsi="Times New Roman" w:cs="Times New Roman"/>
          <w:sz w:val="24"/>
          <w:szCs w:val="24"/>
        </w:rPr>
        <w:t xml:space="preserve">treatment of </w:t>
      </w:r>
      <w:r w:rsidR="00C36D7F">
        <w:rPr>
          <w:rFonts w:ascii="Times New Roman" w:hAnsi="Times New Roman" w:cs="Times New Roman"/>
          <w:sz w:val="24"/>
          <w:szCs w:val="24"/>
        </w:rPr>
        <w:t>disease</w:t>
      </w:r>
      <w:r w:rsidR="00B21322">
        <w:rPr>
          <w:rFonts w:ascii="Times New Roman" w:hAnsi="Times New Roman" w:cs="Times New Roman"/>
          <w:sz w:val="24"/>
          <w:szCs w:val="24"/>
        </w:rPr>
        <w:t xml:space="preserve">s </w:t>
      </w:r>
      <w:r w:rsidR="009E43E9">
        <w:rPr>
          <w:rFonts w:ascii="Times New Roman" w:hAnsi="Times New Roman" w:cs="Times New Roman"/>
          <w:sz w:val="24"/>
          <w:szCs w:val="24"/>
        </w:rPr>
        <w:t>with</w:t>
      </w:r>
      <w:r w:rsidR="00E545F4">
        <w:rPr>
          <w:rFonts w:ascii="Times New Roman" w:hAnsi="Times New Roman" w:cs="Times New Roman"/>
          <w:sz w:val="24"/>
          <w:szCs w:val="24"/>
        </w:rPr>
        <w:t xml:space="preserve"> </w:t>
      </w:r>
      <w:r w:rsidR="00C36D7F">
        <w:rPr>
          <w:rFonts w:ascii="Times New Roman" w:hAnsi="Times New Roman" w:cs="Times New Roman"/>
          <w:sz w:val="24"/>
          <w:szCs w:val="24"/>
        </w:rPr>
        <w:t>endothelial disfunction</w:t>
      </w:r>
      <w:r w:rsidR="00F30DF0">
        <w:rPr>
          <w:rFonts w:ascii="Times New Roman" w:hAnsi="Times New Roman" w:cs="Times New Roman"/>
          <w:sz w:val="24"/>
          <w:szCs w:val="24"/>
        </w:rPr>
        <w:t xml:space="preserve"> (</w:t>
      </w:r>
      <w:r w:rsidR="00720038">
        <w:rPr>
          <w:rFonts w:ascii="Times New Roman" w:hAnsi="Times New Roman" w:cs="Times New Roman"/>
          <w:sz w:val="24"/>
          <w:szCs w:val="24"/>
        </w:rPr>
        <w:t xml:space="preserve">such as </w:t>
      </w:r>
      <w:r w:rsidR="00F30DF0">
        <w:rPr>
          <w:rFonts w:ascii="Times New Roman" w:hAnsi="Times New Roman" w:cs="Times New Roman"/>
          <w:sz w:val="24"/>
          <w:szCs w:val="24"/>
        </w:rPr>
        <w:t xml:space="preserve">dementia, aneurysm, stroke, and other cerebrovascular disease) </w:t>
      </w:r>
      <w:r w:rsidR="0095054B">
        <w:rPr>
          <w:rFonts w:ascii="Times New Roman" w:hAnsi="Times New Roman" w:cs="Times New Roman"/>
          <w:sz w:val="24"/>
          <w:szCs w:val="24"/>
        </w:rPr>
        <w:t xml:space="preserve">(Wang et al., 2018; </w:t>
      </w:r>
      <w:r w:rsidR="003F3C89">
        <w:rPr>
          <w:rFonts w:ascii="Times New Roman" w:hAnsi="Times New Roman" w:cs="Times New Roman"/>
          <w:sz w:val="24"/>
          <w:szCs w:val="24"/>
        </w:rPr>
        <w:t>Sheinberg et al., 2019</w:t>
      </w:r>
      <w:r w:rsidR="00891FD2">
        <w:rPr>
          <w:rFonts w:ascii="Times New Roman" w:hAnsi="Times New Roman" w:cs="Times New Roman"/>
          <w:sz w:val="24"/>
          <w:szCs w:val="24"/>
        </w:rPr>
        <w:t>;</w:t>
      </w:r>
      <w:r w:rsidR="00F81263">
        <w:rPr>
          <w:rFonts w:ascii="Times New Roman" w:hAnsi="Times New Roman" w:cs="Times New Roman"/>
          <w:sz w:val="24"/>
          <w:szCs w:val="24"/>
        </w:rPr>
        <w:t xml:space="preserve"> </w:t>
      </w:r>
      <w:proofErr w:type="spellStart"/>
      <w:r w:rsidR="00F81263">
        <w:rPr>
          <w:rFonts w:ascii="Times New Roman" w:hAnsi="Times New Roman" w:cs="Times New Roman"/>
          <w:sz w:val="24"/>
          <w:szCs w:val="24"/>
        </w:rPr>
        <w:t>Cosentino</w:t>
      </w:r>
      <w:proofErr w:type="spellEnd"/>
      <w:r w:rsidR="00F81263">
        <w:rPr>
          <w:rFonts w:ascii="Times New Roman" w:hAnsi="Times New Roman" w:cs="Times New Roman"/>
          <w:sz w:val="24"/>
          <w:szCs w:val="24"/>
        </w:rPr>
        <w:t xml:space="preserve"> et al., 2001</w:t>
      </w:r>
      <w:r w:rsidR="0059024A">
        <w:rPr>
          <w:rFonts w:ascii="Times New Roman" w:hAnsi="Times New Roman" w:cs="Times New Roman"/>
          <w:sz w:val="24"/>
          <w:szCs w:val="24"/>
        </w:rPr>
        <w:t>)</w:t>
      </w:r>
      <w:r w:rsidR="00066B26">
        <w:rPr>
          <w:rFonts w:ascii="Times New Roman" w:hAnsi="Times New Roman" w:cs="Times New Roman"/>
          <w:sz w:val="24"/>
          <w:szCs w:val="24"/>
        </w:rPr>
        <w:t xml:space="preserve">. </w:t>
      </w:r>
    </w:p>
    <w:p w14:paraId="05F0AB87" w14:textId="3216CAEC" w:rsidR="009A00D9" w:rsidRDefault="009A00D9" w:rsidP="000B0BA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Additionally, </w:t>
      </w:r>
      <w:r w:rsidR="00863C63">
        <w:rPr>
          <w:rFonts w:ascii="Times New Roman" w:hAnsi="Times New Roman" w:cs="Times New Roman"/>
          <w:sz w:val="24"/>
          <w:szCs w:val="24"/>
        </w:rPr>
        <w:t xml:space="preserve">this experiment </w:t>
      </w:r>
      <w:r w:rsidR="00424B4A">
        <w:rPr>
          <w:rFonts w:ascii="Times New Roman" w:hAnsi="Times New Roman" w:cs="Times New Roman"/>
          <w:sz w:val="24"/>
          <w:szCs w:val="24"/>
        </w:rPr>
        <w:t xml:space="preserve">strengthens the </w:t>
      </w:r>
      <w:r w:rsidR="004C19E7">
        <w:rPr>
          <w:rFonts w:ascii="Times New Roman" w:hAnsi="Times New Roman" w:cs="Times New Roman"/>
          <w:sz w:val="24"/>
          <w:szCs w:val="24"/>
        </w:rPr>
        <w:t xml:space="preserve">claim </w:t>
      </w:r>
      <w:r w:rsidR="00424B4A">
        <w:rPr>
          <w:rFonts w:ascii="Times New Roman" w:hAnsi="Times New Roman" w:cs="Times New Roman"/>
          <w:sz w:val="24"/>
          <w:szCs w:val="24"/>
        </w:rPr>
        <w:t xml:space="preserve">that EDHF </w:t>
      </w:r>
      <w:r w:rsidR="004C19E7">
        <w:rPr>
          <w:rFonts w:ascii="Times New Roman" w:hAnsi="Times New Roman" w:cs="Times New Roman"/>
          <w:sz w:val="24"/>
          <w:szCs w:val="24"/>
        </w:rPr>
        <w:t>is present</w:t>
      </w:r>
      <w:r w:rsidR="00910709">
        <w:rPr>
          <w:rFonts w:ascii="Times New Roman" w:hAnsi="Times New Roman" w:cs="Times New Roman"/>
          <w:sz w:val="24"/>
          <w:szCs w:val="24"/>
        </w:rPr>
        <w:t xml:space="preserve"> </w:t>
      </w:r>
      <w:r w:rsidR="00FC2D34">
        <w:rPr>
          <w:rFonts w:ascii="Times New Roman" w:hAnsi="Times New Roman" w:cs="Times New Roman"/>
          <w:sz w:val="24"/>
          <w:szCs w:val="24"/>
        </w:rPr>
        <w:t xml:space="preserve">in the human </w:t>
      </w:r>
      <w:proofErr w:type="spellStart"/>
      <w:r w:rsidR="00FC2D34">
        <w:rPr>
          <w:rFonts w:ascii="Times New Roman" w:hAnsi="Times New Roman" w:cs="Times New Roman"/>
          <w:sz w:val="24"/>
          <w:szCs w:val="24"/>
        </w:rPr>
        <w:t>cerebrovascula</w:t>
      </w:r>
      <w:r w:rsidR="00910709">
        <w:rPr>
          <w:rFonts w:ascii="Times New Roman" w:hAnsi="Times New Roman" w:cs="Times New Roman"/>
          <w:sz w:val="24"/>
          <w:szCs w:val="24"/>
        </w:rPr>
        <w:t>ture</w:t>
      </w:r>
      <w:proofErr w:type="spellEnd"/>
      <w:r w:rsidR="00910709">
        <w:rPr>
          <w:rFonts w:ascii="Times New Roman" w:hAnsi="Times New Roman" w:cs="Times New Roman"/>
          <w:sz w:val="24"/>
          <w:szCs w:val="24"/>
        </w:rPr>
        <w:t xml:space="preserve"> </w:t>
      </w:r>
      <w:r w:rsidR="00E332B8">
        <w:rPr>
          <w:rFonts w:ascii="Times New Roman" w:hAnsi="Times New Roman" w:cs="Times New Roman"/>
          <w:sz w:val="24"/>
          <w:szCs w:val="24"/>
        </w:rPr>
        <w:t xml:space="preserve">and </w:t>
      </w:r>
      <w:r w:rsidR="000B2C1C">
        <w:rPr>
          <w:rFonts w:ascii="Times New Roman" w:hAnsi="Times New Roman" w:cs="Times New Roman"/>
          <w:sz w:val="24"/>
          <w:szCs w:val="24"/>
        </w:rPr>
        <w:t>plays</w:t>
      </w:r>
      <w:r w:rsidR="00E332B8">
        <w:rPr>
          <w:rFonts w:ascii="Times New Roman" w:hAnsi="Times New Roman" w:cs="Times New Roman"/>
          <w:sz w:val="24"/>
          <w:szCs w:val="24"/>
        </w:rPr>
        <w:t xml:space="preserve"> a role</w:t>
      </w:r>
      <w:r w:rsidR="00910709">
        <w:rPr>
          <w:rFonts w:ascii="Times New Roman" w:hAnsi="Times New Roman" w:cs="Times New Roman"/>
          <w:sz w:val="24"/>
          <w:szCs w:val="24"/>
        </w:rPr>
        <w:t xml:space="preserve"> </w:t>
      </w:r>
      <w:r w:rsidR="00FC2D34">
        <w:rPr>
          <w:rFonts w:ascii="Times New Roman" w:hAnsi="Times New Roman" w:cs="Times New Roman"/>
          <w:sz w:val="24"/>
          <w:szCs w:val="24"/>
        </w:rPr>
        <w:t xml:space="preserve">during </w:t>
      </w:r>
      <w:r w:rsidR="00E332B8">
        <w:rPr>
          <w:rFonts w:ascii="Times New Roman" w:hAnsi="Times New Roman" w:cs="Times New Roman"/>
          <w:sz w:val="24"/>
          <w:szCs w:val="24"/>
        </w:rPr>
        <w:t>active</w:t>
      </w:r>
      <w:r w:rsidR="00FC58FC">
        <w:rPr>
          <w:rFonts w:ascii="Times New Roman" w:hAnsi="Times New Roman" w:cs="Times New Roman"/>
          <w:sz w:val="24"/>
          <w:szCs w:val="24"/>
        </w:rPr>
        <w:t xml:space="preserve"> </w:t>
      </w:r>
      <w:r w:rsidR="007D1D50">
        <w:rPr>
          <w:rFonts w:ascii="Times New Roman" w:hAnsi="Times New Roman" w:cs="Times New Roman"/>
          <w:sz w:val="24"/>
          <w:szCs w:val="24"/>
        </w:rPr>
        <w:t xml:space="preserve">vascular control </w:t>
      </w:r>
      <w:r w:rsidR="004300BD">
        <w:rPr>
          <w:rFonts w:ascii="Times New Roman" w:hAnsi="Times New Roman" w:cs="Times New Roman"/>
          <w:sz w:val="24"/>
          <w:szCs w:val="24"/>
        </w:rPr>
        <w:t>like</w:t>
      </w:r>
      <w:r w:rsidR="005752CF">
        <w:rPr>
          <w:rFonts w:ascii="Times New Roman" w:hAnsi="Times New Roman" w:cs="Times New Roman"/>
          <w:sz w:val="24"/>
          <w:szCs w:val="24"/>
        </w:rPr>
        <w:t xml:space="preserve"> </w:t>
      </w:r>
      <w:r w:rsidR="00FC2D34">
        <w:rPr>
          <w:rFonts w:ascii="Times New Roman" w:hAnsi="Times New Roman" w:cs="Times New Roman"/>
          <w:sz w:val="24"/>
          <w:szCs w:val="24"/>
        </w:rPr>
        <w:t xml:space="preserve">during </w:t>
      </w:r>
      <w:r w:rsidR="00FB31CB">
        <w:rPr>
          <w:rFonts w:ascii="Times New Roman" w:hAnsi="Times New Roman" w:cs="Times New Roman"/>
          <w:sz w:val="24"/>
          <w:szCs w:val="24"/>
        </w:rPr>
        <w:t xml:space="preserve">a </w:t>
      </w:r>
      <w:r w:rsidR="00FC2D34">
        <w:rPr>
          <w:rFonts w:ascii="Times New Roman" w:hAnsi="Times New Roman" w:cs="Times New Roman"/>
          <w:sz w:val="24"/>
          <w:szCs w:val="24"/>
        </w:rPr>
        <w:t xml:space="preserve">sympathetic stress </w:t>
      </w:r>
      <w:r w:rsidR="00BF0BE8">
        <w:rPr>
          <w:rFonts w:ascii="Times New Roman" w:hAnsi="Times New Roman" w:cs="Times New Roman"/>
          <w:sz w:val="24"/>
          <w:szCs w:val="24"/>
        </w:rPr>
        <w:t>via</w:t>
      </w:r>
      <w:r w:rsidR="00FC2D34">
        <w:rPr>
          <w:rFonts w:ascii="Times New Roman" w:hAnsi="Times New Roman" w:cs="Times New Roman"/>
          <w:sz w:val="24"/>
          <w:szCs w:val="24"/>
        </w:rPr>
        <w:t xml:space="preserve"> mild hypovolemia.</w:t>
      </w:r>
      <w:r w:rsidR="00A9133A">
        <w:rPr>
          <w:rFonts w:ascii="Times New Roman" w:hAnsi="Times New Roman" w:cs="Times New Roman"/>
          <w:sz w:val="24"/>
          <w:szCs w:val="24"/>
        </w:rPr>
        <w:t xml:space="preserve"> Our data suggests that dynamic </w:t>
      </w:r>
      <w:r w:rsidR="00D23DB6">
        <w:rPr>
          <w:rFonts w:ascii="Times New Roman" w:hAnsi="Times New Roman" w:cs="Times New Roman"/>
          <w:sz w:val="24"/>
          <w:szCs w:val="24"/>
        </w:rPr>
        <w:t xml:space="preserve">vascular </w:t>
      </w:r>
      <w:r w:rsidR="00AC6DD2">
        <w:rPr>
          <w:rFonts w:ascii="Times New Roman" w:hAnsi="Times New Roman" w:cs="Times New Roman"/>
          <w:sz w:val="24"/>
          <w:szCs w:val="24"/>
        </w:rPr>
        <w:t xml:space="preserve">control of blood flow </w:t>
      </w:r>
      <w:r w:rsidR="00A42CFF">
        <w:rPr>
          <w:rFonts w:ascii="Times New Roman" w:hAnsi="Times New Roman" w:cs="Times New Roman"/>
          <w:sz w:val="24"/>
          <w:szCs w:val="24"/>
        </w:rPr>
        <w:t>during</w:t>
      </w:r>
      <w:r w:rsidR="00AC6DD2">
        <w:rPr>
          <w:rFonts w:ascii="Times New Roman" w:hAnsi="Times New Roman" w:cs="Times New Roman"/>
          <w:sz w:val="24"/>
          <w:szCs w:val="24"/>
        </w:rPr>
        <w:t xml:space="preserve"> sympathetic activation mediated by cardiac baroreflex</w:t>
      </w:r>
      <w:r w:rsidR="007637D3">
        <w:rPr>
          <w:rFonts w:ascii="Times New Roman" w:hAnsi="Times New Roman" w:cs="Times New Roman"/>
          <w:sz w:val="24"/>
          <w:szCs w:val="24"/>
        </w:rPr>
        <w:t xml:space="preserve"> control is attenuated </w:t>
      </w:r>
      <w:r w:rsidR="00AE796E">
        <w:rPr>
          <w:rFonts w:ascii="Times New Roman" w:hAnsi="Times New Roman" w:cs="Times New Roman"/>
          <w:sz w:val="24"/>
          <w:szCs w:val="24"/>
        </w:rPr>
        <w:t>during EDHF-inhibition (</w:t>
      </w:r>
      <w:r w:rsidR="00AE796E" w:rsidRPr="00AE796E">
        <w:rPr>
          <w:rFonts w:ascii="Times New Roman" w:hAnsi="Times New Roman" w:cs="Times New Roman"/>
          <w:b/>
          <w:bCs/>
          <w:sz w:val="24"/>
          <w:szCs w:val="24"/>
        </w:rPr>
        <w:t>Table 5</w:t>
      </w:r>
      <w:r w:rsidR="00AE796E">
        <w:rPr>
          <w:rFonts w:ascii="Times New Roman" w:hAnsi="Times New Roman" w:cs="Times New Roman"/>
          <w:b/>
          <w:bCs/>
          <w:sz w:val="24"/>
          <w:szCs w:val="24"/>
        </w:rPr>
        <w:t xml:space="preserve">, Figure </w:t>
      </w:r>
      <w:r w:rsidR="0023183F">
        <w:rPr>
          <w:rFonts w:ascii="Times New Roman" w:hAnsi="Times New Roman" w:cs="Times New Roman"/>
          <w:b/>
          <w:bCs/>
          <w:sz w:val="24"/>
          <w:szCs w:val="24"/>
        </w:rPr>
        <w:t>9</w:t>
      </w:r>
      <w:r w:rsidR="00AE796E" w:rsidRPr="000C628E">
        <w:rPr>
          <w:rFonts w:ascii="Times New Roman" w:hAnsi="Times New Roman" w:cs="Times New Roman"/>
          <w:sz w:val="24"/>
          <w:szCs w:val="24"/>
        </w:rPr>
        <w:t>)</w:t>
      </w:r>
      <w:r w:rsidR="000C628E">
        <w:rPr>
          <w:rFonts w:ascii="Times New Roman" w:hAnsi="Times New Roman" w:cs="Times New Roman"/>
          <w:b/>
          <w:bCs/>
          <w:sz w:val="24"/>
          <w:szCs w:val="24"/>
        </w:rPr>
        <w:t xml:space="preserve">. </w:t>
      </w:r>
      <w:r w:rsidR="000C628E">
        <w:rPr>
          <w:rFonts w:ascii="Times New Roman" w:hAnsi="Times New Roman" w:cs="Times New Roman"/>
          <w:sz w:val="24"/>
          <w:szCs w:val="24"/>
        </w:rPr>
        <w:t xml:space="preserve">Moreso, </w:t>
      </w:r>
      <w:r w:rsidR="00D11265">
        <w:rPr>
          <w:rFonts w:ascii="Times New Roman" w:hAnsi="Times New Roman" w:cs="Times New Roman"/>
          <w:sz w:val="24"/>
          <w:szCs w:val="24"/>
        </w:rPr>
        <w:t>this interpretation is</w:t>
      </w:r>
      <w:r w:rsidR="00982EFB">
        <w:rPr>
          <w:rFonts w:ascii="Times New Roman" w:hAnsi="Times New Roman" w:cs="Times New Roman"/>
          <w:sz w:val="24"/>
          <w:szCs w:val="24"/>
        </w:rPr>
        <w:t xml:space="preserve"> evident by the </w:t>
      </w:r>
      <w:r w:rsidR="00BD0F58">
        <w:rPr>
          <w:rFonts w:ascii="Times New Roman" w:hAnsi="Times New Roman" w:cs="Times New Roman"/>
          <w:sz w:val="24"/>
          <w:szCs w:val="24"/>
        </w:rPr>
        <w:t xml:space="preserve">attenuated </w:t>
      </w:r>
      <w:proofErr w:type="spellStart"/>
      <w:r w:rsidR="000C628E">
        <w:rPr>
          <w:rFonts w:ascii="Times New Roman" w:hAnsi="Times New Roman" w:cs="Times New Roman"/>
          <w:sz w:val="24"/>
          <w:szCs w:val="24"/>
        </w:rPr>
        <w:t>CVCi</w:t>
      </w:r>
      <w:proofErr w:type="spellEnd"/>
      <w:r w:rsidR="000C628E">
        <w:rPr>
          <w:rFonts w:ascii="Times New Roman" w:hAnsi="Times New Roman" w:cs="Times New Roman"/>
          <w:sz w:val="24"/>
          <w:szCs w:val="24"/>
        </w:rPr>
        <w:t xml:space="preserve"> </w:t>
      </w:r>
      <w:r w:rsidR="006C4C67">
        <w:rPr>
          <w:rFonts w:ascii="Times New Roman" w:hAnsi="Times New Roman" w:cs="Times New Roman"/>
          <w:sz w:val="24"/>
          <w:szCs w:val="24"/>
        </w:rPr>
        <w:t xml:space="preserve">response </w:t>
      </w:r>
      <w:r w:rsidR="00BD0F58">
        <w:rPr>
          <w:rFonts w:ascii="Times New Roman" w:hAnsi="Times New Roman" w:cs="Times New Roman"/>
          <w:sz w:val="24"/>
          <w:szCs w:val="24"/>
        </w:rPr>
        <w:t>during -20mmHg LBNP</w:t>
      </w:r>
      <w:r w:rsidR="006C4C67">
        <w:rPr>
          <w:rFonts w:ascii="Times New Roman" w:hAnsi="Times New Roman" w:cs="Times New Roman"/>
          <w:sz w:val="24"/>
          <w:szCs w:val="24"/>
        </w:rPr>
        <w:t xml:space="preserve"> </w:t>
      </w:r>
      <w:r w:rsidR="006C4C67" w:rsidRPr="00DD77B1">
        <w:rPr>
          <w:rFonts w:ascii="Times New Roman" w:hAnsi="Times New Roman" w:cs="Times New Roman"/>
          <w:b/>
          <w:bCs/>
          <w:sz w:val="24"/>
          <w:szCs w:val="24"/>
        </w:rPr>
        <w:t xml:space="preserve">(Table 5, Figure </w:t>
      </w:r>
      <w:r w:rsidR="0023183F">
        <w:rPr>
          <w:rFonts w:ascii="Times New Roman" w:hAnsi="Times New Roman" w:cs="Times New Roman"/>
          <w:b/>
          <w:bCs/>
          <w:sz w:val="24"/>
          <w:szCs w:val="24"/>
        </w:rPr>
        <w:t>10</w:t>
      </w:r>
      <w:r w:rsidR="00DD77B1" w:rsidRPr="00DD77B1">
        <w:rPr>
          <w:rFonts w:ascii="Times New Roman" w:hAnsi="Times New Roman" w:cs="Times New Roman"/>
          <w:b/>
          <w:bCs/>
          <w:sz w:val="24"/>
          <w:szCs w:val="24"/>
        </w:rPr>
        <w:t>)</w:t>
      </w:r>
      <w:r w:rsidR="00DD77B1">
        <w:rPr>
          <w:rFonts w:ascii="Times New Roman" w:hAnsi="Times New Roman" w:cs="Times New Roman"/>
          <w:sz w:val="24"/>
          <w:szCs w:val="24"/>
        </w:rPr>
        <w:t xml:space="preserve">. Again, this </w:t>
      </w:r>
      <w:r w:rsidR="004E52EE">
        <w:rPr>
          <w:rFonts w:ascii="Times New Roman" w:hAnsi="Times New Roman" w:cs="Times New Roman"/>
          <w:sz w:val="24"/>
          <w:szCs w:val="24"/>
        </w:rPr>
        <w:t>gives credibility to EDHF’s control of blood flow during sympathetic stress</w:t>
      </w:r>
      <w:r w:rsidR="002C317B">
        <w:rPr>
          <w:rFonts w:ascii="Times New Roman" w:hAnsi="Times New Roman" w:cs="Times New Roman"/>
          <w:sz w:val="24"/>
          <w:szCs w:val="24"/>
        </w:rPr>
        <w:t xml:space="preserve">, </w:t>
      </w:r>
      <w:r w:rsidR="00B446AF">
        <w:rPr>
          <w:rFonts w:ascii="Times New Roman" w:hAnsi="Times New Roman" w:cs="Times New Roman"/>
          <w:sz w:val="24"/>
          <w:szCs w:val="24"/>
        </w:rPr>
        <w:t xml:space="preserve">like </w:t>
      </w:r>
      <w:r w:rsidR="002C317B">
        <w:rPr>
          <w:rFonts w:ascii="Times New Roman" w:hAnsi="Times New Roman" w:cs="Times New Roman"/>
          <w:sz w:val="24"/>
          <w:szCs w:val="24"/>
        </w:rPr>
        <w:t>other common endothelial-derived molecules</w:t>
      </w:r>
      <w:r w:rsidR="00DE35C2">
        <w:rPr>
          <w:rFonts w:ascii="Times New Roman" w:hAnsi="Times New Roman" w:cs="Times New Roman"/>
          <w:sz w:val="24"/>
          <w:szCs w:val="24"/>
        </w:rPr>
        <w:t xml:space="preserve"> (</w:t>
      </w:r>
      <w:proofErr w:type="spellStart"/>
      <w:r w:rsidR="00DE35C2">
        <w:rPr>
          <w:rFonts w:ascii="Times New Roman" w:hAnsi="Times New Roman" w:cs="Times New Roman"/>
          <w:sz w:val="24"/>
          <w:szCs w:val="24"/>
        </w:rPr>
        <w:t>Preckel</w:t>
      </w:r>
      <w:proofErr w:type="spellEnd"/>
      <w:r w:rsidR="00DE35C2">
        <w:rPr>
          <w:rFonts w:ascii="Times New Roman" w:hAnsi="Times New Roman" w:cs="Times New Roman"/>
          <w:sz w:val="24"/>
          <w:szCs w:val="24"/>
        </w:rPr>
        <w:t xml:space="preserve"> et al., 1996; White et al., 2000; Carter et al., 2021;</w:t>
      </w:r>
      <w:r w:rsidR="00DE35C2" w:rsidRPr="00DE35C2">
        <w:rPr>
          <w:rFonts w:ascii="Times New Roman" w:hAnsi="Times New Roman" w:cs="Times New Roman"/>
          <w:sz w:val="24"/>
          <w:szCs w:val="24"/>
        </w:rPr>
        <w:t xml:space="preserve"> </w:t>
      </w:r>
      <w:proofErr w:type="spellStart"/>
      <w:r w:rsidR="00DE35C2" w:rsidRPr="00AA0C3E">
        <w:rPr>
          <w:rFonts w:ascii="Times New Roman" w:hAnsi="Times New Roman" w:cs="Times New Roman"/>
          <w:sz w:val="24"/>
          <w:szCs w:val="24"/>
        </w:rPr>
        <w:t>Peltonen</w:t>
      </w:r>
      <w:proofErr w:type="spellEnd"/>
      <w:r w:rsidR="00DE35C2">
        <w:rPr>
          <w:rFonts w:ascii="Times New Roman" w:hAnsi="Times New Roman" w:cs="Times New Roman"/>
          <w:sz w:val="24"/>
          <w:szCs w:val="24"/>
        </w:rPr>
        <w:t xml:space="preserve"> et al., 2015; Shoemaker et al., 2021; </w:t>
      </w:r>
      <w:proofErr w:type="spellStart"/>
      <w:r w:rsidR="00DE35C2">
        <w:rPr>
          <w:rFonts w:ascii="Times New Roman" w:hAnsi="Times New Roman" w:cs="Times New Roman"/>
          <w:sz w:val="24"/>
          <w:szCs w:val="24"/>
        </w:rPr>
        <w:t>Kellawan</w:t>
      </w:r>
      <w:proofErr w:type="spellEnd"/>
      <w:r w:rsidR="00DE35C2">
        <w:rPr>
          <w:rFonts w:ascii="Times New Roman" w:hAnsi="Times New Roman" w:cs="Times New Roman"/>
          <w:sz w:val="24"/>
          <w:szCs w:val="24"/>
        </w:rPr>
        <w:t xml:space="preserve"> et al., 2020). </w:t>
      </w:r>
    </w:p>
    <w:p w14:paraId="2A32ED51" w14:textId="3F170573" w:rsidR="00DB2D61" w:rsidRDefault="00A21311" w:rsidP="0003415B">
      <w:pPr>
        <w:spacing w:line="480" w:lineRule="auto"/>
        <w:rPr>
          <w:rFonts w:ascii="Times New Roman" w:hAnsi="Times New Roman" w:cs="Times New Roman"/>
          <w:sz w:val="24"/>
          <w:szCs w:val="24"/>
        </w:rPr>
      </w:pPr>
      <w:r>
        <w:rPr>
          <w:rFonts w:ascii="Times New Roman" w:hAnsi="Times New Roman" w:cs="Times New Roman"/>
          <w:sz w:val="24"/>
          <w:szCs w:val="24"/>
        </w:rPr>
        <w:tab/>
      </w:r>
      <w:r w:rsidR="00D01553">
        <w:rPr>
          <w:rFonts w:ascii="Times New Roman" w:hAnsi="Times New Roman" w:cs="Times New Roman"/>
          <w:sz w:val="24"/>
          <w:szCs w:val="24"/>
        </w:rPr>
        <w:t xml:space="preserve">Due to the present study being the first to </w:t>
      </w:r>
      <w:r w:rsidR="00D00B1F">
        <w:rPr>
          <w:rFonts w:ascii="Times New Roman" w:hAnsi="Times New Roman" w:cs="Times New Roman"/>
          <w:sz w:val="24"/>
          <w:szCs w:val="24"/>
        </w:rPr>
        <w:t>study</w:t>
      </w:r>
      <w:r w:rsidR="00893C3E">
        <w:rPr>
          <w:rFonts w:ascii="Times New Roman" w:hAnsi="Times New Roman" w:cs="Times New Roman"/>
          <w:sz w:val="24"/>
          <w:szCs w:val="24"/>
        </w:rPr>
        <w:t xml:space="preserve"> </w:t>
      </w:r>
      <w:proofErr w:type="spellStart"/>
      <w:r w:rsidR="00893C3E">
        <w:rPr>
          <w:rFonts w:ascii="Times New Roman" w:hAnsi="Times New Roman" w:cs="Times New Roman"/>
          <w:sz w:val="24"/>
          <w:szCs w:val="24"/>
        </w:rPr>
        <w:t>MCAv</w:t>
      </w:r>
      <w:proofErr w:type="spellEnd"/>
      <w:r w:rsidR="00893C3E">
        <w:rPr>
          <w:rFonts w:ascii="Times New Roman" w:hAnsi="Times New Roman" w:cs="Times New Roman"/>
          <w:sz w:val="24"/>
          <w:szCs w:val="24"/>
        </w:rPr>
        <w:t xml:space="preserve"> and </w:t>
      </w:r>
      <w:proofErr w:type="spellStart"/>
      <w:r w:rsidR="00893C3E">
        <w:rPr>
          <w:rFonts w:ascii="Times New Roman" w:hAnsi="Times New Roman" w:cs="Times New Roman"/>
          <w:sz w:val="24"/>
          <w:szCs w:val="24"/>
        </w:rPr>
        <w:t>CVCi</w:t>
      </w:r>
      <w:proofErr w:type="spellEnd"/>
      <w:r w:rsidR="00893C3E">
        <w:rPr>
          <w:rFonts w:ascii="Times New Roman" w:hAnsi="Times New Roman" w:cs="Times New Roman"/>
          <w:sz w:val="24"/>
          <w:szCs w:val="24"/>
        </w:rPr>
        <w:t xml:space="preserve"> responses during</w:t>
      </w:r>
      <w:r w:rsidR="00D00B1F">
        <w:rPr>
          <w:rFonts w:ascii="Times New Roman" w:hAnsi="Times New Roman" w:cs="Times New Roman"/>
          <w:sz w:val="24"/>
          <w:szCs w:val="24"/>
        </w:rPr>
        <w:t xml:space="preserve"> EDHF-blockade in </w:t>
      </w:r>
      <w:r w:rsidR="00124475">
        <w:rPr>
          <w:rFonts w:ascii="Times New Roman" w:hAnsi="Times New Roman" w:cs="Times New Roman"/>
          <w:sz w:val="24"/>
          <w:szCs w:val="24"/>
        </w:rPr>
        <w:t>vitro within humans, o</w:t>
      </w:r>
      <w:r w:rsidR="00653CE7">
        <w:rPr>
          <w:rFonts w:ascii="Times New Roman" w:hAnsi="Times New Roman" w:cs="Times New Roman"/>
          <w:sz w:val="24"/>
          <w:szCs w:val="24"/>
        </w:rPr>
        <w:t xml:space="preserve">ur findings </w:t>
      </w:r>
      <w:r w:rsidR="00DE6707">
        <w:rPr>
          <w:rFonts w:ascii="Times New Roman" w:hAnsi="Times New Roman" w:cs="Times New Roman"/>
          <w:sz w:val="24"/>
          <w:szCs w:val="24"/>
        </w:rPr>
        <w:t xml:space="preserve">lay the </w:t>
      </w:r>
      <w:r w:rsidR="00635AB8">
        <w:rPr>
          <w:rFonts w:ascii="Times New Roman" w:hAnsi="Times New Roman" w:cs="Times New Roman"/>
          <w:sz w:val="24"/>
          <w:szCs w:val="24"/>
        </w:rPr>
        <w:t>groundwork</w:t>
      </w:r>
      <w:r w:rsidR="00DE6707">
        <w:rPr>
          <w:rFonts w:ascii="Times New Roman" w:hAnsi="Times New Roman" w:cs="Times New Roman"/>
          <w:sz w:val="24"/>
          <w:szCs w:val="24"/>
        </w:rPr>
        <w:t xml:space="preserve"> for future </w:t>
      </w:r>
      <w:r w:rsidR="0078772A">
        <w:rPr>
          <w:rFonts w:ascii="Times New Roman" w:hAnsi="Times New Roman" w:cs="Times New Roman"/>
          <w:sz w:val="24"/>
          <w:szCs w:val="24"/>
        </w:rPr>
        <w:t xml:space="preserve">EDHF-related </w:t>
      </w:r>
      <w:r w:rsidR="000D6049">
        <w:rPr>
          <w:rFonts w:ascii="Times New Roman" w:hAnsi="Times New Roman" w:cs="Times New Roman"/>
          <w:sz w:val="24"/>
          <w:szCs w:val="24"/>
        </w:rPr>
        <w:t xml:space="preserve">cerebrovascular studies – specifically </w:t>
      </w:r>
      <w:r w:rsidR="00042997">
        <w:rPr>
          <w:rFonts w:ascii="Times New Roman" w:hAnsi="Times New Roman" w:cs="Times New Roman"/>
          <w:sz w:val="24"/>
          <w:szCs w:val="24"/>
        </w:rPr>
        <w:t>during disease states and during other physiological stress</w:t>
      </w:r>
      <w:r w:rsidR="00167D6A">
        <w:rPr>
          <w:rFonts w:ascii="Times New Roman" w:hAnsi="Times New Roman" w:cs="Times New Roman"/>
          <w:sz w:val="24"/>
          <w:szCs w:val="24"/>
        </w:rPr>
        <w:t>es</w:t>
      </w:r>
      <w:r w:rsidR="00042997">
        <w:rPr>
          <w:rFonts w:ascii="Times New Roman" w:hAnsi="Times New Roman" w:cs="Times New Roman"/>
          <w:sz w:val="24"/>
          <w:szCs w:val="24"/>
        </w:rPr>
        <w:t xml:space="preserve"> like </w:t>
      </w:r>
      <w:r w:rsidR="00167D6A">
        <w:rPr>
          <w:rFonts w:ascii="Times New Roman" w:hAnsi="Times New Roman" w:cs="Times New Roman"/>
          <w:sz w:val="24"/>
          <w:szCs w:val="24"/>
        </w:rPr>
        <w:t xml:space="preserve">exercise, altitude, and injury. </w:t>
      </w:r>
      <w:r w:rsidR="001305E2">
        <w:rPr>
          <w:rFonts w:ascii="Times New Roman" w:hAnsi="Times New Roman" w:cs="Times New Roman"/>
          <w:sz w:val="24"/>
          <w:szCs w:val="24"/>
        </w:rPr>
        <w:t xml:space="preserve">Future studies should investigate the effects </w:t>
      </w:r>
      <w:r w:rsidR="00AF6145">
        <w:rPr>
          <w:rFonts w:ascii="Times New Roman" w:hAnsi="Times New Roman" w:cs="Times New Roman"/>
          <w:sz w:val="24"/>
          <w:szCs w:val="24"/>
        </w:rPr>
        <w:t xml:space="preserve">EDHF during </w:t>
      </w:r>
      <w:r w:rsidR="009117A8">
        <w:rPr>
          <w:rFonts w:ascii="Times New Roman" w:hAnsi="Times New Roman" w:cs="Times New Roman"/>
          <w:sz w:val="24"/>
          <w:szCs w:val="24"/>
        </w:rPr>
        <w:t xml:space="preserve">postural changes, </w:t>
      </w:r>
      <w:r w:rsidR="00AF6145">
        <w:rPr>
          <w:rFonts w:ascii="Times New Roman" w:hAnsi="Times New Roman" w:cs="Times New Roman"/>
          <w:sz w:val="24"/>
          <w:szCs w:val="24"/>
        </w:rPr>
        <w:t>exercise and during cognitive functioning</w:t>
      </w:r>
      <w:r w:rsidR="000B24EA">
        <w:rPr>
          <w:rFonts w:ascii="Times New Roman" w:hAnsi="Times New Roman" w:cs="Times New Roman"/>
          <w:sz w:val="24"/>
          <w:szCs w:val="24"/>
        </w:rPr>
        <w:t xml:space="preserve"> to determine if inhibition alters </w:t>
      </w:r>
      <w:r w:rsidR="009117A8">
        <w:rPr>
          <w:rFonts w:ascii="Times New Roman" w:hAnsi="Times New Roman" w:cs="Times New Roman"/>
          <w:sz w:val="24"/>
          <w:szCs w:val="24"/>
        </w:rPr>
        <w:t xml:space="preserve">commonly performed tasks. </w:t>
      </w:r>
      <w:r w:rsidR="00F3236A">
        <w:rPr>
          <w:rFonts w:ascii="Times New Roman" w:hAnsi="Times New Roman" w:cs="Times New Roman"/>
          <w:sz w:val="24"/>
          <w:szCs w:val="24"/>
        </w:rPr>
        <w:t xml:space="preserve">This would allow us </w:t>
      </w:r>
      <w:r w:rsidR="005E24CB">
        <w:rPr>
          <w:rFonts w:ascii="Times New Roman" w:hAnsi="Times New Roman" w:cs="Times New Roman"/>
          <w:sz w:val="24"/>
          <w:szCs w:val="24"/>
        </w:rPr>
        <w:t>to obtain</w:t>
      </w:r>
      <w:r w:rsidR="009117A8">
        <w:rPr>
          <w:rFonts w:ascii="Times New Roman" w:hAnsi="Times New Roman" w:cs="Times New Roman"/>
          <w:sz w:val="24"/>
          <w:szCs w:val="24"/>
        </w:rPr>
        <w:t xml:space="preserve"> a better understand</w:t>
      </w:r>
      <w:r w:rsidR="005E24CB">
        <w:rPr>
          <w:rFonts w:ascii="Times New Roman" w:hAnsi="Times New Roman" w:cs="Times New Roman"/>
          <w:sz w:val="24"/>
          <w:szCs w:val="24"/>
        </w:rPr>
        <w:t>ing of</w:t>
      </w:r>
      <w:r w:rsidR="009117A8">
        <w:rPr>
          <w:rFonts w:ascii="Times New Roman" w:hAnsi="Times New Roman" w:cs="Times New Roman"/>
          <w:sz w:val="24"/>
          <w:szCs w:val="24"/>
        </w:rPr>
        <w:t xml:space="preserve"> </w:t>
      </w:r>
      <w:r w:rsidR="003B4A7C">
        <w:rPr>
          <w:rFonts w:ascii="Times New Roman" w:hAnsi="Times New Roman" w:cs="Times New Roman"/>
          <w:sz w:val="24"/>
          <w:szCs w:val="24"/>
        </w:rPr>
        <w:t xml:space="preserve">EHDF’s role in commonly experienced, multifaceted increases in sympathetic activity </w:t>
      </w:r>
      <w:r w:rsidR="00F04446">
        <w:rPr>
          <w:rFonts w:ascii="Times New Roman" w:hAnsi="Times New Roman" w:cs="Times New Roman"/>
          <w:sz w:val="24"/>
          <w:szCs w:val="24"/>
        </w:rPr>
        <w:t>t</w:t>
      </w:r>
      <w:r w:rsidR="003B4A7C">
        <w:rPr>
          <w:rFonts w:ascii="Times New Roman" w:hAnsi="Times New Roman" w:cs="Times New Roman"/>
          <w:sz w:val="24"/>
          <w:szCs w:val="24"/>
        </w:rPr>
        <w:t>hat are</w:t>
      </w:r>
      <w:r w:rsidR="002D28AD">
        <w:rPr>
          <w:rFonts w:ascii="Times New Roman" w:hAnsi="Times New Roman" w:cs="Times New Roman"/>
          <w:sz w:val="24"/>
          <w:szCs w:val="24"/>
        </w:rPr>
        <w:t xml:space="preserve"> </w:t>
      </w:r>
      <w:r w:rsidR="000F32BC">
        <w:rPr>
          <w:rFonts w:ascii="Times New Roman" w:hAnsi="Times New Roman" w:cs="Times New Roman"/>
          <w:sz w:val="24"/>
          <w:szCs w:val="24"/>
        </w:rPr>
        <w:t xml:space="preserve">typically </w:t>
      </w:r>
      <w:r w:rsidR="002D28AD">
        <w:rPr>
          <w:rFonts w:ascii="Times New Roman" w:hAnsi="Times New Roman" w:cs="Times New Roman"/>
          <w:sz w:val="24"/>
          <w:szCs w:val="24"/>
        </w:rPr>
        <w:t xml:space="preserve">weakened </w:t>
      </w:r>
      <w:r w:rsidR="00F04446">
        <w:rPr>
          <w:rFonts w:ascii="Times New Roman" w:hAnsi="Times New Roman" w:cs="Times New Roman"/>
          <w:sz w:val="24"/>
          <w:szCs w:val="24"/>
        </w:rPr>
        <w:t xml:space="preserve">with aging, injury, and disease. </w:t>
      </w:r>
    </w:p>
    <w:p w14:paraId="626DABC4" w14:textId="77777777" w:rsidR="002925E0" w:rsidRPr="00AE54A3" w:rsidRDefault="002925E0" w:rsidP="0003415B">
      <w:pPr>
        <w:spacing w:line="480" w:lineRule="auto"/>
        <w:rPr>
          <w:rFonts w:ascii="Times New Roman" w:hAnsi="Times New Roman" w:cs="Times New Roman"/>
          <w:sz w:val="24"/>
          <w:szCs w:val="24"/>
        </w:rPr>
      </w:pPr>
    </w:p>
    <w:p w14:paraId="67F9730F" w14:textId="3F2BB5CD" w:rsidR="004C793A" w:rsidRDefault="004C793A" w:rsidP="0003415B">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Limitations and Methodological Considerations </w:t>
      </w:r>
    </w:p>
    <w:p w14:paraId="75FA4F64" w14:textId="686E0F14" w:rsidR="009C6D37" w:rsidRDefault="004733BD" w:rsidP="00484E9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recognize that there were several limitations in our experimental design for this study. Firstly, due to the use of questionnaires and verbal reporting, we had to rely on subjects to be truthful when reporting their physical activity, health status, menstrual phase, medication use, </w:t>
      </w:r>
      <w:r w:rsidR="00A36A19">
        <w:rPr>
          <w:rFonts w:ascii="Times New Roman" w:hAnsi="Times New Roman" w:cs="Times New Roman"/>
          <w:sz w:val="24"/>
          <w:szCs w:val="24"/>
        </w:rPr>
        <w:t xml:space="preserve">and </w:t>
      </w:r>
      <w:r>
        <w:rPr>
          <w:rFonts w:ascii="Times New Roman" w:hAnsi="Times New Roman" w:cs="Times New Roman"/>
          <w:sz w:val="24"/>
          <w:szCs w:val="24"/>
        </w:rPr>
        <w:t>pre-study requirements prior to each visit.</w:t>
      </w:r>
    </w:p>
    <w:p w14:paraId="24444F9E" w14:textId="7F40DE68" w:rsidR="00484E99" w:rsidRDefault="009C6D37" w:rsidP="00484E99">
      <w:pPr>
        <w:spacing w:line="480" w:lineRule="auto"/>
        <w:ind w:firstLine="720"/>
        <w:rPr>
          <w:rFonts w:ascii="Times New Roman" w:hAnsi="Times New Roman" w:cs="Times New Roman"/>
          <w:sz w:val="24"/>
          <w:szCs w:val="24"/>
        </w:rPr>
      </w:pPr>
      <w:r>
        <w:rPr>
          <w:rFonts w:ascii="Times New Roman" w:hAnsi="Times New Roman" w:cs="Times New Roman"/>
          <w:sz w:val="24"/>
          <w:szCs w:val="24"/>
        </w:rPr>
        <w:t>Secondly, we systemically administer</w:t>
      </w:r>
      <w:r w:rsidR="00484E99">
        <w:rPr>
          <w:rFonts w:ascii="Times New Roman" w:hAnsi="Times New Roman" w:cs="Times New Roman"/>
          <w:sz w:val="24"/>
          <w:szCs w:val="24"/>
        </w:rPr>
        <w:t>ed</w:t>
      </w:r>
      <w:r>
        <w:rPr>
          <w:rFonts w:ascii="Times New Roman" w:hAnsi="Times New Roman" w:cs="Times New Roman"/>
          <w:sz w:val="24"/>
          <w:szCs w:val="24"/>
        </w:rPr>
        <w:t xml:space="preserve"> </w:t>
      </w:r>
      <w:r w:rsidR="00FD4F86">
        <w:rPr>
          <w:rFonts w:ascii="Times New Roman" w:hAnsi="Times New Roman" w:cs="Times New Roman"/>
          <w:sz w:val="24"/>
          <w:szCs w:val="24"/>
        </w:rPr>
        <w:t>fluconazole</w:t>
      </w:r>
      <w:r>
        <w:rPr>
          <w:rFonts w:ascii="Times New Roman" w:hAnsi="Times New Roman" w:cs="Times New Roman"/>
          <w:sz w:val="24"/>
          <w:szCs w:val="24"/>
        </w:rPr>
        <w:t xml:space="preserve"> to subjects orally</w:t>
      </w:r>
      <w:r w:rsidR="0029348F">
        <w:rPr>
          <w:rFonts w:ascii="Times New Roman" w:hAnsi="Times New Roman" w:cs="Times New Roman"/>
          <w:sz w:val="24"/>
          <w:szCs w:val="24"/>
        </w:rPr>
        <w:t xml:space="preserve"> through</w:t>
      </w:r>
      <w:r w:rsidR="00042E26">
        <w:rPr>
          <w:rFonts w:ascii="Times New Roman" w:hAnsi="Times New Roman" w:cs="Times New Roman"/>
          <w:sz w:val="24"/>
          <w:szCs w:val="24"/>
        </w:rPr>
        <w:t xml:space="preserve"> 150mg</w:t>
      </w:r>
      <w:r w:rsidR="0029348F">
        <w:rPr>
          <w:rFonts w:ascii="Times New Roman" w:hAnsi="Times New Roman" w:cs="Times New Roman"/>
          <w:sz w:val="24"/>
          <w:szCs w:val="24"/>
        </w:rPr>
        <w:t xml:space="preserve"> </w:t>
      </w:r>
      <w:r w:rsidR="00042E26">
        <w:rPr>
          <w:rFonts w:ascii="Times New Roman" w:hAnsi="Times New Roman" w:cs="Times New Roman"/>
          <w:sz w:val="24"/>
          <w:szCs w:val="24"/>
        </w:rPr>
        <w:t>tablets</w:t>
      </w:r>
      <w:r w:rsidR="00FD4F86">
        <w:rPr>
          <w:rFonts w:ascii="Times New Roman" w:hAnsi="Times New Roman" w:cs="Times New Roman"/>
          <w:sz w:val="24"/>
          <w:szCs w:val="24"/>
        </w:rPr>
        <w:t xml:space="preserve">. This method of drug administration </w:t>
      </w:r>
      <w:r w:rsidR="002E284B">
        <w:rPr>
          <w:rFonts w:ascii="Times New Roman" w:hAnsi="Times New Roman" w:cs="Times New Roman"/>
          <w:sz w:val="24"/>
          <w:szCs w:val="24"/>
        </w:rPr>
        <w:t>has the possibility to invoke</w:t>
      </w:r>
      <w:r w:rsidR="00E3569D">
        <w:rPr>
          <w:rFonts w:ascii="Times New Roman" w:hAnsi="Times New Roman" w:cs="Times New Roman"/>
          <w:sz w:val="24"/>
          <w:szCs w:val="24"/>
        </w:rPr>
        <w:t xml:space="preserve"> and alter</w:t>
      </w:r>
      <w:r w:rsidR="002E284B">
        <w:rPr>
          <w:rFonts w:ascii="Times New Roman" w:hAnsi="Times New Roman" w:cs="Times New Roman"/>
          <w:sz w:val="24"/>
          <w:szCs w:val="24"/>
        </w:rPr>
        <w:t xml:space="preserve"> unwanted cardio</w:t>
      </w:r>
      <w:r w:rsidR="0031066C">
        <w:rPr>
          <w:rFonts w:ascii="Times New Roman" w:hAnsi="Times New Roman" w:cs="Times New Roman"/>
          <w:sz w:val="24"/>
          <w:szCs w:val="24"/>
        </w:rPr>
        <w:t>vascular</w:t>
      </w:r>
      <w:r w:rsidR="002E284B">
        <w:rPr>
          <w:rFonts w:ascii="Times New Roman" w:hAnsi="Times New Roman" w:cs="Times New Roman"/>
          <w:sz w:val="24"/>
          <w:szCs w:val="24"/>
        </w:rPr>
        <w:t xml:space="preserve"> reflexes</w:t>
      </w:r>
      <w:r w:rsidR="00E3569D">
        <w:rPr>
          <w:rFonts w:ascii="Times New Roman" w:hAnsi="Times New Roman" w:cs="Times New Roman"/>
          <w:sz w:val="24"/>
          <w:szCs w:val="24"/>
        </w:rPr>
        <w:t xml:space="preserve"> during the protocol, however, our data suggests that these </w:t>
      </w:r>
      <w:r w:rsidR="00596901">
        <w:rPr>
          <w:rFonts w:ascii="Times New Roman" w:hAnsi="Times New Roman" w:cs="Times New Roman"/>
          <w:sz w:val="24"/>
          <w:szCs w:val="24"/>
        </w:rPr>
        <w:t xml:space="preserve">alterations are unlikely </w:t>
      </w:r>
      <w:r w:rsidR="007B738C">
        <w:rPr>
          <w:rFonts w:ascii="Times New Roman" w:hAnsi="Times New Roman" w:cs="Times New Roman"/>
          <w:sz w:val="24"/>
          <w:szCs w:val="24"/>
        </w:rPr>
        <w:t xml:space="preserve">seeing as </w:t>
      </w:r>
      <w:r w:rsidR="00703BA8">
        <w:rPr>
          <w:rFonts w:ascii="Times New Roman" w:hAnsi="Times New Roman" w:cs="Times New Roman"/>
          <w:sz w:val="24"/>
          <w:szCs w:val="24"/>
        </w:rPr>
        <w:t>none of the</w:t>
      </w:r>
      <w:r w:rsidR="00596901">
        <w:rPr>
          <w:rFonts w:ascii="Times New Roman" w:hAnsi="Times New Roman" w:cs="Times New Roman"/>
          <w:sz w:val="24"/>
          <w:szCs w:val="24"/>
        </w:rPr>
        <w:t xml:space="preserve"> central cardiovascular </w:t>
      </w:r>
      <w:r w:rsidR="0029348F">
        <w:rPr>
          <w:rFonts w:ascii="Times New Roman" w:hAnsi="Times New Roman" w:cs="Times New Roman"/>
          <w:sz w:val="24"/>
          <w:szCs w:val="24"/>
        </w:rPr>
        <w:t xml:space="preserve">or pulmonary </w:t>
      </w:r>
      <w:r w:rsidR="00596901">
        <w:rPr>
          <w:rFonts w:ascii="Times New Roman" w:hAnsi="Times New Roman" w:cs="Times New Roman"/>
          <w:sz w:val="24"/>
          <w:szCs w:val="24"/>
        </w:rPr>
        <w:t xml:space="preserve">variables were significantly altered during </w:t>
      </w:r>
      <w:r w:rsidR="00F261F6">
        <w:rPr>
          <w:rFonts w:ascii="Times New Roman" w:hAnsi="Times New Roman" w:cs="Times New Roman"/>
          <w:sz w:val="24"/>
          <w:szCs w:val="24"/>
        </w:rPr>
        <w:t>baseline and steady state sympathetic activation</w:t>
      </w:r>
      <w:r w:rsidR="0029348F">
        <w:rPr>
          <w:rFonts w:ascii="Times New Roman" w:hAnsi="Times New Roman" w:cs="Times New Roman"/>
          <w:sz w:val="24"/>
          <w:szCs w:val="24"/>
        </w:rPr>
        <w:t xml:space="preserve"> between treatment visits</w:t>
      </w:r>
      <w:r w:rsidR="009424F1">
        <w:rPr>
          <w:rFonts w:ascii="Times New Roman" w:hAnsi="Times New Roman" w:cs="Times New Roman"/>
          <w:sz w:val="24"/>
          <w:szCs w:val="24"/>
        </w:rPr>
        <w:t xml:space="preserve"> (</w:t>
      </w:r>
      <w:r w:rsidR="009424F1" w:rsidRPr="009424F1">
        <w:rPr>
          <w:rFonts w:ascii="Times New Roman" w:hAnsi="Times New Roman" w:cs="Times New Roman"/>
          <w:b/>
          <w:bCs/>
          <w:sz w:val="24"/>
          <w:szCs w:val="24"/>
        </w:rPr>
        <w:t>Table 4</w:t>
      </w:r>
      <w:r w:rsidR="009424F1">
        <w:rPr>
          <w:rFonts w:ascii="Times New Roman" w:hAnsi="Times New Roman" w:cs="Times New Roman"/>
          <w:sz w:val="24"/>
          <w:szCs w:val="24"/>
        </w:rPr>
        <w:t>)</w:t>
      </w:r>
      <w:r w:rsidR="00F261F6">
        <w:rPr>
          <w:rFonts w:ascii="Times New Roman" w:hAnsi="Times New Roman" w:cs="Times New Roman"/>
          <w:sz w:val="24"/>
          <w:szCs w:val="24"/>
        </w:rPr>
        <w:t xml:space="preserve">. Additionally, due to the invasive, </w:t>
      </w:r>
      <w:r w:rsidR="00CD7EFA">
        <w:rPr>
          <w:rFonts w:ascii="Times New Roman" w:hAnsi="Times New Roman" w:cs="Times New Roman"/>
          <w:sz w:val="24"/>
          <w:szCs w:val="24"/>
        </w:rPr>
        <w:t xml:space="preserve">often </w:t>
      </w:r>
      <w:r w:rsidR="00F261F6">
        <w:rPr>
          <w:rFonts w:ascii="Times New Roman" w:hAnsi="Times New Roman" w:cs="Times New Roman"/>
          <w:sz w:val="24"/>
          <w:szCs w:val="24"/>
        </w:rPr>
        <w:t xml:space="preserve">dangerous, </w:t>
      </w:r>
      <w:r w:rsidR="00CD7EFA">
        <w:rPr>
          <w:rFonts w:ascii="Times New Roman" w:hAnsi="Times New Roman" w:cs="Times New Roman"/>
          <w:sz w:val="24"/>
          <w:szCs w:val="24"/>
        </w:rPr>
        <w:t xml:space="preserve">and difficult task of administering </w:t>
      </w:r>
      <w:r w:rsidR="00F90204">
        <w:rPr>
          <w:rFonts w:ascii="Times New Roman" w:hAnsi="Times New Roman" w:cs="Times New Roman"/>
          <w:sz w:val="24"/>
          <w:szCs w:val="24"/>
        </w:rPr>
        <w:t>pharmaceuticals</w:t>
      </w:r>
      <w:r w:rsidR="00CD7EFA">
        <w:rPr>
          <w:rFonts w:ascii="Times New Roman" w:hAnsi="Times New Roman" w:cs="Times New Roman"/>
          <w:sz w:val="24"/>
          <w:szCs w:val="24"/>
        </w:rPr>
        <w:t xml:space="preserve"> directly to the </w:t>
      </w:r>
      <w:r w:rsidR="00F90204">
        <w:rPr>
          <w:rFonts w:ascii="Times New Roman" w:hAnsi="Times New Roman" w:cs="Times New Roman"/>
          <w:sz w:val="24"/>
          <w:szCs w:val="24"/>
        </w:rPr>
        <w:t xml:space="preserve">brain’s circulation, researchers tend to avoid </w:t>
      </w:r>
      <w:r w:rsidR="00484E99">
        <w:rPr>
          <w:rFonts w:ascii="Times New Roman" w:hAnsi="Times New Roman" w:cs="Times New Roman"/>
          <w:sz w:val="24"/>
          <w:szCs w:val="24"/>
        </w:rPr>
        <w:t>the risks involved and opt to use systemic methods of drug administration</w:t>
      </w:r>
      <w:r w:rsidR="0078021B">
        <w:rPr>
          <w:rFonts w:ascii="Times New Roman" w:hAnsi="Times New Roman" w:cs="Times New Roman"/>
          <w:sz w:val="24"/>
          <w:szCs w:val="24"/>
        </w:rPr>
        <w:t xml:space="preserve"> </w:t>
      </w:r>
      <w:proofErr w:type="gramStart"/>
      <w:r w:rsidR="0078021B">
        <w:rPr>
          <w:rFonts w:ascii="Times New Roman" w:hAnsi="Times New Roman" w:cs="Times New Roman"/>
          <w:sz w:val="24"/>
          <w:szCs w:val="24"/>
        </w:rPr>
        <w:t>in order to</w:t>
      </w:r>
      <w:proofErr w:type="gramEnd"/>
      <w:r w:rsidR="0078021B">
        <w:rPr>
          <w:rFonts w:ascii="Times New Roman" w:hAnsi="Times New Roman" w:cs="Times New Roman"/>
          <w:sz w:val="24"/>
          <w:szCs w:val="24"/>
        </w:rPr>
        <w:t xml:space="preserve"> protect </w:t>
      </w:r>
      <w:r w:rsidR="0027451B">
        <w:rPr>
          <w:rFonts w:ascii="Times New Roman" w:hAnsi="Times New Roman" w:cs="Times New Roman"/>
          <w:sz w:val="24"/>
          <w:szCs w:val="24"/>
        </w:rPr>
        <w:t xml:space="preserve">the </w:t>
      </w:r>
      <w:r w:rsidR="0078021B">
        <w:rPr>
          <w:rFonts w:ascii="Times New Roman" w:hAnsi="Times New Roman" w:cs="Times New Roman"/>
          <w:sz w:val="24"/>
          <w:szCs w:val="24"/>
        </w:rPr>
        <w:t>subject’s health</w:t>
      </w:r>
      <w:r w:rsidR="00CF3B26">
        <w:rPr>
          <w:rFonts w:ascii="Times New Roman" w:hAnsi="Times New Roman" w:cs="Times New Roman"/>
          <w:sz w:val="24"/>
          <w:szCs w:val="24"/>
        </w:rPr>
        <w:t xml:space="preserve"> (</w:t>
      </w:r>
      <w:proofErr w:type="spellStart"/>
      <w:r w:rsidR="00CF3B26">
        <w:rPr>
          <w:rFonts w:ascii="Times New Roman" w:hAnsi="Times New Roman" w:cs="Times New Roman"/>
          <w:sz w:val="24"/>
          <w:szCs w:val="24"/>
        </w:rPr>
        <w:t>Kellawan</w:t>
      </w:r>
      <w:proofErr w:type="spellEnd"/>
      <w:r w:rsidR="00CF3B26">
        <w:rPr>
          <w:rFonts w:ascii="Times New Roman" w:hAnsi="Times New Roman" w:cs="Times New Roman"/>
          <w:sz w:val="24"/>
          <w:szCs w:val="24"/>
        </w:rPr>
        <w:t xml:space="preserve"> et al., 2020</w:t>
      </w:r>
      <w:r w:rsidR="00501715">
        <w:rPr>
          <w:rFonts w:ascii="Times New Roman" w:hAnsi="Times New Roman" w:cs="Times New Roman"/>
          <w:sz w:val="24"/>
          <w:szCs w:val="24"/>
        </w:rPr>
        <w:t xml:space="preserve">; </w:t>
      </w:r>
      <w:proofErr w:type="spellStart"/>
      <w:r w:rsidR="00501715">
        <w:rPr>
          <w:rFonts w:ascii="Times New Roman" w:hAnsi="Times New Roman" w:cs="Times New Roman"/>
          <w:sz w:val="24"/>
          <w:szCs w:val="24"/>
        </w:rPr>
        <w:t>Peltonen</w:t>
      </w:r>
      <w:proofErr w:type="spellEnd"/>
      <w:r w:rsidR="00501715">
        <w:rPr>
          <w:rFonts w:ascii="Times New Roman" w:hAnsi="Times New Roman" w:cs="Times New Roman"/>
          <w:sz w:val="24"/>
          <w:szCs w:val="24"/>
        </w:rPr>
        <w:t xml:space="preserve"> et al., 2015;</w:t>
      </w:r>
      <w:r w:rsidR="00763006">
        <w:rPr>
          <w:rFonts w:ascii="Times New Roman" w:hAnsi="Times New Roman" w:cs="Times New Roman"/>
          <w:sz w:val="24"/>
          <w:szCs w:val="24"/>
        </w:rPr>
        <w:t xml:space="preserve"> Shoemaker et al., 2021</w:t>
      </w:r>
      <w:r w:rsidR="00740C21">
        <w:rPr>
          <w:rFonts w:ascii="Times New Roman" w:hAnsi="Times New Roman" w:cs="Times New Roman"/>
          <w:sz w:val="24"/>
          <w:szCs w:val="24"/>
        </w:rPr>
        <w:t>)</w:t>
      </w:r>
      <w:r w:rsidR="00484E99">
        <w:rPr>
          <w:rFonts w:ascii="Times New Roman" w:hAnsi="Times New Roman" w:cs="Times New Roman"/>
          <w:sz w:val="24"/>
          <w:szCs w:val="24"/>
        </w:rPr>
        <w:t>.</w:t>
      </w:r>
      <w:r w:rsidR="00F55E3B">
        <w:rPr>
          <w:rFonts w:ascii="Times New Roman" w:hAnsi="Times New Roman" w:cs="Times New Roman"/>
          <w:sz w:val="24"/>
          <w:szCs w:val="24"/>
        </w:rPr>
        <w:t xml:space="preserve"> Furthermore,</w:t>
      </w:r>
      <w:r w:rsidR="00CB5FC2">
        <w:rPr>
          <w:rFonts w:ascii="Times New Roman" w:hAnsi="Times New Roman" w:cs="Times New Roman"/>
          <w:sz w:val="24"/>
          <w:szCs w:val="24"/>
        </w:rPr>
        <w:t xml:space="preserve"> like previous research protocols,</w:t>
      </w:r>
      <w:r w:rsidR="00F55E3B">
        <w:rPr>
          <w:rFonts w:ascii="Times New Roman" w:hAnsi="Times New Roman" w:cs="Times New Roman"/>
          <w:sz w:val="24"/>
          <w:szCs w:val="24"/>
        </w:rPr>
        <w:t xml:space="preserve"> </w:t>
      </w:r>
      <w:r w:rsidR="009424F1">
        <w:rPr>
          <w:rFonts w:ascii="Times New Roman" w:hAnsi="Times New Roman" w:cs="Times New Roman"/>
          <w:sz w:val="24"/>
          <w:szCs w:val="24"/>
        </w:rPr>
        <w:t xml:space="preserve">this study </w:t>
      </w:r>
      <w:r w:rsidR="0044109B">
        <w:rPr>
          <w:rFonts w:ascii="Times New Roman" w:hAnsi="Times New Roman" w:cs="Times New Roman"/>
          <w:sz w:val="24"/>
          <w:szCs w:val="24"/>
        </w:rPr>
        <w:t xml:space="preserve">gave each subject the same absolute dose of fluconazole (150mg), regardless of </w:t>
      </w:r>
      <w:r w:rsidR="009445DD">
        <w:rPr>
          <w:rFonts w:ascii="Times New Roman" w:hAnsi="Times New Roman" w:cs="Times New Roman"/>
          <w:sz w:val="24"/>
          <w:szCs w:val="24"/>
        </w:rPr>
        <w:t>body mass variation (</w:t>
      </w:r>
      <w:proofErr w:type="spellStart"/>
      <w:r w:rsidR="009445DD">
        <w:rPr>
          <w:rFonts w:ascii="Times New Roman" w:hAnsi="Times New Roman" w:cs="Times New Roman"/>
          <w:sz w:val="24"/>
          <w:szCs w:val="24"/>
        </w:rPr>
        <w:t>Pe</w:t>
      </w:r>
      <w:r w:rsidR="00CB5FC2">
        <w:rPr>
          <w:rFonts w:ascii="Times New Roman" w:hAnsi="Times New Roman" w:cs="Times New Roman"/>
          <w:sz w:val="24"/>
          <w:szCs w:val="24"/>
        </w:rPr>
        <w:t>t</w:t>
      </w:r>
      <w:r w:rsidR="009445DD">
        <w:rPr>
          <w:rFonts w:ascii="Times New Roman" w:hAnsi="Times New Roman" w:cs="Times New Roman"/>
          <w:sz w:val="24"/>
          <w:szCs w:val="24"/>
        </w:rPr>
        <w:t>terson</w:t>
      </w:r>
      <w:proofErr w:type="spellEnd"/>
      <w:r w:rsidR="00CB5FC2">
        <w:rPr>
          <w:rFonts w:ascii="Times New Roman" w:hAnsi="Times New Roman" w:cs="Times New Roman"/>
          <w:sz w:val="24"/>
          <w:szCs w:val="24"/>
        </w:rPr>
        <w:t xml:space="preserve"> et al., 2021</w:t>
      </w:r>
      <w:r w:rsidR="007C0F44">
        <w:rPr>
          <w:rFonts w:ascii="Times New Roman" w:hAnsi="Times New Roman" w:cs="Times New Roman"/>
          <w:sz w:val="24"/>
          <w:szCs w:val="24"/>
        </w:rPr>
        <w:t>)</w:t>
      </w:r>
      <w:r w:rsidR="001F4859">
        <w:rPr>
          <w:rFonts w:ascii="Times New Roman" w:hAnsi="Times New Roman" w:cs="Times New Roman"/>
          <w:sz w:val="24"/>
          <w:szCs w:val="24"/>
        </w:rPr>
        <w:t xml:space="preserve">. However, </w:t>
      </w:r>
      <w:r w:rsidR="00EE4549">
        <w:rPr>
          <w:rFonts w:ascii="Times New Roman" w:hAnsi="Times New Roman" w:cs="Times New Roman"/>
          <w:sz w:val="24"/>
          <w:szCs w:val="24"/>
        </w:rPr>
        <w:t xml:space="preserve">when the drug is prescribed to </w:t>
      </w:r>
      <w:r w:rsidR="005306D8">
        <w:rPr>
          <w:rFonts w:ascii="Times New Roman" w:hAnsi="Times New Roman" w:cs="Times New Roman"/>
          <w:sz w:val="24"/>
          <w:szCs w:val="24"/>
        </w:rPr>
        <w:t>treat fungal infections, it is commonly prescribed between the dosage of 100mg and 200mg</w:t>
      </w:r>
      <w:r w:rsidR="00807D1A">
        <w:rPr>
          <w:rFonts w:ascii="Times New Roman" w:hAnsi="Times New Roman" w:cs="Times New Roman"/>
          <w:sz w:val="24"/>
          <w:szCs w:val="24"/>
        </w:rPr>
        <w:t xml:space="preserve"> regardless of body size</w:t>
      </w:r>
      <w:r w:rsidR="00AF0740">
        <w:rPr>
          <w:rFonts w:ascii="Times New Roman" w:hAnsi="Times New Roman" w:cs="Times New Roman"/>
          <w:sz w:val="24"/>
          <w:szCs w:val="24"/>
        </w:rPr>
        <w:t xml:space="preserve"> – because of this, </w:t>
      </w:r>
      <w:r w:rsidR="00807D1A">
        <w:rPr>
          <w:rFonts w:ascii="Times New Roman" w:hAnsi="Times New Roman" w:cs="Times New Roman"/>
          <w:sz w:val="24"/>
          <w:szCs w:val="24"/>
        </w:rPr>
        <w:t xml:space="preserve">we are confident that our dosage was adequate to see </w:t>
      </w:r>
      <w:r w:rsidR="00AF0740">
        <w:rPr>
          <w:rFonts w:ascii="Times New Roman" w:hAnsi="Times New Roman" w:cs="Times New Roman"/>
          <w:sz w:val="24"/>
          <w:szCs w:val="24"/>
        </w:rPr>
        <w:t>physiological responses (</w:t>
      </w:r>
      <w:r w:rsidR="007C477D">
        <w:rPr>
          <w:rFonts w:ascii="Times New Roman" w:hAnsi="Times New Roman" w:cs="Times New Roman"/>
          <w:sz w:val="24"/>
          <w:szCs w:val="24"/>
        </w:rPr>
        <w:t xml:space="preserve">Grant and Clissold, 1990). </w:t>
      </w:r>
      <w:r w:rsidR="00AF0740">
        <w:rPr>
          <w:rFonts w:ascii="Times New Roman" w:hAnsi="Times New Roman" w:cs="Times New Roman"/>
          <w:sz w:val="24"/>
          <w:szCs w:val="24"/>
        </w:rPr>
        <w:t xml:space="preserve"> </w:t>
      </w:r>
    </w:p>
    <w:p w14:paraId="3F5F3192" w14:textId="4840B75D" w:rsidR="00906806" w:rsidRDefault="00FB53E9" w:rsidP="00484E99">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Third, this experiment used transcranial doppler ultrasonography to measure blood flow velocity through the MCA</w:t>
      </w:r>
      <w:r w:rsidR="00E91806">
        <w:rPr>
          <w:rFonts w:ascii="Times New Roman" w:hAnsi="Times New Roman" w:cs="Times New Roman"/>
          <w:sz w:val="24"/>
          <w:szCs w:val="24"/>
        </w:rPr>
        <w:t>, not flow</w:t>
      </w:r>
      <w:r w:rsidR="006D31E9">
        <w:rPr>
          <w:rFonts w:ascii="Times New Roman" w:hAnsi="Times New Roman" w:cs="Times New Roman"/>
          <w:sz w:val="24"/>
          <w:szCs w:val="24"/>
        </w:rPr>
        <w:t xml:space="preserve"> itself</w:t>
      </w:r>
      <w:r w:rsidR="00E91806">
        <w:rPr>
          <w:rFonts w:ascii="Times New Roman" w:hAnsi="Times New Roman" w:cs="Times New Roman"/>
          <w:sz w:val="24"/>
          <w:szCs w:val="24"/>
        </w:rPr>
        <w:t xml:space="preserve">. </w:t>
      </w:r>
      <w:r w:rsidR="00F52A3C">
        <w:rPr>
          <w:rFonts w:ascii="Times New Roman" w:hAnsi="Times New Roman" w:cs="Times New Roman"/>
          <w:sz w:val="24"/>
          <w:szCs w:val="24"/>
        </w:rPr>
        <w:t xml:space="preserve">Because of this, absolute changes in </w:t>
      </w:r>
      <w:r w:rsidR="00327DB4">
        <w:rPr>
          <w:rFonts w:ascii="Times New Roman" w:hAnsi="Times New Roman" w:cs="Times New Roman"/>
          <w:sz w:val="24"/>
          <w:szCs w:val="24"/>
        </w:rPr>
        <w:t xml:space="preserve">blood velocity are not able to indicate absolute changes in blood flow through the MCA. However, </w:t>
      </w:r>
      <w:r w:rsidR="003B44CC">
        <w:rPr>
          <w:rFonts w:ascii="Times New Roman" w:hAnsi="Times New Roman" w:cs="Times New Roman"/>
          <w:sz w:val="24"/>
          <w:szCs w:val="24"/>
        </w:rPr>
        <w:t xml:space="preserve">assuming MCA diameter remains constant, </w:t>
      </w:r>
      <w:r w:rsidR="002879DF">
        <w:rPr>
          <w:rFonts w:ascii="Times New Roman" w:hAnsi="Times New Roman" w:cs="Times New Roman"/>
          <w:sz w:val="24"/>
          <w:szCs w:val="24"/>
        </w:rPr>
        <w:t xml:space="preserve">changes in blood flow velocity have been shown to be a strong indicator of changes in cerebral blood flow </w:t>
      </w:r>
      <w:r w:rsidR="00013D50">
        <w:rPr>
          <w:rFonts w:ascii="Times New Roman" w:hAnsi="Times New Roman" w:cs="Times New Roman"/>
          <w:sz w:val="24"/>
          <w:szCs w:val="24"/>
        </w:rPr>
        <w:t xml:space="preserve">when using TCD </w:t>
      </w:r>
      <w:r w:rsidR="002879DF">
        <w:rPr>
          <w:rFonts w:ascii="Times New Roman" w:hAnsi="Times New Roman" w:cs="Times New Roman"/>
          <w:sz w:val="24"/>
          <w:szCs w:val="24"/>
        </w:rPr>
        <w:t xml:space="preserve">(r </w:t>
      </w:r>
      <w:r w:rsidR="00FD32C8">
        <w:rPr>
          <w:rFonts w:ascii="Times New Roman" w:hAnsi="Times New Roman" w:cs="Times New Roman"/>
          <w:sz w:val="24"/>
          <w:szCs w:val="24"/>
        </w:rPr>
        <w:t>= 0.849, p = &lt; 0.001)</w:t>
      </w:r>
      <w:r w:rsidR="00F40D09">
        <w:rPr>
          <w:rFonts w:ascii="Times New Roman" w:hAnsi="Times New Roman" w:cs="Times New Roman"/>
          <w:sz w:val="24"/>
          <w:szCs w:val="24"/>
        </w:rPr>
        <w:t xml:space="preserve">, allowing us to make </w:t>
      </w:r>
      <w:r w:rsidR="00566628">
        <w:rPr>
          <w:rFonts w:ascii="Times New Roman" w:hAnsi="Times New Roman" w:cs="Times New Roman"/>
          <w:sz w:val="24"/>
          <w:szCs w:val="24"/>
        </w:rPr>
        <w:t xml:space="preserve">accurate </w:t>
      </w:r>
      <w:r w:rsidR="00F40D09">
        <w:rPr>
          <w:rFonts w:ascii="Times New Roman" w:hAnsi="Times New Roman" w:cs="Times New Roman"/>
          <w:sz w:val="24"/>
          <w:szCs w:val="24"/>
        </w:rPr>
        <w:t xml:space="preserve">conclusions on EDHF’s </w:t>
      </w:r>
      <w:r w:rsidR="00566628">
        <w:rPr>
          <w:rFonts w:ascii="Times New Roman" w:hAnsi="Times New Roman" w:cs="Times New Roman"/>
          <w:sz w:val="24"/>
          <w:szCs w:val="24"/>
        </w:rPr>
        <w:t xml:space="preserve">effect on </w:t>
      </w:r>
      <w:r w:rsidR="00F40D09">
        <w:rPr>
          <w:rFonts w:ascii="Times New Roman" w:hAnsi="Times New Roman" w:cs="Times New Roman"/>
          <w:sz w:val="24"/>
          <w:szCs w:val="24"/>
        </w:rPr>
        <w:t>flow (</w:t>
      </w:r>
      <w:r w:rsidR="00013D50">
        <w:rPr>
          <w:rFonts w:ascii="Times New Roman" w:hAnsi="Times New Roman" w:cs="Times New Roman"/>
          <w:sz w:val="24"/>
          <w:szCs w:val="24"/>
        </w:rPr>
        <w:t>Bishop et al., 1986).</w:t>
      </w:r>
      <w:r w:rsidR="000766A5">
        <w:rPr>
          <w:rFonts w:ascii="Times New Roman" w:hAnsi="Times New Roman" w:cs="Times New Roman"/>
          <w:sz w:val="24"/>
          <w:szCs w:val="24"/>
        </w:rPr>
        <w:t xml:space="preserve"> </w:t>
      </w:r>
      <w:r w:rsidR="008E0440">
        <w:rPr>
          <w:rFonts w:ascii="Times New Roman" w:hAnsi="Times New Roman" w:cs="Times New Roman"/>
          <w:sz w:val="24"/>
          <w:szCs w:val="24"/>
        </w:rPr>
        <w:t>Further, r</w:t>
      </w:r>
      <w:r w:rsidR="00A137D7">
        <w:rPr>
          <w:rFonts w:ascii="Times New Roman" w:hAnsi="Times New Roman" w:cs="Times New Roman"/>
          <w:sz w:val="24"/>
          <w:szCs w:val="24"/>
        </w:rPr>
        <w:t xml:space="preserve">ecent studies have that </w:t>
      </w:r>
      <w:r w:rsidR="00082C52">
        <w:rPr>
          <w:rFonts w:ascii="Times New Roman" w:hAnsi="Times New Roman" w:cs="Times New Roman"/>
          <w:sz w:val="24"/>
          <w:szCs w:val="24"/>
        </w:rPr>
        <w:t xml:space="preserve">MCA </w:t>
      </w:r>
      <w:r w:rsidR="008032CD">
        <w:rPr>
          <w:rFonts w:ascii="Times New Roman" w:hAnsi="Times New Roman" w:cs="Times New Roman"/>
          <w:sz w:val="24"/>
          <w:szCs w:val="24"/>
        </w:rPr>
        <w:t xml:space="preserve">diameter </w:t>
      </w:r>
      <w:r w:rsidR="00AF6606">
        <w:rPr>
          <w:rFonts w:ascii="Times New Roman" w:hAnsi="Times New Roman" w:cs="Times New Roman"/>
          <w:sz w:val="24"/>
          <w:szCs w:val="24"/>
        </w:rPr>
        <w:t xml:space="preserve">is sensitive to </w:t>
      </w:r>
      <w:r w:rsidR="000E629D">
        <w:rPr>
          <w:rFonts w:ascii="Times New Roman" w:hAnsi="Times New Roman" w:cs="Times New Roman"/>
          <w:sz w:val="24"/>
          <w:szCs w:val="24"/>
        </w:rPr>
        <w:t>arterial content</w:t>
      </w:r>
      <w:r w:rsidR="008032CD">
        <w:rPr>
          <w:rFonts w:ascii="Times New Roman" w:hAnsi="Times New Roman" w:cs="Times New Roman"/>
          <w:sz w:val="24"/>
          <w:szCs w:val="24"/>
        </w:rPr>
        <w:t xml:space="preserve"> of </w:t>
      </w:r>
      <w:r w:rsidR="000E629D">
        <w:rPr>
          <w:rFonts w:ascii="Times New Roman" w:hAnsi="Times New Roman" w:cs="Times New Roman"/>
          <w:sz w:val="24"/>
          <w:szCs w:val="24"/>
        </w:rPr>
        <w:t>CO</w:t>
      </w:r>
      <w:r w:rsidR="000E629D" w:rsidRPr="000E629D">
        <w:rPr>
          <w:rFonts w:ascii="Times New Roman" w:hAnsi="Times New Roman" w:cs="Times New Roman"/>
          <w:sz w:val="24"/>
          <w:szCs w:val="24"/>
          <w:vertAlign w:val="subscript"/>
        </w:rPr>
        <w:t>2</w:t>
      </w:r>
      <w:r w:rsidR="000E629D">
        <w:rPr>
          <w:rFonts w:ascii="Times New Roman" w:hAnsi="Times New Roman" w:cs="Times New Roman"/>
          <w:sz w:val="24"/>
          <w:szCs w:val="24"/>
        </w:rPr>
        <w:t xml:space="preserve">. </w:t>
      </w:r>
      <w:r w:rsidR="00A85BFE">
        <w:rPr>
          <w:rFonts w:ascii="Times New Roman" w:hAnsi="Times New Roman" w:cs="Times New Roman"/>
          <w:sz w:val="24"/>
          <w:szCs w:val="24"/>
        </w:rPr>
        <w:t>However,</w:t>
      </w:r>
      <w:r w:rsidR="00320EED">
        <w:rPr>
          <w:rFonts w:ascii="Times New Roman" w:hAnsi="Times New Roman" w:cs="Times New Roman"/>
          <w:sz w:val="24"/>
          <w:szCs w:val="24"/>
        </w:rPr>
        <w:t xml:space="preserve"> our data finds that P</w:t>
      </w:r>
      <w:r w:rsidR="0010650D">
        <w:rPr>
          <w:rFonts w:ascii="Times New Roman" w:hAnsi="Times New Roman" w:cs="Times New Roman"/>
          <w:sz w:val="24"/>
          <w:szCs w:val="24"/>
        </w:rPr>
        <w:t>etCO</w:t>
      </w:r>
      <w:r w:rsidR="0010650D" w:rsidRPr="0010650D">
        <w:rPr>
          <w:rFonts w:ascii="Times New Roman" w:hAnsi="Times New Roman" w:cs="Times New Roman"/>
          <w:sz w:val="24"/>
          <w:szCs w:val="24"/>
          <w:vertAlign w:val="subscript"/>
        </w:rPr>
        <w:t>2</w:t>
      </w:r>
      <w:r w:rsidR="0010650D">
        <w:rPr>
          <w:rFonts w:ascii="Times New Roman" w:hAnsi="Times New Roman" w:cs="Times New Roman"/>
          <w:sz w:val="24"/>
          <w:szCs w:val="24"/>
        </w:rPr>
        <w:t xml:space="preserve"> </w:t>
      </w:r>
      <w:r w:rsidR="002504D0">
        <w:rPr>
          <w:rFonts w:ascii="Times New Roman" w:hAnsi="Times New Roman" w:cs="Times New Roman"/>
          <w:sz w:val="24"/>
          <w:szCs w:val="24"/>
        </w:rPr>
        <w:t xml:space="preserve">(common surrogate for </w:t>
      </w:r>
      <w:r w:rsidR="00877842">
        <w:rPr>
          <w:rFonts w:ascii="Times New Roman" w:hAnsi="Times New Roman" w:cs="Times New Roman"/>
          <w:sz w:val="24"/>
          <w:szCs w:val="24"/>
        </w:rPr>
        <w:t>arterial CO</w:t>
      </w:r>
      <w:r w:rsidR="00877842" w:rsidRPr="00877842">
        <w:rPr>
          <w:rFonts w:ascii="Times New Roman" w:hAnsi="Times New Roman" w:cs="Times New Roman"/>
          <w:sz w:val="24"/>
          <w:szCs w:val="24"/>
          <w:vertAlign w:val="subscript"/>
        </w:rPr>
        <w:t>2</w:t>
      </w:r>
      <w:r w:rsidR="00877842">
        <w:rPr>
          <w:rFonts w:ascii="Times New Roman" w:hAnsi="Times New Roman" w:cs="Times New Roman"/>
          <w:sz w:val="24"/>
          <w:szCs w:val="24"/>
        </w:rPr>
        <w:t xml:space="preserve"> content) </w:t>
      </w:r>
      <w:r w:rsidR="00F05F27">
        <w:rPr>
          <w:rFonts w:ascii="Times New Roman" w:hAnsi="Times New Roman" w:cs="Times New Roman"/>
          <w:sz w:val="24"/>
          <w:szCs w:val="24"/>
        </w:rPr>
        <w:t>remained constant, with less than 1.</w:t>
      </w:r>
      <w:r w:rsidR="0061601D">
        <w:rPr>
          <w:rFonts w:ascii="Times New Roman" w:hAnsi="Times New Roman" w:cs="Times New Roman"/>
          <w:sz w:val="24"/>
          <w:szCs w:val="24"/>
        </w:rPr>
        <w:t>4 mmHg change from rest to lower body negative pressure</w:t>
      </w:r>
      <w:r w:rsidR="006E1024">
        <w:rPr>
          <w:rFonts w:ascii="Times New Roman" w:hAnsi="Times New Roman" w:cs="Times New Roman"/>
          <w:sz w:val="24"/>
          <w:szCs w:val="24"/>
        </w:rPr>
        <w:t>. A range in which</w:t>
      </w:r>
      <w:r w:rsidR="00596DE1">
        <w:rPr>
          <w:rFonts w:ascii="Times New Roman" w:hAnsi="Times New Roman" w:cs="Times New Roman"/>
          <w:sz w:val="24"/>
          <w:szCs w:val="24"/>
        </w:rPr>
        <w:t xml:space="preserve"> MCA diameter has been found to be stable using high-fie</w:t>
      </w:r>
      <w:r w:rsidR="0085434D">
        <w:rPr>
          <w:rFonts w:ascii="Times New Roman" w:hAnsi="Times New Roman" w:cs="Times New Roman"/>
          <w:sz w:val="24"/>
          <w:szCs w:val="24"/>
        </w:rPr>
        <w:t>ld MRI</w:t>
      </w:r>
      <w:r w:rsidR="00C56889">
        <w:rPr>
          <w:rFonts w:ascii="Times New Roman" w:hAnsi="Times New Roman" w:cs="Times New Roman"/>
          <w:sz w:val="24"/>
          <w:szCs w:val="24"/>
        </w:rPr>
        <w:t xml:space="preserve"> </w:t>
      </w:r>
      <w:r w:rsidR="00F359D8">
        <w:rPr>
          <w:rFonts w:ascii="Times New Roman" w:hAnsi="Times New Roman" w:cs="Times New Roman"/>
          <w:sz w:val="24"/>
          <w:szCs w:val="24"/>
        </w:rPr>
        <w:t>(</w:t>
      </w:r>
      <w:proofErr w:type="spellStart"/>
      <w:r w:rsidR="00F359D8">
        <w:rPr>
          <w:rFonts w:ascii="Times New Roman" w:hAnsi="Times New Roman" w:cs="Times New Roman"/>
          <w:sz w:val="24"/>
          <w:szCs w:val="24"/>
        </w:rPr>
        <w:t>Verbree</w:t>
      </w:r>
      <w:proofErr w:type="spellEnd"/>
      <w:r w:rsidR="00F359D8">
        <w:rPr>
          <w:rFonts w:ascii="Times New Roman" w:hAnsi="Times New Roman" w:cs="Times New Roman"/>
          <w:sz w:val="24"/>
          <w:szCs w:val="24"/>
        </w:rPr>
        <w:t xml:space="preserve"> et al., 2015)</w:t>
      </w:r>
      <w:r w:rsidR="0061601D">
        <w:rPr>
          <w:rFonts w:ascii="Times New Roman" w:hAnsi="Times New Roman" w:cs="Times New Roman"/>
          <w:sz w:val="24"/>
          <w:szCs w:val="24"/>
        </w:rPr>
        <w:t xml:space="preserve">. </w:t>
      </w:r>
      <w:r w:rsidR="00E428F0">
        <w:rPr>
          <w:rFonts w:ascii="Times New Roman" w:hAnsi="Times New Roman" w:cs="Times New Roman"/>
          <w:sz w:val="24"/>
          <w:szCs w:val="24"/>
        </w:rPr>
        <w:t xml:space="preserve">Moreso, TCD was </w:t>
      </w:r>
      <w:r w:rsidR="00A06760">
        <w:rPr>
          <w:rFonts w:ascii="Times New Roman" w:hAnsi="Times New Roman" w:cs="Times New Roman"/>
          <w:sz w:val="24"/>
          <w:szCs w:val="24"/>
        </w:rPr>
        <w:t>recorded on separate</w:t>
      </w:r>
      <w:r w:rsidR="00E428F0">
        <w:rPr>
          <w:rFonts w:ascii="Times New Roman" w:hAnsi="Times New Roman" w:cs="Times New Roman"/>
          <w:sz w:val="24"/>
          <w:szCs w:val="24"/>
        </w:rPr>
        <w:t xml:space="preserve"> visits</w:t>
      </w:r>
      <w:r w:rsidR="00A06760">
        <w:rPr>
          <w:rFonts w:ascii="Times New Roman" w:hAnsi="Times New Roman" w:cs="Times New Roman"/>
          <w:sz w:val="24"/>
          <w:szCs w:val="24"/>
        </w:rPr>
        <w:t xml:space="preserve"> (</w:t>
      </w:r>
      <w:r w:rsidR="00037519">
        <w:rPr>
          <w:rFonts w:ascii="Times New Roman" w:hAnsi="Times New Roman" w:cs="Times New Roman"/>
          <w:sz w:val="24"/>
          <w:szCs w:val="24"/>
        </w:rPr>
        <w:t>PLA vs FLZ)</w:t>
      </w:r>
      <w:r w:rsidR="00E428F0">
        <w:rPr>
          <w:rFonts w:ascii="Times New Roman" w:hAnsi="Times New Roman" w:cs="Times New Roman"/>
          <w:sz w:val="24"/>
          <w:szCs w:val="24"/>
        </w:rPr>
        <w:t>. However,</w:t>
      </w:r>
      <w:r w:rsidR="00E57E75">
        <w:rPr>
          <w:rFonts w:ascii="Times New Roman" w:hAnsi="Times New Roman" w:cs="Times New Roman"/>
          <w:sz w:val="24"/>
          <w:szCs w:val="24"/>
        </w:rPr>
        <w:t xml:space="preserve"> like other research teams,</w:t>
      </w:r>
      <w:r w:rsidR="00E428F0">
        <w:rPr>
          <w:rFonts w:ascii="Times New Roman" w:hAnsi="Times New Roman" w:cs="Times New Roman"/>
          <w:sz w:val="24"/>
          <w:szCs w:val="24"/>
        </w:rPr>
        <w:t xml:space="preserve"> </w:t>
      </w:r>
      <w:r w:rsidR="005D7FC8">
        <w:rPr>
          <w:rFonts w:ascii="Times New Roman" w:hAnsi="Times New Roman" w:cs="Times New Roman"/>
          <w:sz w:val="24"/>
          <w:szCs w:val="24"/>
        </w:rPr>
        <w:t xml:space="preserve">we recorded the location, depth, and gate of subject’s MCA locations </w:t>
      </w:r>
      <w:r w:rsidR="00E57E75">
        <w:rPr>
          <w:rFonts w:ascii="Times New Roman" w:hAnsi="Times New Roman" w:cs="Times New Roman"/>
          <w:sz w:val="24"/>
          <w:szCs w:val="24"/>
        </w:rPr>
        <w:t>to ensure each visit</w:t>
      </w:r>
      <w:r w:rsidR="00F77D1A">
        <w:rPr>
          <w:rFonts w:ascii="Times New Roman" w:hAnsi="Times New Roman" w:cs="Times New Roman"/>
          <w:sz w:val="24"/>
          <w:szCs w:val="24"/>
        </w:rPr>
        <w:t>’s data collection was closely matched (</w:t>
      </w:r>
      <w:r w:rsidR="008130B7">
        <w:rPr>
          <w:rFonts w:ascii="Times New Roman" w:hAnsi="Times New Roman" w:cs="Times New Roman"/>
          <w:sz w:val="24"/>
          <w:szCs w:val="24"/>
        </w:rPr>
        <w:t>Worley et al., 2023</w:t>
      </w:r>
      <w:r w:rsidR="00CA6054">
        <w:rPr>
          <w:rFonts w:ascii="Times New Roman" w:hAnsi="Times New Roman" w:cs="Times New Roman"/>
          <w:sz w:val="24"/>
          <w:szCs w:val="24"/>
        </w:rPr>
        <w:t xml:space="preserve">). </w:t>
      </w:r>
      <w:r w:rsidR="008130B7">
        <w:rPr>
          <w:rFonts w:ascii="Times New Roman" w:hAnsi="Times New Roman" w:cs="Times New Roman"/>
          <w:sz w:val="24"/>
          <w:szCs w:val="24"/>
        </w:rPr>
        <w:t xml:space="preserve"> </w:t>
      </w:r>
    </w:p>
    <w:p w14:paraId="47B46406" w14:textId="2741EED0" w:rsidR="00906806" w:rsidRDefault="00FA4E24" w:rsidP="00FA4E24">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addition</w:t>
      </w:r>
      <w:r w:rsidR="00906806">
        <w:rPr>
          <w:rFonts w:ascii="Times New Roman" w:hAnsi="Times New Roman" w:cs="Times New Roman"/>
          <w:sz w:val="24"/>
          <w:szCs w:val="24"/>
        </w:rPr>
        <w:t xml:space="preserve">, </w:t>
      </w:r>
      <w:r w:rsidR="002C7AFB">
        <w:rPr>
          <w:rFonts w:ascii="Times New Roman" w:hAnsi="Times New Roman" w:cs="Times New Roman"/>
          <w:sz w:val="24"/>
          <w:szCs w:val="24"/>
        </w:rPr>
        <w:t xml:space="preserve">we measured </w:t>
      </w:r>
      <w:r w:rsidR="00906806">
        <w:rPr>
          <w:rFonts w:ascii="Times New Roman" w:hAnsi="Times New Roman" w:cs="Times New Roman"/>
          <w:sz w:val="24"/>
          <w:szCs w:val="24"/>
        </w:rPr>
        <w:t>pre-frontal cortex oxygenation rather than global oxygenation</w:t>
      </w:r>
      <w:r w:rsidR="002C7AFB">
        <w:rPr>
          <w:rFonts w:ascii="Times New Roman" w:hAnsi="Times New Roman" w:cs="Times New Roman"/>
          <w:sz w:val="24"/>
          <w:szCs w:val="24"/>
        </w:rPr>
        <w:t xml:space="preserve"> using near-infrared spectroscopy</w:t>
      </w:r>
      <w:r w:rsidR="00906806">
        <w:rPr>
          <w:rFonts w:ascii="Times New Roman" w:hAnsi="Times New Roman" w:cs="Times New Roman"/>
          <w:sz w:val="24"/>
          <w:szCs w:val="24"/>
        </w:rPr>
        <w:t>. However, due to the lack of stimuli during the study</w:t>
      </w:r>
      <w:r w:rsidR="00B54F47">
        <w:rPr>
          <w:rFonts w:ascii="Times New Roman" w:hAnsi="Times New Roman" w:cs="Times New Roman"/>
          <w:sz w:val="24"/>
          <w:szCs w:val="24"/>
        </w:rPr>
        <w:t xml:space="preserve">, which would </w:t>
      </w:r>
      <w:r w:rsidR="00682FF3">
        <w:rPr>
          <w:rFonts w:ascii="Times New Roman" w:hAnsi="Times New Roman" w:cs="Times New Roman"/>
          <w:sz w:val="24"/>
          <w:szCs w:val="24"/>
        </w:rPr>
        <w:t>increase</w:t>
      </w:r>
      <w:r w:rsidR="00906806">
        <w:rPr>
          <w:rFonts w:ascii="Times New Roman" w:hAnsi="Times New Roman" w:cs="Times New Roman"/>
          <w:sz w:val="24"/>
          <w:szCs w:val="24"/>
        </w:rPr>
        <w:t xml:space="preserve"> </w:t>
      </w:r>
      <w:r w:rsidR="001237A0">
        <w:rPr>
          <w:rFonts w:ascii="Times New Roman" w:hAnsi="Times New Roman" w:cs="Times New Roman"/>
          <w:sz w:val="24"/>
          <w:szCs w:val="24"/>
        </w:rPr>
        <w:t>neural metabolic demand</w:t>
      </w:r>
      <w:r w:rsidR="00906806">
        <w:rPr>
          <w:rFonts w:ascii="Times New Roman" w:hAnsi="Times New Roman" w:cs="Times New Roman"/>
          <w:sz w:val="24"/>
          <w:szCs w:val="24"/>
        </w:rPr>
        <w:t xml:space="preserve"> as well as the </w:t>
      </w:r>
      <w:proofErr w:type="spellStart"/>
      <w:r w:rsidR="00906806">
        <w:rPr>
          <w:rFonts w:ascii="Times New Roman" w:hAnsi="Times New Roman" w:cs="Times New Roman"/>
          <w:sz w:val="24"/>
          <w:szCs w:val="24"/>
        </w:rPr>
        <w:t>MCAv</w:t>
      </w:r>
      <w:proofErr w:type="spellEnd"/>
      <w:r w:rsidR="00906806">
        <w:rPr>
          <w:rFonts w:ascii="Times New Roman" w:hAnsi="Times New Roman" w:cs="Times New Roman"/>
          <w:sz w:val="24"/>
          <w:szCs w:val="24"/>
        </w:rPr>
        <w:t xml:space="preserve"> being located within the pre-frontal cortex, we believe that our measure of oxygenation is representative of global oxygenation </w:t>
      </w:r>
      <w:r w:rsidR="00AD63EC">
        <w:rPr>
          <w:rFonts w:ascii="Times New Roman" w:hAnsi="Times New Roman" w:cs="Times New Roman"/>
          <w:sz w:val="24"/>
          <w:szCs w:val="24"/>
        </w:rPr>
        <w:t>because</w:t>
      </w:r>
      <w:r w:rsidR="00906806">
        <w:rPr>
          <w:rFonts w:ascii="Times New Roman" w:hAnsi="Times New Roman" w:cs="Times New Roman"/>
          <w:sz w:val="24"/>
          <w:szCs w:val="24"/>
        </w:rPr>
        <w:t xml:space="preserve"> any alterations seen at up-stream locations would permeate to other locations of the </w:t>
      </w:r>
      <w:r w:rsidR="0054444A">
        <w:rPr>
          <w:rFonts w:ascii="Times New Roman" w:hAnsi="Times New Roman" w:cs="Times New Roman"/>
          <w:sz w:val="24"/>
          <w:szCs w:val="24"/>
        </w:rPr>
        <w:t>brain</w:t>
      </w:r>
      <w:r w:rsidR="00906806">
        <w:rPr>
          <w:rFonts w:ascii="Times New Roman" w:hAnsi="Times New Roman" w:cs="Times New Roman"/>
          <w:sz w:val="24"/>
          <w:szCs w:val="24"/>
        </w:rPr>
        <w:t xml:space="preserve">. </w:t>
      </w:r>
    </w:p>
    <w:p w14:paraId="3CC83B50" w14:textId="62EFFAC5" w:rsidR="00B97F60" w:rsidRDefault="008F26D9" w:rsidP="000341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Fourth, we assumed that -20mmHg of lower-body negative pressure </w:t>
      </w:r>
      <w:r w:rsidR="00DE1B6E">
        <w:rPr>
          <w:rFonts w:ascii="Times New Roman" w:hAnsi="Times New Roman" w:cs="Times New Roman"/>
          <w:sz w:val="24"/>
          <w:szCs w:val="24"/>
        </w:rPr>
        <w:t>shows</w:t>
      </w:r>
      <w:r>
        <w:rPr>
          <w:rFonts w:ascii="Times New Roman" w:hAnsi="Times New Roman" w:cs="Times New Roman"/>
          <w:sz w:val="24"/>
          <w:szCs w:val="24"/>
        </w:rPr>
        <w:t xml:space="preserve"> the same </w:t>
      </w:r>
      <w:r w:rsidR="00DE1B6E">
        <w:rPr>
          <w:rFonts w:ascii="Times New Roman" w:hAnsi="Times New Roman" w:cs="Times New Roman"/>
          <w:sz w:val="24"/>
          <w:szCs w:val="24"/>
        </w:rPr>
        <w:t>effect</w:t>
      </w:r>
      <w:r>
        <w:rPr>
          <w:rFonts w:ascii="Times New Roman" w:hAnsi="Times New Roman" w:cs="Times New Roman"/>
          <w:sz w:val="24"/>
          <w:szCs w:val="24"/>
        </w:rPr>
        <w:t xml:space="preserve"> on everyone, regardless of size or sex. This is a common assumption </w:t>
      </w:r>
      <w:r w:rsidR="00DF10A8">
        <w:rPr>
          <w:rFonts w:ascii="Times New Roman" w:hAnsi="Times New Roman" w:cs="Times New Roman"/>
          <w:sz w:val="24"/>
          <w:szCs w:val="24"/>
        </w:rPr>
        <w:t xml:space="preserve">when using LBNP primarily due to the </w:t>
      </w:r>
      <w:r w:rsidR="00A975EA">
        <w:rPr>
          <w:rFonts w:ascii="Times New Roman" w:hAnsi="Times New Roman" w:cs="Times New Roman"/>
          <w:sz w:val="24"/>
          <w:szCs w:val="24"/>
        </w:rPr>
        <w:t xml:space="preserve">volatility in </w:t>
      </w:r>
      <w:r w:rsidR="00EC3633">
        <w:rPr>
          <w:rFonts w:ascii="Times New Roman" w:hAnsi="Times New Roman" w:cs="Times New Roman"/>
          <w:sz w:val="24"/>
          <w:szCs w:val="24"/>
        </w:rPr>
        <w:t xml:space="preserve">responses between individuals </w:t>
      </w:r>
      <w:r w:rsidR="00D82F1F">
        <w:rPr>
          <w:rFonts w:ascii="Times New Roman" w:hAnsi="Times New Roman" w:cs="Times New Roman"/>
          <w:sz w:val="24"/>
          <w:szCs w:val="24"/>
        </w:rPr>
        <w:t xml:space="preserve">and the inconsistency of blood redistribution estimates </w:t>
      </w:r>
      <w:r w:rsidR="00EC3633">
        <w:rPr>
          <w:rFonts w:ascii="Times New Roman" w:hAnsi="Times New Roman" w:cs="Times New Roman"/>
          <w:sz w:val="24"/>
          <w:szCs w:val="24"/>
        </w:rPr>
        <w:t xml:space="preserve">(Rickards et al., </w:t>
      </w:r>
      <w:r w:rsidR="00F148CB">
        <w:rPr>
          <w:rFonts w:ascii="Times New Roman" w:hAnsi="Times New Roman" w:cs="Times New Roman"/>
          <w:sz w:val="24"/>
          <w:szCs w:val="24"/>
        </w:rPr>
        <w:t>2015</w:t>
      </w:r>
      <w:r w:rsidR="00682FF3">
        <w:rPr>
          <w:rFonts w:ascii="Times New Roman" w:hAnsi="Times New Roman" w:cs="Times New Roman"/>
          <w:sz w:val="24"/>
          <w:szCs w:val="24"/>
        </w:rPr>
        <w:t>;</w:t>
      </w:r>
      <w:r w:rsidR="007A3516">
        <w:rPr>
          <w:rFonts w:ascii="Times New Roman" w:hAnsi="Times New Roman" w:cs="Times New Roman"/>
          <w:sz w:val="24"/>
          <w:szCs w:val="24"/>
        </w:rPr>
        <w:t xml:space="preserve"> </w:t>
      </w:r>
      <w:r w:rsidR="00682FF3">
        <w:rPr>
          <w:rFonts w:ascii="Times New Roman" w:hAnsi="Times New Roman" w:cs="Times New Roman"/>
          <w:sz w:val="24"/>
          <w:szCs w:val="24"/>
        </w:rPr>
        <w:t xml:space="preserve">Rickards et al., 2015; </w:t>
      </w:r>
      <w:r w:rsidR="0033257F">
        <w:rPr>
          <w:rFonts w:ascii="Times New Roman" w:hAnsi="Times New Roman" w:cs="Times New Roman"/>
          <w:sz w:val="24"/>
          <w:szCs w:val="24"/>
        </w:rPr>
        <w:t xml:space="preserve">Rosenberg et al., 2021; </w:t>
      </w:r>
      <w:r w:rsidR="00D82F1F">
        <w:rPr>
          <w:rFonts w:ascii="Times New Roman" w:hAnsi="Times New Roman" w:cs="Times New Roman"/>
          <w:sz w:val="24"/>
          <w:szCs w:val="24"/>
        </w:rPr>
        <w:t xml:space="preserve">Levine et al., 1994; </w:t>
      </w:r>
      <w:r w:rsidR="007658E3">
        <w:rPr>
          <w:rFonts w:ascii="Times New Roman" w:hAnsi="Times New Roman" w:cs="Times New Roman"/>
          <w:sz w:val="24"/>
          <w:szCs w:val="24"/>
        </w:rPr>
        <w:t>Goswami</w:t>
      </w:r>
      <w:r w:rsidR="00FA0BE3">
        <w:rPr>
          <w:rFonts w:ascii="Times New Roman" w:hAnsi="Times New Roman" w:cs="Times New Roman"/>
          <w:sz w:val="24"/>
          <w:szCs w:val="24"/>
        </w:rPr>
        <w:t xml:space="preserve"> et al., 2019). However, due to the nature of the current study’s design, each participant </w:t>
      </w:r>
      <w:r w:rsidR="00547979">
        <w:rPr>
          <w:rFonts w:ascii="Times New Roman" w:hAnsi="Times New Roman" w:cs="Times New Roman"/>
          <w:sz w:val="24"/>
          <w:szCs w:val="24"/>
        </w:rPr>
        <w:t>is in</w:t>
      </w:r>
      <w:r w:rsidR="00FA0BE3">
        <w:rPr>
          <w:rFonts w:ascii="Times New Roman" w:hAnsi="Times New Roman" w:cs="Times New Roman"/>
          <w:sz w:val="24"/>
          <w:szCs w:val="24"/>
        </w:rPr>
        <w:t xml:space="preserve"> </w:t>
      </w:r>
      <w:r w:rsidR="00547979">
        <w:rPr>
          <w:rFonts w:ascii="Times New Roman" w:hAnsi="Times New Roman" w:cs="Times New Roman"/>
          <w:sz w:val="24"/>
          <w:szCs w:val="24"/>
        </w:rPr>
        <w:t>its</w:t>
      </w:r>
      <w:r w:rsidR="00FA0BE3">
        <w:rPr>
          <w:rFonts w:ascii="Times New Roman" w:hAnsi="Times New Roman" w:cs="Times New Roman"/>
          <w:sz w:val="24"/>
          <w:szCs w:val="24"/>
        </w:rPr>
        <w:t xml:space="preserve"> own control </w:t>
      </w:r>
      <w:r w:rsidR="00547979">
        <w:rPr>
          <w:rFonts w:ascii="Times New Roman" w:hAnsi="Times New Roman" w:cs="Times New Roman"/>
          <w:sz w:val="24"/>
          <w:szCs w:val="24"/>
        </w:rPr>
        <w:t>– allowing for interpersonal differences in relative LBNP to be limited</w:t>
      </w:r>
      <w:r w:rsidR="00CD18C1">
        <w:rPr>
          <w:rFonts w:ascii="Times New Roman" w:hAnsi="Times New Roman" w:cs="Times New Roman"/>
          <w:sz w:val="24"/>
          <w:szCs w:val="24"/>
        </w:rPr>
        <w:t xml:space="preserve"> due to the </w:t>
      </w:r>
      <w:r w:rsidR="00724C14">
        <w:rPr>
          <w:rFonts w:ascii="Times New Roman" w:hAnsi="Times New Roman" w:cs="Times New Roman"/>
          <w:sz w:val="24"/>
          <w:szCs w:val="24"/>
        </w:rPr>
        <w:t xml:space="preserve">high </w:t>
      </w:r>
      <w:r w:rsidR="00CD18C1">
        <w:rPr>
          <w:rFonts w:ascii="Times New Roman" w:hAnsi="Times New Roman" w:cs="Times New Roman"/>
          <w:sz w:val="24"/>
          <w:szCs w:val="24"/>
        </w:rPr>
        <w:t>intrapersonal reliability of LBNP</w:t>
      </w:r>
      <w:r w:rsidR="00724C14">
        <w:rPr>
          <w:rFonts w:ascii="Times New Roman" w:hAnsi="Times New Roman" w:cs="Times New Roman"/>
          <w:sz w:val="24"/>
          <w:szCs w:val="24"/>
        </w:rPr>
        <w:t xml:space="preserve"> (Goswami et al., 2019). </w:t>
      </w:r>
      <w:r w:rsidR="001A7828">
        <w:rPr>
          <w:rFonts w:ascii="Times New Roman" w:hAnsi="Times New Roman" w:cs="Times New Roman"/>
          <w:sz w:val="24"/>
          <w:szCs w:val="24"/>
        </w:rPr>
        <w:t xml:space="preserve"> </w:t>
      </w:r>
    </w:p>
    <w:p w14:paraId="7F6E1317" w14:textId="70F3C1D2" w:rsidR="001A7828" w:rsidRDefault="00960FD5" w:rsidP="0003415B">
      <w:pPr>
        <w:spacing w:line="480" w:lineRule="auto"/>
        <w:ind w:firstLine="720"/>
        <w:rPr>
          <w:rFonts w:ascii="Times New Roman" w:hAnsi="Times New Roman" w:cs="Times New Roman"/>
          <w:sz w:val="24"/>
          <w:szCs w:val="24"/>
        </w:rPr>
      </w:pPr>
      <w:r>
        <w:rPr>
          <w:rFonts w:ascii="Times New Roman" w:hAnsi="Times New Roman" w:cs="Times New Roman"/>
          <w:sz w:val="24"/>
          <w:szCs w:val="24"/>
        </w:rPr>
        <w:t>Lastly, the use of TFA on healthy young subjects without forced oscillations in blood pressure is not recommended</w:t>
      </w:r>
      <w:r w:rsidR="002B3C4B">
        <w:rPr>
          <w:rFonts w:ascii="Times New Roman" w:hAnsi="Times New Roman" w:cs="Times New Roman"/>
          <w:sz w:val="24"/>
          <w:szCs w:val="24"/>
        </w:rPr>
        <w:t xml:space="preserve"> due to tight autoregulatory capacity</w:t>
      </w:r>
      <w:r w:rsidR="00DF1EFB">
        <w:rPr>
          <w:rFonts w:ascii="Times New Roman" w:hAnsi="Times New Roman" w:cs="Times New Roman"/>
          <w:sz w:val="24"/>
          <w:szCs w:val="24"/>
        </w:rPr>
        <w:t>.</w:t>
      </w:r>
      <w:r w:rsidR="002B3C4B">
        <w:rPr>
          <w:rFonts w:ascii="Times New Roman" w:hAnsi="Times New Roman" w:cs="Times New Roman"/>
          <w:sz w:val="24"/>
          <w:szCs w:val="24"/>
        </w:rPr>
        <w:t xml:space="preserve"> Without </w:t>
      </w:r>
      <w:r w:rsidR="00410E05">
        <w:rPr>
          <w:rFonts w:ascii="Times New Roman" w:hAnsi="Times New Roman" w:cs="Times New Roman"/>
          <w:sz w:val="24"/>
          <w:szCs w:val="24"/>
        </w:rPr>
        <w:t xml:space="preserve">forced oscillations in blood pressure using oscillatory LBNP or sit to stand maneuvers, transfer function analysis is unable to detect such </w:t>
      </w:r>
      <w:r w:rsidR="00FE62EC">
        <w:rPr>
          <w:rFonts w:ascii="Times New Roman" w:hAnsi="Times New Roman" w:cs="Times New Roman"/>
          <w:sz w:val="24"/>
          <w:szCs w:val="24"/>
        </w:rPr>
        <w:t>minute</w:t>
      </w:r>
      <w:r w:rsidR="00410E05">
        <w:rPr>
          <w:rFonts w:ascii="Times New Roman" w:hAnsi="Times New Roman" w:cs="Times New Roman"/>
          <w:sz w:val="24"/>
          <w:szCs w:val="24"/>
        </w:rPr>
        <w:t xml:space="preserve"> changes in autoregulation in this population. </w:t>
      </w:r>
      <w:r>
        <w:rPr>
          <w:rFonts w:ascii="Times New Roman" w:hAnsi="Times New Roman" w:cs="Times New Roman"/>
          <w:sz w:val="24"/>
          <w:szCs w:val="24"/>
        </w:rPr>
        <w:t xml:space="preserve"> </w:t>
      </w:r>
      <w:r w:rsidR="00056034">
        <w:rPr>
          <w:rFonts w:ascii="Times New Roman" w:hAnsi="Times New Roman" w:cs="Times New Roman"/>
          <w:sz w:val="24"/>
          <w:szCs w:val="24"/>
        </w:rPr>
        <w:t xml:space="preserve">These oscillations </w:t>
      </w:r>
      <w:r w:rsidR="006B4E65">
        <w:rPr>
          <w:rFonts w:ascii="Times New Roman" w:hAnsi="Times New Roman" w:cs="Times New Roman"/>
          <w:sz w:val="24"/>
          <w:szCs w:val="24"/>
        </w:rPr>
        <w:t>display</w:t>
      </w:r>
      <w:r w:rsidR="00056034">
        <w:rPr>
          <w:rFonts w:ascii="Times New Roman" w:hAnsi="Times New Roman" w:cs="Times New Roman"/>
          <w:sz w:val="24"/>
          <w:szCs w:val="24"/>
        </w:rPr>
        <w:t xml:space="preserve"> a</w:t>
      </w:r>
      <w:r w:rsidR="0023173E">
        <w:rPr>
          <w:rFonts w:ascii="Times New Roman" w:hAnsi="Times New Roman" w:cs="Times New Roman"/>
          <w:sz w:val="24"/>
          <w:szCs w:val="24"/>
        </w:rPr>
        <w:t>n artificially enhanced coherence level</w:t>
      </w:r>
      <w:r w:rsidR="00410E05">
        <w:rPr>
          <w:rFonts w:ascii="Times New Roman" w:hAnsi="Times New Roman" w:cs="Times New Roman"/>
          <w:sz w:val="24"/>
          <w:szCs w:val="24"/>
        </w:rPr>
        <w:t>, which a</w:t>
      </w:r>
      <w:r>
        <w:rPr>
          <w:rFonts w:ascii="Times New Roman" w:hAnsi="Times New Roman" w:cs="Times New Roman"/>
          <w:sz w:val="24"/>
          <w:szCs w:val="24"/>
        </w:rPr>
        <w:t xml:space="preserve">s stated, </w:t>
      </w:r>
      <w:r w:rsidR="00410E05">
        <w:rPr>
          <w:rFonts w:ascii="Times New Roman" w:hAnsi="Times New Roman" w:cs="Times New Roman"/>
          <w:sz w:val="24"/>
          <w:szCs w:val="24"/>
        </w:rPr>
        <w:t xml:space="preserve">determines the </w:t>
      </w:r>
      <w:r w:rsidR="00FA75C8">
        <w:rPr>
          <w:rFonts w:ascii="Times New Roman" w:hAnsi="Times New Roman" w:cs="Times New Roman"/>
          <w:sz w:val="24"/>
          <w:szCs w:val="24"/>
        </w:rPr>
        <w:t>trustworthiness of all other TFA measures</w:t>
      </w:r>
      <w:r w:rsidR="00473CE4">
        <w:rPr>
          <w:rFonts w:ascii="Times New Roman" w:hAnsi="Times New Roman" w:cs="Times New Roman"/>
          <w:sz w:val="24"/>
          <w:szCs w:val="24"/>
        </w:rPr>
        <w:t xml:space="preserve"> and have been done by </w:t>
      </w:r>
      <w:r w:rsidR="0076452F">
        <w:rPr>
          <w:rFonts w:ascii="Times New Roman" w:hAnsi="Times New Roman" w:cs="Times New Roman"/>
          <w:sz w:val="24"/>
          <w:szCs w:val="24"/>
        </w:rPr>
        <w:t xml:space="preserve">a large portion of TFA research (Rickards et al., </w:t>
      </w:r>
      <w:r w:rsidR="00014CF0">
        <w:rPr>
          <w:rFonts w:ascii="Times New Roman" w:hAnsi="Times New Roman" w:cs="Times New Roman"/>
          <w:sz w:val="24"/>
          <w:szCs w:val="24"/>
        </w:rPr>
        <w:t>2015</w:t>
      </w:r>
      <w:r w:rsidR="00E82217">
        <w:rPr>
          <w:rFonts w:ascii="Times New Roman" w:hAnsi="Times New Roman" w:cs="Times New Roman"/>
          <w:sz w:val="24"/>
          <w:szCs w:val="24"/>
        </w:rPr>
        <w:t>;</w:t>
      </w:r>
      <w:r w:rsidR="00014CF0">
        <w:rPr>
          <w:rFonts w:ascii="Times New Roman" w:hAnsi="Times New Roman" w:cs="Times New Roman"/>
          <w:sz w:val="24"/>
          <w:szCs w:val="24"/>
        </w:rPr>
        <w:t xml:space="preserve"> Rickards, 2015</w:t>
      </w:r>
      <w:r w:rsidR="00E82217">
        <w:rPr>
          <w:rFonts w:ascii="Times New Roman" w:hAnsi="Times New Roman" w:cs="Times New Roman"/>
          <w:sz w:val="24"/>
          <w:szCs w:val="24"/>
        </w:rPr>
        <w:t>;</w:t>
      </w:r>
      <w:r w:rsidR="00014CF0">
        <w:rPr>
          <w:rFonts w:ascii="Times New Roman" w:hAnsi="Times New Roman" w:cs="Times New Roman"/>
          <w:sz w:val="24"/>
          <w:szCs w:val="24"/>
        </w:rPr>
        <w:t xml:space="preserve"> </w:t>
      </w:r>
      <w:proofErr w:type="spellStart"/>
      <w:r w:rsidR="00E82217">
        <w:rPr>
          <w:rFonts w:ascii="Times New Roman" w:hAnsi="Times New Roman" w:cs="Times New Roman"/>
          <w:sz w:val="24"/>
          <w:szCs w:val="24"/>
        </w:rPr>
        <w:t>Smirl</w:t>
      </w:r>
      <w:proofErr w:type="spellEnd"/>
      <w:r w:rsidR="00E82217">
        <w:rPr>
          <w:rFonts w:ascii="Times New Roman" w:hAnsi="Times New Roman" w:cs="Times New Roman"/>
          <w:sz w:val="24"/>
          <w:szCs w:val="24"/>
        </w:rPr>
        <w:t xml:space="preserve"> et al., </w:t>
      </w:r>
      <w:r w:rsidR="00D46153">
        <w:rPr>
          <w:rFonts w:ascii="Times New Roman" w:hAnsi="Times New Roman" w:cs="Times New Roman"/>
          <w:sz w:val="24"/>
          <w:szCs w:val="24"/>
        </w:rPr>
        <w:t>2014)</w:t>
      </w:r>
      <w:r w:rsidR="00FA75C8">
        <w:rPr>
          <w:rFonts w:ascii="Times New Roman" w:hAnsi="Times New Roman" w:cs="Times New Roman"/>
          <w:sz w:val="24"/>
          <w:szCs w:val="24"/>
        </w:rPr>
        <w:t xml:space="preserve">. </w:t>
      </w:r>
      <w:r w:rsidR="00FC02A1">
        <w:rPr>
          <w:rFonts w:ascii="Times New Roman" w:hAnsi="Times New Roman" w:cs="Times New Roman"/>
          <w:sz w:val="24"/>
          <w:szCs w:val="24"/>
        </w:rPr>
        <w:t xml:space="preserve">Furthermore, without </w:t>
      </w:r>
      <w:r w:rsidR="00D46153">
        <w:rPr>
          <w:rFonts w:ascii="Times New Roman" w:hAnsi="Times New Roman" w:cs="Times New Roman"/>
          <w:sz w:val="24"/>
          <w:szCs w:val="24"/>
        </w:rPr>
        <w:t>these artificial increases</w:t>
      </w:r>
      <w:r w:rsidR="00FC02A1">
        <w:rPr>
          <w:rFonts w:ascii="Times New Roman" w:hAnsi="Times New Roman" w:cs="Times New Roman"/>
          <w:sz w:val="24"/>
          <w:szCs w:val="24"/>
        </w:rPr>
        <w:t xml:space="preserve">, coherence can become so low that </w:t>
      </w:r>
      <w:r w:rsidR="00473CE4">
        <w:rPr>
          <w:rFonts w:ascii="Times New Roman" w:hAnsi="Times New Roman" w:cs="Times New Roman"/>
          <w:sz w:val="24"/>
          <w:szCs w:val="24"/>
        </w:rPr>
        <w:t>other variables are not able to be calculated at all, resulting in NA values.</w:t>
      </w:r>
    </w:p>
    <w:p w14:paraId="525F7AD1" w14:textId="77777777" w:rsidR="007A6013" w:rsidRDefault="007A6013">
      <w:pPr>
        <w:rPr>
          <w:rFonts w:ascii="Times New Roman" w:hAnsi="Times New Roman" w:cs="Times New Roman"/>
          <w:sz w:val="24"/>
          <w:szCs w:val="24"/>
        </w:rPr>
      </w:pPr>
      <w:r>
        <w:rPr>
          <w:rFonts w:ascii="Times New Roman" w:hAnsi="Times New Roman" w:cs="Times New Roman"/>
          <w:sz w:val="24"/>
          <w:szCs w:val="24"/>
        </w:rPr>
        <w:br w:type="page"/>
      </w:r>
    </w:p>
    <w:p w14:paraId="4B9CDBA8" w14:textId="113C2AC7" w:rsidR="002A4434" w:rsidRPr="002A4434" w:rsidRDefault="002A4434" w:rsidP="0003415B">
      <w:pPr>
        <w:spacing w:line="480" w:lineRule="auto"/>
        <w:jc w:val="center"/>
        <w:rPr>
          <w:rFonts w:ascii="Times New Roman" w:hAnsi="Times New Roman" w:cs="Times New Roman"/>
          <w:b/>
          <w:bCs/>
          <w:sz w:val="24"/>
          <w:szCs w:val="24"/>
        </w:rPr>
      </w:pPr>
      <w:r w:rsidRPr="002A4434">
        <w:rPr>
          <w:rFonts w:ascii="Times New Roman" w:hAnsi="Times New Roman" w:cs="Times New Roman"/>
          <w:b/>
          <w:bCs/>
          <w:sz w:val="24"/>
          <w:szCs w:val="24"/>
        </w:rPr>
        <w:t>Chapter VI</w:t>
      </w:r>
    </w:p>
    <w:p w14:paraId="1104547A" w14:textId="1DAB4362" w:rsidR="002A4434" w:rsidRDefault="002A4434" w:rsidP="0003415B">
      <w:pPr>
        <w:spacing w:line="480" w:lineRule="auto"/>
        <w:jc w:val="center"/>
        <w:rPr>
          <w:rFonts w:ascii="Times New Roman" w:hAnsi="Times New Roman" w:cs="Times New Roman"/>
          <w:b/>
          <w:bCs/>
          <w:sz w:val="24"/>
          <w:szCs w:val="24"/>
        </w:rPr>
      </w:pPr>
      <w:r w:rsidRPr="002A4434">
        <w:rPr>
          <w:rFonts w:ascii="Times New Roman" w:hAnsi="Times New Roman" w:cs="Times New Roman"/>
          <w:b/>
          <w:bCs/>
          <w:sz w:val="24"/>
          <w:szCs w:val="24"/>
        </w:rPr>
        <w:t>Conclusion</w:t>
      </w:r>
    </w:p>
    <w:p w14:paraId="5C950D6B" w14:textId="004C62A2" w:rsidR="002A4434" w:rsidRDefault="00776C19" w:rsidP="0003415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purpose of the current study was to </w:t>
      </w:r>
      <w:r w:rsidR="00A728C5">
        <w:rPr>
          <w:rFonts w:ascii="Times New Roman" w:hAnsi="Times New Roman" w:cs="Times New Roman"/>
          <w:sz w:val="24"/>
          <w:szCs w:val="24"/>
        </w:rPr>
        <w:t xml:space="preserve">identify the contribution of EDHF to cerebral hemodynamics and oxygenation during simulated hypovolemia in young, healthy adults. </w:t>
      </w:r>
    </w:p>
    <w:p w14:paraId="33252A1F" w14:textId="0A18335D" w:rsidR="00A728C5" w:rsidRDefault="00025918" w:rsidP="0003415B">
      <w:pPr>
        <w:spacing w:line="480" w:lineRule="auto"/>
        <w:rPr>
          <w:rFonts w:ascii="Times New Roman" w:hAnsi="Times New Roman" w:cs="Times New Roman"/>
          <w:sz w:val="24"/>
          <w:szCs w:val="24"/>
        </w:rPr>
      </w:pPr>
      <w:r>
        <w:rPr>
          <w:rFonts w:ascii="Times New Roman" w:hAnsi="Times New Roman" w:cs="Times New Roman"/>
          <w:b/>
          <w:bCs/>
          <w:sz w:val="24"/>
          <w:szCs w:val="24"/>
        </w:rPr>
        <w:t>Main Findings</w:t>
      </w:r>
      <w:r>
        <w:rPr>
          <w:rFonts w:ascii="Times New Roman" w:hAnsi="Times New Roman" w:cs="Times New Roman"/>
          <w:sz w:val="24"/>
          <w:szCs w:val="24"/>
        </w:rPr>
        <w:t xml:space="preserve"> </w:t>
      </w:r>
    </w:p>
    <w:p w14:paraId="4254BEB7" w14:textId="255EBFAC" w:rsidR="00025918" w:rsidRDefault="009A14FB" w:rsidP="0003415B">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 xml:space="preserve">We </w:t>
      </w:r>
      <w:r w:rsidR="000E54C1">
        <w:rPr>
          <w:rFonts w:ascii="Times New Roman" w:hAnsi="Times New Roman" w:cs="Times New Roman"/>
          <w:sz w:val="24"/>
          <w:szCs w:val="24"/>
        </w:rPr>
        <w:t>partially accept</w:t>
      </w:r>
      <w:r>
        <w:rPr>
          <w:rFonts w:ascii="Times New Roman" w:hAnsi="Times New Roman" w:cs="Times New Roman"/>
          <w:sz w:val="24"/>
          <w:szCs w:val="24"/>
        </w:rPr>
        <w:t xml:space="preserve"> the first hypothesis of the study </w:t>
      </w:r>
      <w:r w:rsidR="00A73095">
        <w:rPr>
          <w:rFonts w:ascii="Times New Roman" w:hAnsi="Times New Roman" w:cs="Times New Roman"/>
          <w:sz w:val="24"/>
          <w:szCs w:val="24"/>
        </w:rPr>
        <w:t xml:space="preserve">that EDHF-blockade would result in decreases in </w:t>
      </w:r>
      <w:proofErr w:type="spellStart"/>
      <w:r w:rsidR="00A73095">
        <w:rPr>
          <w:rFonts w:ascii="Times New Roman" w:hAnsi="Times New Roman" w:cs="Times New Roman"/>
          <w:sz w:val="24"/>
          <w:szCs w:val="24"/>
        </w:rPr>
        <w:t>MCAv</w:t>
      </w:r>
      <w:proofErr w:type="spellEnd"/>
      <w:r w:rsidR="00F45E7C">
        <w:rPr>
          <w:rFonts w:ascii="Times New Roman" w:hAnsi="Times New Roman" w:cs="Times New Roman"/>
          <w:sz w:val="24"/>
          <w:szCs w:val="24"/>
        </w:rPr>
        <w:t xml:space="preserve"> and </w:t>
      </w:r>
      <w:proofErr w:type="spellStart"/>
      <w:r w:rsidR="00F45E7C">
        <w:rPr>
          <w:rFonts w:ascii="Times New Roman" w:hAnsi="Times New Roman" w:cs="Times New Roman"/>
          <w:sz w:val="24"/>
          <w:szCs w:val="24"/>
        </w:rPr>
        <w:t>CVCi</w:t>
      </w:r>
      <w:proofErr w:type="spellEnd"/>
      <w:r w:rsidR="00A73095">
        <w:rPr>
          <w:rFonts w:ascii="Times New Roman" w:hAnsi="Times New Roman" w:cs="Times New Roman"/>
          <w:sz w:val="24"/>
          <w:szCs w:val="24"/>
        </w:rPr>
        <w:t>,</w:t>
      </w:r>
      <w:r w:rsidR="00F45E7C">
        <w:rPr>
          <w:rFonts w:ascii="Times New Roman" w:hAnsi="Times New Roman" w:cs="Times New Roman"/>
          <w:sz w:val="24"/>
          <w:szCs w:val="24"/>
        </w:rPr>
        <w:t xml:space="preserve"> as well as</w:t>
      </w:r>
      <w:r w:rsidR="00A73095">
        <w:rPr>
          <w:rFonts w:ascii="Times New Roman" w:hAnsi="Times New Roman" w:cs="Times New Roman"/>
          <w:sz w:val="24"/>
          <w:szCs w:val="24"/>
        </w:rPr>
        <w:t xml:space="preserve"> increases in MAP</w:t>
      </w:r>
      <w:r w:rsidR="00F45E7C">
        <w:rPr>
          <w:rFonts w:ascii="Times New Roman" w:hAnsi="Times New Roman" w:cs="Times New Roman"/>
          <w:sz w:val="24"/>
          <w:szCs w:val="24"/>
        </w:rPr>
        <w:t xml:space="preserve"> at rest and during </w:t>
      </w:r>
      <w:r w:rsidR="002615D2">
        <w:rPr>
          <w:rFonts w:ascii="Times New Roman" w:hAnsi="Times New Roman" w:cs="Times New Roman"/>
          <w:sz w:val="24"/>
          <w:szCs w:val="24"/>
        </w:rPr>
        <w:t>simulated hypovolemia</w:t>
      </w:r>
      <w:r w:rsidR="00F267CA">
        <w:rPr>
          <w:rFonts w:ascii="Times New Roman" w:hAnsi="Times New Roman" w:cs="Times New Roman"/>
          <w:sz w:val="24"/>
          <w:szCs w:val="24"/>
        </w:rPr>
        <w:t xml:space="preserve"> in healthy, young subjects</w:t>
      </w:r>
      <w:r w:rsidR="002615D2">
        <w:rPr>
          <w:rFonts w:ascii="Times New Roman" w:hAnsi="Times New Roman" w:cs="Times New Roman"/>
          <w:sz w:val="24"/>
          <w:szCs w:val="24"/>
        </w:rPr>
        <w:t xml:space="preserve">. </w:t>
      </w:r>
    </w:p>
    <w:p w14:paraId="09FD8CBE" w14:textId="7AA80E1A" w:rsidR="002615D2" w:rsidRDefault="004800BC" w:rsidP="0003415B">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 xml:space="preserve">We are unable to evaluate the second hypothesis that </w:t>
      </w:r>
      <w:r w:rsidR="00D021D1">
        <w:rPr>
          <w:rFonts w:ascii="Times New Roman" w:hAnsi="Times New Roman" w:cs="Times New Roman"/>
          <w:sz w:val="24"/>
          <w:szCs w:val="24"/>
        </w:rPr>
        <w:t>ED</w:t>
      </w:r>
      <w:r w:rsidR="002C0B74">
        <w:rPr>
          <w:rFonts w:ascii="Times New Roman" w:hAnsi="Times New Roman" w:cs="Times New Roman"/>
          <w:sz w:val="24"/>
          <w:szCs w:val="24"/>
        </w:rPr>
        <w:t>H</w:t>
      </w:r>
      <w:r w:rsidR="00D021D1">
        <w:rPr>
          <w:rFonts w:ascii="Times New Roman" w:hAnsi="Times New Roman" w:cs="Times New Roman"/>
          <w:sz w:val="24"/>
          <w:szCs w:val="24"/>
        </w:rPr>
        <w:t xml:space="preserve">F-blockade would result in impaired cerebral autoregulation (which would </w:t>
      </w:r>
      <w:r w:rsidR="00F267CA">
        <w:rPr>
          <w:rFonts w:ascii="Times New Roman" w:hAnsi="Times New Roman" w:cs="Times New Roman"/>
          <w:sz w:val="24"/>
          <w:szCs w:val="24"/>
        </w:rPr>
        <w:t xml:space="preserve">manifest as an increase in gain and decrease in phase) </w:t>
      </w:r>
      <w:r w:rsidR="007B2809">
        <w:rPr>
          <w:rFonts w:ascii="Times New Roman" w:hAnsi="Times New Roman" w:cs="Times New Roman"/>
          <w:sz w:val="24"/>
          <w:szCs w:val="24"/>
        </w:rPr>
        <w:t xml:space="preserve">due to coherence being too low in healthy, young subjects. </w:t>
      </w:r>
    </w:p>
    <w:p w14:paraId="2E7106A8" w14:textId="5375D132" w:rsidR="00157E43" w:rsidRPr="00E32A7B" w:rsidRDefault="007B2809" w:rsidP="0003415B">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 xml:space="preserve">We </w:t>
      </w:r>
      <w:r w:rsidR="002C0B74">
        <w:rPr>
          <w:rFonts w:ascii="Times New Roman" w:hAnsi="Times New Roman" w:cs="Times New Roman"/>
          <w:sz w:val="24"/>
          <w:szCs w:val="24"/>
        </w:rPr>
        <w:t xml:space="preserve">reject the third hypothesis that EDHF-blockade results in a maintained cerebral oxygenation at rest and </w:t>
      </w:r>
      <w:r w:rsidR="00925C1E">
        <w:rPr>
          <w:rFonts w:ascii="Times New Roman" w:hAnsi="Times New Roman" w:cs="Times New Roman"/>
          <w:sz w:val="24"/>
          <w:szCs w:val="24"/>
        </w:rPr>
        <w:t xml:space="preserve">attenuated oxygenation during simulated hypovolemia in healthy, young subjects. </w:t>
      </w:r>
    </w:p>
    <w:p w14:paraId="11C6005A" w14:textId="3F054A12" w:rsidR="00E372E3" w:rsidRDefault="006D05CB" w:rsidP="00E372E3">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In conclusion, we found the EDHF does not play a significant role in the maintenance of </w:t>
      </w:r>
      <w:r w:rsidR="00074B45">
        <w:rPr>
          <w:rFonts w:ascii="Times New Roman" w:hAnsi="Times New Roman" w:cs="Times New Roman"/>
          <w:sz w:val="24"/>
          <w:szCs w:val="24"/>
        </w:rPr>
        <w:t>resting s</w:t>
      </w:r>
      <w:r>
        <w:rPr>
          <w:rFonts w:ascii="Times New Roman" w:hAnsi="Times New Roman" w:cs="Times New Roman"/>
          <w:sz w:val="24"/>
          <w:szCs w:val="24"/>
        </w:rPr>
        <w:t xml:space="preserve">teady state </w:t>
      </w:r>
      <w:proofErr w:type="spellStart"/>
      <w:r>
        <w:rPr>
          <w:rFonts w:ascii="Times New Roman" w:hAnsi="Times New Roman" w:cs="Times New Roman"/>
          <w:sz w:val="24"/>
          <w:szCs w:val="24"/>
        </w:rPr>
        <w:t>MCAv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CVCi</w:t>
      </w:r>
      <w:proofErr w:type="spellEnd"/>
      <w:r>
        <w:rPr>
          <w:rFonts w:ascii="Times New Roman" w:hAnsi="Times New Roman" w:cs="Times New Roman"/>
          <w:sz w:val="24"/>
          <w:szCs w:val="24"/>
        </w:rPr>
        <w:t>, or pre-frontal cortex oxygenation</w:t>
      </w:r>
      <w:r w:rsidR="00074B45">
        <w:rPr>
          <w:rFonts w:ascii="Times New Roman" w:hAnsi="Times New Roman" w:cs="Times New Roman"/>
          <w:sz w:val="24"/>
          <w:szCs w:val="24"/>
        </w:rPr>
        <w:t>.</w:t>
      </w:r>
      <w:r>
        <w:rPr>
          <w:rFonts w:ascii="Times New Roman" w:hAnsi="Times New Roman" w:cs="Times New Roman"/>
          <w:sz w:val="24"/>
          <w:szCs w:val="24"/>
        </w:rPr>
        <w:t xml:space="preserve"> </w:t>
      </w:r>
      <w:r w:rsidR="00DF5267">
        <w:rPr>
          <w:rFonts w:ascii="Times New Roman" w:hAnsi="Times New Roman" w:cs="Times New Roman"/>
          <w:sz w:val="24"/>
          <w:szCs w:val="24"/>
        </w:rPr>
        <w:t xml:space="preserve">This suggests that EDHF plays a </w:t>
      </w:r>
      <w:r w:rsidR="00375F0F">
        <w:rPr>
          <w:rFonts w:ascii="Times New Roman" w:hAnsi="Times New Roman" w:cs="Times New Roman"/>
          <w:sz w:val="24"/>
          <w:szCs w:val="24"/>
        </w:rPr>
        <w:t>non-obligatory, redundant role in determining blood flow at rest.</w:t>
      </w:r>
      <w:r>
        <w:rPr>
          <w:rFonts w:ascii="Times New Roman" w:hAnsi="Times New Roman" w:cs="Times New Roman"/>
          <w:sz w:val="24"/>
          <w:szCs w:val="24"/>
        </w:rPr>
        <w:t xml:space="preserve"> However, </w:t>
      </w:r>
      <w:r w:rsidR="002225EE">
        <w:rPr>
          <w:rFonts w:ascii="Times New Roman" w:hAnsi="Times New Roman" w:cs="Times New Roman"/>
          <w:sz w:val="24"/>
          <w:szCs w:val="24"/>
        </w:rPr>
        <w:t xml:space="preserve">due to the significant alterations in </w:t>
      </w:r>
      <w:proofErr w:type="spellStart"/>
      <w:r w:rsidR="002225EE">
        <w:rPr>
          <w:rFonts w:ascii="Times New Roman" w:hAnsi="Times New Roman" w:cs="Times New Roman"/>
          <w:sz w:val="24"/>
          <w:szCs w:val="24"/>
        </w:rPr>
        <w:t>MCAv</w:t>
      </w:r>
      <w:proofErr w:type="spellEnd"/>
      <w:r w:rsidR="002225EE">
        <w:rPr>
          <w:rFonts w:ascii="Times New Roman" w:hAnsi="Times New Roman" w:cs="Times New Roman"/>
          <w:sz w:val="24"/>
          <w:szCs w:val="24"/>
        </w:rPr>
        <w:t xml:space="preserve"> </w:t>
      </w:r>
      <w:r w:rsidR="00AA5D84">
        <w:rPr>
          <w:rFonts w:ascii="Times New Roman" w:hAnsi="Times New Roman" w:cs="Times New Roman"/>
          <w:sz w:val="24"/>
          <w:szCs w:val="24"/>
        </w:rPr>
        <w:t xml:space="preserve">and </w:t>
      </w:r>
      <w:proofErr w:type="spellStart"/>
      <w:r w:rsidR="00AA5D84">
        <w:rPr>
          <w:rFonts w:ascii="Times New Roman" w:hAnsi="Times New Roman" w:cs="Times New Roman"/>
          <w:sz w:val="24"/>
          <w:szCs w:val="24"/>
        </w:rPr>
        <w:t>CVCi</w:t>
      </w:r>
      <w:proofErr w:type="spellEnd"/>
      <w:r w:rsidR="00AA5D84">
        <w:rPr>
          <w:rFonts w:ascii="Times New Roman" w:hAnsi="Times New Roman" w:cs="Times New Roman"/>
          <w:sz w:val="24"/>
          <w:szCs w:val="24"/>
        </w:rPr>
        <w:t xml:space="preserve"> from r</w:t>
      </w:r>
      <w:r w:rsidR="002225EE">
        <w:rPr>
          <w:rFonts w:ascii="Times New Roman" w:hAnsi="Times New Roman" w:cs="Times New Roman"/>
          <w:sz w:val="24"/>
          <w:szCs w:val="24"/>
        </w:rPr>
        <w:t>est</w:t>
      </w:r>
      <w:r w:rsidR="00AA5D84">
        <w:rPr>
          <w:rFonts w:ascii="Times New Roman" w:hAnsi="Times New Roman" w:cs="Times New Roman"/>
          <w:sz w:val="24"/>
          <w:szCs w:val="24"/>
        </w:rPr>
        <w:t xml:space="preserve"> to L</w:t>
      </w:r>
      <w:r w:rsidR="002225EE">
        <w:rPr>
          <w:rFonts w:ascii="Times New Roman" w:hAnsi="Times New Roman" w:cs="Times New Roman"/>
          <w:sz w:val="24"/>
          <w:szCs w:val="24"/>
        </w:rPr>
        <w:t>BNP</w:t>
      </w:r>
      <w:r w:rsidR="009D1487">
        <w:rPr>
          <w:rFonts w:ascii="Times New Roman" w:hAnsi="Times New Roman" w:cs="Times New Roman"/>
          <w:sz w:val="24"/>
          <w:szCs w:val="24"/>
        </w:rPr>
        <w:t xml:space="preserve"> following </w:t>
      </w:r>
      <w:r w:rsidR="006765C9">
        <w:rPr>
          <w:rFonts w:ascii="Times New Roman" w:hAnsi="Times New Roman" w:cs="Times New Roman"/>
          <w:sz w:val="24"/>
          <w:szCs w:val="24"/>
        </w:rPr>
        <w:t>EDHF-blockade</w:t>
      </w:r>
      <w:r w:rsidR="002225EE">
        <w:rPr>
          <w:rFonts w:ascii="Times New Roman" w:hAnsi="Times New Roman" w:cs="Times New Roman"/>
          <w:sz w:val="24"/>
          <w:szCs w:val="24"/>
        </w:rPr>
        <w:t>,</w:t>
      </w:r>
      <w:r w:rsidR="00487DA8">
        <w:rPr>
          <w:rFonts w:ascii="Times New Roman" w:hAnsi="Times New Roman" w:cs="Times New Roman"/>
          <w:sz w:val="24"/>
          <w:szCs w:val="24"/>
        </w:rPr>
        <w:t xml:space="preserve"> paired with </w:t>
      </w:r>
      <w:r w:rsidR="00031E1E">
        <w:rPr>
          <w:rFonts w:ascii="Times New Roman" w:hAnsi="Times New Roman" w:cs="Times New Roman"/>
          <w:sz w:val="24"/>
          <w:szCs w:val="24"/>
        </w:rPr>
        <w:t>significant differences from zero</w:t>
      </w:r>
      <w:r w:rsidR="00980591">
        <w:rPr>
          <w:rFonts w:ascii="Times New Roman" w:hAnsi="Times New Roman" w:cs="Times New Roman"/>
          <w:sz w:val="24"/>
          <w:szCs w:val="24"/>
        </w:rPr>
        <w:t xml:space="preserve"> within FLZ only</w:t>
      </w:r>
      <w:r w:rsidR="00031E1E">
        <w:rPr>
          <w:rFonts w:ascii="Times New Roman" w:hAnsi="Times New Roman" w:cs="Times New Roman"/>
          <w:sz w:val="24"/>
          <w:szCs w:val="24"/>
        </w:rPr>
        <w:t>,</w:t>
      </w:r>
      <w:r w:rsidR="002225EE">
        <w:rPr>
          <w:rFonts w:ascii="Times New Roman" w:hAnsi="Times New Roman" w:cs="Times New Roman"/>
          <w:sz w:val="24"/>
          <w:szCs w:val="24"/>
        </w:rPr>
        <w:t xml:space="preserve"> it is </w:t>
      </w:r>
      <w:r w:rsidR="0008075A">
        <w:rPr>
          <w:rFonts w:ascii="Times New Roman" w:hAnsi="Times New Roman" w:cs="Times New Roman"/>
          <w:sz w:val="24"/>
          <w:szCs w:val="24"/>
        </w:rPr>
        <w:t>likely</w:t>
      </w:r>
      <w:r w:rsidR="002225EE">
        <w:rPr>
          <w:rFonts w:ascii="Times New Roman" w:hAnsi="Times New Roman" w:cs="Times New Roman"/>
          <w:sz w:val="24"/>
          <w:szCs w:val="24"/>
        </w:rPr>
        <w:t xml:space="preserve"> that </w:t>
      </w:r>
      <w:r w:rsidR="00952BFC">
        <w:rPr>
          <w:rFonts w:ascii="Times New Roman" w:hAnsi="Times New Roman" w:cs="Times New Roman"/>
          <w:sz w:val="24"/>
          <w:szCs w:val="24"/>
        </w:rPr>
        <w:t xml:space="preserve">EDHF plays a role in the </w:t>
      </w:r>
      <w:r w:rsidR="00AA5D84">
        <w:rPr>
          <w:rFonts w:ascii="Times New Roman" w:hAnsi="Times New Roman" w:cs="Times New Roman"/>
          <w:sz w:val="24"/>
          <w:szCs w:val="24"/>
        </w:rPr>
        <w:t>dynamic, possibly autoregulatory</w:t>
      </w:r>
      <w:r w:rsidR="0008075A">
        <w:rPr>
          <w:rFonts w:ascii="Times New Roman" w:hAnsi="Times New Roman" w:cs="Times New Roman"/>
          <w:sz w:val="24"/>
          <w:szCs w:val="24"/>
        </w:rPr>
        <w:t>,</w:t>
      </w:r>
      <w:r w:rsidR="00AA5D84">
        <w:rPr>
          <w:rFonts w:ascii="Times New Roman" w:hAnsi="Times New Roman" w:cs="Times New Roman"/>
          <w:sz w:val="24"/>
          <w:szCs w:val="24"/>
        </w:rPr>
        <w:t xml:space="preserve"> </w:t>
      </w:r>
      <w:r w:rsidR="0008075A">
        <w:rPr>
          <w:rFonts w:ascii="Times New Roman" w:hAnsi="Times New Roman" w:cs="Times New Roman"/>
          <w:sz w:val="24"/>
          <w:szCs w:val="24"/>
        </w:rPr>
        <w:t xml:space="preserve">response caused by </w:t>
      </w:r>
      <w:r w:rsidR="00B47D39">
        <w:rPr>
          <w:rFonts w:ascii="Times New Roman" w:hAnsi="Times New Roman" w:cs="Times New Roman"/>
          <w:sz w:val="24"/>
          <w:szCs w:val="24"/>
        </w:rPr>
        <w:t xml:space="preserve">simulated hypovolemia. Future research should </w:t>
      </w:r>
      <w:r w:rsidR="003317EF">
        <w:rPr>
          <w:rFonts w:ascii="Times New Roman" w:hAnsi="Times New Roman" w:cs="Times New Roman"/>
          <w:sz w:val="24"/>
          <w:szCs w:val="24"/>
        </w:rPr>
        <w:t xml:space="preserve">investigate the </w:t>
      </w:r>
      <w:r w:rsidR="00506DE7">
        <w:rPr>
          <w:rFonts w:ascii="Times New Roman" w:hAnsi="Times New Roman" w:cs="Times New Roman"/>
          <w:sz w:val="24"/>
          <w:szCs w:val="24"/>
        </w:rPr>
        <w:t xml:space="preserve">alterations in </w:t>
      </w:r>
      <w:r w:rsidR="003317EF">
        <w:rPr>
          <w:rFonts w:ascii="Times New Roman" w:hAnsi="Times New Roman" w:cs="Times New Roman"/>
          <w:sz w:val="24"/>
          <w:szCs w:val="24"/>
        </w:rPr>
        <w:t xml:space="preserve">cardiovascular kinetics between rest and hypovolemia </w:t>
      </w:r>
      <w:r w:rsidR="00506DE7">
        <w:rPr>
          <w:rFonts w:ascii="Times New Roman" w:hAnsi="Times New Roman" w:cs="Times New Roman"/>
          <w:sz w:val="24"/>
          <w:szCs w:val="24"/>
        </w:rPr>
        <w:t xml:space="preserve">within EDHF-blunted subjects. </w:t>
      </w:r>
      <w:r w:rsidR="00E372E3">
        <w:rPr>
          <w:rFonts w:ascii="Times New Roman" w:hAnsi="Times New Roman" w:cs="Times New Roman"/>
          <w:sz w:val="24"/>
          <w:szCs w:val="24"/>
        </w:rPr>
        <w:br w:type="page"/>
      </w:r>
    </w:p>
    <w:p w14:paraId="4F5BB17D" w14:textId="13D3AF56" w:rsidR="00C87544" w:rsidRDefault="00C87544" w:rsidP="0003415B">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References </w:t>
      </w:r>
    </w:p>
    <w:p w14:paraId="2723BA64"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Aaslid</w:t>
      </w:r>
      <w:proofErr w:type="spellEnd"/>
      <w:r w:rsidRPr="00A33D08">
        <w:rPr>
          <w:rFonts w:ascii="Times New Roman" w:eastAsia="Times New Roman" w:hAnsi="Times New Roman" w:cs="Times New Roman"/>
          <w:sz w:val="24"/>
          <w:szCs w:val="24"/>
        </w:rPr>
        <w:t xml:space="preserve">, R. (1987). Visually evoked dynamic blood flow response of the human cerebral circulation. </w:t>
      </w:r>
      <w:r w:rsidRPr="00A33D08">
        <w:rPr>
          <w:rFonts w:ascii="Times New Roman" w:eastAsia="Times New Roman" w:hAnsi="Times New Roman" w:cs="Times New Roman"/>
          <w:i/>
          <w:iCs/>
          <w:sz w:val="24"/>
          <w:szCs w:val="24"/>
        </w:rPr>
        <w:t>Stroke</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18</w:t>
      </w:r>
      <w:r w:rsidRPr="00A33D08">
        <w:rPr>
          <w:rFonts w:ascii="Times New Roman" w:eastAsia="Times New Roman" w:hAnsi="Times New Roman" w:cs="Times New Roman"/>
          <w:sz w:val="24"/>
          <w:szCs w:val="24"/>
        </w:rPr>
        <w:t xml:space="preserve">(4), 771–775. </w:t>
      </w:r>
      <w:hyperlink r:id="rId23" w:history="1">
        <w:r w:rsidRPr="00A33D08">
          <w:rPr>
            <w:rFonts w:ascii="Times New Roman" w:eastAsia="Times New Roman" w:hAnsi="Times New Roman" w:cs="Times New Roman"/>
            <w:color w:val="0000FF"/>
            <w:sz w:val="24"/>
            <w:szCs w:val="24"/>
            <w:u w:val="single"/>
          </w:rPr>
          <w:t>https://doi.org/10.1161/01.STR.18.4.771</w:t>
        </w:r>
      </w:hyperlink>
    </w:p>
    <w:p w14:paraId="20B25630"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Aaslid</w:t>
      </w:r>
      <w:proofErr w:type="spellEnd"/>
      <w:r w:rsidRPr="00A33D08">
        <w:rPr>
          <w:rFonts w:ascii="Times New Roman" w:eastAsia="Times New Roman" w:hAnsi="Times New Roman" w:cs="Times New Roman"/>
          <w:sz w:val="24"/>
          <w:szCs w:val="24"/>
        </w:rPr>
        <w:t xml:space="preserve">, R., </w:t>
      </w:r>
      <w:proofErr w:type="spellStart"/>
      <w:r w:rsidRPr="00A33D08">
        <w:rPr>
          <w:rFonts w:ascii="Times New Roman" w:eastAsia="Times New Roman" w:hAnsi="Times New Roman" w:cs="Times New Roman"/>
          <w:sz w:val="24"/>
          <w:szCs w:val="24"/>
        </w:rPr>
        <w:t>Lindegaard</w:t>
      </w:r>
      <w:proofErr w:type="spellEnd"/>
      <w:r w:rsidRPr="00A33D08">
        <w:rPr>
          <w:rFonts w:ascii="Times New Roman" w:eastAsia="Times New Roman" w:hAnsi="Times New Roman" w:cs="Times New Roman"/>
          <w:sz w:val="24"/>
          <w:szCs w:val="24"/>
        </w:rPr>
        <w:t xml:space="preserve">, K. F., </w:t>
      </w:r>
      <w:proofErr w:type="spellStart"/>
      <w:r w:rsidRPr="00A33D08">
        <w:rPr>
          <w:rFonts w:ascii="Times New Roman" w:eastAsia="Times New Roman" w:hAnsi="Times New Roman" w:cs="Times New Roman"/>
          <w:sz w:val="24"/>
          <w:szCs w:val="24"/>
        </w:rPr>
        <w:t>Sorteberg</w:t>
      </w:r>
      <w:proofErr w:type="spellEnd"/>
      <w:r w:rsidRPr="00A33D08">
        <w:rPr>
          <w:rFonts w:ascii="Times New Roman" w:eastAsia="Times New Roman" w:hAnsi="Times New Roman" w:cs="Times New Roman"/>
          <w:sz w:val="24"/>
          <w:szCs w:val="24"/>
        </w:rPr>
        <w:t xml:space="preserve">, W., &amp; </w:t>
      </w:r>
      <w:proofErr w:type="spellStart"/>
      <w:r w:rsidRPr="00A33D08">
        <w:rPr>
          <w:rFonts w:ascii="Times New Roman" w:eastAsia="Times New Roman" w:hAnsi="Times New Roman" w:cs="Times New Roman"/>
          <w:sz w:val="24"/>
          <w:szCs w:val="24"/>
        </w:rPr>
        <w:t>Nornes</w:t>
      </w:r>
      <w:proofErr w:type="spellEnd"/>
      <w:r w:rsidRPr="00A33D08">
        <w:rPr>
          <w:rFonts w:ascii="Times New Roman" w:eastAsia="Times New Roman" w:hAnsi="Times New Roman" w:cs="Times New Roman"/>
          <w:sz w:val="24"/>
          <w:szCs w:val="24"/>
        </w:rPr>
        <w:t xml:space="preserve">, H. (1989). Cerebral autoregulation dynamics in humans. </w:t>
      </w:r>
      <w:r w:rsidRPr="00A33D08">
        <w:rPr>
          <w:rFonts w:ascii="Times New Roman" w:eastAsia="Times New Roman" w:hAnsi="Times New Roman" w:cs="Times New Roman"/>
          <w:i/>
          <w:iCs/>
          <w:sz w:val="24"/>
          <w:szCs w:val="24"/>
        </w:rPr>
        <w:t>Stroke</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20</w:t>
      </w:r>
      <w:r w:rsidRPr="00A33D08">
        <w:rPr>
          <w:rFonts w:ascii="Times New Roman" w:eastAsia="Times New Roman" w:hAnsi="Times New Roman" w:cs="Times New Roman"/>
          <w:sz w:val="24"/>
          <w:szCs w:val="24"/>
        </w:rPr>
        <w:t xml:space="preserve">(1), 45–52. </w:t>
      </w:r>
      <w:hyperlink r:id="rId24" w:history="1">
        <w:r w:rsidRPr="00A33D08">
          <w:rPr>
            <w:rFonts w:ascii="Times New Roman" w:eastAsia="Times New Roman" w:hAnsi="Times New Roman" w:cs="Times New Roman"/>
            <w:color w:val="0000FF"/>
            <w:sz w:val="24"/>
            <w:szCs w:val="24"/>
            <w:u w:val="single"/>
          </w:rPr>
          <w:t>https://doi.org/10.1161/01.STR.20.1.45</w:t>
        </w:r>
      </w:hyperlink>
    </w:p>
    <w:p w14:paraId="74A12A54"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Alpers, B. J., Berry, R. G., &amp; </w:t>
      </w:r>
      <w:proofErr w:type="spellStart"/>
      <w:r w:rsidRPr="00A33D08">
        <w:rPr>
          <w:rFonts w:ascii="Times New Roman" w:eastAsia="Times New Roman" w:hAnsi="Times New Roman" w:cs="Times New Roman"/>
          <w:sz w:val="24"/>
          <w:szCs w:val="24"/>
        </w:rPr>
        <w:t>Paddison</w:t>
      </w:r>
      <w:proofErr w:type="spellEnd"/>
      <w:r w:rsidRPr="00A33D08">
        <w:rPr>
          <w:rFonts w:ascii="Times New Roman" w:eastAsia="Times New Roman" w:hAnsi="Times New Roman" w:cs="Times New Roman"/>
          <w:sz w:val="24"/>
          <w:szCs w:val="24"/>
        </w:rPr>
        <w:t xml:space="preserve">, R. M. (1959). Anatomical Studies of the Circle of Willis in Normal Brain. </w:t>
      </w:r>
      <w:r w:rsidRPr="00A33D08">
        <w:rPr>
          <w:rFonts w:ascii="Times New Roman" w:eastAsia="Times New Roman" w:hAnsi="Times New Roman" w:cs="Times New Roman"/>
          <w:i/>
          <w:iCs/>
          <w:sz w:val="24"/>
          <w:szCs w:val="24"/>
        </w:rPr>
        <w:t>A.M.A. Archives of Neurology &amp; Psychiatry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81</w:t>
      </w:r>
      <w:r w:rsidRPr="00A33D08">
        <w:rPr>
          <w:rFonts w:ascii="Times New Roman" w:eastAsia="Times New Roman" w:hAnsi="Times New Roman" w:cs="Times New Roman"/>
          <w:sz w:val="24"/>
          <w:szCs w:val="24"/>
        </w:rPr>
        <w:t xml:space="preserve">(4), 409–418. </w:t>
      </w:r>
      <w:hyperlink r:id="rId25" w:history="1">
        <w:r w:rsidRPr="00A33D08">
          <w:rPr>
            <w:rFonts w:ascii="Times New Roman" w:eastAsia="Times New Roman" w:hAnsi="Times New Roman" w:cs="Times New Roman"/>
            <w:color w:val="0000FF"/>
            <w:sz w:val="24"/>
            <w:szCs w:val="24"/>
            <w:u w:val="single"/>
          </w:rPr>
          <w:t>https://doi.org/10.1001/archneurpsyc.1959.02340160007002</w:t>
        </w:r>
      </w:hyperlink>
    </w:p>
    <w:p w14:paraId="65E1CFE0"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Andresen, J., </w:t>
      </w:r>
      <w:proofErr w:type="spellStart"/>
      <w:r w:rsidRPr="00A33D08">
        <w:rPr>
          <w:rFonts w:ascii="Times New Roman" w:eastAsia="Times New Roman" w:hAnsi="Times New Roman" w:cs="Times New Roman"/>
          <w:sz w:val="24"/>
          <w:szCs w:val="24"/>
        </w:rPr>
        <w:t>Shafi</w:t>
      </w:r>
      <w:proofErr w:type="spellEnd"/>
      <w:r w:rsidRPr="00A33D08">
        <w:rPr>
          <w:rFonts w:ascii="Times New Roman" w:eastAsia="Times New Roman" w:hAnsi="Times New Roman" w:cs="Times New Roman"/>
          <w:sz w:val="24"/>
          <w:szCs w:val="24"/>
        </w:rPr>
        <w:t xml:space="preserve">, N. I., &amp; Bryan, R. M. (2006). Endothelial influences on cerebrovascular tone. </w:t>
      </w:r>
      <w:r w:rsidRPr="00A33D08">
        <w:rPr>
          <w:rFonts w:ascii="Times New Roman" w:eastAsia="Times New Roman" w:hAnsi="Times New Roman" w:cs="Times New Roman"/>
          <w:i/>
          <w:iCs/>
          <w:sz w:val="24"/>
          <w:szCs w:val="24"/>
        </w:rPr>
        <w:t>Journal of Applied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100</w:t>
      </w:r>
      <w:r w:rsidRPr="00A33D08">
        <w:rPr>
          <w:rFonts w:ascii="Times New Roman" w:eastAsia="Times New Roman" w:hAnsi="Times New Roman" w:cs="Times New Roman"/>
          <w:sz w:val="24"/>
          <w:szCs w:val="24"/>
        </w:rPr>
        <w:t xml:space="preserve">(1), 318–327. </w:t>
      </w:r>
      <w:hyperlink r:id="rId26" w:history="1">
        <w:r w:rsidRPr="00A33D08">
          <w:rPr>
            <w:rFonts w:ascii="Times New Roman" w:eastAsia="Times New Roman" w:hAnsi="Times New Roman" w:cs="Times New Roman"/>
            <w:color w:val="0000FF"/>
            <w:sz w:val="24"/>
            <w:szCs w:val="24"/>
            <w:u w:val="single"/>
          </w:rPr>
          <w:t>https://doi.org/10.1152/japplphysiol.00937.2005</w:t>
        </w:r>
      </w:hyperlink>
    </w:p>
    <w:p w14:paraId="22F0ABDA"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Ashwini, C. A., Shubha, R., &amp; Jayanthi, K. S. (2008). </w:t>
      </w:r>
      <w:r w:rsidRPr="00A33D08">
        <w:rPr>
          <w:rFonts w:ascii="Times New Roman" w:eastAsia="Times New Roman" w:hAnsi="Times New Roman" w:cs="Times New Roman"/>
          <w:i/>
          <w:iCs/>
          <w:sz w:val="24"/>
          <w:szCs w:val="24"/>
        </w:rPr>
        <w:t>Comparative anatomy of the circle of Willis in man, cow, sheep, goat, and pig</w:t>
      </w:r>
      <w:r w:rsidRPr="00A33D08">
        <w:rPr>
          <w:rFonts w:ascii="Times New Roman" w:eastAsia="Times New Roman" w:hAnsi="Times New Roman" w:cs="Times New Roman"/>
          <w:sz w:val="24"/>
          <w:szCs w:val="24"/>
        </w:rPr>
        <w:t>. 12.</w:t>
      </w:r>
    </w:p>
    <w:p w14:paraId="05FD9E1E"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Baek</w:t>
      </w:r>
      <w:proofErr w:type="spellEnd"/>
      <w:r w:rsidRPr="00A33D08">
        <w:rPr>
          <w:rFonts w:ascii="Times New Roman" w:eastAsia="Times New Roman" w:hAnsi="Times New Roman" w:cs="Times New Roman"/>
          <w:sz w:val="24"/>
          <w:szCs w:val="24"/>
        </w:rPr>
        <w:t xml:space="preserve">, E. B., &amp; Kim, S. J. (2011). Mechanisms of myogenic response: Ca2+-dependent and -independent signaling. </w:t>
      </w:r>
      <w:r w:rsidRPr="00A33D08">
        <w:rPr>
          <w:rFonts w:ascii="Times New Roman" w:eastAsia="Times New Roman" w:hAnsi="Times New Roman" w:cs="Times New Roman"/>
          <w:i/>
          <w:iCs/>
          <w:sz w:val="24"/>
          <w:szCs w:val="24"/>
        </w:rPr>
        <w:t>Journal of Smooth Muscle Research</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47</w:t>
      </w:r>
      <w:r w:rsidRPr="00A33D08">
        <w:rPr>
          <w:rFonts w:ascii="Times New Roman" w:eastAsia="Times New Roman" w:hAnsi="Times New Roman" w:cs="Times New Roman"/>
          <w:sz w:val="24"/>
          <w:szCs w:val="24"/>
        </w:rPr>
        <w:t xml:space="preserve">(2), 55–65. </w:t>
      </w:r>
      <w:hyperlink r:id="rId27" w:history="1">
        <w:r w:rsidRPr="00A33D08">
          <w:rPr>
            <w:rFonts w:ascii="Times New Roman" w:eastAsia="Times New Roman" w:hAnsi="Times New Roman" w:cs="Times New Roman"/>
            <w:color w:val="0000FF"/>
            <w:sz w:val="24"/>
            <w:szCs w:val="24"/>
            <w:u w:val="single"/>
          </w:rPr>
          <w:t>https://doi.org/10.1540/jsmr.47.55</w:t>
        </w:r>
      </w:hyperlink>
    </w:p>
    <w:p w14:paraId="6DA7A928"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Bayliss, W. M. (1902). On the local reactions of the arterial wall to changes of internal pressure. </w:t>
      </w:r>
      <w:r w:rsidRPr="00A33D08">
        <w:rPr>
          <w:rFonts w:ascii="Times New Roman" w:eastAsia="Times New Roman" w:hAnsi="Times New Roman" w:cs="Times New Roman"/>
          <w:i/>
          <w:iCs/>
          <w:sz w:val="24"/>
          <w:szCs w:val="24"/>
        </w:rPr>
        <w:t>The Journal of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28</w:t>
      </w:r>
      <w:r w:rsidRPr="00A33D08">
        <w:rPr>
          <w:rFonts w:ascii="Times New Roman" w:eastAsia="Times New Roman" w:hAnsi="Times New Roman" w:cs="Times New Roman"/>
          <w:sz w:val="24"/>
          <w:szCs w:val="24"/>
        </w:rPr>
        <w:t xml:space="preserve">(3), 220–231. </w:t>
      </w:r>
      <w:hyperlink r:id="rId28" w:history="1">
        <w:r w:rsidRPr="00A33D08">
          <w:rPr>
            <w:rFonts w:ascii="Times New Roman" w:eastAsia="Times New Roman" w:hAnsi="Times New Roman" w:cs="Times New Roman"/>
            <w:color w:val="0000FF"/>
            <w:sz w:val="24"/>
            <w:szCs w:val="24"/>
            <w:u w:val="single"/>
          </w:rPr>
          <w:t>https://doi.org/10.1113/jphysiol.1902.sp000911</w:t>
        </w:r>
      </w:hyperlink>
    </w:p>
    <w:p w14:paraId="54114F94"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Bellien</w:t>
      </w:r>
      <w:proofErr w:type="spellEnd"/>
      <w:r w:rsidRPr="00A33D08">
        <w:rPr>
          <w:rFonts w:ascii="Times New Roman" w:eastAsia="Times New Roman" w:hAnsi="Times New Roman" w:cs="Times New Roman"/>
          <w:sz w:val="24"/>
          <w:szCs w:val="24"/>
        </w:rPr>
        <w:t xml:space="preserve">, J., </w:t>
      </w:r>
      <w:proofErr w:type="spellStart"/>
      <w:r w:rsidRPr="00A33D08">
        <w:rPr>
          <w:rFonts w:ascii="Times New Roman" w:eastAsia="Times New Roman" w:hAnsi="Times New Roman" w:cs="Times New Roman"/>
          <w:sz w:val="24"/>
          <w:szCs w:val="24"/>
        </w:rPr>
        <w:t>Iacob</w:t>
      </w:r>
      <w:proofErr w:type="spellEnd"/>
      <w:r w:rsidRPr="00A33D08">
        <w:rPr>
          <w:rFonts w:ascii="Times New Roman" w:eastAsia="Times New Roman" w:hAnsi="Times New Roman" w:cs="Times New Roman"/>
          <w:sz w:val="24"/>
          <w:szCs w:val="24"/>
        </w:rPr>
        <w:t xml:space="preserve">, M., Gutierrez, L., Isabelle, M., </w:t>
      </w:r>
      <w:proofErr w:type="spellStart"/>
      <w:r w:rsidRPr="00A33D08">
        <w:rPr>
          <w:rFonts w:ascii="Times New Roman" w:eastAsia="Times New Roman" w:hAnsi="Times New Roman" w:cs="Times New Roman"/>
          <w:sz w:val="24"/>
          <w:szCs w:val="24"/>
        </w:rPr>
        <w:t>Lahary</w:t>
      </w:r>
      <w:proofErr w:type="spellEnd"/>
      <w:r w:rsidRPr="00A33D08">
        <w:rPr>
          <w:rFonts w:ascii="Times New Roman" w:eastAsia="Times New Roman" w:hAnsi="Times New Roman" w:cs="Times New Roman"/>
          <w:sz w:val="24"/>
          <w:szCs w:val="24"/>
        </w:rPr>
        <w:t xml:space="preserve">, A., </w:t>
      </w:r>
      <w:proofErr w:type="spellStart"/>
      <w:r w:rsidRPr="00A33D08">
        <w:rPr>
          <w:rFonts w:ascii="Times New Roman" w:eastAsia="Times New Roman" w:hAnsi="Times New Roman" w:cs="Times New Roman"/>
          <w:sz w:val="24"/>
          <w:szCs w:val="24"/>
        </w:rPr>
        <w:t>Thuillez</w:t>
      </w:r>
      <w:proofErr w:type="spellEnd"/>
      <w:r w:rsidRPr="00A33D08">
        <w:rPr>
          <w:rFonts w:ascii="Times New Roman" w:eastAsia="Times New Roman" w:hAnsi="Times New Roman" w:cs="Times New Roman"/>
          <w:sz w:val="24"/>
          <w:szCs w:val="24"/>
        </w:rPr>
        <w:t xml:space="preserve">, C., &amp; </w:t>
      </w:r>
      <w:proofErr w:type="spellStart"/>
      <w:r w:rsidRPr="00A33D08">
        <w:rPr>
          <w:rFonts w:ascii="Times New Roman" w:eastAsia="Times New Roman" w:hAnsi="Times New Roman" w:cs="Times New Roman"/>
          <w:sz w:val="24"/>
          <w:szCs w:val="24"/>
        </w:rPr>
        <w:t>Joannides</w:t>
      </w:r>
      <w:proofErr w:type="spellEnd"/>
      <w:r w:rsidRPr="00A33D08">
        <w:rPr>
          <w:rFonts w:ascii="Times New Roman" w:eastAsia="Times New Roman" w:hAnsi="Times New Roman" w:cs="Times New Roman"/>
          <w:sz w:val="24"/>
          <w:szCs w:val="24"/>
        </w:rPr>
        <w:t xml:space="preserve">, R. (2006). Crucial Role of NO and Endothelium-Derived Hyperpolarizing Factor in Human Sustained Conduit Artery Flow-Mediated Dilatation. </w:t>
      </w:r>
      <w:r w:rsidRPr="00A33D08">
        <w:rPr>
          <w:rFonts w:ascii="Times New Roman" w:eastAsia="Times New Roman" w:hAnsi="Times New Roman" w:cs="Times New Roman"/>
          <w:i/>
          <w:iCs/>
          <w:sz w:val="24"/>
          <w:szCs w:val="24"/>
        </w:rPr>
        <w:t>Hypertension</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48</w:t>
      </w:r>
      <w:r w:rsidRPr="00A33D08">
        <w:rPr>
          <w:rFonts w:ascii="Times New Roman" w:eastAsia="Times New Roman" w:hAnsi="Times New Roman" w:cs="Times New Roman"/>
          <w:sz w:val="24"/>
          <w:szCs w:val="24"/>
        </w:rPr>
        <w:t xml:space="preserve">(6), 1088–1094. </w:t>
      </w:r>
      <w:hyperlink r:id="rId29" w:history="1">
        <w:r w:rsidRPr="00A33D08">
          <w:rPr>
            <w:rFonts w:ascii="Times New Roman" w:eastAsia="Times New Roman" w:hAnsi="Times New Roman" w:cs="Times New Roman"/>
            <w:color w:val="0000FF"/>
            <w:sz w:val="24"/>
            <w:szCs w:val="24"/>
            <w:u w:val="single"/>
          </w:rPr>
          <w:t>https://doi.org/10.1161/01.HYP.0000246672.72188.bd</w:t>
        </w:r>
      </w:hyperlink>
    </w:p>
    <w:p w14:paraId="3726B7E8" w14:textId="474D2B62"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Bellien</w:t>
      </w:r>
      <w:proofErr w:type="spellEnd"/>
      <w:r w:rsidRPr="00A33D08">
        <w:rPr>
          <w:rFonts w:ascii="Times New Roman" w:eastAsia="Times New Roman" w:hAnsi="Times New Roman" w:cs="Times New Roman"/>
          <w:sz w:val="24"/>
          <w:szCs w:val="24"/>
        </w:rPr>
        <w:t xml:space="preserve">, J., </w:t>
      </w:r>
      <w:proofErr w:type="spellStart"/>
      <w:r w:rsidRPr="00A33D08">
        <w:rPr>
          <w:rFonts w:ascii="Times New Roman" w:eastAsia="Times New Roman" w:hAnsi="Times New Roman" w:cs="Times New Roman"/>
          <w:sz w:val="24"/>
          <w:szCs w:val="24"/>
        </w:rPr>
        <w:t>Thuillez</w:t>
      </w:r>
      <w:proofErr w:type="spellEnd"/>
      <w:r w:rsidRPr="00A33D08">
        <w:rPr>
          <w:rFonts w:ascii="Times New Roman" w:eastAsia="Times New Roman" w:hAnsi="Times New Roman" w:cs="Times New Roman"/>
          <w:sz w:val="24"/>
          <w:szCs w:val="24"/>
        </w:rPr>
        <w:t xml:space="preserve">, C., &amp; </w:t>
      </w:r>
      <w:proofErr w:type="spellStart"/>
      <w:r w:rsidRPr="00A33D08">
        <w:rPr>
          <w:rFonts w:ascii="Times New Roman" w:eastAsia="Times New Roman" w:hAnsi="Times New Roman" w:cs="Times New Roman"/>
          <w:sz w:val="24"/>
          <w:szCs w:val="24"/>
        </w:rPr>
        <w:t>Joannides</w:t>
      </w:r>
      <w:proofErr w:type="spellEnd"/>
      <w:r w:rsidRPr="00A33D08">
        <w:rPr>
          <w:rFonts w:ascii="Times New Roman" w:eastAsia="Times New Roman" w:hAnsi="Times New Roman" w:cs="Times New Roman"/>
          <w:sz w:val="24"/>
          <w:szCs w:val="24"/>
        </w:rPr>
        <w:t xml:space="preserve">, R. (2008). Role Of Endothelium-Derived Hyperpolarizing Factor </w:t>
      </w:r>
      <w:proofErr w:type="gramStart"/>
      <w:r w:rsidRPr="00A33D08">
        <w:rPr>
          <w:rFonts w:ascii="Times New Roman" w:eastAsia="Times New Roman" w:hAnsi="Times New Roman" w:cs="Times New Roman"/>
          <w:sz w:val="24"/>
          <w:szCs w:val="24"/>
        </w:rPr>
        <w:t>In</w:t>
      </w:r>
      <w:proofErr w:type="gramEnd"/>
      <w:r w:rsidRPr="00A33D08">
        <w:rPr>
          <w:rFonts w:ascii="Times New Roman" w:eastAsia="Times New Roman" w:hAnsi="Times New Roman" w:cs="Times New Roman"/>
          <w:sz w:val="24"/>
          <w:szCs w:val="24"/>
        </w:rPr>
        <w:t xml:space="preserve"> The Regulation Of Radial Artery Basal Diameter And Endothelium-Dependent Dilatation In Vivo. </w:t>
      </w:r>
      <w:r w:rsidRPr="00A33D08">
        <w:rPr>
          <w:rFonts w:ascii="Times New Roman" w:eastAsia="Times New Roman" w:hAnsi="Times New Roman" w:cs="Times New Roman"/>
          <w:i/>
          <w:iCs/>
          <w:sz w:val="24"/>
          <w:szCs w:val="24"/>
        </w:rPr>
        <w:t>Clinical and Experimental Pharmacology and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35</w:t>
      </w:r>
      <w:r w:rsidRPr="00A33D08">
        <w:rPr>
          <w:rFonts w:ascii="Times New Roman" w:eastAsia="Times New Roman" w:hAnsi="Times New Roman" w:cs="Times New Roman"/>
          <w:sz w:val="24"/>
          <w:szCs w:val="24"/>
        </w:rPr>
        <w:t xml:space="preserve">(4), 494–497. </w:t>
      </w:r>
      <w:hyperlink r:id="rId30" w:history="1">
        <w:r w:rsidRPr="00A33D08">
          <w:rPr>
            <w:rFonts w:ascii="Times New Roman" w:eastAsia="Times New Roman" w:hAnsi="Times New Roman" w:cs="Times New Roman"/>
            <w:color w:val="0000FF"/>
            <w:sz w:val="24"/>
            <w:szCs w:val="24"/>
            <w:u w:val="single"/>
          </w:rPr>
          <w:t>https://doi.org/10.1111/j.1440-1681.2008.04903.x</w:t>
        </w:r>
      </w:hyperlink>
    </w:p>
    <w:p w14:paraId="636A22A2"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Bergfeld</w:t>
      </w:r>
      <w:proofErr w:type="spellEnd"/>
      <w:r w:rsidRPr="00A33D08">
        <w:rPr>
          <w:rFonts w:ascii="Times New Roman" w:eastAsia="Times New Roman" w:hAnsi="Times New Roman" w:cs="Times New Roman"/>
          <w:sz w:val="24"/>
          <w:szCs w:val="24"/>
        </w:rPr>
        <w:t xml:space="preserve">, G. R., &amp; Forrester, T. (1992). Release of ATP from human erythrocytes in response to a brief period of hypoxia and hypercapnia. </w:t>
      </w:r>
      <w:r w:rsidRPr="00A33D08">
        <w:rPr>
          <w:rFonts w:ascii="Times New Roman" w:eastAsia="Times New Roman" w:hAnsi="Times New Roman" w:cs="Times New Roman"/>
          <w:i/>
          <w:iCs/>
          <w:sz w:val="24"/>
          <w:szCs w:val="24"/>
        </w:rPr>
        <w:t>Cardiovascular Research</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26</w:t>
      </w:r>
      <w:r w:rsidRPr="00A33D08">
        <w:rPr>
          <w:rFonts w:ascii="Times New Roman" w:eastAsia="Times New Roman" w:hAnsi="Times New Roman" w:cs="Times New Roman"/>
          <w:sz w:val="24"/>
          <w:szCs w:val="24"/>
        </w:rPr>
        <w:t xml:space="preserve">(1), 40–47. </w:t>
      </w:r>
      <w:hyperlink r:id="rId31" w:history="1">
        <w:r w:rsidRPr="00A33D08">
          <w:rPr>
            <w:rFonts w:ascii="Times New Roman" w:eastAsia="Times New Roman" w:hAnsi="Times New Roman" w:cs="Times New Roman"/>
            <w:color w:val="0000FF"/>
            <w:sz w:val="24"/>
            <w:szCs w:val="24"/>
            <w:u w:val="single"/>
          </w:rPr>
          <w:t>https://doi.org/10.1093/cvr/26.1.40</w:t>
        </w:r>
      </w:hyperlink>
    </w:p>
    <w:p w14:paraId="79BF9B82"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Bishop, C. C., Powell, S., </w:t>
      </w:r>
      <w:proofErr w:type="spellStart"/>
      <w:r w:rsidRPr="00A33D08">
        <w:rPr>
          <w:rFonts w:ascii="Times New Roman" w:eastAsia="Times New Roman" w:hAnsi="Times New Roman" w:cs="Times New Roman"/>
          <w:sz w:val="24"/>
          <w:szCs w:val="24"/>
        </w:rPr>
        <w:t>Rutt</w:t>
      </w:r>
      <w:proofErr w:type="spellEnd"/>
      <w:r w:rsidRPr="00A33D08">
        <w:rPr>
          <w:rFonts w:ascii="Times New Roman" w:eastAsia="Times New Roman" w:hAnsi="Times New Roman" w:cs="Times New Roman"/>
          <w:sz w:val="24"/>
          <w:szCs w:val="24"/>
        </w:rPr>
        <w:t xml:space="preserve">, D., &amp; Browse, N. L. (1986). Transcranial Doppler measurement of middle cerebral artery blood flow velocity: A validation study. </w:t>
      </w:r>
      <w:r w:rsidRPr="00A33D08">
        <w:rPr>
          <w:rFonts w:ascii="Times New Roman" w:eastAsia="Times New Roman" w:hAnsi="Times New Roman" w:cs="Times New Roman"/>
          <w:i/>
          <w:iCs/>
          <w:sz w:val="24"/>
          <w:szCs w:val="24"/>
        </w:rPr>
        <w:t>Stroke</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17</w:t>
      </w:r>
      <w:r w:rsidRPr="00A33D08">
        <w:rPr>
          <w:rFonts w:ascii="Times New Roman" w:eastAsia="Times New Roman" w:hAnsi="Times New Roman" w:cs="Times New Roman"/>
          <w:sz w:val="24"/>
          <w:szCs w:val="24"/>
        </w:rPr>
        <w:t xml:space="preserve">(5), 913–915. </w:t>
      </w:r>
      <w:hyperlink r:id="rId32" w:history="1">
        <w:r w:rsidRPr="00A33D08">
          <w:rPr>
            <w:rFonts w:ascii="Times New Roman" w:eastAsia="Times New Roman" w:hAnsi="Times New Roman" w:cs="Times New Roman"/>
            <w:color w:val="0000FF"/>
            <w:sz w:val="24"/>
            <w:szCs w:val="24"/>
            <w:u w:val="single"/>
          </w:rPr>
          <w:t>https://doi.org/10.1161/01.STR.17.5.913</w:t>
        </w:r>
      </w:hyperlink>
    </w:p>
    <w:p w14:paraId="46BDB154"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Brassard, P., </w:t>
      </w:r>
      <w:proofErr w:type="spellStart"/>
      <w:r w:rsidRPr="00A33D08">
        <w:rPr>
          <w:rFonts w:ascii="Times New Roman" w:eastAsia="Times New Roman" w:hAnsi="Times New Roman" w:cs="Times New Roman"/>
          <w:sz w:val="24"/>
          <w:szCs w:val="24"/>
        </w:rPr>
        <w:t>Labrecque</w:t>
      </w:r>
      <w:proofErr w:type="spellEnd"/>
      <w:r w:rsidRPr="00A33D08">
        <w:rPr>
          <w:rFonts w:ascii="Times New Roman" w:eastAsia="Times New Roman" w:hAnsi="Times New Roman" w:cs="Times New Roman"/>
          <w:sz w:val="24"/>
          <w:szCs w:val="24"/>
        </w:rPr>
        <w:t xml:space="preserve">, L., </w:t>
      </w:r>
      <w:proofErr w:type="spellStart"/>
      <w:r w:rsidRPr="00A33D08">
        <w:rPr>
          <w:rFonts w:ascii="Times New Roman" w:eastAsia="Times New Roman" w:hAnsi="Times New Roman" w:cs="Times New Roman"/>
          <w:sz w:val="24"/>
          <w:szCs w:val="24"/>
        </w:rPr>
        <w:t>Smirl</w:t>
      </w:r>
      <w:proofErr w:type="spellEnd"/>
      <w:r w:rsidRPr="00A33D08">
        <w:rPr>
          <w:rFonts w:ascii="Times New Roman" w:eastAsia="Times New Roman" w:hAnsi="Times New Roman" w:cs="Times New Roman"/>
          <w:sz w:val="24"/>
          <w:szCs w:val="24"/>
        </w:rPr>
        <w:t xml:space="preserve">, J. D., </w:t>
      </w:r>
      <w:proofErr w:type="spellStart"/>
      <w:r w:rsidRPr="00A33D08">
        <w:rPr>
          <w:rFonts w:ascii="Times New Roman" w:eastAsia="Times New Roman" w:hAnsi="Times New Roman" w:cs="Times New Roman"/>
          <w:sz w:val="24"/>
          <w:szCs w:val="24"/>
        </w:rPr>
        <w:t>Tymko</w:t>
      </w:r>
      <w:proofErr w:type="spellEnd"/>
      <w:r w:rsidRPr="00A33D08">
        <w:rPr>
          <w:rFonts w:ascii="Times New Roman" w:eastAsia="Times New Roman" w:hAnsi="Times New Roman" w:cs="Times New Roman"/>
          <w:sz w:val="24"/>
          <w:szCs w:val="24"/>
        </w:rPr>
        <w:t xml:space="preserve">, M. M., Caldwell, H. G., </w:t>
      </w:r>
      <w:proofErr w:type="spellStart"/>
      <w:r w:rsidRPr="00A33D08">
        <w:rPr>
          <w:rFonts w:ascii="Times New Roman" w:eastAsia="Times New Roman" w:hAnsi="Times New Roman" w:cs="Times New Roman"/>
          <w:sz w:val="24"/>
          <w:szCs w:val="24"/>
        </w:rPr>
        <w:t>Hoiland</w:t>
      </w:r>
      <w:proofErr w:type="spellEnd"/>
      <w:r w:rsidRPr="00A33D08">
        <w:rPr>
          <w:rFonts w:ascii="Times New Roman" w:eastAsia="Times New Roman" w:hAnsi="Times New Roman" w:cs="Times New Roman"/>
          <w:sz w:val="24"/>
          <w:szCs w:val="24"/>
        </w:rPr>
        <w:t xml:space="preserve">, R. L., Lucas, S. J. E., </w:t>
      </w:r>
      <w:proofErr w:type="spellStart"/>
      <w:r w:rsidRPr="00A33D08">
        <w:rPr>
          <w:rFonts w:ascii="Times New Roman" w:eastAsia="Times New Roman" w:hAnsi="Times New Roman" w:cs="Times New Roman"/>
          <w:sz w:val="24"/>
          <w:szCs w:val="24"/>
        </w:rPr>
        <w:t>Denault</w:t>
      </w:r>
      <w:proofErr w:type="spellEnd"/>
      <w:r w:rsidRPr="00A33D08">
        <w:rPr>
          <w:rFonts w:ascii="Times New Roman" w:eastAsia="Times New Roman" w:hAnsi="Times New Roman" w:cs="Times New Roman"/>
          <w:sz w:val="24"/>
          <w:szCs w:val="24"/>
        </w:rPr>
        <w:t xml:space="preserve">, A. Y., Couture, E. J., &amp; Ainslie, P. N. (2021). Losing the dogmatic view of cerebral autoregulation. </w:t>
      </w:r>
      <w:r w:rsidRPr="00A33D08">
        <w:rPr>
          <w:rFonts w:ascii="Times New Roman" w:eastAsia="Times New Roman" w:hAnsi="Times New Roman" w:cs="Times New Roman"/>
          <w:i/>
          <w:iCs/>
          <w:sz w:val="24"/>
          <w:szCs w:val="24"/>
        </w:rPr>
        <w:t>Physiological Reports</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9</w:t>
      </w:r>
      <w:r w:rsidRPr="00A33D08">
        <w:rPr>
          <w:rFonts w:ascii="Times New Roman" w:eastAsia="Times New Roman" w:hAnsi="Times New Roman" w:cs="Times New Roman"/>
          <w:sz w:val="24"/>
          <w:szCs w:val="24"/>
        </w:rPr>
        <w:t xml:space="preserve">(15). </w:t>
      </w:r>
      <w:hyperlink r:id="rId33" w:history="1">
        <w:r w:rsidRPr="00A33D08">
          <w:rPr>
            <w:rFonts w:ascii="Times New Roman" w:eastAsia="Times New Roman" w:hAnsi="Times New Roman" w:cs="Times New Roman"/>
            <w:color w:val="0000FF"/>
            <w:sz w:val="24"/>
            <w:szCs w:val="24"/>
            <w:u w:val="single"/>
          </w:rPr>
          <w:t>https://doi.org/10.14814/phy2.14982</w:t>
        </w:r>
      </w:hyperlink>
    </w:p>
    <w:p w14:paraId="7648BAF4"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Brian, J. E. (1998). Carbon Dioxide and the Cerebral Circulation. </w:t>
      </w:r>
      <w:r w:rsidRPr="00A33D08">
        <w:rPr>
          <w:rFonts w:ascii="Times New Roman" w:eastAsia="Times New Roman" w:hAnsi="Times New Roman" w:cs="Times New Roman"/>
          <w:i/>
          <w:iCs/>
          <w:sz w:val="24"/>
          <w:szCs w:val="24"/>
        </w:rPr>
        <w:t>Anesthesiology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88</w:t>
      </w:r>
      <w:r w:rsidRPr="00A33D08">
        <w:rPr>
          <w:rFonts w:ascii="Times New Roman" w:eastAsia="Times New Roman" w:hAnsi="Times New Roman" w:cs="Times New Roman"/>
          <w:sz w:val="24"/>
          <w:szCs w:val="24"/>
        </w:rPr>
        <w:t xml:space="preserve">(5), 1365–1386. </w:t>
      </w:r>
      <w:hyperlink r:id="rId34" w:history="1">
        <w:r w:rsidRPr="00A33D08">
          <w:rPr>
            <w:rFonts w:ascii="Times New Roman" w:eastAsia="Times New Roman" w:hAnsi="Times New Roman" w:cs="Times New Roman"/>
            <w:color w:val="0000FF"/>
            <w:sz w:val="24"/>
            <w:szCs w:val="24"/>
            <w:u w:val="single"/>
          </w:rPr>
          <w:t>https://doi.org/10.1097/00000542-199805000-00029</w:t>
        </w:r>
      </w:hyperlink>
    </w:p>
    <w:p w14:paraId="5F3921DE"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Burma, J. S., </w:t>
      </w:r>
      <w:proofErr w:type="spellStart"/>
      <w:r w:rsidRPr="00A33D08">
        <w:rPr>
          <w:rFonts w:ascii="Times New Roman" w:eastAsia="Times New Roman" w:hAnsi="Times New Roman" w:cs="Times New Roman"/>
          <w:sz w:val="24"/>
          <w:szCs w:val="24"/>
        </w:rPr>
        <w:t>Miutz</w:t>
      </w:r>
      <w:proofErr w:type="spellEnd"/>
      <w:r w:rsidRPr="00A33D08">
        <w:rPr>
          <w:rFonts w:ascii="Times New Roman" w:eastAsia="Times New Roman" w:hAnsi="Times New Roman" w:cs="Times New Roman"/>
          <w:sz w:val="24"/>
          <w:szCs w:val="24"/>
        </w:rPr>
        <w:t xml:space="preserve">, L. N., Newel, K. T., </w:t>
      </w:r>
      <w:proofErr w:type="spellStart"/>
      <w:r w:rsidRPr="00A33D08">
        <w:rPr>
          <w:rFonts w:ascii="Times New Roman" w:eastAsia="Times New Roman" w:hAnsi="Times New Roman" w:cs="Times New Roman"/>
          <w:sz w:val="24"/>
          <w:szCs w:val="24"/>
        </w:rPr>
        <w:t>Labrecque</w:t>
      </w:r>
      <w:proofErr w:type="spellEnd"/>
      <w:r w:rsidRPr="00A33D08">
        <w:rPr>
          <w:rFonts w:ascii="Times New Roman" w:eastAsia="Times New Roman" w:hAnsi="Times New Roman" w:cs="Times New Roman"/>
          <w:sz w:val="24"/>
          <w:szCs w:val="24"/>
        </w:rPr>
        <w:t xml:space="preserve">, L., Drapeau, A., Brassard, P., Copeland, P., Macaulay, A., &amp; </w:t>
      </w:r>
      <w:proofErr w:type="spellStart"/>
      <w:r w:rsidRPr="00A33D08">
        <w:rPr>
          <w:rFonts w:ascii="Times New Roman" w:eastAsia="Times New Roman" w:hAnsi="Times New Roman" w:cs="Times New Roman"/>
          <w:sz w:val="24"/>
          <w:szCs w:val="24"/>
        </w:rPr>
        <w:t>Smirl</w:t>
      </w:r>
      <w:proofErr w:type="spellEnd"/>
      <w:r w:rsidRPr="00A33D08">
        <w:rPr>
          <w:rFonts w:ascii="Times New Roman" w:eastAsia="Times New Roman" w:hAnsi="Times New Roman" w:cs="Times New Roman"/>
          <w:sz w:val="24"/>
          <w:szCs w:val="24"/>
        </w:rPr>
        <w:t xml:space="preserve">, J. D. (2021). What recording duration is required to provide physiologically valid and reliable dynamic cerebral autoregulation transfer functional analysis estimates? </w:t>
      </w:r>
      <w:r w:rsidRPr="00A33D08">
        <w:rPr>
          <w:rFonts w:ascii="Times New Roman" w:eastAsia="Times New Roman" w:hAnsi="Times New Roman" w:cs="Times New Roman"/>
          <w:i/>
          <w:iCs/>
          <w:sz w:val="24"/>
          <w:szCs w:val="24"/>
        </w:rPr>
        <w:t>Physiological Measurement</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42</w:t>
      </w:r>
      <w:r w:rsidRPr="00A33D08">
        <w:rPr>
          <w:rFonts w:ascii="Times New Roman" w:eastAsia="Times New Roman" w:hAnsi="Times New Roman" w:cs="Times New Roman"/>
          <w:sz w:val="24"/>
          <w:szCs w:val="24"/>
        </w:rPr>
        <w:t xml:space="preserve">(4), 044002. </w:t>
      </w:r>
      <w:hyperlink r:id="rId35" w:history="1">
        <w:r w:rsidRPr="00A33D08">
          <w:rPr>
            <w:rFonts w:ascii="Times New Roman" w:eastAsia="Times New Roman" w:hAnsi="Times New Roman" w:cs="Times New Roman"/>
            <w:color w:val="0000FF"/>
            <w:sz w:val="24"/>
            <w:szCs w:val="24"/>
            <w:u w:val="single"/>
          </w:rPr>
          <w:t>https://doi.org/10.1088/1361-6579/abf1af</w:t>
        </w:r>
      </w:hyperlink>
    </w:p>
    <w:p w14:paraId="2DD52BF9"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Buvinic</w:t>
      </w:r>
      <w:proofErr w:type="spellEnd"/>
      <w:r w:rsidRPr="00A33D08">
        <w:rPr>
          <w:rFonts w:ascii="Times New Roman" w:eastAsia="Times New Roman" w:hAnsi="Times New Roman" w:cs="Times New Roman"/>
          <w:sz w:val="24"/>
          <w:szCs w:val="24"/>
        </w:rPr>
        <w:t xml:space="preserve">, S., Briones, R., &amp; </w:t>
      </w:r>
      <w:proofErr w:type="spellStart"/>
      <w:r w:rsidRPr="00A33D08">
        <w:rPr>
          <w:rFonts w:ascii="Times New Roman" w:eastAsia="Times New Roman" w:hAnsi="Times New Roman" w:cs="Times New Roman"/>
          <w:sz w:val="24"/>
          <w:szCs w:val="24"/>
        </w:rPr>
        <w:t>Huidobro</w:t>
      </w:r>
      <w:proofErr w:type="spellEnd"/>
      <w:r w:rsidRPr="00A33D08">
        <w:rPr>
          <w:rFonts w:ascii="Times New Roman" w:eastAsia="Times New Roman" w:hAnsi="Times New Roman" w:cs="Times New Roman"/>
          <w:sz w:val="24"/>
          <w:szCs w:val="24"/>
        </w:rPr>
        <w:t xml:space="preserve">-Toro, J. P. (2002). P2Y1 and P2Y2 receptors are coupled to the NO/cGMP pathway to vasodilate the rat arterial mesenteric bed: Endothelial P2Y1/2 receptors produce NO and cGMP. </w:t>
      </w:r>
      <w:r w:rsidRPr="00A33D08">
        <w:rPr>
          <w:rFonts w:ascii="Times New Roman" w:eastAsia="Times New Roman" w:hAnsi="Times New Roman" w:cs="Times New Roman"/>
          <w:i/>
          <w:iCs/>
          <w:sz w:val="24"/>
          <w:szCs w:val="24"/>
        </w:rPr>
        <w:t>British Journal of Pharmacology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136</w:t>
      </w:r>
      <w:r w:rsidRPr="00A33D08">
        <w:rPr>
          <w:rFonts w:ascii="Times New Roman" w:eastAsia="Times New Roman" w:hAnsi="Times New Roman" w:cs="Times New Roman"/>
          <w:sz w:val="24"/>
          <w:szCs w:val="24"/>
        </w:rPr>
        <w:t xml:space="preserve">(6), 847–856. </w:t>
      </w:r>
      <w:hyperlink r:id="rId36" w:history="1">
        <w:r w:rsidRPr="00A33D08">
          <w:rPr>
            <w:rFonts w:ascii="Times New Roman" w:eastAsia="Times New Roman" w:hAnsi="Times New Roman" w:cs="Times New Roman"/>
            <w:color w:val="0000FF"/>
            <w:sz w:val="24"/>
            <w:szCs w:val="24"/>
            <w:u w:val="single"/>
          </w:rPr>
          <w:t>https://doi.org/10.1038/sj.bjp.0704789</w:t>
        </w:r>
      </w:hyperlink>
    </w:p>
    <w:p w14:paraId="6604BFA1"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Carter, K. J., Ward, A. T., </w:t>
      </w:r>
      <w:proofErr w:type="spellStart"/>
      <w:r w:rsidRPr="00A33D08">
        <w:rPr>
          <w:rFonts w:ascii="Times New Roman" w:eastAsia="Times New Roman" w:hAnsi="Times New Roman" w:cs="Times New Roman"/>
          <w:sz w:val="24"/>
          <w:szCs w:val="24"/>
        </w:rPr>
        <w:t>Kellawan</w:t>
      </w:r>
      <w:proofErr w:type="spellEnd"/>
      <w:r w:rsidRPr="00A33D08">
        <w:rPr>
          <w:rFonts w:ascii="Times New Roman" w:eastAsia="Times New Roman" w:hAnsi="Times New Roman" w:cs="Times New Roman"/>
          <w:sz w:val="24"/>
          <w:szCs w:val="24"/>
        </w:rPr>
        <w:t>, J. M., Eldridge, M. W., Al‐</w:t>
      </w:r>
      <w:proofErr w:type="spellStart"/>
      <w:r w:rsidRPr="00A33D08">
        <w:rPr>
          <w:rFonts w:ascii="Times New Roman" w:eastAsia="Times New Roman" w:hAnsi="Times New Roman" w:cs="Times New Roman"/>
          <w:sz w:val="24"/>
          <w:szCs w:val="24"/>
        </w:rPr>
        <w:t>Subu</w:t>
      </w:r>
      <w:proofErr w:type="spellEnd"/>
      <w:r w:rsidRPr="00A33D08">
        <w:rPr>
          <w:rFonts w:ascii="Times New Roman" w:eastAsia="Times New Roman" w:hAnsi="Times New Roman" w:cs="Times New Roman"/>
          <w:sz w:val="24"/>
          <w:szCs w:val="24"/>
        </w:rPr>
        <w:t xml:space="preserve">, A., Walker, B. J., Lee, J. W., </w:t>
      </w:r>
      <w:proofErr w:type="spellStart"/>
      <w:r w:rsidRPr="00A33D08">
        <w:rPr>
          <w:rFonts w:ascii="Times New Roman" w:eastAsia="Times New Roman" w:hAnsi="Times New Roman" w:cs="Times New Roman"/>
          <w:sz w:val="24"/>
          <w:szCs w:val="24"/>
        </w:rPr>
        <w:t>Wieben</w:t>
      </w:r>
      <w:proofErr w:type="spellEnd"/>
      <w:r w:rsidRPr="00A33D08">
        <w:rPr>
          <w:rFonts w:ascii="Times New Roman" w:eastAsia="Times New Roman" w:hAnsi="Times New Roman" w:cs="Times New Roman"/>
          <w:sz w:val="24"/>
          <w:szCs w:val="24"/>
        </w:rPr>
        <w:t xml:space="preserve">, O., &amp; Schrage, W. G. (2021). Nitric oxide synthase inhibition in healthy adults reduces regional and total cerebral macrovascular blood flow and microvascular perfusion. </w:t>
      </w:r>
      <w:r w:rsidRPr="00A33D08">
        <w:rPr>
          <w:rFonts w:ascii="Times New Roman" w:eastAsia="Times New Roman" w:hAnsi="Times New Roman" w:cs="Times New Roman"/>
          <w:i/>
          <w:iCs/>
          <w:sz w:val="24"/>
          <w:szCs w:val="24"/>
        </w:rPr>
        <w:t>The Journal of Physiology</w:t>
      </w:r>
      <w:r w:rsidRPr="00A33D08">
        <w:rPr>
          <w:rFonts w:ascii="Times New Roman" w:eastAsia="Times New Roman" w:hAnsi="Times New Roman" w:cs="Times New Roman"/>
          <w:sz w:val="24"/>
          <w:szCs w:val="24"/>
        </w:rPr>
        <w:t xml:space="preserve">, JP281975. </w:t>
      </w:r>
      <w:hyperlink r:id="rId37" w:history="1">
        <w:r w:rsidRPr="00A33D08">
          <w:rPr>
            <w:rFonts w:ascii="Times New Roman" w:eastAsia="Times New Roman" w:hAnsi="Times New Roman" w:cs="Times New Roman"/>
            <w:color w:val="0000FF"/>
            <w:sz w:val="24"/>
            <w:szCs w:val="24"/>
            <w:u w:val="single"/>
          </w:rPr>
          <w:t>https://doi.org/10.1113/JP281975</w:t>
        </w:r>
      </w:hyperlink>
    </w:p>
    <w:p w14:paraId="5F386AF6"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CDC. (2022). </w:t>
      </w:r>
      <w:r w:rsidRPr="00A33D08">
        <w:rPr>
          <w:rFonts w:ascii="Times New Roman" w:eastAsia="Times New Roman" w:hAnsi="Times New Roman" w:cs="Times New Roman"/>
          <w:i/>
          <w:iCs/>
          <w:sz w:val="24"/>
          <w:szCs w:val="24"/>
        </w:rPr>
        <w:t>Interactive Atlas of Heart Disease and Stroke</w:t>
      </w:r>
      <w:r w:rsidRPr="00A33D08">
        <w:rPr>
          <w:rFonts w:ascii="Times New Roman" w:eastAsia="Times New Roman" w:hAnsi="Times New Roman" w:cs="Times New Roman"/>
          <w:sz w:val="24"/>
          <w:szCs w:val="24"/>
        </w:rPr>
        <w:t xml:space="preserve">. Centers for Disease Control and Prevention. </w:t>
      </w:r>
      <w:hyperlink r:id="rId38" w:anchor="report" w:history="1">
        <w:r w:rsidRPr="00A33D08">
          <w:rPr>
            <w:rFonts w:ascii="Times New Roman" w:eastAsia="Times New Roman" w:hAnsi="Times New Roman" w:cs="Times New Roman"/>
            <w:color w:val="0000FF"/>
            <w:sz w:val="24"/>
            <w:szCs w:val="24"/>
            <w:u w:val="single"/>
          </w:rPr>
          <w:t>https://nccd.cdc.gov/dhdspatlas/reports.aspx?geographyType=county&amp;state=OK&amp;themeId=101#report</w:t>
        </w:r>
      </w:hyperlink>
    </w:p>
    <w:p w14:paraId="126C59A7"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Claassen, J. A. H. R., </w:t>
      </w:r>
      <w:proofErr w:type="spellStart"/>
      <w:r w:rsidRPr="00A33D08">
        <w:rPr>
          <w:rFonts w:ascii="Times New Roman" w:eastAsia="Times New Roman" w:hAnsi="Times New Roman" w:cs="Times New Roman"/>
          <w:sz w:val="24"/>
          <w:szCs w:val="24"/>
        </w:rPr>
        <w:t>Thijssen</w:t>
      </w:r>
      <w:proofErr w:type="spellEnd"/>
      <w:r w:rsidRPr="00A33D08">
        <w:rPr>
          <w:rFonts w:ascii="Times New Roman" w:eastAsia="Times New Roman" w:hAnsi="Times New Roman" w:cs="Times New Roman"/>
          <w:sz w:val="24"/>
          <w:szCs w:val="24"/>
        </w:rPr>
        <w:t xml:space="preserve">, D. H. J., Panerai, R. B., &amp; </w:t>
      </w:r>
      <w:proofErr w:type="spellStart"/>
      <w:r w:rsidRPr="00A33D08">
        <w:rPr>
          <w:rFonts w:ascii="Times New Roman" w:eastAsia="Times New Roman" w:hAnsi="Times New Roman" w:cs="Times New Roman"/>
          <w:sz w:val="24"/>
          <w:szCs w:val="24"/>
        </w:rPr>
        <w:t>Faraci</w:t>
      </w:r>
      <w:proofErr w:type="spellEnd"/>
      <w:r w:rsidRPr="00A33D08">
        <w:rPr>
          <w:rFonts w:ascii="Times New Roman" w:eastAsia="Times New Roman" w:hAnsi="Times New Roman" w:cs="Times New Roman"/>
          <w:sz w:val="24"/>
          <w:szCs w:val="24"/>
        </w:rPr>
        <w:t xml:space="preserve">, F. M. (2021). Regulation of cerebral blood flow in humans: Physiology and clinical implications of autoregulation. </w:t>
      </w:r>
      <w:r w:rsidRPr="00A33D08">
        <w:rPr>
          <w:rFonts w:ascii="Times New Roman" w:eastAsia="Times New Roman" w:hAnsi="Times New Roman" w:cs="Times New Roman"/>
          <w:i/>
          <w:iCs/>
          <w:sz w:val="24"/>
          <w:szCs w:val="24"/>
        </w:rPr>
        <w:t>Physiological Reviews</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101</w:t>
      </w:r>
      <w:r w:rsidRPr="00A33D08">
        <w:rPr>
          <w:rFonts w:ascii="Times New Roman" w:eastAsia="Times New Roman" w:hAnsi="Times New Roman" w:cs="Times New Roman"/>
          <w:sz w:val="24"/>
          <w:szCs w:val="24"/>
        </w:rPr>
        <w:t xml:space="preserve">(4), 1487–1559. </w:t>
      </w:r>
      <w:hyperlink r:id="rId39" w:history="1">
        <w:r w:rsidRPr="00A33D08">
          <w:rPr>
            <w:rFonts w:ascii="Times New Roman" w:eastAsia="Times New Roman" w:hAnsi="Times New Roman" w:cs="Times New Roman"/>
            <w:color w:val="0000FF"/>
            <w:sz w:val="24"/>
            <w:szCs w:val="24"/>
            <w:u w:val="single"/>
          </w:rPr>
          <w:t>https://doi.org/10.1152/physrev.00022.2020</w:t>
        </w:r>
      </w:hyperlink>
    </w:p>
    <w:p w14:paraId="61B81FED"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Cooke, W. H., Ryan, K. L., &amp; </w:t>
      </w:r>
      <w:proofErr w:type="spellStart"/>
      <w:r w:rsidRPr="00A33D08">
        <w:rPr>
          <w:rFonts w:ascii="Times New Roman" w:eastAsia="Times New Roman" w:hAnsi="Times New Roman" w:cs="Times New Roman"/>
          <w:sz w:val="24"/>
          <w:szCs w:val="24"/>
        </w:rPr>
        <w:t>Convertino</w:t>
      </w:r>
      <w:proofErr w:type="spellEnd"/>
      <w:r w:rsidRPr="00A33D08">
        <w:rPr>
          <w:rFonts w:ascii="Times New Roman" w:eastAsia="Times New Roman" w:hAnsi="Times New Roman" w:cs="Times New Roman"/>
          <w:sz w:val="24"/>
          <w:szCs w:val="24"/>
        </w:rPr>
        <w:t xml:space="preserve">, V. A. (2004). Lower body negative pressure as a model to study progression to acute hemorrhagic shock in humans. </w:t>
      </w:r>
      <w:r w:rsidRPr="00A33D08">
        <w:rPr>
          <w:rFonts w:ascii="Times New Roman" w:eastAsia="Times New Roman" w:hAnsi="Times New Roman" w:cs="Times New Roman"/>
          <w:i/>
          <w:iCs/>
          <w:sz w:val="24"/>
          <w:szCs w:val="24"/>
        </w:rPr>
        <w:t>Journal of Applied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96</w:t>
      </w:r>
      <w:r w:rsidRPr="00A33D08">
        <w:rPr>
          <w:rFonts w:ascii="Times New Roman" w:eastAsia="Times New Roman" w:hAnsi="Times New Roman" w:cs="Times New Roman"/>
          <w:sz w:val="24"/>
          <w:szCs w:val="24"/>
        </w:rPr>
        <w:t xml:space="preserve">(4), 1249–1261. </w:t>
      </w:r>
      <w:hyperlink r:id="rId40" w:history="1">
        <w:r w:rsidRPr="00A33D08">
          <w:rPr>
            <w:rFonts w:ascii="Times New Roman" w:eastAsia="Times New Roman" w:hAnsi="Times New Roman" w:cs="Times New Roman"/>
            <w:color w:val="0000FF"/>
            <w:sz w:val="24"/>
            <w:szCs w:val="24"/>
            <w:u w:val="single"/>
          </w:rPr>
          <w:t>https://doi.org/10.1152/japplphysiol.01155.2003</w:t>
        </w:r>
      </w:hyperlink>
    </w:p>
    <w:p w14:paraId="6FADB324"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Cosentino</w:t>
      </w:r>
      <w:proofErr w:type="spellEnd"/>
      <w:r w:rsidRPr="00A33D08">
        <w:rPr>
          <w:rFonts w:ascii="Times New Roman" w:eastAsia="Times New Roman" w:hAnsi="Times New Roman" w:cs="Times New Roman"/>
          <w:sz w:val="24"/>
          <w:szCs w:val="24"/>
        </w:rPr>
        <w:t xml:space="preserve">, F., </w:t>
      </w:r>
      <w:proofErr w:type="spellStart"/>
      <w:r w:rsidRPr="00A33D08">
        <w:rPr>
          <w:rFonts w:ascii="Times New Roman" w:eastAsia="Times New Roman" w:hAnsi="Times New Roman" w:cs="Times New Roman"/>
          <w:sz w:val="24"/>
          <w:szCs w:val="24"/>
        </w:rPr>
        <w:t>Rubattu</w:t>
      </w:r>
      <w:proofErr w:type="spellEnd"/>
      <w:r w:rsidRPr="00A33D08">
        <w:rPr>
          <w:rFonts w:ascii="Times New Roman" w:eastAsia="Times New Roman" w:hAnsi="Times New Roman" w:cs="Times New Roman"/>
          <w:sz w:val="24"/>
          <w:szCs w:val="24"/>
        </w:rPr>
        <w:t xml:space="preserve">, S., </w:t>
      </w:r>
      <w:proofErr w:type="spellStart"/>
      <w:r w:rsidRPr="00A33D08">
        <w:rPr>
          <w:rFonts w:ascii="Times New Roman" w:eastAsia="Times New Roman" w:hAnsi="Times New Roman" w:cs="Times New Roman"/>
          <w:sz w:val="24"/>
          <w:szCs w:val="24"/>
        </w:rPr>
        <w:t>Savoia</w:t>
      </w:r>
      <w:proofErr w:type="spellEnd"/>
      <w:r w:rsidRPr="00A33D08">
        <w:rPr>
          <w:rFonts w:ascii="Times New Roman" w:eastAsia="Times New Roman" w:hAnsi="Times New Roman" w:cs="Times New Roman"/>
          <w:sz w:val="24"/>
          <w:szCs w:val="24"/>
        </w:rPr>
        <w:t xml:space="preserve">, C., </w:t>
      </w:r>
      <w:proofErr w:type="spellStart"/>
      <w:r w:rsidRPr="00A33D08">
        <w:rPr>
          <w:rFonts w:ascii="Times New Roman" w:eastAsia="Times New Roman" w:hAnsi="Times New Roman" w:cs="Times New Roman"/>
          <w:sz w:val="24"/>
          <w:szCs w:val="24"/>
        </w:rPr>
        <w:t>Venturelli</w:t>
      </w:r>
      <w:proofErr w:type="spellEnd"/>
      <w:r w:rsidRPr="00A33D08">
        <w:rPr>
          <w:rFonts w:ascii="Times New Roman" w:eastAsia="Times New Roman" w:hAnsi="Times New Roman" w:cs="Times New Roman"/>
          <w:sz w:val="24"/>
          <w:szCs w:val="24"/>
        </w:rPr>
        <w:t xml:space="preserve">, V., </w:t>
      </w:r>
      <w:proofErr w:type="spellStart"/>
      <w:r w:rsidRPr="00A33D08">
        <w:rPr>
          <w:rFonts w:ascii="Times New Roman" w:eastAsia="Times New Roman" w:hAnsi="Times New Roman" w:cs="Times New Roman"/>
          <w:sz w:val="24"/>
          <w:szCs w:val="24"/>
        </w:rPr>
        <w:t>Pagannonne</w:t>
      </w:r>
      <w:proofErr w:type="spellEnd"/>
      <w:r w:rsidRPr="00A33D08">
        <w:rPr>
          <w:rFonts w:ascii="Times New Roman" w:eastAsia="Times New Roman" w:hAnsi="Times New Roman" w:cs="Times New Roman"/>
          <w:sz w:val="24"/>
          <w:szCs w:val="24"/>
        </w:rPr>
        <w:t xml:space="preserve">, E., &amp; Volpe, M. (2001). Endothelial Dysfunction and Stroke: </w:t>
      </w:r>
      <w:r w:rsidRPr="00A33D08">
        <w:rPr>
          <w:rFonts w:ascii="Times New Roman" w:eastAsia="Times New Roman" w:hAnsi="Times New Roman" w:cs="Times New Roman"/>
          <w:i/>
          <w:iCs/>
          <w:sz w:val="24"/>
          <w:szCs w:val="24"/>
        </w:rPr>
        <w:t>Journal of Cardiovascular Pharmacology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38</w:t>
      </w:r>
      <w:r w:rsidRPr="00A33D08">
        <w:rPr>
          <w:rFonts w:ascii="Times New Roman" w:eastAsia="Times New Roman" w:hAnsi="Times New Roman" w:cs="Times New Roman"/>
          <w:sz w:val="24"/>
          <w:szCs w:val="24"/>
        </w:rPr>
        <w:t xml:space="preserve">, S75–S78. </w:t>
      </w:r>
      <w:hyperlink r:id="rId41" w:history="1">
        <w:r w:rsidRPr="00A33D08">
          <w:rPr>
            <w:rFonts w:ascii="Times New Roman" w:eastAsia="Times New Roman" w:hAnsi="Times New Roman" w:cs="Times New Roman"/>
            <w:color w:val="0000FF"/>
            <w:sz w:val="24"/>
            <w:szCs w:val="24"/>
            <w:u w:val="single"/>
          </w:rPr>
          <w:t>https://doi.org/10.1097/00005344-200111002-00018</w:t>
        </w:r>
      </w:hyperlink>
    </w:p>
    <w:p w14:paraId="75BE696E"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Dagal</w:t>
      </w:r>
      <w:proofErr w:type="spellEnd"/>
      <w:r w:rsidRPr="00A33D08">
        <w:rPr>
          <w:rFonts w:ascii="Times New Roman" w:eastAsia="Times New Roman" w:hAnsi="Times New Roman" w:cs="Times New Roman"/>
          <w:sz w:val="24"/>
          <w:szCs w:val="24"/>
        </w:rPr>
        <w:t xml:space="preserve">, A., &amp; Lam, A. M. (2009). Cerebral autoregulation and anesthesia. </w:t>
      </w:r>
      <w:r w:rsidRPr="00A33D08">
        <w:rPr>
          <w:rFonts w:ascii="Times New Roman" w:eastAsia="Times New Roman" w:hAnsi="Times New Roman" w:cs="Times New Roman"/>
          <w:i/>
          <w:iCs/>
          <w:sz w:val="24"/>
          <w:szCs w:val="24"/>
        </w:rPr>
        <w:t xml:space="preserve">Current Opinion in </w:t>
      </w:r>
      <w:proofErr w:type="spellStart"/>
      <w:r w:rsidRPr="00A33D08">
        <w:rPr>
          <w:rFonts w:ascii="Times New Roman" w:eastAsia="Times New Roman" w:hAnsi="Times New Roman" w:cs="Times New Roman"/>
          <w:i/>
          <w:iCs/>
          <w:sz w:val="24"/>
          <w:szCs w:val="24"/>
        </w:rPr>
        <w:t>Anaesthesiology</w:t>
      </w:r>
      <w:proofErr w:type="spellEnd"/>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22</w:t>
      </w:r>
      <w:r w:rsidRPr="00A33D08">
        <w:rPr>
          <w:rFonts w:ascii="Times New Roman" w:eastAsia="Times New Roman" w:hAnsi="Times New Roman" w:cs="Times New Roman"/>
          <w:sz w:val="24"/>
          <w:szCs w:val="24"/>
        </w:rPr>
        <w:t xml:space="preserve">(5), 547–552. </w:t>
      </w:r>
      <w:hyperlink r:id="rId42" w:history="1">
        <w:r w:rsidRPr="00A33D08">
          <w:rPr>
            <w:rFonts w:ascii="Times New Roman" w:eastAsia="Times New Roman" w:hAnsi="Times New Roman" w:cs="Times New Roman"/>
            <w:color w:val="0000FF"/>
            <w:sz w:val="24"/>
            <w:szCs w:val="24"/>
            <w:u w:val="single"/>
          </w:rPr>
          <w:t>https://doi.org/10.1097/ACO.0b013e32833020be</w:t>
        </w:r>
      </w:hyperlink>
    </w:p>
    <w:p w14:paraId="24DF9CD2"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Davis, C. M., Siler, D. A., &amp; </w:t>
      </w:r>
      <w:proofErr w:type="spellStart"/>
      <w:r w:rsidRPr="00A33D08">
        <w:rPr>
          <w:rFonts w:ascii="Times New Roman" w:eastAsia="Times New Roman" w:hAnsi="Times New Roman" w:cs="Times New Roman"/>
          <w:sz w:val="24"/>
          <w:szCs w:val="24"/>
        </w:rPr>
        <w:t>Alkayed</w:t>
      </w:r>
      <w:proofErr w:type="spellEnd"/>
      <w:r w:rsidRPr="00A33D08">
        <w:rPr>
          <w:rFonts w:ascii="Times New Roman" w:eastAsia="Times New Roman" w:hAnsi="Times New Roman" w:cs="Times New Roman"/>
          <w:sz w:val="24"/>
          <w:szCs w:val="24"/>
        </w:rPr>
        <w:t xml:space="preserve">, N. J. (2011). Endothelium-Derived Hyperpolarizing Factor in the Brain: Influence of Sex, Vessel Size and Disease State. </w:t>
      </w:r>
      <w:r w:rsidRPr="00A33D08">
        <w:rPr>
          <w:rFonts w:ascii="Times New Roman" w:eastAsia="Times New Roman" w:hAnsi="Times New Roman" w:cs="Times New Roman"/>
          <w:i/>
          <w:iCs/>
          <w:sz w:val="24"/>
          <w:szCs w:val="24"/>
        </w:rPr>
        <w:t>Women’s Health</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7</w:t>
      </w:r>
      <w:r w:rsidRPr="00A33D08">
        <w:rPr>
          <w:rFonts w:ascii="Times New Roman" w:eastAsia="Times New Roman" w:hAnsi="Times New Roman" w:cs="Times New Roman"/>
          <w:sz w:val="24"/>
          <w:szCs w:val="24"/>
        </w:rPr>
        <w:t xml:space="preserve">(3), 293–303. </w:t>
      </w:r>
      <w:hyperlink r:id="rId43" w:history="1">
        <w:r w:rsidRPr="00A33D08">
          <w:rPr>
            <w:rFonts w:ascii="Times New Roman" w:eastAsia="Times New Roman" w:hAnsi="Times New Roman" w:cs="Times New Roman"/>
            <w:color w:val="0000FF"/>
            <w:sz w:val="24"/>
            <w:szCs w:val="24"/>
            <w:u w:val="single"/>
          </w:rPr>
          <w:t>https://doi.org/10.2217/WHE.11.26</w:t>
        </w:r>
      </w:hyperlink>
    </w:p>
    <w:p w14:paraId="318FE182"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DeMers</w:t>
      </w:r>
      <w:proofErr w:type="spellEnd"/>
      <w:r w:rsidRPr="00A33D08">
        <w:rPr>
          <w:rFonts w:ascii="Times New Roman" w:eastAsia="Times New Roman" w:hAnsi="Times New Roman" w:cs="Times New Roman"/>
          <w:sz w:val="24"/>
          <w:szCs w:val="24"/>
        </w:rPr>
        <w:t xml:space="preserve">, D., &amp; </w:t>
      </w:r>
      <w:proofErr w:type="spellStart"/>
      <w:r w:rsidRPr="00A33D08">
        <w:rPr>
          <w:rFonts w:ascii="Times New Roman" w:eastAsia="Times New Roman" w:hAnsi="Times New Roman" w:cs="Times New Roman"/>
          <w:sz w:val="24"/>
          <w:szCs w:val="24"/>
        </w:rPr>
        <w:t>Wachs</w:t>
      </w:r>
      <w:proofErr w:type="spellEnd"/>
      <w:r w:rsidRPr="00A33D08">
        <w:rPr>
          <w:rFonts w:ascii="Times New Roman" w:eastAsia="Times New Roman" w:hAnsi="Times New Roman" w:cs="Times New Roman"/>
          <w:sz w:val="24"/>
          <w:szCs w:val="24"/>
        </w:rPr>
        <w:t xml:space="preserve">, D. (2021). Mean Arterial Pressure. In </w:t>
      </w:r>
      <w:r w:rsidRPr="00A33D08">
        <w:rPr>
          <w:rFonts w:ascii="Times New Roman" w:eastAsia="Times New Roman" w:hAnsi="Times New Roman" w:cs="Times New Roman"/>
          <w:i/>
          <w:iCs/>
          <w:sz w:val="24"/>
          <w:szCs w:val="24"/>
        </w:rPr>
        <w:t>Physiology</w:t>
      </w:r>
      <w:r w:rsidRPr="00A33D08">
        <w:rPr>
          <w:rFonts w:ascii="Times New Roman" w:eastAsia="Times New Roman" w:hAnsi="Times New Roman" w:cs="Times New Roman"/>
          <w:sz w:val="24"/>
          <w:szCs w:val="24"/>
        </w:rPr>
        <w:t xml:space="preserve">. </w:t>
      </w:r>
      <w:proofErr w:type="spellStart"/>
      <w:r w:rsidRPr="00A33D08">
        <w:rPr>
          <w:rFonts w:ascii="Times New Roman" w:eastAsia="Times New Roman" w:hAnsi="Times New Roman" w:cs="Times New Roman"/>
          <w:sz w:val="24"/>
          <w:szCs w:val="24"/>
        </w:rPr>
        <w:t>StatPearls</w:t>
      </w:r>
      <w:proofErr w:type="spellEnd"/>
      <w:r w:rsidRPr="00A33D08">
        <w:rPr>
          <w:rFonts w:ascii="Times New Roman" w:eastAsia="Times New Roman" w:hAnsi="Times New Roman" w:cs="Times New Roman"/>
          <w:sz w:val="24"/>
          <w:szCs w:val="24"/>
        </w:rPr>
        <w:t xml:space="preserve"> Publishing. </w:t>
      </w:r>
      <w:hyperlink r:id="rId44" w:history="1">
        <w:r w:rsidRPr="00A33D08">
          <w:rPr>
            <w:rFonts w:ascii="Times New Roman" w:eastAsia="Times New Roman" w:hAnsi="Times New Roman" w:cs="Times New Roman"/>
            <w:color w:val="0000FF"/>
            <w:sz w:val="24"/>
            <w:szCs w:val="24"/>
            <w:u w:val="single"/>
          </w:rPr>
          <w:t>https://www-ncbi-nlm-nih-gov.ezproxy.lib.ou.edu/books/NBK538226/</w:t>
        </w:r>
      </w:hyperlink>
    </w:p>
    <w:p w14:paraId="77CAFB0F"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Endoh</w:t>
      </w:r>
      <w:proofErr w:type="spellEnd"/>
      <w:r w:rsidRPr="00A33D08">
        <w:rPr>
          <w:rFonts w:ascii="Times New Roman" w:eastAsia="Times New Roman" w:hAnsi="Times New Roman" w:cs="Times New Roman"/>
          <w:sz w:val="24"/>
          <w:szCs w:val="24"/>
        </w:rPr>
        <w:t xml:space="preserve">, H., &amp; </w:t>
      </w:r>
      <w:proofErr w:type="spellStart"/>
      <w:r w:rsidRPr="00A33D08">
        <w:rPr>
          <w:rFonts w:ascii="Times New Roman" w:eastAsia="Times New Roman" w:hAnsi="Times New Roman" w:cs="Times New Roman"/>
          <w:sz w:val="24"/>
          <w:szCs w:val="24"/>
        </w:rPr>
        <w:t>Shimoji</w:t>
      </w:r>
      <w:proofErr w:type="spellEnd"/>
      <w:r w:rsidRPr="00A33D08">
        <w:rPr>
          <w:rFonts w:ascii="Times New Roman" w:eastAsia="Times New Roman" w:hAnsi="Times New Roman" w:cs="Times New Roman"/>
          <w:sz w:val="24"/>
          <w:szCs w:val="24"/>
        </w:rPr>
        <w:t xml:space="preserve">, K. (1994). Changes in blood flow velocity in the middle cerebral artery during </w:t>
      </w:r>
      <w:proofErr w:type="spellStart"/>
      <w:r w:rsidRPr="00A33D08">
        <w:rPr>
          <w:rFonts w:ascii="Times New Roman" w:eastAsia="Times New Roman" w:hAnsi="Times New Roman" w:cs="Times New Roman"/>
          <w:sz w:val="24"/>
          <w:szCs w:val="24"/>
        </w:rPr>
        <w:t>nonpulsatile</w:t>
      </w:r>
      <w:proofErr w:type="spellEnd"/>
      <w:r w:rsidRPr="00A33D08">
        <w:rPr>
          <w:rFonts w:ascii="Times New Roman" w:eastAsia="Times New Roman" w:hAnsi="Times New Roman" w:cs="Times New Roman"/>
          <w:sz w:val="24"/>
          <w:szCs w:val="24"/>
        </w:rPr>
        <w:t xml:space="preserve"> hypothermic cardiopulmonary bypass. </w:t>
      </w:r>
      <w:r w:rsidRPr="00A33D08">
        <w:rPr>
          <w:rFonts w:ascii="Times New Roman" w:eastAsia="Times New Roman" w:hAnsi="Times New Roman" w:cs="Times New Roman"/>
          <w:i/>
          <w:iCs/>
          <w:sz w:val="24"/>
          <w:szCs w:val="24"/>
        </w:rPr>
        <w:t>Stroke</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25</w:t>
      </w:r>
      <w:r w:rsidRPr="00A33D08">
        <w:rPr>
          <w:rFonts w:ascii="Times New Roman" w:eastAsia="Times New Roman" w:hAnsi="Times New Roman" w:cs="Times New Roman"/>
          <w:sz w:val="24"/>
          <w:szCs w:val="24"/>
        </w:rPr>
        <w:t xml:space="preserve">(2), 403–407. </w:t>
      </w:r>
      <w:hyperlink r:id="rId45" w:history="1">
        <w:r w:rsidRPr="00A33D08">
          <w:rPr>
            <w:rFonts w:ascii="Times New Roman" w:eastAsia="Times New Roman" w:hAnsi="Times New Roman" w:cs="Times New Roman"/>
            <w:color w:val="0000FF"/>
            <w:sz w:val="24"/>
            <w:szCs w:val="24"/>
            <w:u w:val="single"/>
          </w:rPr>
          <w:t>https://doi.org/10.1161/01.STR.25.2.403</w:t>
        </w:r>
      </w:hyperlink>
    </w:p>
    <w:p w14:paraId="410E6F8D"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Faraci</w:t>
      </w:r>
      <w:proofErr w:type="spellEnd"/>
      <w:r w:rsidRPr="00A33D08">
        <w:rPr>
          <w:rFonts w:ascii="Times New Roman" w:eastAsia="Times New Roman" w:hAnsi="Times New Roman" w:cs="Times New Roman"/>
          <w:sz w:val="24"/>
          <w:szCs w:val="24"/>
        </w:rPr>
        <w:t xml:space="preserve">, F. M., &amp; Heistad, D. D. (1998). Regulation of the Cerebral Circulation: Role of Endothelium and Potassium Channels. </w:t>
      </w:r>
      <w:r w:rsidRPr="00A33D08">
        <w:rPr>
          <w:rFonts w:ascii="Times New Roman" w:eastAsia="Times New Roman" w:hAnsi="Times New Roman" w:cs="Times New Roman"/>
          <w:i/>
          <w:iCs/>
          <w:sz w:val="24"/>
          <w:szCs w:val="24"/>
        </w:rPr>
        <w:t>Physiological Reviews</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78</w:t>
      </w:r>
      <w:r w:rsidRPr="00A33D08">
        <w:rPr>
          <w:rFonts w:ascii="Times New Roman" w:eastAsia="Times New Roman" w:hAnsi="Times New Roman" w:cs="Times New Roman"/>
          <w:sz w:val="24"/>
          <w:szCs w:val="24"/>
        </w:rPr>
        <w:t xml:space="preserve">(1), 53–97. </w:t>
      </w:r>
      <w:hyperlink r:id="rId46" w:history="1">
        <w:r w:rsidRPr="00A33D08">
          <w:rPr>
            <w:rFonts w:ascii="Times New Roman" w:eastAsia="Times New Roman" w:hAnsi="Times New Roman" w:cs="Times New Roman"/>
            <w:color w:val="0000FF"/>
            <w:sz w:val="24"/>
            <w:szCs w:val="24"/>
            <w:u w:val="single"/>
          </w:rPr>
          <w:t>https://doi.org/10.1152/physrev.1998.78.1.53</w:t>
        </w:r>
      </w:hyperlink>
    </w:p>
    <w:p w14:paraId="61DA4CDC"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Favre, M. E., &amp; </w:t>
      </w:r>
      <w:proofErr w:type="spellStart"/>
      <w:r w:rsidRPr="00A33D08">
        <w:rPr>
          <w:rFonts w:ascii="Times New Roman" w:eastAsia="Times New Roman" w:hAnsi="Times New Roman" w:cs="Times New Roman"/>
          <w:sz w:val="24"/>
          <w:szCs w:val="24"/>
        </w:rPr>
        <w:t>Serrador</w:t>
      </w:r>
      <w:proofErr w:type="spellEnd"/>
      <w:r w:rsidRPr="00A33D08">
        <w:rPr>
          <w:rFonts w:ascii="Times New Roman" w:eastAsia="Times New Roman" w:hAnsi="Times New Roman" w:cs="Times New Roman"/>
          <w:sz w:val="24"/>
          <w:szCs w:val="24"/>
        </w:rPr>
        <w:t xml:space="preserve">, J. M. (2019). Sex differences in cerebral autoregulation are unaffected by menstrual cycle phase in young, healthy women. </w:t>
      </w:r>
      <w:r w:rsidRPr="00A33D08">
        <w:rPr>
          <w:rFonts w:ascii="Times New Roman" w:eastAsia="Times New Roman" w:hAnsi="Times New Roman" w:cs="Times New Roman"/>
          <w:i/>
          <w:iCs/>
          <w:sz w:val="24"/>
          <w:szCs w:val="24"/>
        </w:rPr>
        <w:t>American Journal of Physiology-Heart and Circulatory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316</w:t>
      </w:r>
      <w:r w:rsidRPr="00A33D08">
        <w:rPr>
          <w:rFonts w:ascii="Times New Roman" w:eastAsia="Times New Roman" w:hAnsi="Times New Roman" w:cs="Times New Roman"/>
          <w:sz w:val="24"/>
          <w:szCs w:val="24"/>
        </w:rPr>
        <w:t xml:space="preserve">(4), H920–H933. </w:t>
      </w:r>
      <w:hyperlink r:id="rId47" w:history="1">
        <w:r w:rsidRPr="00A33D08">
          <w:rPr>
            <w:rFonts w:ascii="Times New Roman" w:eastAsia="Times New Roman" w:hAnsi="Times New Roman" w:cs="Times New Roman"/>
            <w:color w:val="0000FF"/>
            <w:sz w:val="24"/>
            <w:szCs w:val="24"/>
            <w:u w:val="single"/>
          </w:rPr>
          <w:t>https://doi.org/10.1152/ajpheart.00474.2018</w:t>
        </w:r>
      </w:hyperlink>
    </w:p>
    <w:p w14:paraId="0EC38F8F"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Ferreira, L. F., Harper, A. J., &amp; Barstow, T. J. (2006). Frequency-domain characteristics and filtering of blood flow following the onset of exercise: Implications for kinetics analysis. </w:t>
      </w:r>
      <w:r w:rsidRPr="00A33D08">
        <w:rPr>
          <w:rFonts w:ascii="Times New Roman" w:eastAsia="Times New Roman" w:hAnsi="Times New Roman" w:cs="Times New Roman"/>
          <w:i/>
          <w:iCs/>
          <w:sz w:val="24"/>
          <w:szCs w:val="24"/>
        </w:rPr>
        <w:t>Journal of Applied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100</w:t>
      </w:r>
      <w:r w:rsidRPr="00A33D08">
        <w:rPr>
          <w:rFonts w:ascii="Times New Roman" w:eastAsia="Times New Roman" w:hAnsi="Times New Roman" w:cs="Times New Roman"/>
          <w:sz w:val="24"/>
          <w:szCs w:val="24"/>
        </w:rPr>
        <w:t xml:space="preserve">(3), 817–825. </w:t>
      </w:r>
      <w:hyperlink r:id="rId48" w:history="1">
        <w:r w:rsidRPr="00A33D08">
          <w:rPr>
            <w:rFonts w:ascii="Times New Roman" w:eastAsia="Times New Roman" w:hAnsi="Times New Roman" w:cs="Times New Roman"/>
            <w:color w:val="0000FF"/>
            <w:sz w:val="24"/>
            <w:szCs w:val="24"/>
            <w:u w:val="single"/>
          </w:rPr>
          <w:t>https://doi.org/10.1152/japplphysiol.01036.2005</w:t>
        </w:r>
      </w:hyperlink>
    </w:p>
    <w:p w14:paraId="7F67092F"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Geary, G. G., Krause, D. N., &amp; Duckles, S. P. (1998). Estrogen reduces myogenic tone through a nitric oxide-dependent mechanism in rat cerebral arteries. </w:t>
      </w:r>
      <w:r w:rsidRPr="00A33D08">
        <w:rPr>
          <w:rFonts w:ascii="Times New Roman" w:eastAsia="Times New Roman" w:hAnsi="Times New Roman" w:cs="Times New Roman"/>
          <w:i/>
          <w:iCs/>
          <w:sz w:val="24"/>
          <w:szCs w:val="24"/>
        </w:rPr>
        <w:t>American Journal of Physiology-Heart and Circulatory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275</w:t>
      </w:r>
      <w:r w:rsidRPr="00A33D08">
        <w:rPr>
          <w:rFonts w:ascii="Times New Roman" w:eastAsia="Times New Roman" w:hAnsi="Times New Roman" w:cs="Times New Roman"/>
          <w:sz w:val="24"/>
          <w:szCs w:val="24"/>
        </w:rPr>
        <w:t xml:space="preserve">(1), H292–H300. </w:t>
      </w:r>
      <w:hyperlink r:id="rId49" w:history="1">
        <w:r w:rsidRPr="00A33D08">
          <w:rPr>
            <w:rFonts w:ascii="Times New Roman" w:eastAsia="Times New Roman" w:hAnsi="Times New Roman" w:cs="Times New Roman"/>
            <w:color w:val="0000FF"/>
            <w:sz w:val="24"/>
            <w:szCs w:val="24"/>
            <w:u w:val="single"/>
          </w:rPr>
          <w:t>https://doi.org/10.1152/ajpheart.1998.275.1.H292</w:t>
        </w:r>
      </w:hyperlink>
    </w:p>
    <w:p w14:paraId="2ED83EAB"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Gervasini</w:t>
      </w:r>
      <w:proofErr w:type="spellEnd"/>
      <w:r w:rsidRPr="00A33D08">
        <w:rPr>
          <w:rFonts w:ascii="Times New Roman" w:eastAsia="Times New Roman" w:hAnsi="Times New Roman" w:cs="Times New Roman"/>
          <w:sz w:val="24"/>
          <w:szCs w:val="24"/>
        </w:rPr>
        <w:t xml:space="preserve">, G., Carrillo, J. A., &amp; Benitez, J. (2004). Potential Role of Cerebral Cytochrome P450 in Clinical Pharmacokinetics: Modulation by Endogenous Compounds. </w:t>
      </w:r>
      <w:r w:rsidRPr="00A33D08">
        <w:rPr>
          <w:rFonts w:ascii="Times New Roman" w:eastAsia="Times New Roman" w:hAnsi="Times New Roman" w:cs="Times New Roman"/>
          <w:i/>
          <w:iCs/>
          <w:sz w:val="24"/>
          <w:szCs w:val="24"/>
        </w:rPr>
        <w:t>Clinical Pharmacokinetics</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43</w:t>
      </w:r>
      <w:r w:rsidRPr="00A33D08">
        <w:rPr>
          <w:rFonts w:ascii="Times New Roman" w:eastAsia="Times New Roman" w:hAnsi="Times New Roman" w:cs="Times New Roman"/>
          <w:sz w:val="24"/>
          <w:szCs w:val="24"/>
        </w:rPr>
        <w:t xml:space="preserve">(11), 693–706. </w:t>
      </w:r>
      <w:hyperlink r:id="rId50" w:history="1">
        <w:r w:rsidRPr="00A33D08">
          <w:rPr>
            <w:rFonts w:ascii="Times New Roman" w:eastAsia="Times New Roman" w:hAnsi="Times New Roman" w:cs="Times New Roman"/>
            <w:color w:val="0000FF"/>
            <w:sz w:val="24"/>
            <w:szCs w:val="24"/>
            <w:u w:val="single"/>
          </w:rPr>
          <w:t>https://doi.org/10.2165/00003088-200443110-00001</w:t>
        </w:r>
      </w:hyperlink>
    </w:p>
    <w:p w14:paraId="38E903DB"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Giller</w:t>
      </w:r>
      <w:proofErr w:type="spellEnd"/>
      <w:r w:rsidRPr="00A33D08">
        <w:rPr>
          <w:rFonts w:ascii="Times New Roman" w:eastAsia="Times New Roman" w:hAnsi="Times New Roman" w:cs="Times New Roman"/>
          <w:sz w:val="24"/>
          <w:szCs w:val="24"/>
        </w:rPr>
        <w:t xml:space="preserve">, C. A., Levine, B. D., Meyer, Y., </w:t>
      </w:r>
      <w:proofErr w:type="spellStart"/>
      <w:r w:rsidRPr="00A33D08">
        <w:rPr>
          <w:rFonts w:ascii="Times New Roman" w:eastAsia="Times New Roman" w:hAnsi="Times New Roman" w:cs="Times New Roman"/>
          <w:sz w:val="24"/>
          <w:szCs w:val="24"/>
        </w:rPr>
        <w:t>Buckey</w:t>
      </w:r>
      <w:proofErr w:type="spellEnd"/>
      <w:r w:rsidRPr="00A33D08">
        <w:rPr>
          <w:rFonts w:ascii="Times New Roman" w:eastAsia="Times New Roman" w:hAnsi="Times New Roman" w:cs="Times New Roman"/>
          <w:sz w:val="24"/>
          <w:szCs w:val="24"/>
        </w:rPr>
        <w:t xml:space="preserve">, J. C., Lane, L. D., &amp; Borchers, D. J. (1992). The cerebral hemodynamics of normotensive hypovolemia during lower-body negative pressure. </w:t>
      </w:r>
      <w:r w:rsidRPr="00A33D08">
        <w:rPr>
          <w:rFonts w:ascii="Times New Roman" w:eastAsia="Times New Roman" w:hAnsi="Times New Roman" w:cs="Times New Roman"/>
          <w:i/>
          <w:iCs/>
          <w:sz w:val="24"/>
          <w:szCs w:val="24"/>
        </w:rPr>
        <w:t>Journal of Neurosurgery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76</w:t>
      </w:r>
      <w:r w:rsidRPr="00A33D08">
        <w:rPr>
          <w:rFonts w:ascii="Times New Roman" w:eastAsia="Times New Roman" w:hAnsi="Times New Roman" w:cs="Times New Roman"/>
          <w:sz w:val="24"/>
          <w:szCs w:val="24"/>
        </w:rPr>
        <w:t xml:space="preserve">(6), 961–966. </w:t>
      </w:r>
      <w:hyperlink r:id="rId51" w:history="1">
        <w:r w:rsidRPr="00A33D08">
          <w:rPr>
            <w:rFonts w:ascii="Times New Roman" w:eastAsia="Times New Roman" w:hAnsi="Times New Roman" w:cs="Times New Roman"/>
            <w:color w:val="0000FF"/>
            <w:sz w:val="24"/>
            <w:szCs w:val="24"/>
            <w:u w:val="single"/>
          </w:rPr>
          <w:t>https://doi.org/10.3171/jns.1992.76.6.0961</w:t>
        </w:r>
      </w:hyperlink>
    </w:p>
    <w:p w14:paraId="5E45CB50"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Golding, E. M., </w:t>
      </w:r>
      <w:proofErr w:type="spellStart"/>
      <w:r w:rsidRPr="00A33D08">
        <w:rPr>
          <w:rFonts w:ascii="Times New Roman" w:eastAsia="Times New Roman" w:hAnsi="Times New Roman" w:cs="Times New Roman"/>
          <w:sz w:val="24"/>
          <w:szCs w:val="24"/>
        </w:rPr>
        <w:t>Marrelli</w:t>
      </w:r>
      <w:proofErr w:type="spellEnd"/>
      <w:r w:rsidRPr="00A33D08">
        <w:rPr>
          <w:rFonts w:ascii="Times New Roman" w:eastAsia="Times New Roman" w:hAnsi="Times New Roman" w:cs="Times New Roman"/>
          <w:sz w:val="24"/>
          <w:szCs w:val="24"/>
        </w:rPr>
        <w:t xml:space="preserve">, S. P., You, J., &amp; Bryan, R. M. (2002). </w:t>
      </w:r>
      <w:r w:rsidRPr="00A33D08">
        <w:rPr>
          <w:rFonts w:ascii="Times New Roman" w:eastAsia="Times New Roman" w:hAnsi="Times New Roman" w:cs="Times New Roman"/>
          <w:i/>
          <w:iCs/>
          <w:sz w:val="24"/>
          <w:szCs w:val="24"/>
        </w:rPr>
        <w:t>Endothelium-Derived Hyperpolarizing Factor in the Brain</w:t>
      </w:r>
      <w:r w:rsidRPr="00A33D08">
        <w:rPr>
          <w:rFonts w:ascii="Times New Roman" w:eastAsia="Times New Roman" w:hAnsi="Times New Roman" w:cs="Times New Roman"/>
          <w:sz w:val="24"/>
          <w:szCs w:val="24"/>
        </w:rPr>
        <w:t>. 3.</w:t>
      </w:r>
    </w:p>
    <w:p w14:paraId="3695A556"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Goswami, N., </w:t>
      </w:r>
      <w:proofErr w:type="spellStart"/>
      <w:r w:rsidRPr="00A33D08">
        <w:rPr>
          <w:rFonts w:ascii="Times New Roman" w:eastAsia="Times New Roman" w:hAnsi="Times New Roman" w:cs="Times New Roman"/>
          <w:sz w:val="24"/>
          <w:szCs w:val="24"/>
        </w:rPr>
        <w:t>Blaber</w:t>
      </w:r>
      <w:proofErr w:type="spellEnd"/>
      <w:r w:rsidRPr="00A33D08">
        <w:rPr>
          <w:rFonts w:ascii="Times New Roman" w:eastAsia="Times New Roman" w:hAnsi="Times New Roman" w:cs="Times New Roman"/>
          <w:sz w:val="24"/>
          <w:szCs w:val="24"/>
        </w:rPr>
        <w:t xml:space="preserve">, A. P., </w:t>
      </w:r>
      <w:proofErr w:type="spellStart"/>
      <w:r w:rsidRPr="00A33D08">
        <w:rPr>
          <w:rFonts w:ascii="Times New Roman" w:eastAsia="Times New Roman" w:hAnsi="Times New Roman" w:cs="Times New Roman"/>
          <w:sz w:val="24"/>
          <w:szCs w:val="24"/>
        </w:rPr>
        <w:t>Hinghofer-Szalkay</w:t>
      </w:r>
      <w:proofErr w:type="spellEnd"/>
      <w:r w:rsidRPr="00A33D08">
        <w:rPr>
          <w:rFonts w:ascii="Times New Roman" w:eastAsia="Times New Roman" w:hAnsi="Times New Roman" w:cs="Times New Roman"/>
          <w:sz w:val="24"/>
          <w:szCs w:val="24"/>
        </w:rPr>
        <w:t xml:space="preserve">, H., &amp; </w:t>
      </w:r>
      <w:proofErr w:type="spellStart"/>
      <w:r w:rsidRPr="00A33D08">
        <w:rPr>
          <w:rFonts w:ascii="Times New Roman" w:eastAsia="Times New Roman" w:hAnsi="Times New Roman" w:cs="Times New Roman"/>
          <w:sz w:val="24"/>
          <w:szCs w:val="24"/>
        </w:rPr>
        <w:t>Convertino</w:t>
      </w:r>
      <w:proofErr w:type="spellEnd"/>
      <w:r w:rsidRPr="00A33D08">
        <w:rPr>
          <w:rFonts w:ascii="Times New Roman" w:eastAsia="Times New Roman" w:hAnsi="Times New Roman" w:cs="Times New Roman"/>
          <w:sz w:val="24"/>
          <w:szCs w:val="24"/>
        </w:rPr>
        <w:t xml:space="preserve">, V. A. (2019). Lower Body Negative Pressure: Physiological Effects, Applications, and Implementation. </w:t>
      </w:r>
      <w:r w:rsidRPr="00A33D08">
        <w:rPr>
          <w:rFonts w:ascii="Times New Roman" w:eastAsia="Times New Roman" w:hAnsi="Times New Roman" w:cs="Times New Roman"/>
          <w:i/>
          <w:iCs/>
          <w:sz w:val="24"/>
          <w:szCs w:val="24"/>
        </w:rPr>
        <w:t>Physiological Reviews</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99</w:t>
      </w:r>
      <w:r w:rsidRPr="00A33D08">
        <w:rPr>
          <w:rFonts w:ascii="Times New Roman" w:eastAsia="Times New Roman" w:hAnsi="Times New Roman" w:cs="Times New Roman"/>
          <w:sz w:val="24"/>
          <w:szCs w:val="24"/>
        </w:rPr>
        <w:t xml:space="preserve">(1), 807–851. </w:t>
      </w:r>
      <w:hyperlink r:id="rId52" w:history="1">
        <w:r w:rsidRPr="00A33D08">
          <w:rPr>
            <w:rFonts w:ascii="Times New Roman" w:eastAsia="Times New Roman" w:hAnsi="Times New Roman" w:cs="Times New Roman"/>
            <w:color w:val="0000FF"/>
            <w:sz w:val="24"/>
            <w:szCs w:val="24"/>
            <w:u w:val="single"/>
          </w:rPr>
          <w:t>https://doi.org/10.1152/physrev.00006.2018</w:t>
        </w:r>
      </w:hyperlink>
    </w:p>
    <w:p w14:paraId="25F4B5F3"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Grant, S. M., &amp; Clissold, S. P. (1990). Fluconazole: A Review of its Pharmacodynamic and Pharmacokinetic Properties, and Therapeutic Potential in Superficial and Systemic Mycoses. </w:t>
      </w:r>
      <w:r w:rsidRPr="00A33D08">
        <w:rPr>
          <w:rFonts w:ascii="Times New Roman" w:eastAsia="Times New Roman" w:hAnsi="Times New Roman" w:cs="Times New Roman"/>
          <w:i/>
          <w:iCs/>
          <w:sz w:val="24"/>
          <w:szCs w:val="24"/>
        </w:rPr>
        <w:t>Drugs</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39</w:t>
      </w:r>
      <w:r w:rsidRPr="00A33D08">
        <w:rPr>
          <w:rFonts w:ascii="Times New Roman" w:eastAsia="Times New Roman" w:hAnsi="Times New Roman" w:cs="Times New Roman"/>
          <w:sz w:val="24"/>
          <w:szCs w:val="24"/>
        </w:rPr>
        <w:t xml:space="preserve">(6), 877–916. </w:t>
      </w:r>
      <w:hyperlink r:id="rId53" w:history="1">
        <w:r w:rsidRPr="00A33D08">
          <w:rPr>
            <w:rFonts w:ascii="Times New Roman" w:eastAsia="Times New Roman" w:hAnsi="Times New Roman" w:cs="Times New Roman"/>
            <w:color w:val="0000FF"/>
            <w:sz w:val="24"/>
            <w:szCs w:val="24"/>
            <w:u w:val="single"/>
          </w:rPr>
          <w:t>https://doi.org/10.2165/00003495-199039060-00006</w:t>
        </w:r>
      </w:hyperlink>
    </w:p>
    <w:p w14:paraId="37F4FFB9"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Gunnal</w:t>
      </w:r>
      <w:proofErr w:type="spellEnd"/>
      <w:r w:rsidRPr="00A33D08">
        <w:rPr>
          <w:rFonts w:ascii="Times New Roman" w:eastAsia="Times New Roman" w:hAnsi="Times New Roman" w:cs="Times New Roman"/>
          <w:sz w:val="24"/>
          <w:szCs w:val="24"/>
        </w:rPr>
        <w:t xml:space="preserve">, S., Farooqui, M., &amp; </w:t>
      </w:r>
      <w:proofErr w:type="spellStart"/>
      <w:r w:rsidRPr="00A33D08">
        <w:rPr>
          <w:rFonts w:ascii="Times New Roman" w:eastAsia="Times New Roman" w:hAnsi="Times New Roman" w:cs="Times New Roman"/>
          <w:sz w:val="24"/>
          <w:szCs w:val="24"/>
        </w:rPr>
        <w:t>Wabale</w:t>
      </w:r>
      <w:proofErr w:type="spellEnd"/>
      <w:r w:rsidRPr="00A33D08">
        <w:rPr>
          <w:rFonts w:ascii="Times New Roman" w:eastAsia="Times New Roman" w:hAnsi="Times New Roman" w:cs="Times New Roman"/>
          <w:sz w:val="24"/>
          <w:szCs w:val="24"/>
        </w:rPr>
        <w:t xml:space="preserve">, R. (2019). Study of middle cerebral artery in human cadaveric brain. </w:t>
      </w:r>
      <w:r w:rsidRPr="00A33D08">
        <w:rPr>
          <w:rFonts w:ascii="Times New Roman" w:eastAsia="Times New Roman" w:hAnsi="Times New Roman" w:cs="Times New Roman"/>
          <w:i/>
          <w:iCs/>
          <w:sz w:val="24"/>
          <w:szCs w:val="24"/>
        </w:rPr>
        <w:t>Annals of Indian Academy of Neurology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0</w:t>
      </w:r>
      <w:r w:rsidRPr="00A33D08">
        <w:rPr>
          <w:rFonts w:ascii="Times New Roman" w:eastAsia="Times New Roman" w:hAnsi="Times New Roman" w:cs="Times New Roman"/>
          <w:sz w:val="24"/>
          <w:szCs w:val="24"/>
        </w:rPr>
        <w:t xml:space="preserve">(0), 0. </w:t>
      </w:r>
      <w:hyperlink r:id="rId54" w:history="1">
        <w:r w:rsidRPr="00A33D08">
          <w:rPr>
            <w:rFonts w:ascii="Times New Roman" w:eastAsia="Times New Roman" w:hAnsi="Times New Roman" w:cs="Times New Roman"/>
            <w:color w:val="0000FF"/>
            <w:sz w:val="24"/>
            <w:szCs w:val="24"/>
            <w:u w:val="single"/>
          </w:rPr>
          <w:t>https://doi.org/10.4103/0972-2327.144289</w:t>
        </w:r>
      </w:hyperlink>
    </w:p>
    <w:p w14:paraId="4D032AE2"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Gur, R., &amp; Gur, R. (1990). Gender differences in regional cerebral blood flow. </w:t>
      </w:r>
      <w:r w:rsidRPr="00A33D08">
        <w:rPr>
          <w:rFonts w:ascii="Times New Roman" w:eastAsia="Times New Roman" w:hAnsi="Times New Roman" w:cs="Times New Roman"/>
          <w:i/>
          <w:iCs/>
          <w:sz w:val="24"/>
          <w:szCs w:val="24"/>
        </w:rPr>
        <w:t>Schizophrenia Bulletin</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16</w:t>
      </w:r>
      <w:r w:rsidRPr="00A33D08">
        <w:rPr>
          <w:rFonts w:ascii="Times New Roman" w:eastAsia="Times New Roman" w:hAnsi="Times New Roman" w:cs="Times New Roman"/>
          <w:sz w:val="24"/>
          <w:szCs w:val="24"/>
        </w:rPr>
        <w:t>(2), 247–254.</w:t>
      </w:r>
    </w:p>
    <w:p w14:paraId="0D90EF4E"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Gur, R., Gur, R., Obrist, W., </w:t>
      </w:r>
      <w:proofErr w:type="spellStart"/>
      <w:r w:rsidRPr="00A33D08">
        <w:rPr>
          <w:rFonts w:ascii="Times New Roman" w:eastAsia="Times New Roman" w:hAnsi="Times New Roman" w:cs="Times New Roman"/>
          <w:sz w:val="24"/>
          <w:szCs w:val="24"/>
        </w:rPr>
        <w:t>Hungerbuhler</w:t>
      </w:r>
      <w:proofErr w:type="spellEnd"/>
      <w:r w:rsidRPr="00A33D08">
        <w:rPr>
          <w:rFonts w:ascii="Times New Roman" w:eastAsia="Times New Roman" w:hAnsi="Times New Roman" w:cs="Times New Roman"/>
          <w:sz w:val="24"/>
          <w:szCs w:val="24"/>
        </w:rPr>
        <w:t xml:space="preserve">, J., Younkin, D., Rosen, A., Skolnick, B., &amp; </w:t>
      </w:r>
      <w:proofErr w:type="spellStart"/>
      <w:r w:rsidRPr="00A33D08">
        <w:rPr>
          <w:rFonts w:ascii="Times New Roman" w:eastAsia="Times New Roman" w:hAnsi="Times New Roman" w:cs="Times New Roman"/>
          <w:sz w:val="24"/>
          <w:szCs w:val="24"/>
        </w:rPr>
        <w:t>Reivich</w:t>
      </w:r>
      <w:proofErr w:type="spellEnd"/>
      <w:r w:rsidRPr="00A33D08">
        <w:rPr>
          <w:rFonts w:ascii="Times New Roman" w:eastAsia="Times New Roman" w:hAnsi="Times New Roman" w:cs="Times New Roman"/>
          <w:sz w:val="24"/>
          <w:szCs w:val="24"/>
        </w:rPr>
        <w:t xml:space="preserve">, M. (1982). Sex and handedness differences in cerebral blood flow during rest and cognitive activity. </w:t>
      </w:r>
      <w:r w:rsidRPr="00A33D08">
        <w:rPr>
          <w:rFonts w:ascii="Times New Roman" w:eastAsia="Times New Roman" w:hAnsi="Times New Roman" w:cs="Times New Roman"/>
          <w:i/>
          <w:iCs/>
          <w:sz w:val="24"/>
          <w:szCs w:val="24"/>
        </w:rPr>
        <w:t>Science</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217</w:t>
      </w:r>
      <w:r w:rsidRPr="00A33D08">
        <w:rPr>
          <w:rFonts w:ascii="Times New Roman" w:eastAsia="Times New Roman" w:hAnsi="Times New Roman" w:cs="Times New Roman"/>
          <w:sz w:val="24"/>
          <w:szCs w:val="24"/>
        </w:rPr>
        <w:t xml:space="preserve">(4560), 659–661. </w:t>
      </w:r>
      <w:hyperlink r:id="rId55" w:history="1">
        <w:r w:rsidRPr="00A33D08">
          <w:rPr>
            <w:rFonts w:ascii="Times New Roman" w:eastAsia="Times New Roman" w:hAnsi="Times New Roman" w:cs="Times New Roman"/>
            <w:color w:val="0000FF"/>
            <w:sz w:val="24"/>
            <w:szCs w:val="24"/>
            <w:u w:val="single"/>
          </w:rPr>
          <w:t>https://doi.org/10.1126/science.7089587</w:t>
        </w:r>
      </w:hyperlink>
    </w:p>
    <w:p w14:paraId="0C393697"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Gutierrez, G., </w:t>
      </w:r>
      <w:proofErr w:type="spellStart"/>
      <w:r w:rsidRPr="00A33D08">
        <w:rPr>
          <w:rFonts w:ascii="Times New Roman" w:eastAsia="Times New Roman" w:hAnsi="Times New Roman" w:cs="Times New Roman"/>
          <w:sz w:val="24"/>
          <w:szCs w:val="24"/>
        </w:rPr>
        <w:t>Reines</w:t>
      </w:r>
      <w:proofErr w:type="spellEnd"/>
      <w:r w:rsidRPr="00A33D08">
        <w:rPr>
          <w:rFonts w:ascii="Times New Roman" w:eastAsia="Times New Roman" w:hAnsi="Times New Roman" w:cs="Times New Roman"/>
          <w:sz w:val="24"/>
          <w:szCs w:val="24"/>
        </w:rPr>
        <w:t xml:space="preserve">, H. D., &amp; Wulf-Gutierrez, M. E. (2004). Clinical Review: Hemorrhagic Shock. </w:t>
      </w:r>
      <w:r w:rsidRPr="00A33D08">
        <w:rPr>
          <w:rFonts w:ascii="Times New Roman" w:eastAsia="Times New Roman" w:hAnsi="Times New Roman" w:cs="Times New Roman"/>
          <w:i/>
          <w:iCs/>
          <w:sz w:val="24"/>
          <w:szCs w:val="24"/>
        </w:rPr>
        <w:t>Critical Care</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8</w:t>
      </w:r>
      <w:r w:rsidRPr="00A33D08">
        <w:rPr>
          <w:rFonts w:ascii="Times New Roman" w:eastAsia="Times New Roman" w:hAnsi="Times New Roman" w:cs="Times New Roman"/>
          <w:sz w:val="24"/>
          <w:szCs w:val="24"/>
        </w:rPr>
        <w:t xml:space="preserve">(5), 373. </w:t>
      </w:r>
      <w:hyperlink r:id="rId56" w:history="1">
        <w:r w:rsidRPr="00A33D08">
          <w:rPr>
            <w:rFonts w:ascii="Times New Roman" w:eastAsia="Times New Roman" w:hAnsi="Times New Roman" w:cs="Times New Roman"/>
            <w:color w:val="0000FF"/>
            <w:sz w:val="24"/>
            <w:szCs w:val="24"/>
            <w:u w:val="single"/>
          </w:rPr>
          <w:t>https://doi.org/10.1186/cc2851</w:t>
        </w:r>
      </w:hyperlink>
    </w:p>
    <w:p w14:paraId="09EFFBA0"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Hamner</w:t>
      </w:r>
      <w:proofErr w:type="spellEnd"/>
      <w:r w:rsidRPr="00A33D08">
        <w:rPr>
          <w:rFonts w:ascii="Times New Roman" w:eastAsia="Times New Roman" w:hAnsi="Times New Roman" w:cs="Times New Roman"/>
          <w:sz w:val="24"/>
          <w:szCs w:val="24"/>
        </w:rPr>
        <w:t xml:space="preserve">, J. W., &amp; Tan, C. O. (2014). Relative Contributions of Sympathetic, Cholinergic, and Myogenic Mechanisms to Cerebral Autoregulation. </w:t>
      </w:r>
      <w:r w:rsidRPr="00A33D08">
        <w:rPr>
          <w:rFonts w:ascii="Times New Roman" w:eastAsia="Times New Roman" w:hAnsi="Times New Roman" w:cs="Times New Roman"/>
          <w:i/>
          <w:iCs/>
          <w:sz w:val="24"/>
          <w:szCs w:val="24"/>
        </w:rPr>
        <w:t>Stroke</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45</w:t>
      </w:r>
      <w:r w:rsidRPr="00A33D08">
        <w:rPr>
          <w:rFonts w:ascii="Times New Roman" w:eastAsia="Times New Roman" w:hAnsi="Times New Roman" w:cs="Times New Roman"/>
          <w:sz w:val="24"/>
          <w:szCs w:val="24"/>
        </w:rPr>
        <w:t xml:space="preserve">(6), 1771–1777. </w:t>
      </w:r>
      <w:hyperlink r:id="rId57" w:history="1">
        <w:r w:rsidRPr="00A33D08">
          <w:rPr>
            <w:rFonts w:ascii="Times New Roman" w:eastAsia="Times New Roman" w:hAnsi="Times New Roman" w:cs="Times New Roman"/>
            <w:color w:val="0000FF"/>
            <w:sz w:val="24"/>
            <w:szCs w:val="24"/>
            <w:u w:val="single"/>
          </w:rPr>
          <w:t>https://doi.org/10.1161/STROKEAHA.114.005293</w:t>
        </w:r>
      </w:hyperlink>
    </w:p>
    <w:p w14:paraId="5694E883"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Hashimoto, M., </w:t>
      </w:r>
      <w:proofErr w:type="spellStart"/>
      <w:r w:rsidRPr="00A33D08">
        <w:rPr>
          <w:rFonts w:ascii="Times New Roman" w:eastAsia="Times New Roman" w:hAnsi="Times New Roman" w:cs="Times New Roman"/>
          <w:sz w:val="24"/>
          <w:szCs w:val="24"/>
        </w:rPr>
        <w:t>Akishita</w:t>
      </w:r>
      <w:proofErr w:type="spellEnd"/>
      <w:r w:rsidRPr="00A33D08">
        <w:rPr>
          <w:rFonts w:ascii="Times New Roman" w:eastAsia="Times New Roman" w:hAnsi="Times New Roman" w:cs="Times New Roman"/>
          <w:sz w:val="24"/>
          <w:szCs w:val="24"/>
        </w:rPr>
        <w:t xml:space="preserve">, M., </w:t>
      </w:r>
      <w:proofErr w:type="spellStart"/>
      <w:r w:rsidRPr="00A33D08">
        <w:rPr>
          <w:rFonts w:ascii="Times New Roman" w:eastAsia="Times New Roman" w:hAnsi="Times New Roman" w:cs="Times New Roman"/>
          <w:sz w:val="24"/>
          <w:szCs w:val="24"/>
        </w:rPr>
        <w:t>Eto</w:t>
      </w:r>
      <w:proofErr w:type="spellEnd"/>
      <w:r w:rsidRPr="00A33D08">
        <w:rPr>
          <w:rFonts w:ascii="Times New Roman" w:eastAsia="Times New Roman" w:hAnsi="Times New Roman" w:cs="Times New Roman"/>
          <w:sz w:val="24"/>
          <w:szCs w:val="24"/>
        </w:rPr>
        <w:t xml:space="preserve">, M., Ishikawa, M., </w:t>
      </w:r>
      <w:proofErr w:type="spellStart"/>
      <w:r w:rsidRPr="00A33D08">
        <w:rPr>
          <w:rFonts w:ascii="Times New Roman" w:eastAsia="Times New Roman" w:hAnsi="Times New Roman" w:cs="Times New Roman"/>
          <w:sz w:val="24"/>
          <w:szCs w:val="24"/>
        </w:rPr>
        <w:t>Kozaki</w:t>
      </w:r>
      <w:proofErr w:type="spellEnd"/>
      <w:r w:rsidRPr="00A33D08">
        <w:rPr>
          <w:rFonts w:ascii="Times New Roman" w:eastAsia="Times New Roman" w:hAnsi="Times New Roman" w:cs="Times New Roman"/>
          <w:sz w:val="24"/>
          <w:szCs w:val="24"/>
        </w:rPr>
        <w:t xml:space="preserve">, K., Toba, K., </w:t>
      </w:r>
      <w:proofErr w:type="spellStart"/>
      <w:r w:rsidRPr="00A33D08">
        <w:rPr>
          <w:rFonts w:ascii="Times New Roman" w:eastAsia="Times New Roman" w:hAnsi="Times New Roman" w:cs="Times New Roman"/>
          <w:sz w:val="24"/>
          <w:szCs w:val="24"/>
        </w:rPr>
        <w:t>Sagara</w:t>
      </w:r>
      <w:proofErr w:type="spellEnd"/>
      <w:r w:rsidRPr="00A33D08">
        <w:rPr>
          <w:rFonts w:ascii="Times New Roman" w:eastAsia="Times New Roman" w:hAnsi="Times New Roman" w:cs="Times New Roman"/>
          <w:sz w:val="24"/>
          <w:szCs w:val="24"/>
        </w:rPr>
        <w:t xml:space="preserve">, Y., </w:t>
      </w:r>
      <w:proofErr w:type="spellStart"/>
      <w:r w:rsidRPr="00A33D08">
        <w:rPr>
          <w:rFonts w:ascii="Times New Roman" w:eastAsia="Times New Roman" w:hAnsi="Times New Roman" w:cs="Times New Roman"/>
          <w:sz w:val="24"/>
          <w:szCs w:val="24"/>
        </w:rPr>
        <w:t>Taketani</w:t>
      </w:r>
      <w:proofErr w:type="spellEnd"/>
      <w:r w:rsidRPr="00A33D08">
        <w:rPr>
          <w:rFonts w:ascii="Times New Roman" w:eastAsia="Times New Roman" w:hAnsi="Times New Roman" w:cs="Times New Roman"/>
          <w:sz w:val="24"/>
          <w:szCs w:val="24"/>
        </w:rPr>
        <w:t xml:space="preserve">, Y., </w:t>
      </w:r>
      <w:proofErr w:type="spellStart"/>
      <w:r w:rsidRPr="00A33D08">
        <w:rPr>
          <w:rFonts w:ascii="Times New Roman" w:eastAsia="Times New Roman" w:hAnsi="Times New Roman" w:cs="Times New Roman"/>
          <w:sz w:val="24"/>
          <w:szCs w:val="24"/>
        </w:rPr>
        <w:t>Orimo</w:t>
      </w:r>
      <w:proofErr w:type="spellEnd"/>
      <w:r w:rsidRPr="00A33D08">
        <w:rPr>
          <w:rFonts w:ascii="Times New Roman" w:eastAsia="Times New Roman" w:hAnsi="Times New Roman" w:cs="Times New Roman"/>
          <w:sz w:val="24"/>
          <w:szCs w:val="24"/>
        </w:rPr>
        <w:t xml:space="preserve">, H., &amp; </w:t>
      </w:r>
      <w:proofErr w:type="spellStart"/>
      <w:r w:rsidRPr="00A33D08">
        <w:rPr>
          <w:rFonts w:ascii="Times New Roman" w:eastAsia="Times New Roman" w:hAnsi="Times New Roman" w:cs="Times New Roman"/>
          <w:sz w:val="24"/>
          <w:szCs w:val="24"/>
        </w:rPr>
        <w:t>Ouchi</w:t>
      </w:r>
      <w:proofErr w:type="spellEnd"/>
      <w:r w:rsidRPr="00A33D08">
        <w:rPr>
          <w:rFonts w:ascii="Times New Roman" w:eastAsia="Times New Roman" w:hAnsi="Times New Roman" w:cs="Times New Roman"/>
          <w:sz w:val="24"/>
          <w:szCs w:val="24"/>
        </w:rPr>
        <w:t xml:space="preserve">, Y. (1995). Modulation of Endothelium-Dependent Flow-Mediated Dilatation of the Brachial Artery by Sex and Menstrual Cycle. </w:t>
      </w:r>
      <w:r w:rsidRPr="00A33D08">
        <w:rPr>
          <w:rFonts w:ascii="Times New Roman" w:eastAsia="Times New Roman" w:hAnsi="Times New Roman" w:cs="Times New Roman"/>
          <w:i/>
          <w:iCs/>
          <w:sz w:val="24"/>
          <w:szCs w:val="24"/>
        </w:rPr>
        <w:t>Circulation</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92</w:t>
      </w:r>
      <w:r w:rsidRPr="00A33D08">
        <w:rPr>
          <w:rFonts w:ascii="Times New Roman" w:eastAsia="Times New Roman" w:hAnsi="Times New Roman" w:cs="Times New Roman"/>
          <w:sz w:val="24"/>
          <w:szCs w:val="24"/>
        </w:rPr>
        <w:t xml:space="preserve">(12), 3431–3435. </w:t>
      </w:r>
      <w:hyperlink r:id="rId58" w:history="1">
        <w:r w:rsidRPr="00A33D08">
          <w:rPr>
            <w:rFonts w:ascii="Times New Roman" w:eastAsia="Times New Roman" w:hAnsi="Times New Roman" w:cs="Times New Roman"/>
            <w:color w:val="0000FF"/>
            <w:sz w:val="24"/>
            <w:szCs w:val="24"/>
            <w:u w:val="single"/>
          </w:rPr>
          <w:t>https://doi.org/10.1161/01.CIR.92.12.3431</w:t>
        </w:r>
      </w:hyperlink>
    </w:p>
    <w:p w14:paraId="29A8DD0E"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Hearon</w:t>
      </w:r>
      <w:proofErr w:type="spellEnd"/>
      <w:r w:rsidRPr="00A33D08">
        <w:rPr>
          <w:rFonts w:ascii="Times New Roman" w:eastAsia="Times New Roman" w:hAnsi="Times New Roman" w:cs="Times New Roman"/>
          <w:sz w:val="24"/>
          <w:szCs w:val="24"/>
        </w:rPr>
        <w:t xml:space="preserve">, C. M., Richards, J. C., Racine, M. L., </w:t>
      </w:r>
      <w:proofErr w:type="spellStart"/>
      <w:r w:rsidRPr="00A33D08">
        <w:rPr>
          <w:rFonts w:ascii="Times New Roman" w:eastAsia="Times New Roman" w:hAnsi="Times New Roman" w:cs="Times New Roman"/>
          <w:sz w:val="24"/>
          <w:szCs w:val="24"/>
        </w:rPr>
        <w:t>Luckasen</w:t>
      </w:r>
      <w:proofErr w:type="spellEnd"/>
      <w:r w:rsidRPr="00A33D08">
        <w:rPr>
          <w:rFonts w:ascii="Times New Roman" w:eastAsia="Times New Roman" w:hAnsi="Times New Roman" w:cs="Times New Roman"/>
          <w:sz w:val="24"/>
          <w:szCs w:val="24"/>
        </w:rPr>
        <w:t xml:space="preserve">, G. J., Larson, D. G., Joyner, M. J., &amp; </w:t>
      </w:r>
      <w:proofErr w:type="spellStart"/>
      <w:r w:rsidRPr="00A33D08">
        <w:rPr>
          <w:rFonts w:ascii="Times New Roman" w:eastAsia="Times New Roman" w:hAnsi="Times New Roman" w:cs="Times New Roman"/>
          <w:sz w:val="24"/>
          <w:szCs w:val="24"/>
        </w:rPr>
        <w:t>Dinenno</w:t>
      </w:r>
      <w:proofErr w:type="spellEnd"/>
      <w:r w:rsidRPr="00A33D08">
        <w:rPr>
          <w:rFonts w:ascii="Times New Roman" w:eastAsia="Times New Roman" w:hAnsi="Times New Roman" w:cs="Times New Roman"/>
          <w:sz w:val="24"/>
          <w:szCs w:val="24"/>
        </w:rPr>
        <w:t xml:space="preserve">, F. A. (2017). Sympatholytic effect of intravascular ATP is independent of nitric oxide, prostaglandins, Na </w:t>
      </w:r>
      <w:r w:rsidRPr="00A33D08">
        <w:rPr>
          <w:rFonts w:ascii="Times New Roman" w:eastAsia="Times New Roman" w:hAnsi="Times New Roman" w:cs="Times New Roman"/>
          <w:sz w:val="24"/>
          <w:szCs w:val="24"/>
          <w:vertAlign w:val="superscript"/>
        </w:rPr>
        <w:t>+</w:t>
      </w:r>
      <w:r w:rsidRPr="00A33D08">
        <w:rPr>
          <w:rFonts w:ascii="Times New Roman" w:eastAsia="Times New Roman" w:hAnsi="Times New Roman" w:cs="Times New Roman"/>
          <w:sz w:val="24"/>
          <w:szCs w:val="24"/>
        </w:rPr>
        <w:t xml:space="preserve"> /K </w:t>
      </w:r>
      <w:r w:rsidRPr="00A33D08">
        <w:rPr>
          <w:rFonts w:ascii="Times New Roman" w:eastAsia="Times New Roman" w:hAnsi="Times New Roman" w:cs="Times New Roman"/>
          <w:sz w:val="24"/>
          <w:szCs w:val="24"/>
          <w:vertAlign w:val="superscript"/>
        </w:rPr>
        <w:t>+</w:t>
      </w:r>
      <w:r w:rsidRPr="00A33D08">
        <w:rPr>
          <w:rFonts w:ascii="Times New Roman" w:eastAsia="Times New Roman" w:hAnsi="Times New Roman" w:cs="Times New Roman"/>
          <w:sz w:val="24"/>
          <w:szCs w:val="24"/>
        </w:rPr>
        <w:t xml:space="preserve"> -ATPase and K </w:t>
      </w:r>
      <w:r w:rsidRPr="00A33D08">
        <w:rPr>
          <w:rFonts w:ascii="Times New Roman" w:eastAsia="Times New Roman" w:hAnsi="Times New Roman" w:cs="Times New Roman"/>
          <w:sz w:val="24"/>
          <w:szCs w:val="24"/>
          <w:vertAlign w:val="subscript"/>
        </w:rPr>
        <w:t>IR</w:t>
      </w:r>
      <w:r w:rsidRPr="00A33D08">
        <w:rPr>
          <w:rFonts w:ascii="Times New Roman" w:eastAsia="Times New Roman" w:hAnsi="Times New Roman" w:cs="Times New Roman"/>
          <w:sz w:val="24"/>
          <w:szCs w:val="24"/>
        </w:rPr>
        <w:t xml:space="preserve"> channels in humans: Mechanisms of ATP-mediated </w:t>
      </w:r>
      <w:proofErr w:type="spellStart"/>
      <w:r w:rsidRPr="00A33D08">
        <w:rPr>
          <w:rFonts w:ascii="Times New Roman" w:eastAsia="Times New Roman" w:hAnsi="Times New Roman" w:cs="Times New Roman"/>
          <w:sz w:val="24"/>
          <w:szCs w:val="24"/>
        </w:rPr>
        <w:t>sympatholysis</w:t>
      </w:r>
      <w:proofErr w:type="spellEnd"/>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The Journal of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595</w:t>
      </w:r>
      <w:r w:rsidRPr="00A33D08">
        <w:rPr>
          <w:rFonts w:ascii="Times New Roman" w:eastAsia="Times New Roman" w:hAnsi="Times New Roman" w:cs="Times New Roman"/>
          <w:sz w:val="24"/>
          <w:szCs w:val="24"/>
        </w:rPr>
        <w:t xml:space="preserve">(15), 5175–5190. </w:t>
      </w:r>
      <w:hyperlink r:id="rId59" w:history="1">
        <w:r w:rsidRPr="00A33D08">
          <w:rPr>
            <w:rFonts w:ascii="Times New Roman" w:eastAsia="Times New Roman" w:hAnsi="Times New Roman" w:cs="Times New Roman"/>
            <w:color w:val="0000FF"/>
            <w:sz w:val="24"/>
            <w:szCs w:val="24"/>
            <w:u w:val="single"/>
          </w:rPr>
          <w:t>https://doi.org/10.1113/JP274532</w:t>
        </w:r>
      </w:hyperlink>
    </w:p>
    <w:p w14:paraId="4E353867"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Hinojosa-Laborde, C., Shade, R. E., Muniz, G. W., Bauer, C., </w:t>
      </w:r>
      <w:proofErr w:type="spellStart"/>
      <w:r w:rsidRPr="00A33D08">
        <w:rPr>
          <w:rFonts w:ascii="Times New Roman" w:eastAsia="Times New Roman" w:hAnsi="Times New Roman" w:cs="Times New Roman"/>
          <w:sz w:val="24"/>
          <w:szCs w:val="24"/>
        </w:rPr>
        <w:t>Goei</w:t>
      </w:r>
      <w:proofErr w:type="spellEnd"/>
      <w:r w:rsidRPr="00A33D08">
        <w:rPr>
          <w:rFonts w:ascii="Times New Roman" w:eastAsia="Times New Roman" w:hAnsi="Times New Roman" w:cs="Times New Roman"/>
          <w:sz w:val="24"/>
          <w:szCs w:val="24"/>
        </w:rPr>
        <w:t xml:space="preserve">, K. A., </w:t>
      </w:r>
      <w:proofErr w:type="spellStart"/>
      <w:r w:rsidRPr="00A33D08">
        <w:rPr>
          <w:rFonts w:ascii="Times New Roman" w:eastAsia="Times New Roman" w:hAnsi="Times New Roman" w:cs="Times New Roman"/>
          <w:sz w:val="24"/>
          <w:szCs w:val="24"/>
        </w:rPr>
        <w:t>Pidcoke</w:t>
      </w:r>
      <w:proofErr w:type="spellEnd"/>
      <w:r w:rsidRPr="00A33D08">
        <w:rPr>
          <w:rFonts w:ascii="Times New Roman" w:eastAsia="Times New Roman" w:hAnsi="Times New Roman" w:cs="Times New Roman"/>
          <w:sz w:val="24"/>
          <w:szCs w:val="24"/>
        </w:rPr>
        <w:t xml:space="preserve">, H. F., Chung, K. K., Cap, A. P., &amp; </w:t>
      </w:r>
      <w:proofErr w:type="spellStart"/>
      <w:r w:rsidRPr="00A33D08">
        <w:rPr>
          <w:rFonts w:ascii="Times New Roman" w:eastAsia="Times New Roman" w:hAnsi="Times New Roman" w:cs="Times New Roman"/>
          <w:sz w:val="24"/>
          <w:szCs w:val="24"/>
        </w:rPr>
        <w:t>Convertino</w:t>
      </w:r>
      <w:proofErr w:type="spellEnd"/>
      <w:r w:rsidRPr="00A33D08">
        <w:rPr>
          <w:rFonts w:ascii="Times New Roman" w:eastAsia="Times New Roman" w:hAnsi="Times New Roman" w:cs="Times New Roman"/>
          <w:sz w:val="24"/>
          <w:szCs w:val="24"/>
        </w:rPr>
        <w:t xml:space="preserve">, V. A. (2014). Validation of lower body negative pressure as an experimental model of hemorrhage. </w:t>
      </w:r>
      <w:r w:rsidRPr="00A33D08">
        <w:rPr>
          <w:rFonts w:ascii="Times New Roman" w:eastAsia="Times New Roman" w:hAnsi="Times New Roman" w:cs="Times New Roman"/>
          <w:i/>
          <w:iCs/>
          <w:sz w:val="24"/>
          <w:szCs w:val="24"/>
        </w:rPr>
        <w:t>Journal of Applied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116</w:t>
      </w:r>
      <w:r w:rsidRPr="00A33D08">
        <w:rPr>
          <w:rFonts w:ascii="Times New Roman" w:eastAsia="Times New Roman" w:hAnsi="Times New Roman" w:cs="Times New Roman"/>
          <w:sz w:val="24"/>
          <w:szCs w:val="24"/>
        </w:rPr>
        <w:t xml:space="preserve">(4), 406–415. </w:t>
      </w:r>
      <w:hyperlink r:id="rId60" w:history="1">
        <w:r w:rsidRPr="00A33D08">
          <w:rPr>
            <w:rFonts w:ascii="Times New Roman" w:eastAsia="Times New Roman" w:hAnsi="Times New Roman" w:cs="Times New Roman"/>
            <w:color w:val="0000FF"/>
            <w:sz w:val="24"/>
            <w:szCs w:val="24"/>
            <w:u w:val="single"/>
          </w:rPr>
          <w:t>https://doi.org/10.1152/japplphysiol.00640.2013</w:t>
        </w:r>
      </w:hyperlink>
    </w:p>
    <w:p w14:paraId="6AC1AAD8"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Iadecola</w:t>
      </w:r>
      <w:proofErr w:type="spellEnd"/>
      <w:r w:rsidRPr="00A33D08">
        <w:rPr>
          <w:rFonts w:ascii="Times New Roman" w:eastAsia="Times New Roman" w:hAnsi="Times New Roman" w:cs="Times New Roman"/>
          <w:sz w:val="24"/>
          <w:szCs w:val="24"/>
        </w:rPr>
        <w:t xml:space="preserve">, C. (2017). The Neurovascular Unit Coming of Age: A Journey through Neurovascular Coupling in Health and Disease. </w:t>
      </w:r>
      <w:r w:rsidRPr="00A33D08">
        <w:rPr>
          <w:rFonts w:ascii="Times New Roman" w:eastAsia="Times New Roman" w:hAnsi="Times New Roman" w:cs="Times New Roman"/>
          <w:i/>
          <w:iCs/>
          <w:sz w:val="24"/>
          <w:szCs w:val="24"/>
        </w:rPr>
        <w:t>Neuron</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96</w:t>
      </w:r>
      <w:r w:rsidRPr="00A33D08">
        <w:rPr>
          <w:rFonts w:ascii="Times New Roman" w:eastAsia="Times New Roman" w:hAnsi="Times New Roman" w:cs="Times New Roman"/>
          <w:sz w:val="24"/>
          <w:szCs w:val="24"/>
        </w:rPr>
        <w:t xml:space="preserve">(1), 17–42. </w:t>
      </w:r>
      <w:hyperlink r:id="rId61" w:history="1">
        <w:r w:rsidRPr="00A33D08">
          <w:rPr>
            <w:rFonts w:ascii="Times New Roman" w:eastAsia="Times New Roman" w:hAnsi="Times New Roman" w:cs="Times New Roman"/>
            <w:color w:val="0000FF"/>
            <w:sz w:val="24"/>
            <w:szCs w:val="24"/>
            <w:u w:val="single"/>
          </w:rPr>
          <w:t>https://doi.org/10.1016/j.neuron.2017.07.030</w:t>
        </w:r>
      </w:hyperlink>
    </w:p>
    <w:p w14:paraId="22C42219"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Iqbal, S. (2013). A Comprehensive Study of the Anatomical Variations of the Circle of Willis in Adult Human Brains. </w:t>
      </w:r>
      <w:r w:rsidRPr="00A33D08">
        <w:rPr>
          <w:rFonts w:ascii="Times New Roman" w:eastAsia="Times New Roman" w:hAnsi="Times New Roman" w:cs="Times New Roman"/>
          <w:i/>
          <w:iCs/>
          <w:sz w:val="24"/>
          <w:szCs w:val="24"/>
        </w:rPr>
        <w:t>JOURNAL OF CLINICAL AND DIAGNOSTIC RESEARCH</w:t>
      </w:r>
      <w:r w:rsidRPr="00A33D08">
        <w:rPr>
          <w:rFonts w:ascii="Times New Roman" w:eastAsia="Times New Roman" w:hAnsi="Times New Roman" w:cs="Times New Roman"/>
          <w:sz w:val="24"/>
          <w:szCs w:val="24"/>
        </w:rPr>
        <w:t xml:space="preserve">. </w:t>
      </w:r>
      <w:hyperlink r:id="rId62" w:history="1">
        <w:r w:rsidRPr="00A33D08">
          <w:rPr>
            <w:rFonts w:ascii="Times New Roman" w:eastAsia="Times New Roman" w:hAnsi="Times New Roman" w:cs="Times New Roman"/>
            <w:color w:val="0000FF"/>
            <w:sz w:val="24"/>
            <w:szCs w:val="24"/>
            <w:u w:val="single"/>
          </w:rPr>
          <w:t>https://doi.org/10.7860/JCDR/2013/6580.3563</w:t>
        </w:r>
      </w:hyperlink>
    </w:p>
    <w:p w14:paraId="595CD5B3"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Iwasaki, K.-I., Zhang, R., Zuckerman, J. H., Ogawa, Y., Hansen, L. H., &amp; Levine, B. D. (2011). Impaired Dynamic Cerebral Autoregulation at Extreme High Altitude Even after Acclimatization. </w:t>
      </w:r>
      <w:r w:rsidRPr="00A33D08">
        <w:rPr>
          <w:rFonts w:ascii="Times New Roman" w:eastAsia="Times New Roman" w:hAnsi="Times New Roman" w:cs="Times New Roman"/>
          <w:i/>
          <w:iCs/>
          <w:sz w:val="24"/>
          <w:szCs w:val="24"/>
        </w:rPr>
        <w:t>Journal of Cerebral Blood Flow &amp; Metabolism</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31</w:t>
      </w:r>
      <w:r w:rsidRPr="00A33D08">
        <w:rPr>
          <w:rFonts w:ascii="Times New Roman" w:eastAsia="Times New Roman" w:hAnsi="Times New Roman" w:cs="Times New Roman"/>
          <w:sz w:val="24"/>
          <w:szCs w:val="24"/>
        </w:rPr>
        <w:t xml:space="preserve">(1), 283–292. </w:t>
      </w:r>
      <w:hyperlink r:id="rId63" w:history="1">
        <w:r w:rsidRPr="00A33D08">
          <w:rPr>
            <w:rFonts w:ascii="Times New Roman" w:eastAsia="Times New Roman" w:hAnsi="Times New Roman" w:cs="Times New Roman"/>
            <w:color w:val="0000FF"/>
            <w:sz w:val="24"/>
            <w:szCs w:val="24"/>
            <w:u w:val="single"/>
          </w:rPr>
          <w:t>https://doi.org/10.1038/jcbfm.2010.88</w:t>
        </w:r>
      </w:hyperlink>
    </w:p>
    <w:p w14:paraId="597F0BD8"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Jeng</w:t>
      </w:r>
      <w:proofErr w:type="spellEnd"/>
      <w:r w:rsidRPr="00A33D08">
        <w:rPr>
          <w:rFonts w:ascii="Times New Roman" w:eastAsia="Times New Roman" w:hAnsi="Times New Roman" w:cs="Times New Roman"/>
          <w:sz w:val="24"/>
          <w:szCs w:val="24"/>
        </w:rPr>
        <w:t xml:space="preserve">, J.-S., Yip, P.-K., Huang, S.-J., &amp; Kao, M.-C. (1999). Changes in hemodynamics of the carotid and middle cerebral arteries before and after endoscopic sympathectomy in patients with palmar hyperhidrosis: Preliminary results. </w:t>
      </w:r>
      <w:r w:rsidRPr="00A33D08">
        <w:rPr>
          <w:rFonts w:ascii="Times New Roman" w:eastAsia="Times New Roman" w:hAnsi="Times New Roman" w:cs="Times New Roman"/>
          <w:i/>
          <w:iCs/>
          <w:sz w:val="24"/>
          <w:szCs w:val="24"/>
        </w:rPr>
        <w:t>Journal of Neurosurgery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90</w:t>
      </w:r>
      <w:r w:rsidRPr="00A33D08">
        <w:rPr>
          <w:rFonts w:ascii="Times New Roman" w:eastAsia="Times New Roman" w:hAnsi="Times New Roman" w:cs="Times New Roman"/>
          <w:sz w:val="24"/>
          <w:szCs w:val="24"/>
        </w:rPr>
        <w:t xml:space="preserve">(3), 463–467. </w:t>
      </w:r>
      <w:hyperlink r:id="rId64" w:history="1">
        <w:r w:rsidRPr="00A33D08">
          <w:rPr>
            <w:rFonts w:ascii="Times New Roman" w:eastAsia="Times New Roman" w:hAnsi="Times New Roman" w:cs="Times New Roman"/>
            <w:color w:val="0000FF"/>
            <w:sz w:val="24"/>
            <w:szCs w:val="24"/>
            <w:u w:val="single"/>
          </w:rPr>
          <w:t>https://doi.org/10.3171/jns.1999.90.3.0463</w:t>
        </w:r>
      </w:hyperlink>
    </w:p>
    <w:p w14:paraId="79F632CF"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Johnson, P. C. (1986). </w:t>
      </w:r>
      <w:r w:rsidRPr="00A33D08">
        <w:rPr>
          <w:rFonts w:ascii="Times New Roman" w:eastAsia="Times New Roman" w:hAnsi="Times New Roman" w:cs="Times New Roman"/>
          <w:i/>
          <w:iCs/>
          <w:sz w:val="24"/>
          <w:szCs w:val="24"/>
        </w:rPr>
        <w:t>Autoregulation of blood flow.</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59</w:t>
      </w:r>
      <w:r w:rsidRPr="00A33D08">
        <w:rPr>
          <w:rFonts w:ascii="Times New Roman" w:eastAsia="Times New Roman" w:hAnsi="Times New Roman" w:cs="Times New Roman"/>
          <w:sz w:val="24"/>
          <w:szCs w:val="24"/>
        </w:rPr>
        <w:t>(5), 13.</w:t>
      </w:r>
    </w:p>
    <w:p w14:paraId="75082B21"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Kellawan</w:t>
      </w:r>
      <w:proofErr w:type="spellEnd"/>
      <w:r w:rsidRPr="00A33D08">
        <w:rPr>
          <w:rFonts w:ascii="Times New Roman" w:eastAsia="Times New Roman" w:hAnsi="Times New Roman" w:cs="Times New Roman"/>
          <w:sz w:val="24"/>
          <w:szCs w:val="24"/>
        </w:rPr>
        <w:t xml:space="preserve">, J. M., </w:t>
      </w:r>
      <w:proofErr w:type="spellStart"/>
      <w:r w:rsidRPr="00A33D08">
        <w:rPr>
          <w:rFonts w:ascii="Times New Roman" w:eastAsia="Times New Roman" w:hAnsi="Times New Roman" w:cs="Times New Roman"/>
          <w:sz w:val="24"/>
          <w:szCs w:val="24"/>
        </w:rPr>
        <w:t>Peltonen</w:t>
      </w:r>
      <w:proofErr w:type="spellEnd"/>
      <w:r w:rsidRPr="00A33D08">
        <w:rPr>
          <w:rFonts w:ascii="Times New Roman" w:eastAsia="Times New Roman" w:hAnsi="Times New Roman" w:cs="Times New Roman"/>
          <w:sz w:val="24"/>
          <w:szCs w:val="24"/>
        </w:rPr>
        <w:t>, G. L., Harrell, J. W., Roldan-</w:t>
      </w:r>
      <w:proofErr w:type="spellStart"/>
      <w:r w:rsidRPr="00A33D08">
        <w:rPr>
          <w:rFonts w:ascii="Times New Roman" w:eastAsia="Times New Roman" w:hAnsi="Times New Roman" w:cs="Times New Roman"/>
          <w:sz w:val="24"/>
          <w:szCs w:val="24"/>
        </w:rPr>
        <w:t>Alzate</w:t>
      </w:r>
      <w:proofErr w:type="spellEnd"/>
      <w:r w:rsidRPr="00A33D08">
        <w:rPr>
          <w:rFonts w:ascii="Times New Roman" w:eastAsia="Times New Roman" w:hAnsi="Times New Roman" w:cs="Times New Roman"/>
          <w:sz w:val="24"/>
          <w:szCs w:val="24"/>
        </w:rPr>
        <w:t xml:space="preserve">, A., </w:t>
      </w:r>
      <w:proofErr w:type="spellStart"/>
      <w:r w:rsidRPr="00A33D08">
        <w:rPr>
          <w:rFonts w:ascii="Times New Roman" w:eastAsia="Times New Roman" w:hAnsi="Times New Roman" w:cs="Times New Roman"/>
          <w:sz w:val="24"/>
          <w:szCs w:val="24"/>
        </w:rPr>
        <w:t>Wieben</w:t>
      </w:r>
      <w:proofErr w:type="spellEnd"/>
      <w:r w:rsidRPr="00A33D08">
        <w:rPr>
          <w:rFonts w:ascii="Times New Roman" w:eastAsia="Times New Roman" w:hAnsi="Times New Roman" w:cs="Times New Roman"/>
          <w:sz w:val="24"/>
          <w:szCs w:val="24"/>
        </w:rPr>
        <w:t xml:space="preserve">, O., &amp; Schrage, W. G. (2020). Differential contribution of cyclooxygenase to basal cerebral blood flow and hypoxic cerebral vasodilation. </w:t>
      </w:r>
      <w:r w:rsidRPr="00A33D08">
        <w:rPr>
          <w:rFonts w:ascii="Times New Roman" w:eastAsia="Times New Roman" w:hAnsi="Times New Roman" w:cs="Times New Roman"/>
          <w:i/>
          <w:iCs/>
          <w:sz w:val="24"/>
          <w:szCs w:val="24"/>
        </w:rPr>
        <w:t>American Journal of Physiology-Regulatory, Integrative and Comparative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318</w:t>
      </w:r>
      <w:r w:rsidRPr="00A33D08">
        <w:rPr>
          <w:rFonts w:ascii="Times New Roman" w:eastAsia="Times New Roman" w:hAnsi="Times New Roman" w:cs="Times New Roman"/>
          <w:sz w:val="24"/>
          <w:szCs w:val="24"/>
        </w:rPr>
        <w:t xml:space="preserve">(2), R468–R479. </w:t>
      </w:r>
      <w:hyperlink r:id="rId65" w:history="1">
        <w:r w:rsidRPr="00A33D08">
          <w:rPr>
            <w:rFonts w:ascii="Times New Roman" w:eastAsia="Times New Roman" w:hAnsi="Times New Roman" w:cs="Times New Roman"/>
            <w:color w:val="0000FF"/>
            <w:sz w:val="24"/>
            <w:szCs w:val="24"/>
            <w:u w:val="single"/>
          </w:rPr>
          <w:t>https://doi.org/10.1152/ajpregu.00132.2019</w:t>
        </w:r>
      </w:hyperlink>
    </w:p>
    <w:p w14:paraId="556B7B9C"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Kontos</w:t>
      </w:r>
      <w:proofErr w:type="spellEnd"/>
      <w:r w:rsidRPr="00A33D08">
        <w:rPr>
          <w:rFonts w:ascii="Times New Roman" w:eastAsia="Times New Roman" w:hAnsi="Times New Roman" w:cs="Times New Roman"/>
          <w:sz w:val="24"/>
          <w:szCs w:val="24"/>
        </w:rPr>
        <w:t xml:space="preserve">, H. A., </w:t>
      </w:r>
      <w:proofErr w:type="spellStart"/>
      <w:r w:rsidRPr="00A33D08">
        <w:rPr>
          <w:rFonts w:ascii="Times New Roman" w:eastAsia="Times New Roman" w:hAnsi="Times New Roman" w:cs="Times New Roman"/>
          <w:sz w:val="24"/>
          <w:szCs w:val="24"/>
        </w:rPr>
        <w:t>Raper</w:t>
      </w:r>
      <w:proofErr w:type="spellEnd"/>
      <w:r w:rsidRPr="00A33D08">
        <w:rPr>
          <w:rFonts w:ascii="Times New Roman" w:eastAsia="Times New Roman" w:hAnsi="Times New Roman" w:cs="Times New Roman"/>
          <w:sz w:val="24"/>
          <w:szCs w:val="24"/>
        </w:rPr>
        <w:t xml:space="preserve">, A. J., &amp; Patterson, J. L. (1977). Analysis of </w:t>
      </w:r>
      <w:proofErr w:type="spellStart"/>
      <w:r w:rsidRPr="00A33D08">
        <w:rPr>
          <w:rFonts w:ascii="Times New Roman" w:eastAsia="Times New Roman" w:hAnsi="Times New Roman" w:cs="Times New Roman"/>
          <w:sz w:val="24"/>
          <w:szCs w:val="24"/>
        </w:rPr>
        <w:t>vasoactivity</w:t>
      </w:r>
      <w:proofErr w:type="spellEnd"/>
      <w:r w:rsidRPr="00A33D08">
        <w:rPr>
          <w:rFonts w:ascii="Times New Roman" w:eastAsia="Times New Roman" w:hAnsi="Times New Roman" w:cs="Times New Roman"/>
          <w:sz w:val="24"/>
          <w:szCs w:val="24"/>
        </w:rPr>
        <w:t xml:space="preserve"> of local pH, PCO2 and bicarbonate on pial vessels. </w:t>
      </w:r>
      <w:r w:rsidRPr="00A33D08">
        <w:rPr>
          <w:rFonts w:ascii="Times New Roman" w:eastAsia="Times New Roman" w:hAnsi="Times New Roman" w:cs="Times New Roman"/>
          <w:i/>
          <w:iCs/>
          <w:sz w:val="24"/>
          <w:szCs w:val="24"/>
        </w:rPr>
        <w:t>Stroke</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8</w:t>
      </w:r>
      <w:r w:rsidRPr="00A33D08">
        <w:rPr>
          <w:rFonts w:ascii="Times New Roman" w:eastAsia="Times New Roman" w:hAnsi="Times New Roman" w:cs="Times New Roman"/>
          <w:sz w:val="24"/>
          <w:szCs w:val="24"/>
        </w:rPr>
        <w:t xml:space="preserve">(3), 358–360. </w:t>
      </w:r>
      <w:hyperlink r:id="rId66" w:history="1">
        <w:r w:rsidRPr="00A33D08">
          <w:rPr>
            <w:rFonts w:ascii="Times New Roman" w:eastAsia="Times New Roman" w:hAnsi="Times New Roman" w:cs="Times New Roman"/>
            <w:color w:val="0000FF"/>
            <w:sz w:val="24"/>
            <w:szCs w:val="24"/>
            <w:u w:val="single"/>
          </w:rPr>
          <w:t>https://doi.org/10.1161/01.STR.8.3.358</w:t>
        </w:r>
      </w:hyperlink>
    </w:p>
    <w:p w14:paraId="1771FBCC"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Lamont, C., Vial, C., Evans, R. J., &amp; Wier, W. G. (2006). P2X1 receptors mediate sympathetic postjunctional Ca </w:t>
      </w:r>
      <w:r w:rsidRPr="00A33D08">
        <w:rPr>
          <w:rFonts w:ascii="Times New Roman" w:eastAsia="Times New Roman" w:hAnsi="Times New Roman" w:cs="Times New Roman"/>
          <w:sz w:val="24"/>
          <w:szCs w:val="24"/>
          <w:vertAlign w:val="superscript"/>
        </w:rPr>
        <w:t>2+</w:t>
      </w:r>
      <w:r w:rsidRPr="00A33D08">
        <w:rPr>
          <w:rFonts w:ascii="Times New Roman" w:eastAsia="Times New Roman" w:hAnsi="Times New Roman" w:cs="Times New Roman"/>
          <w:sz w:val="24"/>
          <w:szCs w:val="24"/>
        </w:rPr>
        <w:t xml:space="preserve"> transients in mesenteric small arteries. </w:t>
      </w:r>
      <w:r w:rsidRPr="00A33D08">
        <w:rPr>
          <w:rFonts w:ascii="Times New Roman" w:eastAsia="Times New Roman" w:hAnsi="Times New Roman" w:cs="Times New Roman"/>
          <w:i/>
          <w:iCs/>
          <w:sz w:val="24"/>
          <w:szCs w:val="24"/>
        </w:rPr>
        <w:t>American Journal of Physiology-Heart and Circulatory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291</w:t>
      </w:r>
      <w:r w:rsidRPr="00A33D08">
        <w:rPr>
          <w:rFonts w:ascii="Times New Roman" w:eastAsia="Times New Roman" w:hAnsi="Times New Roman" w:cs="Times New Roman"/>
          <w:sz w:val="24"/>
          <w:szCs w:val="24"/>
        </w:rPr>
        <w:t xml:space="preserve">(6), H3106–H3113. </w:t>
      </w:r>
      <w:hyperlink r:id="rId67" w:history="1">
        <w:r w:rsidRPr="00A33D08">
          <w:rPr>
            <w:rFonts w:ascii="Times New Roman" w:eastAsia="Times New Roman" w:hAnsi="Times New Roman" w:cs="Times New Roman"/>
            <w:color w:val="0000FF"/>
            <w:sz w:val="24"/>
            <w:szCs w:val="24"/>
            <w:u w:val="single"/>
          </w:rPr>
          <w:t>https://doi.org/10.1152/ajpheart.00466.2006</w:t>
        </w:r>
      </w:hyperlink>
    </w:p>
    <w:p w14:paraId="0AD578B6"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Lehners</w:t>
      </w:r>
      <w:proofErr w:type="spellEnd"/>
      <w:r w:rsidRPr="00A33D08">
        <w:rPr>
          <w:rFonts w:ascii="Times New Roman" w:eastAsia="Times New Roman" w:hAnsi="Times New Roman" w:cs="Times New Roman"/>
          <w:sz w:val="24"/>
          <w:szCs w:val="24"/>
        </w:rPr>
        <w:t xml:space="preserve">, M., </w:t>
      </w:r>
      <w:proofErr w:type="spellStart"/>
      <w:r w:rsidRPr="00A33D08">
        <w:rPr>
          <w:rFonts w:ascii="Times New Roman" w:eastAsia="Times New Roman" w:hAnsi="Times New Roman" w:cs="Times New Roman"/>
          <w:sz w:val="24"/>
          <w:szCs w:val="24"/>
        </w:rPr>
        <w:t>Dobrowinski</w:t>
      </w:r>
      <w:proofErr w:type="spellEnd"/>
      <w:r w:rsidRPr="00A33D08">
        <w:rPr>
          <w:rFonts w:ascii="Times New Roman" w:eastAsia="Times New Roman" w:hAnsi="Times New Roman" w:cs="Times New Roman"/>
          <w:sz w:val="24"/>
          <w:szCs w:val="24"/>
        </w:rPr>
        <w:t xml:space="preserve">, H., Feil, S., &amp; Feil, R. (2018). CGMP Signaling and Vascular Smooth Muscle Cell Plasticity. </w:t>
      </w:r>
      <w:r w:rsidRPr="00A33D08">
        <w:rPr>
          <w:rFonts w:ascii="Times New Roman" w:eastAsia="Times New Roman" w:hAnsi="Times New Roman" w:cs="Times New Roman"/>
          <w:i/>
          <w:iCs/>
          <w:sz w:val="24"/>
          <w:szCs w:val="24"/>
        </w:rPr>
        <w:t>Journal of Cardiovascular Development and Disease</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5</w:t>
      </w:r>
      <w:r w:rsidRPr="00A33D08">
        <w:rPr>
          <w:rFonts w:ascii="Times New Roman" w:eastAsia="Times New Roman" w:hAnsi="Times New Roman" w:cs="Times New Roman"/>
          <w:sz w:val="24"/>
          <w:szCs w:val="24"/>
        </w:rPr>
        <w:t xml:space="preserve">(2), 20. </w:t>
      </w:r>
      <w:hyperlink r:id="rId68" w:history="1">
        <w:r w:rsidRPr="00A33D08">
          <w:rPr>
            <w:rFonts w:ascii="Times New Roman" w:eastAsia="Times New Roman" w:hAnsi="Times New Roman" w:cs="Times New Roman"/>
            <w:color w:val="0000FF"/>
            <w:sz w:val="24"/>
            <w:szCs w:val="24"/>
            <w:u w:val="single"/>
          </w:rPr>
          <w:t>https://doi.org/10.3390/jcdd5020020</w:t>
        </w:r>
      </w:hyperlink>
    </w:p>
    <w:p w14:paraId="3A84890D"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Levine, B. D., </w:t>
      </w:r>
      <w:proofErr w:type="spellStart"/>
      <w:r w:rsidRPr="00A33D08">
        <w:rPr>
          <w:rFonts w:ascii="Times New Roman" w:eastAsia="Times New Roman" w:hAnsi="Times New Roman" w:cs="Times New Roman"/>
          <w:sz w:val="24"/>
          <w:szCs w:val="24"/>
        </w:rPr>
        <w:t>Giller</w:t>
      </w:r>
      <w:proofErr w:type="spellEnd"/>
      <w:r w:rsidRPr="00A33D08">
        <w:rPr>
          <w:rFonts w:ascii="Times New Roman" w:eastAsia="Times New Roman" w:hAnsi="Times New Roman" w:cs="Times New Roman"/>
          <w:sz w:val="24"/>
          <w:szCs w:val="24"/>
        </w:rPr>
        <w:t xml:space="preserve">, C. A., Lane, L. D., </w:t>
      </w:r>
      <w:proofErr w:type="spellStart"/>
      <w:r w:rsidRPr="00A33D08">
        <w:rPr>
          <w:rFonts w:ascii="Times New Roman" w:eastAsia="Times New Roman" w:hAnsi="Times New Roman" w:cs="Times New Roman"/>
          <w:sz w:val="24"/>
          <w:szCs w:val="24"/>
        </w:rPr>
        <w:t>Buckey</w:t>
      </w:r>
      <w:proofErr w:type="spellEnd"/>
      <w:r w:rsidRPr="00A33D08">
        <w:rPr>
          <w:rFonts w:ascii="Times New Roman" w:eastAsia="Times New Roman" w:hAnsi="Times New Roman" w:cs="Times New Roman"/>
          <w:sz w:val="24"/>
          <w:szCs w:val="24"/>
        </w:rPr>
        <w:t xml:space="preserve">, J. C., &amp; </w:t>
      </w:r>
      <w:proofErr w:type="spellStart"/>
      <w:r w:rsidRPr="00A33D08">
        <w:rPr>
          <w:rFonts w:ascii="Times New Roman" w:eastAsia="Times New Roman" w:hAnsi="Times New Roman" w:cs="Times New Roman"/>
          <w:sz w:val="24"/>
          <w:szCs w:val="24"/>
        </w:rPr>
        <w:t>Blomqvist</w:t>
      </w:r>
      <w:proofErr w:type="spellEnd"/>
      <w:r w:rsidRPr="00A33D08">
        <w:rPr>
          <w:rFonts w:ascii="Times New Roman" w:eastAsia="Times New Roman" w:hAnsi="Times New Roman" w:cs="Times New Roman"/>
          <w:sz w:val="24"/>
          <w:szCs w:val="24"/>
        </w:rPr>
        <w:t xml:space="preserve">, C. G. (1994). Cerebral versus systemic hemodynamics during graded orthostatic stress in humans. </w:t>
      </w:r>
      <w:r w:rsidRPr="00A33D08">
        <w:rPr>
          <w:rFonts w:ascii="Times New Roman" w:eastAsia="Times New Roman" w:hAnsi="Times New Roman" w:cs="Times New Roman"/>
          <w:i/>
          <w:iCs/>
          <w:sz w:val="24"/>
          <w:szCs w:val="24"/>
        </w:rPr>
        <w:t>Circulation</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90</w:t>
      </w:r>
      <w:r w:rsidRPr="00A33D08">
        <w:rPr>
          <w:rFonts w:ascii="Times New Roman" w:eastAsia="Times New Roman" w:hAnsi="Times New Roman" w:cs="Times New Roman"/>
          <w:sz w:val="24"/>
          <w:szCs w:val="24"/>
        </w:rPr>
        <w:t xml:space="preserve">(1), 298–306. </w:t>
      </w:r>
      <w:hyperlink r:id="rId69" w:history="1">
        <w:r w:rsidRPr="00A33D08">
          <w:rPr>
            <w:rFonts w:ascii="Times New Roman" w:eastAsia="Times New Roman" w:hAnsi="Times New Roman" w:cs="Times New Roman"/>
            <w:color w:val="0000FF"/>
            <w:sz w:val="24"/>
            <w:szCs w:val="24"/>
            <w:u w:val="single"/>
          </w:rPr>
          <w:t>https://doi.org/10.1161/01.CIR.90.1.298</w:t>
        </w:r>
      </w:hyperlink>
    </w:p>
    <w:p w14:paraId="098A94A3"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Liu, Y., Zhu, S. H., Wang, G. H., Ye, F., &amp; Li, P. Z. (2013). Validity and Reliability of Multiparameter Physiological Measurements Recorded by the </w:t>
      </w:r>
      <w:proofErr w:type="spellStart"/>
      <w:r w:rsidRPr="00A33D08">
        <w:rPr>
          <w:rFonts w:ascii="Times New Roman" w:eastAsia="Times New Roman" w:hAnsi="Times New Roman" w:cs="Times New Roman"/>
          <w:sz w:val="24"/>
          <w:szCs w:val="24"/>
        </w:rPr>
        <w:t>Equivital</w:t>
      </w:r>
      <w:proofErr w:type="spellEnd"/>
      <w:r w:rsidRPr="00A33D08">
        <w:rPr>
          <w:rFonts w:ascii="Times New Roman" w:eastAsia="Times New Roman" w:hAnsi="Times New Roman" w:cs="Times New Roman"/>
          <w:sz w:val="24"/>
          <w:szCs w:val="24"/>
        </w:rPr>
        <w:t xml:space="preserve"> </w:t>
      </w:r>
      <w:proofErr w:type="spellStart"/>
      <w:r w:rsidRPr="00A33D08">
        <w:rPr>
          <w:rFonts w:ascii="Times New Roman" w:eastAsia="Times New Roman" w:hAnsi="Times New Roman" w:cs="Times New Roman"/>
          <w:sz w:val="24"/>
          <w:szCs w:val="24"/>
        </w:rPr>
        <w:t>Lifemonitor</w:t>
      </w:r>
      <w:proofErr w:type="spellEnd"/>
      <w:r w:rsidRPr="00A33D08">
        <w:rPr>
          <w:rFonts w:ascii="Times New Roman" w:eastAsia="Times New Roman" w:hAnsi="Times New Roman" w:cs="Times New Roman"/>
          <w:sz w:val="24"/>
          <w:szCs w:val="24"/>
        </w:rPr>
        <w:t xml:space="preserve"> During Activities of Various Intensities. </w:t>
      </w:r>
      <w:r w:rsidRPr="00A33D08">
        <w:rPr>
          <w:rFonts w:ascii="Times New Roman" w:eastAsia="Times New Roman" w:hAnsi="Times New Roman" w:cs="Times New Roman"/>
          <w:i/>
          <w:iCs/>
          <w:sz w:val="24"/>
          <w:szCs w:val="24"/>
        </w:rPr>
        <w:t>Journal of Occupational and Environmental Hygiene</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10</w:t>
      </w:r>
      <w:r w:rsidRPr="00A33D08">
        <w:rPr>
          <w:rFonts w:ascii="Times New Roman" w:eastAsia="Times New Roman" w:hAnsi="Times New Roman" w:cs="Times New Roman"/>
          <w:sz w:val="24"/>
          <w:szCs w:val="24"/>
        </w:rPr>
        <w:t xml:space="preserve">(2), 78–85. </w:t>
      </w:r>
      <w:hyperlink r:id="rId70" w:history="1">
        <w:r w:rsidRPr="00A33D08">
          <w:rPr>
            <w:rFonts w:ascii="Times New Roman" w:eastAsia="Times New Roman" w:hAnsi="Times New Roman" w:cs="Times New Roman"/>
            <w:color w:val="0000FF"/>
            <w:sz w:val="24"/>
            <w:szCs w:val="24"/>
            <w:u w:val="single"/>
          </w:rPr>
          <w:t>https://doi.org/10.1080/15459624.2012.747404</w:t>
        </w:r>
      </w:hyperlink>
    </w:p>
    <w:p w14:paraId="2474EDAF"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Lohman, A. W., </w:t>
      </w:r>
      <w:proofErr w:type="spellStart"/>
      <w:r w:rsidRPr="00A33D08">
        <w:rPr>
          <w:rFonts w:ascii="Times New Roman" w:eastAsia="Times New Roman" w:hAnsi="Times New Roman" w:cs="Times New Roman"/>
          <w:sz w:val="24"/>
          <w:szCs w:val="24"/>
        </w:rPr>
        <w:t>Billaud</w:t>
      </w:r>
      <w:proofErr w:type="spellEnd"/>
      <w:r w:rsidRPr="00A33D08">
        <w:rPr>
          <w:rFonts w:ascii="Times New Roman" w:eastAsia="Times New Roman" w:hAnsi="Times New Roman" w:cs="Times New Roman"/>
          <w:sz w:val="24"/>
          <w:szCs w:val="24"/>
        </w:rPr>
        <w:t xml:space="preserve">, M., &amp; Isakson, B. E. (2012). Mechanisms of ATP release and </w:t>
      </w:r>
      <w:proofErr w:type="spellStart"/>
      <w:r w:rsidRPr="00A33D08">
        <w:rPr>
          <w:rFonts w:ascii="Times New Roman" w:eastAsia="Times New Roman" w:hAnsi="Times New Roman" w:cs="Times New Roman"/>
          <w:sz w:val="24"/>
          <w:szCs w:val="24"/>
        </w:rPr>
        <w:t>signalling</w:t>
      </w:r>
      <w:proofErr w:type="spellEnd"/>
      <w:r w:rsidRPr="00A33D08">
        <w:rPr>
          <w:rFonts w:ascii="Times New Roman" w:eastAsia="Times New Roman" w:hAnsi="Times New Roman" w:cs="Times New Roman"/>
          <w:sz w:val="24"/>
          <w:szCs w:val="24"/>
        </w:rPr>
        <w:t xml:space="preserve"> in the blood vessel wall. </w:t>
      </w:r>
      <w:r w:rsidRPr="00A33D08">
        <w:rPr>
          <w:rFonts w:ascii="Times New Roman" w:eastAsia="Times New Roman" w:hAnsi="Times New Roman" w:cs="Times New Roman"/>
          <w:i/>
          <w:iCs/>
          <w:sz w:val="24"/>
          <w:szCs w:val="24"/>
        </w:rPr>
        <w:t>Cardiovascular Research</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95</w:t>
      </w:r>
      <w:r w:rsidRPr="00A33D08">
        <w:rPr>
          <w:rFonts w:ascii="Times New Roman" w:eastAsia="Times New Roman" w:hAnsi="Times New Roman" w:cs="Times New Roman"/>
          <w:sz w:val="24"/>
          <w:szCs w:val="24"/>
        </w:rPr>
        <w:t xml:space="preserve">(3), 269–280. </w:t>
      </w:r>
      <w:hyperlink r:id="rId71" w:history="1">
        <w:r w:rsidRPr="00A33D08">
          <w:rPr>
            <w:rFonts w:ascii="Times New Roman" w:eastAsia="Times New Roman" w:hAnsi="Times New Roman" w:cs="Times New Roman"/>
            <w:color w:val="0000FF"/>
            <w:sz w:val="24"/>
            <w:szCs w:val="24"/>
            <w:u w:val="single"/>
          </w:rPr>
          <w:t>https://doi.org/10.1093/cvr/cvs187</w:t>
        </w:r>
      </w:hyperlink>
    </w:p>
    <w:p w14:paraId="34CF1C74"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Luksha</w:t>
      </w:r>
      <w:proofErr w:type="spellEnd"/>
      <w:r w:rsidRPr="00A33D08">
        <w:rPr>
          <w:rFonts w:ascii="Times New Roman" w:eastAsia="Times New Roman" w:hAnsi="Times New Roman" w:cs="Times New Roman"/>
          <w:sz w:val="24"/>
          <w:szCs w:val="24"/>
        </w:rPr>
        <w:t xml:space="preserve">, L., </w:t>
      </w:r>
      <w:proofErr w:type="spellStart"/>
      <w:r w:rsidRPr="00A33D08">
        <w:rPr>
          <w:rFonts w:ascii="Times New Roman" w:eastAsia="Times New Roman" w:hAnsi="Times New Roman" w:cs="Times New Roman"/>
          <w:sz w:val="24"/>
          <w:szCs w:val="24"/>
        </w:rPr>
        <w:t>Agewall</w:t>
      </w:r>
      <w:proofErr w:type="spellEnd"/>
      <w:r w:rsidRPr="00A33D08">
        <w:rPr>
          <w:rFonts w:ascii="Times New Roman" w:eastAsia="Times New Roman" w:hAnsi="Times New Roman" w:cs="Times New Roman"/>
          <w:sz w:val="24"/>
          <w:szCs w:val="24"/>
        </w:rPr>
        <w:t xml:space="preserve">, S., &amp; </w:t>
      </w:r>
      <w:proofErr w:type="spellStart"/>
      <w:r w:rsidRPr="00A33D08">
        <w:rPr>
          <w:rFonts w:ascii="Times New Roman" w:eastAsia="Times New Roman" w:hAnsi="Times New Roman" w:cs="Times New Roman"/>
          <w:sz w:val="24"/>
          <w:szCs w:val="24"/>
        </w:rPr>
        <w:t>Kublickiene</w:t>
      </w:r>
      <w:proofErr w:type="spellEnd"/>
      <w:r w:rsidRPr="00A33D08">
        <w:rPr>
          <w:rFonts w:ascii="Times New Roman" w:eastAsia="Times New Roman" w:hAnsi="Times New Roman" w:cs="Times New Roman"/>
          <w:sz w:val="24"/>
          <w:szCs w:val="24"/>
        </w:rPr>
        <w:t xml:space="preserve">, K. (2009). Endothelium-derived hyperpolarizing factor in vascular physiology and cardiovascular disease. </w:t>
      </w:r>
      <w:r w:rsidRPr="00A33D08">
        <w:rPr>
          <w:rFonts w:ascii="Times New Roman" w:eastAsia="Times New Roman" w:hAnsi="Times New Roman" w:cs="Times New Roman"/>
          <w:i/>
          <w:iCs/>
          <w:sz w:val="24"/>
          <w:szCs w:val="24"/>
        </w:rPr>
        <w:t>Atherosclerosis</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202</w:t>
      </w:r>
      <w:r w:rsidRPr="00A33D08">
        <w:rPr>
          <w:rFonts w:ascii="Times New Roman" w:eastAsia="Times New Roman" w:hAnsi="Times New Roman" w:cs="Times New Roman"/>
          <w:sz w:val="24"/>
          <w:szCs w:val="24"/>
        </w:rPr>
        <w:t xml:space="preserve">(2), 330–344. </w:t>
      </w:r>
      <w:hyperlink r:id="rId72" w:history="1">
        <w:r w:rsidRPr="00A33D08">
          <w:rPr>
            <w:rFonts w:ascii="Times New Roman" w:eastAsia="Times New Roman" w:hAnsi="Times New Roman" w:cs="Times New Roman"/>
            <w:color w:val="0000FF"/>
            <w:sz w:val="24"/>
            <w:szCs w:val="24"/>
            <w:u w:val="single"/>
          </w:rPr>
          <w:t>https://doi.org/10.1016/j.atherosclerosis.2008.06.008</w:t>
        </w:r>
      </w:hyperlink>
    </w:p>
    <w:p w14:paraId="08836BBB"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Mannon</w:t>
      </w:r>
      <w:proofErr w:type="spellEnd"/>
      <w:r w:rsidRPr="00A33D08">
        <w:rPr>
          <w:rFonts w:ascii="Times New Roman" w:eastAsia="Times New Roman" w:hAnsi="Times New Roman" w:cs="Times New Roman"/>
          <w:sz w:val="24"/>
          <w:szCs w:val="24"/>
        </w:rPr>
        <w:t xml:space="preserve">, E. C., Ray, S. C., Ryan, M. J., &amp; Sullivan, J. C. (2020). Does sex </w:t>
      </w:r>
      <w:proofErr w:type="gramStart"/>
      <w:r w:rsidRPr="00A33D08">
        <w:rPr>
          <w:rFonts w:ascii="Times New Roman" w:eastAsia="Times New Roman" w:hAnsi="Times New Roman" w:cs="Times New Roman"/>
          <w:sz w:val="24"/>
          <w:szCs w:val="24"/>
        </w:rPr>
        <w:t>matter?:</w:t>
      </w:r>
      <w:proofErr w:type="gramEnd"/>
      <w:r w:rsidRPr="00A33D08">
        <w:rPr>
          <w:rFonts w:ascii="Times New Roman" w:eastAsia="Times New Roman" w:hAnsi="Times New Roman" w:cs="Times New Roman"/>
          <w:sz w:val="24"/>
          <w:szCs w:val="24"/>
        </w:rPr>
        <w:t xml:space="preserve"> An update on the implementation of sex as a biological variable in research. </w:t>
      </w:r>
      <w:r w:rsidRPr="00A33D08">
        <w:rPr>
          <w:rFonts w:ascii="Times New Roman" w:eastAsia="Times New Roman" w:hAnsi="Times New Roman" w:cs="Times New Roman"/>
          <w:i/>
          <w:iCs/>
          <w:sz w:val="24"/>
          <w:szCs w:val="24"/>
        </w:rPr>
        <w:t>American Journal of Physiology-Renal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318</w:t>
      </w:r>
      <w:r w:rsidRPr="00A33D08">
        <w:rPr>
          <w:rFonts w:ascii="Times New Roman" w:eastAsia="Times New Roman" w:hAnsi="Times New Roman" w:cs="Times New Roman"/>
          <w:sz w:val="24"/>
          <w:szCs w:val="24"/>
        </w:rPr>
        <w:t xml:space="preserve">(2), F329–F331. </w:t>
      </w:r>
      <w:hyperlink r:id="rId73" w:history="1">
        <w:r w:rsidRPr="00A33D08">
          <w:rPr>
            <w:rFonts w:ascii="Times New Roman" w:eastAsia="Times New Roman" w:hAnsi="Times New Roman" w:cs="Times New Roman"/>
            <w:color w:val="0000FF"/>
            <w:sz w:val="24"/>
            <w:szCs w:val="24"/>
            <w:u w:val="single"/>
          </w:rPr>
          <w:t>https://doi.org/10.1152/ajprenal.00575.2019</w:t>
        </w:r>
      </w:hyperlink>
    </w:p>
    <w:p w14:paraId="34C89364"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Mchedlishvili</w:t>
      </w:r>
      <w:proofErr w:type="spellEnd"/>
      <w:r w:rsidRPr="00A33D08">
        <w:rPr>
          <w:rFonts w:ascii="Times New Roman" w:eastAsia="Times New Roman" w:hAnsi="Times New Roman" w:cs="Times New Roman"/>
          <w:sz w:val="24"/>
          <w:szCs w:val="24"/>
        </w:rPr>
        <w:t xml:space="preserve">, G. (1980). Physiological mechanisms controlling cerebral blood flow. </w:t>
      </w:r>
      <w:r w:rsidRPr="00A33D08">
        <w:rPr>
          <w:rFonts w:ascii="Times New Roman" w:eastAsia="Times New Roman" w:hAnsi="Times New Roman" w:cs="Times New Roman"/>
          <w:i/>
          <w:iCs/>
          <w:sz w:val="24"/>
          <w:szCs w:val="24"/>
        </w:rPr>
        <w:t>Stroke</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11</w:t>
      </w:r>
      <w:r w:rsidRPr="00A33D08">
        <w:rPr>
          <w:rFonts w:ascii="Times New Roman" w:eastAsia="Times New Roman" w:hAnsi="Times New Roman" w:cs="Times New Roman"/>
          <w:sz w:val="24"/>
          <w:szCs w:val="24"/>
        </w:rPr>
        <w:t xml:space="preserve">(3), 240–248. </w:t>
      </w:r>
      <w:hyperlink r:id="rId74" w:history="1">
        <w:r w:rsidRPr="00A33D08">
          <w:rPr>
            <w:rFonts w:ascii="Times New Roman" w:eastAsia="Times New Roman" w:hAnsi="Times New Roman" w:cs="Times New Roman"/>
            <w:color w:val="0000FF"/>
            <w:sz w:val="24"/>
            <w:szCs w:val="24"/>
            <w:u w:val="single"/>
          </w:rPr>
          <w:t>https://doi.org/10.1161/01.STR.11.3.240</w:t>
        </w:r>
      </w:hyperlink>
    </w:p>
    <w:p w14:paraId="0DCB2E7C"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Mosca</w:t>
      </w:r>
      <w:proofErr w:type="spellEnd"/>
      <w:r w:rsidRPr="00A33D08">
        <w:rPr>
          <w:rFonts w:ascii="Times New Roman" w:eastAsia="Times New Roman" w:hAnsi="Times New Roman" w:cs="Times New Roman"/>
          <w:sz w:val="24"/>
          <w:szCs w:val="24"/>
        </w:rPr>
        <w:t xml:space="preserve">, L., Manson, J., Sutherland, S., Langer, R., </w:t>
      </w:r>
      <w:proofErr w:type="spellStart"/>
      <w:r w:rsidRPr="00A33D08">
        <w:rPr>
          <w:rFonts w:ascii="Times New Roman" w:eastAsia="Times New Roman" w:hAnsi="Times New Roman" w:cs="Times New Roman"/>
          <w:sz w:val="24"/>
          <w:szCs w:val="24"/>
        </w:rPr>
        <w:t>Manolio</w:t>
      </w:r>
      <w:proofErr w:type="spellEnd"/>
      <w:r w:rsidRPr="00A33D08">
        <w:rPr>
          <w:rFonts w:ascii="Times New Roman" w:eastAsia="Times New Roman" w:hAnsi="Times New Roman" w:cs="Times New Roman"/>
          <w:sz w:val="24"/>
          <w:szCs w:val="24"/>
        </w:rPr>
        <w:t xml:space="preserve">, T., &amp; Barrett-Conner, E. (1996). Cardiovascular Disease in Women: A statement for healthcare professionals from the </w:t>
      </w:r>
      <w:proofErr w:type="spellStart"/>
      <w:r w:rsidRPr="00A33D08">
        <w:rPr>
          <w:rFonts w:ascii="Times New Roman" w:eastAsia="Times New Roman" w:hAnsi="Times New Roman" w:cs="Times New Roman"/>
          <w:sz w:val="24"/>
          <w:szCs w:val="24"/>
        </w:rPr>
        <w:t>american</w:t>
      </w:r>
      <w:proofErr w:type="spellEnd"/>
      <w:r w:rsidRPr="00A33D08">
        <w:rPr>
          <w:rFonts w:ascii="Times New Roman" w:eastAsia="Times New Roman" w:hAnsi="Times New Roman" w:cs="Times New Roman"/>
          <w:sz w:val="24"/>
          <w:szCs w:val="24"/>
        </w:rPr>
        <w:t xml:space="preserve"> heart association. </w:t>
      </w:r>
      <w:r w:rsidRPr="00A33D08">
        <w:rPr>
          <w:rFonts w:ascii="Times New Roman" w:eastAsia="Times New Roman" w:hAnsi="Times New Roman" w:cs="Times New Roman"/>
          <w:i/>
          <w:iCs/>
          <w:sz w:val="24"/>
          <w:szCs w:val="24"/>
        </w:rPr>
        <w:t>Circulation</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96</w:t>
      </w:r>
      <w:r w:rsidRPr="00A33D08">
        <w:rPr>
          <w:rFonts w:ascii="Times New Roman" w:eastAsia="Times New Roman" w:hAnsi="Times New Roman" w:cs="Times New Roman"/>
          <w:sz w:val="24"/>
          <w:szCs w:val="24"/>
        </w:rPr>
        <w:t>(7), 2468–2482.</w:t>
      </w:r>
    </w:p>
    <w:p w14:paraId="46C305A4"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Nishikawa, Y., Stepp, D. W., &amp; Chilian, W. M. (2000). Nitric oxide exerts feedback inhibition on EDHF-induced coronary arteriolar dilation in vivo. </w:t>
      </w:r>
      <w:r w:rsidRPr="00A33D08">
        <w:rPr>
          <w:rFonts w:ascii="Times New Roman" w:eastAsia="Times New Roman" w:hAnsi="Times New Roman" w:cs="Times New Roman"/>
          <w:i/>
          <w:iCs/>
          <w:sz w:val="24"/>
          <w:szCs w:val="24"/>
        </w:rPr>
        <w:t>American Journal of Physiology-Heart and Circulatory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279</w:t>
      </w:r>
      <w:r w:rsidRPr="00A33D08">
        <w:rPr>
          <w:rFonts w:ascii="Times New Roman" w:eastAsia="Times New Roman" w:hAnsi="Times New Roman" w:cs="Times New Roman"/>
          <w:sz w:val="24"/>
          <w:szCs w:val="24"/>
        </w:rPr>
        <w:t xml:space="preserve">(2), H459–H465. </w:t>
      </w:r>
      <w:hyperlink r:id="rId75" w:history="1">
        <w:r w:rsidRPr="00A33D08">
          <w:rPr>
            <w:rFonts w:ascii="Times New Roman" w:eastAsia="Times New Roman" w:hAnsi="Times New Roman" w:cs="Times New Roman"/>
            <w:color w:val="0000FF"/>
            <w:sz w:val="24"/>
            <w:szCs w:val="24"/>
            <w:u w:val="single"/>
          </w:rPr>
          <w:t>https://doi.org/10.1152/ajpheart.2000.279.2.H459</w:t>
        </w:r>
      </w:hyperlink>
    </w:p>
    <w:p w14:paraId="42BC4011"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Ozkor</w:t>
      </w:r>
      <w:proofErr w:type="spellEnd"/>
      <w:r w:rsidRPr="00A33D08">
        <w:rPr>
          <w:rFonts w:ascii="Times New Roman" w:eastAsia="Times New Roman" w:hAnsi="Times New Roman" w:cs="Times New Roman"/>
          <w:sz w:val="24"/>
          <w:szCs w:val="24"/>
        </w:rPr>
        <w:t xml:space="preserve">, M. A., Murrow, J. R., Rahman, A., Kavtaradze, N., Arshad, S., Syed, H., Li, J., </w:t>
      </w:r>
      <w:proofErr w:type="spellStart"/>
      <w:r w:rsidRPr="00A33D08">
        <w:rPr>
          <w:rFonts w:ascii="Times New Roman" w:eastAsia="Times New Roman" w:hAnsi="Times New Roman" w:cs="Times New Roman"/>
          <w:sz w:val="24"/>
          <w:szCs w:val="24"/>
        </w:rPr>
        <w:t>Manatunga</w:t>
      </w:r>
      <w:proofErr w:type="spellEnd"/>
      <w:r w:rsidRPr="00A33D08">
        <w:rPr>
          <w:rFonts w:ascii="Times New Roman" w:eastAsia="Times New Roman" w:hAnsi="Times New Roman" w:cs="Times New Roman"/>
          <w:sz w:val="24"/>
          <w:szCs w:val="24"/>
        </w:rPr>
        <w:t xml:space="preserve">, A., &amp; </w:t>
      </w:r>
      <w:proofErr w:type="spellStart"/>
      <w:r w:rsidRPr="00A33D08">
        <w:rPr>
          <w:rFonts w:ascii="Times New Roman" w:eastAsia="Times New Roman" w:hAnsi="Times New Roman" w:cs="Times New Roman"/>
          <w:sz w:val="24"/>
          <w:szCs w:val="24"/>
        </w:rPr>
        <w:t>Quyyumi</w:t>
      </w:r>
      <w:proofErr w:type="spellEnd"/>
      <w:r w:rsidRPr="00A33D08">
        <w:rPr>
          <w:rFonts w:ascii="Times New Roman" w:eastAsia="Times New Roman" w:hAnsi="Times New Roman" w:cs="Times New Roman"/>
          <w:sz w:val="24"/>
          <w:szCs w:val="24"/>
        </w:rPr>
        <w:t xml:space="preserve">, A. A. (2010). </w:t>
      </w:r>
      <w:r w:rsidRPr="00A33D08">
        <w:rPr>
          <w:rFonts w:ascii="Times New Roman" w:eastAsia="Times New Roman" w:hAnsi="Times New Roman" w:cs="Times New Roman"/>
          <w:i/>
          <w:iCs/>
          <w:sz w:val="24"/>
          <w:szCs w:val="24"/>
        </w:rPr>
        <w:t>THE DIFFERENTIAL CONTRIBUTION OF NITRIC OXIDE AND ENDOTHELIUM-DERIVED HYPERPOLARISING FACTOR TO RESTING AND STIMULATED VASODILATOR TONE IN HEALTHY BLACK AND WHITE INDIVIDUALS</w:t>
      </w:r>
      <w:r w:rsidRPr="00A33D08">
        <w:rPr>
          <w:rFonts w:ascii="Times New Roman" w:eastAsia="Times New Roman" w:hAnsi="Times New Roman" w:cs="Times New Roman"/>
          <w:sz w:val="24"/>
          <w:szCs w:val="24"/>
        </w:rPr>
        <w:t>. 2.</w:t>
      </w:r>
    </w:p>
    <w:p w14:paraId="4AF29DB3"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Panerai, R. B., Brassard, P., Burma, J. S., Castro, P., Claassen, J. A., van </w:t>
      </w:r>
      <w:proofErr w:type="spellStart"/>
      <w:r w:rsidRPr="00A33D08">
        <w:rPr>
          <w:rFonts w:ascii="Times New Roman" w:eastAsia="Times New Roman" w:hAnsi="Times New Roman" w:cs="Times New Roman"/>
          <w:sz w:val="24"/>
          <w:szCs w:val="24"/>
        </w:rPr>
        <w:t>Lieshout</w:t>
      </w:r>
      <w:proofErr w:type="spellEnd"/>
      <w:r w:rsidRPr="00A33D08">
        <w:rPr>
          <w:rFonts w:ascii="Times New Roman" w:eastAsia="Times New Roman" w:hAnsi="Times New Roman" w:cs="Times New Roman"/>
          <w:sz w:val="24"/>
          <w:szCs w:val="24"/>
        </w:rPr>
        <w:t xml:space="preserve">, J. J., Liu, J., Lucas, S. J., Minhas, J. S., </w:t>
      </w:r>
      <w:proofErr w:type="spellStart"/>
      <w:r w:rsidRPr="00A33D08">
        <w:rPr>
          <w:rFonts w:ascii="Times New Roman" w:eastAsia="Times New Roman" w:hAnsi="Times New Roman" w:cs="Times New Roman"/>
          <w:sz w:val="24"/>
          <w:szCs w:val="24"/>
        </w:rPr>
        <w:t>Mitsis</w:t>
      </w:r>
      <w:proofErr w:type="spellEnd"/>
      <w:r w:rsidRPr="00A33D08">
        <w:rPr>
          <w:rFonts w:ascii="Times New Roman" w:eastAsia="Times New Roman" w:hAnsi="Times New Roman" w:cs="Times New Roman"/>
          <w:sz w:val="24"/>
          <w:szCs w:val="24"/>
        </w:rPr>
        <w:t xml:space="preserve">, G. D., Nogueira, R. C., </w:t>
      </w:r>
      <w:proofErr w:type="spellStart"/>
      <w:r w:rsidRPr="00A33D08">
        <w:rPr>
          <w:rFonts w:ascii="Times New Roman" w:eastAsia="Times New Roman" w:hAnsi="Times New Roman" w:cs="Times New Roman"/>
          <w:sz w:val="24"/>
          <w:szCs w:val="24"/>
        </w:rPr>
        <w:t>Ogoh</w:t>
      </w:r>
      <w:proofErr w:type="spellEnd"/>
      <w:r w:rsidRPr="00A33D08">
        <w:rPr>
          <w:rFonts w:ascii="Times New Roman" w:eastAsia="Times New Roman" w:hAnsi="Times New Roman" w:cs="Times New Roman"/>
          <w:sz w:val="24"/>
          <w:szCs w:val="24"/>
        </w:rPr>
        <w:t xml:space="preserve">, S., Payne, S. J., Rickards, C. A., Robertson, A. D., Rodrigues, G. D., </w:t>
      </w:r>
      <w:proofErr w:type="spellStart"/>
      <w:r w:rsidRPr="00A33D08">
        <w:rPr>
          <w:rFonts w:ascii="Times New Roman" w:eastAsia="Times New Roman" w:hAnsi="Times New Roman" w:cs="Times New Roman"/>
          <w:sz w:val="24"/>
          <w:szCs w:val="24"/>
        </w:rPr>
        <w:t>Smirl</w:t>
      </w:r>
      <w:proofErr w:type="spellEnd"/>
      <w:r w:rsidRPr="00A33D08">
        <w:rPr>
          <w:rFonts w:ascii="Times New Roman" w:eastAsia="Times New Roman" w:hAnsi="Times New Roman" w:cs="Times New Roman"/>
          <w:sz w:val="24"/>
          <w:szCs w:val="24"/>
        </w:rPr>
        <w:t>, J. D., Simpson, D. M., &amp; on behalf of the Cerebrovascular Research Network (</w:t>
      </w:r>
      <w:proofErr w:type="spellStart"/>
      <w:r w:rsidRPr="00A33D08">
        <w:rPr>
          <w:rFonts w:ascii="Times New Roman" w:eastAsia="Times New Roman" w:hAnsi="Times New Roman" w:cs="Times New Roman"/>
          <w:sz w:val="24"/>
          <w:szCs w:val="24"/>
        </w:rPr>
        <w:t>CARNet</w:t>
      </w:r>
      <w:proofErr w:type="spellEnd"/>
      <w:r w:rsidRPr="00A33D08">
        <w:rPr>
          <w:rFonts w:ascii="Times New Roman" w:eastAsia="Times New Roman" w:hAnsi="Times New Roman" w:cs="Times New Roman"/>
          <w:sz w:val="24"/>
          <w:szCs w:val="24"/>
        </w:rPr>
        <w:t xml:space="preserve">). (2023). Transfer function analysis of dynamic cerebral autoregulation: A </w:t>
      </w:r>
      <w:proofErr w:type="spellStart"/>
      <w:r w:rsidRPr="00A33D08">
        <w:rPr>
          <w:rFonts w:ascii="Times New Roman" w:eastAsia="Times New Roman" w:hAnsi="Times New Roman" w:cs="Times New Roman"/>
          <w:sz w:val="24"/>
          <w:szCs w:val="24"/>
        </w:rPr>
        <w:t>CARNet</w:t>
      </w:r>
      <w:proofErr w:type="spellEnd"/>
      <w:r w:rsidRPr="00A33D08">
        <w:rPr>
          <w:rFonts w:ascii="Times New Roman" w:eastAsia="Times New Roman" w:hAnsi="Times New Roman" w:cs="Times New Roman"/>
          <w:sz w:val="24"/>
          <w:szCs w:val="24"/>
        </w:rPr>
        <w:t xml:space="preserve"> white paper 2022 update. </w:t>
      </w:r>
      <w:r w:rsidRPr="00A33D08">
        <w:rPr>
          <w:rFonts w:ascii="Times New Roman" w:eastAsia="Times New Roman" w:hAnsi="Times New Roman" w:cs="Times New Roman"/>
          <w:i/>
          <w:iCs/>
          <w:sz w:val="24"/>
          <w:szCs w:val="24"/>
        </w:rPr>
        <w:t>Journal of Cerebral Blood Flow &amp; Metabolism</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43</w:t>
      </w:r>
      <w:r w:rsidRPr="00A33D08">
        <w:rPr>
          <w:rFonts w:ascii="Times New Roman" w:eastAsia="Times New Roman" w:hAnsi="Times New Roman" w:cs="Times New Roman"/>
          <w:sz w:val="24"/>
          <w:szCs w:val="24"/>
        </w:rPr>
        <w:t xml:space="preserve">(1), 3–25. </w:t>
      </w:r>
      <w:hyperlink r:id="rId76" w:history="1">
        <w:r w:rsidRPr="00A33D08">
          <w:rPr>
            <w:rFonts w:ascii="Times New Roman" w:eastAsia="Times New Roman" w:hAnsi="Times New Roman" w:cs="Times New Roman"/>
            <w:color w:val="0000FF"/>
            <w:sz w:val="24"/>
            <w:szCs w:val="24"/>
            <w:u w:val="single"/>
          </w:rPr>
          <w:t>https://doi.org/10.1177/0271678X221119760</w:t>
        </w:r>
      </w:hyperlink>
    </w:p>
    <w:p w14:paraId="5898A77B"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Papantchev</w:t>
      </w:r>
      <w:proofErr w:type="spellEnd"/>
      <w:r w:rsidRPr="00A33D08">
        <w:rPr>
          <w:rFonts w:ascii="Times New Roman" w:eastAsia="Times New Roman" w:hAnsi="Times New Roman" w:cs="Times New Roman"/>
          <w:sz w:val="24"/>
          <w:szCs w:val="24"/>
        </w:rPr>
        <w:t xml:space="preserve">, V., </w:t>
      </w:r>
      <w:proofErr w:type="spellStart"/>
      <w:r w:rsidRPr="00A33D08">
        <w:rPr>
          <w:rFonts w:ascii="Times New Roman" w:eastAsia="Times New Roman" w:hAnsi="Times New Roman" w:cs="Times New Roman"/>
          <w:sz w:val="24"/>
          <w:szCs w:val="24"/>
        </w:rPr>
        <w:t>Stoinova</w:t>
      </w:r>
      <w:proofErr w:type="spellEnd"/>
      <w:r w:rsidRPr="00A33D08">
        <w:rPr>
          <w:rFonts w:ascii="Times New Roman" w:eastAsia="Times New Roman" w:hAnsi="Times New Roman" w:cs="Times New Roman"/>
          <w:sz w:val="24"/>
          <w:szCs w:val="24"/>
        </w:rPr>
        <w:t xml:space="preserve">, V., </w:t>
      </w:r>
      <w:proofErr w:type="spellStart"/>
      <w:r w:rsidRPr="00A33D08">
        <w:rPr>
          <w:rFonts w:ascii="Times New Roman" w:eastAsia="Times New Roman" w:hAnsi="Times New Roman" w:cs="Times New Roman"/>
          <w:sz w:val="24"/>
          <w:szCs w:val="24"/>
        </w:rPr>
        <w:t>Aleksandrov</w:t>
      </w:r>
      <w:proofErr w:type="spellEnd"/>
      <w:r w:rsidRPr="00A33D08">
        <w:rPr>
          <w:rFonts w:ascii="Times New Roman" w:eastAsia="Times New Roman" w:hAnsi="Times New Roman" w:cs="Times New Roman"/>
          <w:sz w:val="24"/>
          <w:szCs w:val="24"/>
        </w:rPr>
        <w:t>, A., Todorova-</w:t>
      </w:r>
      <w:proofErr w:type="spellStart"/>
      <w:r w:rsidRPr="00A33D08">
        <w:rPr>
          <w:rFonts w:ascii="Times New Roman" w:eastAsia="Times New Roman" w:hAnsi="Times New Roman" w:cs="Times New Roman"/>
          <w:sz w:val="24"/>
          <w:szCs w:val="24"/>
        </w:rPr>
        <w:t>Papantcheva</w:t>
      </w:r>
      <w:proofErr w:type="spellEnd"/>
      <w:r w:rsidRPr="00A33D08">
        <w:rPr>
          <w:rFonts w:ascii="Times New Roman" w:eastAsia="Times New Roman" w:hAnsi="Times New Roman" w:cs="Times New Roman"/>
          <w:sz w:val="24"/>
          <w:szCs w:val="24"/>
        </w:rPr>
        <w:t xml:space="preserve">, D., Hristov, S., </w:t>
      </w:r>
      <w:proofErr w:type="spellStart"/>
      <w:r w:rsidRPr="00A33D08">
        <w:rPr>
          <w:rFonts w:ascii="Times New Roman" w:eastAsia="Times New Roman" w:hAnsi="Times New Roman" w:cs="Times New Roman"/>
          <w:sz w:val="24"/>
          <w:szCs w:val="24"/>
        </w:rPr>
        <w:t>Petkov</w:t>
      </w:r>
      <w:proofErr w:type="spellEnd"/>
      <w:r w:rsidRPr="00A33D08">
        <w:rPr>
          <w:rFonts w:ascii="Times New Roman" w:eastAsia="Times New Roman" w:hAnsi="Times New Roman" w:cs="Times New Roman"/>
          <w:sz w:val="24"/>
          <w:szCs w:val="24"/>
        </w:rPr>
        <w:t xml:space="preserve">, D., </w:t>
      </w:r>
      <w:proofErr w:type="spellStart"/>
      <w:r w:rsidRPr="00A33D08">
        <w:rPr>
          <w:rFonts w:ascii="Times New Roman" w:eastAsia="Times New Roman" w:hAnsi="Times New Roman" w:cs="Times New Roman"/>
          <w:sz w:val="24"/>
          <w:szCs w:val="24"/>
        </w:rPr>
        <w:t>Nachev</w:t>
      </w:r>
      <w:proofErr w:type="spellEnd"/>
      <w:r w:rsidRPr="00A33D08">
        <w:rPr>
          <w:rFonts w:ascii="Times New Roman" w:eastAsia="Times New Roman" w:hAnsi="Times New Roman" w:cs="Times New Roman"/>
          <w:sz w:val="24"/>
          <w:szCs w:val="24"/>
        </w:rPr>
        <w:t xml:space="preserve">, G., &amp; </w:t>
      </w:r>
      <w:proofErr w:type="spellStart"/>
      <w:r w:rsidRPr="00A33D08">
        <w:rPr>
          <w:rFonts w:ascii="Times New Roman" w:eastAsia="Times New Roman" w:hAnsi="Times New Roman" w:cs="Times New Roman"/>
          <w:sz w:val="24"/>
          <w:szCs w:val="24"/>
        </w:rPr>
        <w:t>Ovtscharoff</w:t>
      </w:r>
      <w:proofErr w:type="spellEnd"/>
      <w:r w:rsidRPr="00A33D08">
        <w:rPr>
          <w:rFonts w:ascii="Times New Roman" w:eastAsia="Times New Roman" w:hAnsi="Times New Roman" w:cs="Times New Roman"/>
          <w:sz w:val="24"/>
          <w:szCs w:val="24"/>
        </w:rPr>
        <w:t xml:space="preserve">, W. (2013). The role of Willis circle variations during unilateral selective cerebral perfusion: A study of 500 circles†. </w:t>
      </w:r>
      <w:r w:rsidRPr="00A33D08">
        <w:rPr>
          <w:rFonts w:ascii="Times New Roman" w:eastAsia="Times New Roman" w:hAnsi="Times New Roman" w:cs="Times New Roman"/>
          <w:i/>
          <w:iCs/>
          <w:sz w:val="24"/>
          <w:szCs w:val="24"/>
        </w:rPr>
        <w:t>European Journal of Cardio-Thoracic Surgery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44</w:t>
      </w:r>
      <w:r w:rsidRPr="00A33D08">
        <w:rPr>
          <w:rFonts w:ascii="Times New Roman" w:eastAsia="Times New Roman" w:hAnsi="Times New Roman" w:cs="Times New Roman"/>
          <w:sz w:val="24"/>
          <w:szCs w:val="24"/>
        </w:rPr>
        <w:t xml:space="preserve">(4), 743–753. </w:t>
      </w:r>
      <w:hyperlink r:id="rId77" w:history="1">
        <w:r w:rsidRPr="00A33D08">
          <w:rPr>
            <w:rFonts w:ascii="Times New Roman" w:eastAsia="Times New Roman" w:hAnsi="Times New Roman" w:cs="Times New Roman"/>
            <w:color w:val="0000FF"/>
            <w:sz w:val="24"/>
            <w:szCs w:val="24"/>
            <w:u w:val="single"/>
          </w:rPr>
          <w:t>https://doi.org/10.1093/ejcts/ezt103</w:t>
        </w:r>
      </w:hyperlink>
    </w:p>
    <w:p w14:paraId="735DF026"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Payne, S. (2016). </w:t>
      </w:r>
      <w:r w:rsidRPr="00A33D08">
        <w:rPr>
          <w:rFonts w:ascii="Times New Roman" w:eastAsia="Times New Roman" w:hAnsi="Times New Roman" w:cs="Times New Roman"/>
          <w:i/>
          <w:iCs/>
          <w:sz w:val="24"/>
          <w:szCs w:val="24"/>
        </w:rPr>
        <w:t>Cerebral Autoregulation</w:t>
      </w:r>
      <w:r w:rsidRPr="00A33D08">
        <w:rPr>
          <w:rFonts w:ascii="Times New Roman" w:eastAsia="Times New Roman" w:hAnsi="Times New Roman" w:cs="Times New Roman"/>
          <w:sz w:val="24"/>
          <w:szCs w:val="24"/>
        </w:rPr>
        <w:t xml:space="preserve">. Springer International Publishing. </w:t>
      </w:r>
      <w:hyperlink r:id="rId78" w:history="1">
        <w:r w:rsidRPr="00A33D08">
          <w:rPr>
            <w:rFonts w:ascii="Times New Roman" w:eastAsia="Times New Roman" w:hAnsi="Times New Roman" w:cs="Times New Roman"/>
            <w:color w:val="0000FF"/>
            <w:sz w:val="24"/>
            <w:szCs w:val="24"/>
            <w:u w:val="single"/>
          </w:rPr>
          <w:t>https://doi.org/10.1007/978-3-319-31784-7</w:t>
        </w:r>
      </w:hyperlink>
    </w:p>
    <w:p w14:paraId="75D2D32B"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Peltonen</w:t>
      </w:r>
      <w:proofErr w:type="spellEnd"/>
      <w:r w:rsidRPr="00A33D08">
        <w:rPr>
          <w:rFonts w:ascii="Times New Roman" w:eastAsia="Times New Roman" w:hAnsi="Times New Roman" w:cs="Times New Roman"/>
          <w:sz w:val="24"/>
          <w:szCs w:val="24"/>
        </w:rPr>
        <w:t xml:space="preserve">, G. L., Harrell, J. W., Rousseau, C. L., Ernst, B. S., Marino, M. L., Crain, M. K., &amp; Schrage, W. G. (2015). Cerebrovascular regulation in men and women: Stimulus-specific role of cyclooxygenase. </w:t>
      </w:r>
      <w:r w:rsidRPr="00A33D08">
        <w:rPr>
          <w:rFonts w:ascii="Times New Roman" w:eastAsia="Times New Roman" w:hAnsi="Times New Roman" w:cs="Times New Roman"/>
          <w:i/>
          <w:iCs/>
          <w:sz w:val="24"/>
          <w:szCs w:val="24"/>
        </w:rPr>
        <w:t>Physiological Reports</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3</w:t>
      </w:r>
      <w:r w:rsidRPr="00A33D08">
        <w:rPr>
          <w:rFonts w:ascii="Times New Roman" w:eastAsia="Times New Roman" w:hAnsi="Times New Roman" w:cs="Times New Roman"/>
          <w:sz w:val="24"/>
          <w:szCs w:val="24"/>
        </w:rPr>
        <w:t xml:space="preserve">(7), e12451. </w:t>
      </w:r>
      <w:hyperlink r:id="rId79" w:history="1">
        <w:r w:rsidRPr="00A33D08">
          <w:rPr>
            <w:rFonts w:ascii="Times New Roman" w:eastAsia="Times New Roman" w:hAnsi="Times New Roman" w:cs="Times New Roman"/>
            <w:color w:val="0000FF"/>
            <w:sz w:val="24"/>
            <w:szCs w:val="24"/>
            <w:u w:val="single"/>
          </w:rPr>
          <w:t>https://doi.org/10.14814/phy2.12451</w:t>
        </w:r>
      </w:hyperlink>
    </w:p>
    <w:p w14:paraId="33FC1215"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Peterson, E. C., Wang, Z., &amp; </w:t>
      </w:r>
      <w:proofErr w:type="spellStart"/>
      <w:r w:rsidRPr="00A33D08">
        <w:rPr>
          <w:rFonts w:ascii="Times New Roman" w:eastAsia="Times New Roman" w:hAnsi="Times New Roman" w:cs="Times New Roman"/>
          <w:sz w:val="24"/>
          <w:szCs w:val="24"/>
        </w:rPr>
        <w:t>Britz</w:t>
      </w:r>
      <w:proofErr w:type="spellEnd"/>
      <w:r w:rsidRPr="00A33D08">
        <w:rPr>
          <w:rFonts w:ascii="Times New Roman" w:eastAsia="Times New Roman" w:hAnsi="Times New Roman" w:cs="Times New Roman"/>
          <w:sz w:val="24"/>
          <w:szCs w:val="24"/>
        </w:rPr>
        <w:t xml:space="preserve">, G. (2011). Regulation of Cerebral Blood Flow. </w:t>
      </w:r>
      <w:r w:rsidRPr="00A33D08">
        <w:rPr>
          <w:rFonts w:ascii="Times New Roman" w:eastAsia="Times New Roman" w:hAnsi="Times New Roman" w:cs="Times New Roman"/>
          <w:i/>
          <w:iCs/>
          <w:sz w:val="24"/>
          <w:szCs w:val="24"/>
        </w:rPr>
        <w:t>International Journal of Vascular Medicine</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2011</w:t>
      </w:r>
      <w:r w:rsidRPr="00A33D08">
        <w:rPr>
          <w:rFonts w:ascii="Times New Roman" w:eastAsia="Times New Roman" w:hAnsi="Times New Roman" w:cs="Times New Roman"/>
          <w:sz w:val="24"/>
          <w:szCs w:val="24"/>
        </w:rPr>
        <w:t xml:space="preserve">, 1–8. </w:t>
      </w:r>
      <w:hyperlink r:id="rId80" w:history="1">
        <w:r w:rsidRPr="00A33D08">
          <w:rPr>
            <w:rFonts w:ascii="Times New Roman" w:eastAsia="Times New Roman" w:hAnsi="Times New Roman" w:cs="Times New Roman"/>
            <w:color w:val="0000FF"/>
            <w:sz w:val="24"/>
            <w:szCs w:val="24"/>
            <w:u w:val="single"/>
          </w:rPr>
          <w:t>https://doi.org/10.1155/2011/823525</w:t>
        </w:r>
      </w:hyperlink>
    </w:p>
    <w:p w14:paraId="684E7409"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Petersson</w:t>
      </w:r>
      <w:proofErr w:type="spellEnd"/>
      <w:r w:rsidRPr="00A33D08">
        <w:rPr>
          <w:rFonts w:ascii="Times New Roman" w:eastAsia="Times New Roman" w:hAnsi="Times New Roman" w:cs="Times New Roman"/>
          <w:sz w:val="24"/>
          <w:szCs w:val="24"/>
        </w:rPr>
        <w:t xml:space="preserve">, J., Zygmunt, P. M., Brandt, L., &amp; </w:t>
      </w:r>
      <w:proofErr w:type="spellStart"/>
      <w:r w:rsidRPr="00A33D08">
        <w:rPr>
          <w:rFonts w:ascii="Times New Roman" w:eastAsia="Times New Roman" w:hAnsi="Times New Roman" w:cs="Times New Roman"/>
          <w:sz w:val="24"/>
          <w:szCs w:val="24"/>
        </w:rPr>
        <w:t>Högestätt</w:t>
      </w:r>
      <w:proofErr w:type="spellEnd"/>
      <w:r w:rsidRPr="00A33D08">
        <w:rPr>
          <w:rFonts w:ascii="Times New Roman" w:eastAsia="Times New Roman" w:hAnsi="Times New Roman" w:cs="Times New Roman"/>
          <w:sz w:val="24"/>
          <w:szCs w:val="24"/>
        </w:rPr>
        <w:t xml:space="preserve">, E. D. (1995). Substance P-induced relaxation and hyperpolarization in human cerebral arteries. </w:t>
      </w:r>
      <w:r w:rsidRPr="00A33D08">
        <w:rPr>
          <w:rFonts w:ascii="Times New Roman" w:eastAsia="Times New Roman" w:hAnsi="Times New Roman" w:cs="Times New Roman"/>
          <w:i/>
          <w:iCs/>
          <w:sz w:val="24"/>
          <w:szCs w:val="24"/>
        </w:rPr>
        <w:t>British Journal of Pharmacology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115</w:t>
      </w:r>
      <w:r w:rsidRPr="00A33D08">
        <w:rPr>
          <w:rFonts w:ascii="Times New Roman" w:eastAsia="Times New Roman" w:hAnsi="Times New Roman" w:cs="Times New Roman"/>
          <w:sz w:val="24"/>
          <w:szCs w:val="24"/>
        </w:rPr>
        <w:t xml:space="preserve">(6), 889–894. </w:t>
      </w:r>
      <w:hyperlink r:id="rId81" w:history="1">
        <w:r w:rsidRPr="00A33D08">
          <w:rPr>
            <w:rFonts w:ascii="Times New Roman" w:eastAsia="Times New Roman" w:hAnsi="Times New Roman" w:cs="Times New Roman"/>
            <w:color w:val="0000FF"/>
            <w:sz w:val="24"/>
            <w:szCs w:val="24"/>
            <w:u w:val="single"/>
          </w:rPr>
          <w:t>https://doi.org/10.1111/j.1476-5381.1995.tb15893.x</w:t>
        </w:r>
      </w:hyperlink>
    </w:p>
    <w:p w14:paraId="24C67741"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Petterson</w:t>
      </w:r>
      <w:proofErr w:type="spellEnd"/>
      <w:r w:rsidRPr="00A33D08">
        <w:rPr>
          <w:rFonts w:ascii="Times New Roman" w:eastAsia="Times New Roman" w:hAnsi="Times New Roman" w:cs="Times New Roman"/>
          <w:sz w:val="24"/>
          <w:szCs w:val="24"/>
        </w:rPr>
        <w:t xml:space="preserve">, J. L., O’Brien, M. W., Johns, J. A., Chiasson, J., &amp; </w:t>
      </w:r>
      <w:proofErr w:type="spellStart"/>
      <w:r w:rsidRPr="00A33D08">
        <w:rPr>
          <w:rFonts w:ascii="Times New Roman" w:eastAsia="Times New Roman" w:hAnsi="Times New Roman" w:cs="Times New Roman"/>
          <w:sz w:val="24"/>
          <w:szCs w:val="24"/>
        </w:rPr>
        <w:t>Kimmerly</w:t>
      </w:r>
      <w:proofErr w:type="spellEnd"/>
      <w:r w:rsidRPr="00A33D08">
        <w:rPr>
          <w:rFonts w:ascii="Times New Roman" w:eastAsia="Times New Roman" w:hAnsi="Times New Roman" w:cs="Times New Roman"/>
          <w:sz w:val="24"/>
          <w:szCs w:val="24"/>
        </w:rPr>
        <w:t xml:space="preserve">, D. S. (2021). Influence of prostaglandins and endothelial-derived hyperpolarizing factors on brachial and popliteal endothelial-dependent function in young adults. </w:t>
      </w:r>
      <w:r w:rsidRPr="00A33D08">
        <w:rPr>
          <w:rFonts w:ascii="Times New Roman" w:eastAsia="Times New Roman" w:hAnsi="Times New Roman" w:cs="Times New Roman"/>
          <w:i/>
          <w:iCs/>
          <w:sz w:val="24"/>
          <w:szCs w:val="24"/>
        </w:rPr>
        <w:t>Journal of Applied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130</w:t>
      </w:r>
      <w:r w:rsidRPr="00A33D08">
        <w:rPr>
          <w:rFonts w:ascii="Times New Roman" w:eastAsia="Times New Roman" w:hAnsi="Times New Roman" w:cs="Times New Roman"/>
          <w:sz w:val="24"/>
          <w:szCs w:val="24"/>
        </w:rPr>
        <w:t xml:space="preserve">(1), 17–25. </w:t>
      </w:r>
      <w:hyperlink r:id="rId82" w:history="1">
        <w:r w:rsidRPr="00A33D08">
          <w:rPr>
            <w:rFonts w:ascii="Times New Roman" w:eastAsia="Times New Roman" w:hAnsi="Times New Roman" w:cs="Times New Roman"/>
            <w:color w:val="0000FF"/>
            <w:sz w:val="24"/>
            <w:szCs w:val="24"/>
            <w:u w:val="single"/>
          </w:rPr>
          <w:t>https://doi.org/10.1152/japplphysiol.00698.2020</w:t>
        </w:r>
      </w:hyperlink>
    </w:p>
    <w:p w14:paraId="6CD9C75C"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Preckel</w:t>
      </w:r>
      <w:proofErr w:type="spellEnd"/>
      <w:r w:rsidRPr="00A33D08">
        <w:rPr>
          <w:rFonts w:ascii="Times New Roman" w:eastAsia="Times New Roman" w:hAnsi="Times New Roman" w:cs="Times New Roman"/>
          <w:sz w:val="24"/>
          <w:szCs w:val="24"/>
        </w:rPr>
        <w:t xml:space="preserve">, M. P., </w:t>
      </w:r>
      <w:proofErr w:type="spellStart"/>
      <w:r w:rsidRPr="00A33D08">
        <w:rPr>
          <w:rFonts w:ascii="Times New Roman" w:eastAsia="Times New Roman" w:hAnsi="Times New Roman" w:cs="Times New Roman"/>
          <w:sz w:val="24"/>
          <w:szCs w:val="24"/>
        </w:rPr>
        <w:t>Leftheriotis</w:t>
      </w:r>
      <w:proofErr w:type="spellEnd"/>
      <w:r w:rsidRPr="00A33D08">
        <w:rPr>
          <w:rFonts w:ascii="Times New Roman" w:eastAsia="Times New Roman" w:hAnsi="Times New Roman" w:cs="Times New Roman"/>
          <w:sz w:val="24"/>
          <w:szCs w:val="24"/>
        </w:rPr>
        <w:t xml:space="preserve">, G., Ferber, C., </w:t>
      </w:r>
      <w:proofErr w:type="spellStart"/>
      <w:r w:rsidRPr="00A33D08">
        <w:rPr>
          <w:rFonts w:ascii="Times New Roman" w:eastAsia="Times New Roman" w:hAnsi="Times New Roman" w:cs="Times New Roman"/>
          <w:sz w:val="24"/>
          <w:szCs w:val="24"/>
        </w:rPr>
        <w:t>Degoute</w:t>
      </w:r>
      <w:proofErr w:type="spellEnd"/>
      <w:r w:rsidRPr="00A33D08">
        <w:rPr>
          <w:rFonts w:ascii="Times New Roman" w:eastAsia="Times New Roman" w:hAnsi="Times New Roman" w:cs="Times New Roman"/>
          <w:sz w:val="24"/>
          <w:szCs w:val="24"/>
        </w:rPr>
        <w:t xml:space="preserve">, C. S., </w:t>
      </w:r>
      <w:proofErr w:type="spellStart"/>
      <w:r w:rsidRPr="00A33D08">
        <w:rPr>
          <w:rFonts w:ascii="Times New Roman" w:eastAsia="Times New Roman" w:hAnsi="Times New Roman" w:cs="Times New Roman"/>
          <w:sz w:val="24"/>
          <w:szCs w:val="24"/>
        </w:rPr>
        <w:t>Banssillon</w:t>
      </w:r>
      <w:proofErr w:type="spellEnd"/>
      <w:r w:rsidRPr="00A33D08">
        <w:rPr>
          <w:rFonts w:ascii="Times New Roman" w:eastAsia="Times New Roman" w:hAnsi="Times New Roman" w:cs="Times New Roman"/>
          <w:sz w:val="24"/>
          <w:szCs w:val="24"/>
        </w:rPr>
        <w:t xml:space="preserve">, V., &amp; </w:t>
      </w:r>
      <w:proofErr w:type="spellStart"/>
      <w:r w:rsidRPr="00A33D08">
        <w:rPr>
          <w:rFonts w:ascii="Times New Roman" w:eastAsia="Times New Roman" w:hAnsi="Times New Roman" w:cs="Times New Roman"/>
          <w:sz w:val="24"/>
          <w:szCs w:val="24"/>
        </w:rPr>
        <w:t>Saumet</w:t>
      </w:r>
      <w:proofErr w:type="spellEnd"/>
      <w:r w:rsidRPr="00A33D08">
        <w:rPr>
          <w:rFonts w:ascii="Times New Roman" w:eastAsia="Times New Roman" w:hAnsi="Times New Roman" w:cs="Times New Roman"/>
          <w:sz w:val="24"/>
          <w:szCs w:val="24"/>
        </w:rPr>
        <w:t xml:space="preserve">, J. L. (1996). Effect of nitric oxide blockage on the lower limit of the cortical cerebral autoregulation in pentobarbital-anaesthetized rats. </w:t>
      </w:r>
      <w:r w:rsidRPr="00A33D08">
        <w:rPr>
          <w:rFonts w:ascii="Times New Roman" w:eastAsia="Times New Roman" w:hAnsi="Times New Roman" w:cs="Times New Roman"/>
          <w:i/>
          <w:iCs/>
          <w:sz w:val="24"/>
          <w:szCs w:val="24"/>
        </w:rPr>
        <w:t>International Journal of Microcirculation</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16</w:t>
      </w:r>
      <w:r w:rsidRPr="00A33D08">
        <w:rPr>
          <w:rFonts w:ascii="Times New Roman" w:eastAsia="Times New Roman" w:hAnsi="Times New Roman" w:cs="Times New Roman"/>
          <w:sz w:val="24"/>
          <w:szCs w:val="24"/>
        </w:rPr>
        <w:t>(6), 277–283.</w:t>
      </w:r>
    </w:p>
    <w:p w14:paraId="79C210F3"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Purkayastha</w:t>
      </w:r>
      <w:proofErr w:type="spellEnd"/>
      <w:r w:rsidRPr="00A33D08">
        <w:rPr>
          <w:rFonts w:ascii="Times New Roman" w:eastAsia="Times New Roman" w:hAnsi="Times New Roman" w:cs="Times New Roman"/>
          <w:sz w:val="24"/>
          <w:szCs w:val="24"/>
        </w:rPr>
        <w:t xml:space="preserve">, S., &amp; </w:t>
      </w:r>
      <w:proofErr w:type="spellStart"/>
      <w:r w:rsidRPr="00A33D08">
        <w:rPr>
          <w:rFonts w:ascii="Times New Roman" w:eastAsia="Times New Roman" w:hAnsi="Times New Roman" w:cs="Times New Roman"/>
          <w:sz w:val="24"/>
          <w:szCs w:val="24"/>
        </w:rPr>
        <w:t>Sorond</w:t>
      </w:r>
      <w:proofErr w:type="spellEnd"/>
      <w:r w:rsidRPr="00A33D08">
        <w:rPr>
          <w:rFonts w:ascii="Times New Roman" w:eastAsia="Times New Roman" w:hAnsi="Times New Roman" w:cs="Times New Roman"/>
          <w:sz w:val="24"/>
          <w:szCs w:val="24"/>
        </w:rPr>
        <w:t xml:space="preserve">, F. (2013). Transcranial Doppler Ultrasound: Technique and Application. </w:t>
      </w:r>
      <w:r w:rsidRPr="00A33D08">
        <w:rPr>
          <w:rFonts w:ascii="Times New Roman" w:eastAsia="Times New Roman" w:hAnsi="Times New Roman" w:cs="Times New Roman"/>
          <w:i/>
          <w:iCs/>
          <w:sz w:val="24"/>
          <w:szCs w:val="24"/>
        </w:rPr>
        <w:t>Seminars in Neurology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32</w:t>
      </w:r>
      <w:r w:rsidRPr="00A33D08">
        <w:rPr>
          <w:rFonts w:ascii="Times New Roman" w:eastAsia="Times New Roman" w:hAnsi="Times New Roman" w:cs="Times New Roman"/>
          <w:sz w:val="24"/>
          <w:szCs w:val="24"/>
        </w:rPr>
        <w:t xml:space="preserve">(04), 411–420. </w:t>
      </w:r>
      <w:hyperlink r:id="rId83" w:history="1">
        <w:r w:rsidRPr="00A33D08">
          <w:rPr>
            <w:rFonts w:ascii="Times New Roman" w:eastAsia="Times New Roman" w:hAnsi="Times New Roman" w:cs="Times New Roman"/>
            <w:color w:val="0000FF"/>
            <w:sz w:val="24"/>
            <w:szCs w:val="24"/>
            <w:u w:val="single"/>
          </w:rPr>
          <w:t>https://doi.org/10.1055/s-0032-1331812</w:t>
        </w:r>
      </w:hyperlink>
    </w:p>
    <w:p w14:paraId="25113649"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Reisner, A. T., Xu, D., Ryan, K. L., </w:t>
      </w:r>
      <w:proofErr w:type="spellStart"/>
      <w:r w:rsidRPr="00A33D08">
        <w:rPr>
          <w:rFonts w:ascii="Times New Roman" w:eastAsia="Times New Roman" w:hAnsi="Times New Roman" w:cs="Times New Roman"/>
          <w:sz w:val="24"/>
          <w:szCs w:val="24"/>
        </w:rPr>
        <w:t>Convertino</w:t>
      </w:r>
      <w:proofErr w:type="spellEnd"/>
      <w:r w:rsidRPr="00A33D08">
        <w:rPr>
          <w:rFonts w:ascii="Times New Roman" w:eastAsia="Times New Roman" w:hAnsi="Times New Roman" w:cs="Times New Roman"/>
          <w:sz w:val="24"/>
          <w:szCs w:val="24"/>
        </w:rPr>
        <w:t xml:space="preserve">, V. A., Rickards, C. A., &amp; </w:t>
      </w:r>
      <w:proofErr w:type="spellStart"/>
      <w:r w:rsidRPr="00A33D08">
        <w:rPr>
          <w:rFonts w:ascii="Times New Roman" w:eastAsia="Times New Roman" w:hAnsi="Times New Roman" w:cs="Times New Roman"/>
          <w:sz w:val="24"/>
          <w:szCs w:val="24"/>
        </w:rPr>
        <w:t>Mukkamala</w:t>
      </w:r>
      <w:proofErr w:type="spellEnd"/>
      <w:r w:rsidRPr="00A33D08">
        <w:rPr>
          <w:rFonts w:ascii="Times New Roman" w:eastAsia="Times New Roman" w:hAnsi="Times New Roman" w:cs="Times New Roman"/>
          <w:sz w:val="24"/>
          <w:szCs w:val="24"/>
        </w:rPr>
        <w:t xml:space="preserve">, R. (2011). Monitoring non-invasive cardiac output and stroke volume during experimental human </w:t>
      </w:r>
      <w:proofErr w:type="spellStart"/>
      <w:r w:rsidRPr="00A33D08">
        <w:rPr>
          <w:rFonts w:ascii="Times New Roman" w:eastAsia="Times New Roman" w:hAnsi="Times New Roman" w:cs="Times New Roman"/>
          <w:sz w:val="24"/>
          <w:szCs w:val="24"/>
        </w:rPr>
        <w:t>hypovolaemia</w:t>
      </w:r>
      <w:proofErr w:type="spellEnd"/>
      <w:r w:rsidRPr="00A33D08">
        <w:rPr>
          <w:rFonts w:ascii="Times New Roman" w:eastAsia="Times New Roman" w:hAnsi="Times New Roman" w:cs="Times New Roman"/>
          <w:sz w:val="24"/>
          <w:szCs w:val="24"/>
        </w:rPr>
        <w:t xml:space="preserve"> and resuscitation. </w:t>
      </w:r>
      <w:r w:rsidRPr="00A33D08">
        <w:rPr>
          <w:rFonts w:ascii="Times New Roman" w:eastAsia="Times New Roman" w:hAnsi="Times New Roman" w:cs="Times New Roman"/>
          <w:i/>
          <w:iCs/>
          <w:sz w:val="24"/>
          <w:szCs w:val="24"/>
        </w:rPr>
        <w:t xml:space="preserve">British Journal of </w:t>
      </w:r>
      <w:proofErr w:type="spellStart"/>
      <w:r w:rsidRPr="00A33D08">
        <w:rPr>
          <w:rFonts w:ascii="Times New Roman" w:eastAsia="Times New Roman" w:hAnsi="Times New Roman" w:cs="Times New Roman"/>
          <w:i/>
          <w:iCs/>
          <w:sz w:val="24"/>
          <w:szCs w:val="24"/>
        </w:rPr>
        <w:t>Anaesthesia</w:t>
      </w:r>
      <w:proofErr w:type="spellEnd"/>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106</w:t>
      </w:r>
      <w:r w:rsidRPr="00A33D08">
        <w:rPr>
          <w:rFonts w:ascii="Times New Roman" w:eastAsia="Times New Roman" w:hAnsi="Times New Roman" w:cs="Times New Roman"/>
          <w:sz w:val="24"/>
          <w:szCs w:val="24"/>
        </w:rPr>
        <w:t xml:space="preserve">(1), 23–30. </w:t>
      </w:r>
      <w:hyperlink r:id="rId84" w:history="1">
        <w:r w:rsidRPr="00A33D08">
          <w:rPr>
            <w:rFonts w:ascii="Times New Roman" w:eastAsia="Times New Roman" w:hAnsi="Times New Roman" w:cs="Times New Roman"/>
            <w:color w:val="0000FF"/>
            <w:sz w:val="24"/>
            <w:szCs w:val="24"/>
            <w:u w:val="single"/>
          </w:rPr>
          <w:t>https://doi.org/10.1093/bja/aeq295</w:t>
        </w:r>
      </w:hyperlink>
    </w:p>
    <w:p w14:paraId="205C59AD"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Rickards, C. A. (2015). Cerebral Blood-Flow Regulation During Hemorrhage. In R. </w:t>
      </w:r>
      <w:proofErr w:type="spellStart"/>
      <w:r w:rsidRPr="00A33D08">
        <w:rPr>
          <w:rFonts w:ascii="Times New Roman" w:eastAsia="Times New Roman" w:hAnsi="Times New Roman" w:cs="Times New Roman"/>
          <w:sz w:val="24"/>
          <w:szCs w:val="24"/>
        </w:rPr>
        <w:t>Terjung</w:t>
      </w:r>
      <w:proofErr w:type="spellEnd"/>
      <w:r w:rsidRPr="00A33D08">
        <w:rPr>
          <w:rFonts w:ascii="Times New Roman" w:eastAsia="Times New Roman" w:hAnsi="Times New Roman" w:cs="Times New Roman"/>
          <w:sz w:val="24"/>
          <w:szCs w:val="24"/>
        </w:rPr>
        <w:t xml:space="preserve"> (Ed.), </w:t>
      </w:r>
      <w:r w:rsidRPr="00A33D08">
        <w:rPr>
          <w:rFonts w:ascii="Times New Roman" w:eastAsia="Times New Roman" w:hAnsi="Times New Roman" w:cs="Times New Roman"/>
          <w:i/>
          <w:iCs/>
          <w:sz w:val="24"/>
          <w:szCs w:val="24"/>
        </w:rPr>
        <w:t>Comprehensive Physiology</w:t>
      </w:r>
      <w:r w:rsidRPr="00A33D08">
        <w:rPr>
          <w:rFonts w:ascii="Times New Roman" w:eastAsia="Times New Roman" w:hAnsi="Times New Roman" w:cs="Times New Roman"/>
          <w:sz w:val="24"/>
          <w:szCs w:val="24"/>
        </w:rPr>
        <w:t xml:space="preserve"> (pp. 1585–1621). John Wiley &amp; Sons, Inc. </w:t>
      </w:r>
      <w:hyperlink r:id="rId85" w:history="1">
        <w:r w:rsidRPr="00A33D08">
          <w:rPr>
            <w:rFonts w:ascii="Times New Roman" w:eastAsia="Times New Roman" w:hAnsi="Times New Roman" w:cs="Times New Roman"/>
            <w:color w:val="0000FF"/>
            <w:sz w:val="24"/>
            <w:szCs w:val="24"/>
            <w:u w:val="single"/>
          </w:rPr>
          <w:t>https://doi.org/10.1002/cphy.c140058</w:t>
        </w:r>
      </w:hyperlink>
    </w:p>
    <w:p w14:paraId="11E8FC72"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Rickards, C. A., Johnson, B. D., Harvey, R. E., </w:t>
      </w:r>
      <w:proofErr w:type="spellStart"/>
      <w:r w:rsidRPr="00A33D08">
        <w:rPr>
          <w:rFonts w:ascii="Times New Roman" w:eastAsia="Times New Roman" w:hAnsi="Times New Roman" w:cs="Times New Roman"/>
          <w:sz w:val="24"/>
          <w:szCs w:val="24"/>
        </w:rPr>
        <w:t>Convertino</w:t>
      </w:r>
      <w:proofErr w:type="spellEnd"/>
      <w:r w:rsidRPr="00A33D08">
        <w:rPr>
          <w:rFonts w:ascii="Times New Roman" w:eastAsia="Times New Roman" w:hAnsi="Times New Roman" w:cs="Times New Roman"/>
          <w:sz w:val="24"/>
          <w:szCs w:val="24"/>
        </w:rPr>
        <w:t xml:space="preserve">, V. A., Joyner, M. J., &amp; Barnes, J. N. (2015). Cerebral blood velocity regulation during progressive blood loss compared with lower body negative pressure in humans. </w:t>
      </w:r>
      <w:r w:rsidRPr="00A33D08">
        <w:rPr>
          <w:rFonts w:ascii="Times New Roman" w:eastAsia="Times New Roman" w:hAnsi="Times New Roman" w:cs="Times New Roman"/>
          <w:i/>
          <w:iCs/>
          <w:sz w:val="24"/>
          <w:szCs w:val="24"/>
        </w:rPr>
        <w:t>Journal of Applied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119</w:t>
      </w:r>
      <w:r w:rsidRPr="00A33D08">
        <w:rPr>
          <w:rFonts w:ascii="Times New Roman" w:eastAsia="Times New Roman" w:hAnsi="Times New Roman" w:cs="Times New Roman"/>
          <w:sz w:val="24"/>
          <w:szCs w:val="24"/>
        </w:rPr>
        <w:t xml:space="preserve">(6), 677–685. </w:t>
      </w:r>
      <w:hyperlink r:id="rId86" w:history="1">
        <w:r w:rsidRPr="00A33D08">
          <w:rPr>
            <w:rFonts w:ascii="Times New Roman" w:eastAsia="Times New Roman" w:hAnsi="Times New Roman" w:cs="Times New Roman"/>
            <w:color w:val="0000FF"/>
            <w:sz w:val="24"/>
            <w:szCs w:val="24"/>
            <w:u w:val="single"/>
          </w:rPr>
          <w:t>https://doi.org/10.1152/japplphysiol.00127.2015</w:t>
        </w:r>
      </w:hyperlink>
    </w:p>
    <w:p w14:paraId="3229568A"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Rickards, C. A., </w:t>
      </w:r>
      <w:proofErr w:type="spellStart"/>
      <w:r w:rsidRPr="00A33D08">
        <w:rPr>
          <w:rFonts w:ascii="Times New Roman" w:eastAsia="Times New Roman" w:hAnsi="Times New Roman" w:cs="Times New Roman"/>
          <w:sz w:val="24"/>
          <w:szCs w:val="24"/>
        </w:rPr>
        <w:t>Sprick</w:t>
      </w:r>
      <w:proofErr w:type="spellEnd"/>
      <w:r w:rsidRPr="00A33D08">
        <w:rPr>
          <w:rFonts w:ascii="Times New Roman" w:eastAsia="Times New Roman" w:hAnsi="Times New Roman" w:cs="Times New Roman"/>
          <w:sz w:val="24"/>
          <w:szCs w:val="24"/>
        </w:rPr>
        <w:t xml:space="preserve">, J. D., Colby, H. B., Kay, V. L., &amp; Tzeng, Y.-C. (2015). Coupling between arterial pressure, cerebral blood velocity, and cerebral tissue oxygenation with spontaneous and forced oscillations. </w:t>
      </w:r>
      <w:r w:rsidRPr="00A33D08">
        <w:rPr>
          <w:rFonts w:ascii="Times New Roman" w:eastAsia="Times New Roman" w:hAnsi="Times New Roman" w:cs="Times New Roman"/>
          <w:i/>
          <w:iCs/>
          <w:sz w:val="24"/>
          <w:szCs w:val="24"/>
        </w:rPr>
        <w:t>Physiological Measurement</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36</w:t>
      </w:r>
      <w:r w:rsidRPr="00A33D08">
        <w:rPr>
          <w:rFonts w:ascii="Times New Roman" w:eastAsia="Times New Roman" w:hAnsi="Times New Roman" w:cs="Times New Roman"/>
          <w:sz w:val="24"/>
          <w:szCs w:val="24"/>
        </w:rPr>
        <w:t xml:space="preserve">(4), 785–801. </w:t>
      </w:r>
      <w:hyperlink r:id="rId87" w:history="1">
        <w:r w:rsidRPr="00A33D08">
          <w:rPr>
            <w:rFonts w:ascii="Times New Roman" w:eastAsia="Times New Roman" w:hAnsi="Times New Roman" w:cs="Times New Roman"/>
            <w:color w:val="0000FF"/>
            <w:sz w:val="24"/>
            <w:szCs w:val="24"/>
            <w:u w:val="single"/>
          </w:rPr>
          <w:t>https://doi.org/10.1088/0967-3334/36/4/785</w:t>
        </w:r>
      </w:hyperlink>
    </w:p>
    <w:p w14:paraId="76E9BDA7"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Rodriguez, G., Warkentin, S., </w:t>
      </w:r>
      <w:proofErr w:type="spellStart"/>
      <w:r w:rsidRPr="00A33D08">
        <w:rPr>
          <w:rFonts w:ascii="Times New Roman" w:eastAsia="Times New Roman" w:hAnsi="Times New Roman" w:cs="Times New Roman"/>
          <w:sz w:val="24"/>
          <w:szCs w:val="24"/>
        </w:rPr>
        <w:t>Risberg</w:t>
      </w:r>
      <w:proofErr w:type="spellEnd"/>
      <w:r w:rsidRPr="00A33D08">
        <w:rPr>
          <w:rFonts w:ascii="Times New Roman" w:eastAsia="Times New Roman" w:hAnsi="Times New Roman" w:cs="Times New Roman"/>
          <w:sz w:val="24"/>
          <w:szCs w:val="24"/>
        </w:rPr>
        <w:t xml:space="preserve">, J., &amp; </w:t>
      </w:r>
      <w:proofErr w:type="spellStart"/>
      <w:r w:rsidRPr="00A33D08">
        <w:rPr>
          <w:rFonts w:ascii="Times New Roman" w:eastAsia="Times New Roman" w:hAnsi="Times New Roman" w:cs="Times New Roman"/>
          <w:sz w:val="24"/>
          <w:szCs w:val="24"/>
        </w:rPr>
        <w:t>Rosadini</w:t>
      </w:r>
      <w:proofErr w:type="spellEnd"/>
      <w:r w:rsidRPr="00A33D08">
        <w:rPr>
          <w:rFonts w:ascii="Times New Roman" w:eastAsia="Times New Roman" w:hAnsi="Times New Roman" w:cs="Times New Roman"/>
          <w:sz w:val="24"/>
          <w:szCs w:val="24"/>
        </w:rPr>
        <w:t xml:space="preserve">, G. (1988). Sex Differences in Regional Cerebral Blood Flow. </w:t>
      </w:r>
      <w:r w:rsidRPr="00A33D08">
        <w:rPr>
          <w:rFonts w:ascii="Times New Roman" w:eastAsia="Times New Roman" w:hAnsi="Times New Roman" w:cs="Times New Roman"/>
          <w:i/>
          <w:iCs/>
          <w:sz w:val="24"/>
          <w:szCs w:val="24"/>
        </w:rPr>
        <w:t>Journal of Cerebral Blood Flow &amp; Metabolism</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8</w:t>
      </w:r>
      <w:r w:rsidRPr="00A33D08">
        <w:rPr>
          <w:rFonts w:ascii="Times New Roman" w:eastAsia="Times New Roman" w:hAnsi="Times New Roman" w:cs="Times New Roman"/>
          <w:sz w:val="24"/>
          <w:szCs w:val="24"/>
        </w:rPr>
        <w:t xml:space="preserve">(6), 783–789. </w:t>
      </w:r>
      <w:hyperlink r:id="rId88" w:history="1">
        <w:r w:rsidRPr="00A33D08">
          <w:rPr>
            <w:rFonts w:ascii="Times New Roman" w:eastAsia="Times New Roman" w:hAnsi="Times New Roman" w:cs="Times New Roman"/>
            <w:color w:val="0000FF"/>
            <w:sz w:val="24"/>
            <w:szCs w:val="24"/>
            <w:u w:val="single"/>
          </w:rPr>
          <w:t>https://doi.org/10.1038/jcbfm.1988.133</w:t>
        </w:r>
      </w:hyperlink>
    </w:p>
    <w:p w14:paraId="001DA17D"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Rosenberg, A. J., Kay, V. L., Anderson, G. K., </w:t>
      </w:r>
      <w:proofErr w:type="spellStart"/>
      <w:r w:rsidRPr="00A33D08">
        <w:rPr>
          <w:rFonts w:ascii="Times New Roman" w:eastAsia="Times New Roman" w:hAnsi="Times New Roman" w:cs="Times New Roman"/>
          <w:sz w:val="24"/>
          <w:szCs w:val="24"/>
        </w:rPr>
        <w:t>Luu</w:t>
      </w:r>
      <w:proofErr w:type="spellEnd"/>
      <w:r w:rsidRPr="00A33D08">
        <w:rPr>
          <w:rFonts w:ascii="Times New Roman" w:eastAsia="Times New Roman" w:hAnsi="Times New Roman" w:cs="Times New Roman"/>
          <w:sz w:val="24"/>
          <w:szCs w:val="24"/>
        </w:rPr>
        <w:t xml:space="preserve">, M.-L., Barnes, H. J., </w:t>
      </w:r>
      <w:proofErr w:type="spellStart"/>
      <w:r w:rsidRPr="00A33D08">
        <w:rPr>
          <w:rFonts w:ascii="Times New Roman" w:eastAsia="Times New Roman" w:hAnsi="Times New Roman" w:cs="Times New Roman"/>
          <w:sz w:val="24"/>
          <w:szCs w:val="24"/>
        </w:rPr>
        <w:t>Sprick</w:t>
      </w:r>
      <w:proofErr w:type="spellEnd"/>
      <w:r w:rsidRPr="00A33D08">
        <w:rPr>
          <w:rFonts w:ascii="Times New Roman" w:eastAsia="Times New Roman" w:hAnsi="Times New Roman" w:cs="Times New Roman"/>
          <w:sz w:val="24"/>
          <w:szCs w:val="24"/>
        </w:rPr>
        <w:t xml:space="preserve">, J. D., &amp; Rickards, C. A. (2021). The impact of acute central hypovolemia on cerebral hemodynamics: Does sex matter? </w:t>
      </w:r>
      <w:r w:rsidRPr="00A33D08">
        <w:rPr>
          <w:rFonts w:ascii="Times New Roman" w:eastAsia="Times New Roman" w:hAnsi="Times New Roman" w:cs="Times New Roman"/>
          <w:i/>
          <w:iCs/>
          <w:sz w:val="24"/>
          <w:szCs w:val="24"/>
        </w:rPr>
        <w:t>Journal of Applied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130</w:t>
      </w:r>
      <w:r w:rsidRPr="00A33D08">
        <w:rPr>
          <w:rFonts w:ascii="Times New Roman" w:eastAsia="Times New Roman" w:hAnsi="Times New Roman" w:cs="Times New Roman"/>
          <w:sz w:val="24"/>
          <w:szCs w:val="24"/>
        </w:rPr>
        <w:t xml:space="preserve">(6), 1786–1797. </w:t>
      </w:r>
      <w:hyperlink r:id="rId89" w:history="1">
        <w:r w:rsidRPr="00A33D08">
          <w:rPr>
            <w:rFonts w:ascii="Times New Roman" w:eastAsia="Times New Roman" w:hAnsi="Times New Roman" w:cs="Times New Roman"/>
            <w:color w:val="0000FF"/>
            <w:sz w:val="24"/>
            <w:szCs w:val="24"/>
            <w:u w:val="single"/>
          </w:rPr>
          <w:t>https://doi.org/10.1152/japplphysiol.00499.2020</w:t>
        </w:r>
      </w:hyperlink>
    </w:p>
    <w:p w14:paraId="0BC8E898"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Rosenberg, A. J., Kay, V. L., Anderson, G. K., </w:t>
      </w:r>
      <w:proofErr w:type="spellStart"/>
      <w:r w:rsidRPr="00A33D08">
        <w:rPr>
          <w:rFonts w:ascii="Times New Roman" w:eastAsia="Times New Roman" w:hAnsi="Times New Roman" w:cs="Times New Roman"/>
          <w:sz w:val="24"/>
          <w:szCs w:val="24"/>
        </w:rPr>
        <w:t>Sprick</w:t>
      </w:r>
      <w:proofErr w:type="spellEnd"/>
      <w:r w:rsidRPr="00A33D08">
        <w:rPr>
          <w:rFonts w:ascii="Times New Roman" w:eastAsia="Times New Roman" w:hAnsi="Times New Roman" w:cs="Times New Roman"/>
          <w:sz w:val="24"/>
          <w:szCs w:val="24"/>
        </w:rPr>
        <w:t xml:space="preserve">, J. D., &amp; Rickards, C. A. (2021). A comparison of protocols for simulating hemorrhage in humans: Step versus ramp lower body negative pressure. </w:t>
      </w:r>
      <w:r w:rsidRPr="00A33D08">
        <w:rPr>
          <w:rFonts w:ascii="Times New Roman" w:eastAsia="Times New Roman" w:hAnsi="Times New Roman" w:cs="Times New Roman"/>
          <w:i/>
          <w:iCs/>
          <w:sz w:val="24"/>
          <w:szCs w:val="24"/>
        </w:rPr>
        <w:t>Journal of Applied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130</w:t>
      </w:r>
      <w:r w:rsidRPr="00A33D08">
        <w:rPr>
          <w:rFonts w:ascii="Times New Roman" w:eastAsia="Times New Roman" w:hAnsi="Times New Roman" w:cs="Times New Roman"/>
          <w:sz w:val="24"/>
          <w:szCs w:val="24"/>
        </w:rPr>
        <w:t xml:space="preserve">(2), 380–389. </w:t>
      </w:r>
      <w:hyperlink r:id="rId90" w:history="1">
        <w:r w:rsidRPr="00A33D08">
          <w:rPr>
            <w:rFonts w:ascii="Times New Roman" w:eastAsia="Times New Roman" w:hAnsi="Times New Roman" w:cs="Times New Roman"/>
            <w:color w:val="0000FF"/>
            <w:sz w:val="24"/>
            <w:szCs w:val="24"/>
            <w:u w:val="single"/>
          </w:rPr>
          <w:t>https://doi.org/10.1152/japplphysiol.00230.2020</w:t>
        </w:r>
      </w:hyperlink>
    </w:p>
    <w:p w14:paraId="358FBAD4"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Ruland, S., &amp; </w:t>
      </w:r>
      <w:proofErr w:type="spellStart"/>
      <w:r w:rsidRPr="00A33D08">
        <w:rPr>
          <w:rFonts w:ascii="Times New Roman" w:eastAsia="Times New Roman" w:hAnsi="Times New Roman" w:cs="Times New Roman"/>
          <w:sz w:val="24"/>
          <w:szCs w:val="24"/>
        </w:rPr>
        <w:t>Aiyagari</w:t>
      </w:r>
      <w:proofErr w:type="spellEnd"/>
      <w:r w:rsidRPr="00A33D08">
        <w:rPr>
          <w:rFonts w:ascii="Times New Roman" w:eastAsia="Times New Roman" w:hAnsi="Times New Roman" w:cs="Times New Roman"/>
          <w:sz w:val="24"/>
          <w:szCs w:val="24"/>
        </w:rPr>
        <w:t xml:space="preserve">, V. (2007). Cerebral Autoregulation and Blood Pressure Lowering. </w:t>
      </w:r>
      <w:r w:rsidRPr="00A33D08">
        <w:rPr>
          <w:rFonts w:ascii="Times New Roman" w:eastAsia="Times New Roman" w:hAnsi="Times New Roman" w:cs="Times New Roman"/>
          <w:i/>
          <w:iCs/>
          <w:sz w:val="24"/>
          <w:szCs w:val="24"/>
        </w:rPr>
        <w:t>Hypertension</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49</w:t>
      </w:r>
      <w:r w:rsidRPr="00A33D08">
        <w:rPr>
          <w:rFonts w:ascii="Times New Roman" w:eastAsia="Times New Roman" w:hAnsi="Times New Roman" w:cs="Times New Roman"/>
          <w:sz w:val="24"/>
          <w:szCs w:val="24"/>
        </w:rPr>
        <w:t xml:space="preserve">(5), 977–978. </w:t>
      </w:r>
      <w:hyperlink r:id="rId91" w:history="1">
        <w:r w:rsidRPr="00A33D08">
          <w:rPr>
            <w:rFonts w:ascii="Times New Roman" w:eastAsia="Times New Roman" w:hAnsi="Times New Roman" w:cs="Times New Roman"/>
            <w:color w:val="0000FF"/>
            <w:sz w:val="24"/>
            <w:szCs w:val="24"/>
            <w:u w:val="single"/>
          </w:rPr>
          <w:t>https://doi.org/10.1161/HYPERTENSIONAHA.107.087502</w:t>
        </w:r>
      </w:hyperlink>
    </w:p>
    <w:p w14:paraId="65FF344A"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Sanni</w:t>
      </w:r>
      <w:proofErr w:type="spellEnd"/>
      <w:r w:rsidRPr="00A33D08">
        <w:rPr>
          <w:rFonts w:ascii="Times New Roman" w:eastAsia="Times New Roman" w:hAnsi="Times New Roman" w:cs="Times New Roman"/>
          <w:sz w:val="24"/>
          <w:szCs w:val="24"/>
        </w:rPr>
        <w:t xml:space="preserve">, A. A., &amp; McCully, K. K. (2019). Interpretation of Near-Infrared Spectroscopy (NIRS) Signals in Skeletal Muscle. </w:t>
      </w:r>
      <w:r w:rsidRPr="00A33D08">
        <w:rPr>
          <w:rFonts w:ascii="Times New Roman" w:eastAsia="Times New Roman" w:hAnsi="Times New Roman" w:cs="Times New Roman"/>
          <w:i/>
          <w:iCs/>
          <w:sz w:val="24"/>
          <w:szCs w:val="24"/>
        </w:rPr>
        <w:t>Journal of Functional Morphology and Kinesiology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4</w:t>
      </w:r>
      <w:r w:rsidRPr="00A33D08">
        <w:rPr>
          <w:rFonts w:ascii="Times New Roman" w:eastAsia="Times New Roman" w:hAnsi="Times New Roman" w:cs="Times New Roman"/>
          <w:sz w:val="24"/>
          <w:szCs w:val="24"/>
        </w:rPr>
        <w:t xml:space="preserve">(2), 28. </w:t>
      </w:r>
      <w:hyperlink r:id="rId92" w:history="1">
        <w:r w:rsidRPr="00A33D08">
          <w:rPr>
            <w:rFonts w:ascii="Times New Roman" w:eastAsia="Times New Roman" w:hAnsi="Times New Roman" w:cs="Times New Roman"/>
            <w:color w:val="0000FF"/>
            <w:sz w:val="24"/>
            <w:szCs w:val="24"/>
            <w:u w:val="single"/>
          </w:rPr>
          <w:t>https://doi.org/10.3390/jfmk4020028</w:t>
        </w:r>
      </w:hyperlink>
    </w:p>
    <w:p w14:paraId="0A85F146"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Sheinberg, D. L., McCarthy, D. J., </w:t>
      </w:r>
      <w:proofErr w:type="spellStart"/>
      <w:r w:rsidRPr="00A33D08">
        <w:rPr>
          <w:rFonts w:ascii="Times New Roman" w:eastAsia="Times New Roman" w:hAnsi="Times New Roman" w:cs="Times New Roman"/>
          <w:sz w:val="24"/>
          <w:szCs w:val="24"/>
        </w:rPr>
        <w:t>Elwardany</w:t>
      </w:r>
      <w:proofErr w:type="spellEnd"/>
      <w:r w:rsidRPr="00A33D08">
        <w:rPr>
          <w:rFonts w:ascii="Times New Roman" w:eastAsia="Times New Roman" w:hAnsi="Times New Roman" w:cs="Times New Roman"/>
          <w:sz w:val="24"/>
          <w:szCs w:val="24"/>
        </w:rPr>
        <w:t xml:space="preserve">, O., Bryant, J.-P., Luther, E., Chen, S. H., Thompson, J. W., &amp; Starke, R. M. (2019). Endothelial dysfunction in cerebral aneurysms. </w:t>
      </w:r>
      <w:r w:rsidRPr="00A33D08">
        <w:rPr>
          <w:rFonts w:ascii="Times New Roman" w:eastAsia="Times New Roman" w:hAnsi="Times New Roman" w:cs="Times New Roman"/>
          <w:i/>
          <w:iCs/>
          <w:sz w:val="24"/>
          <w:szCs w:val="24"/>
        </w:rPr>
        <w:t>Neurosurgical Focus</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47</w:t>
      </w:r>
      <w:r w:rsidRPr="00A33D08">
        <w:rPr>
          <w:rFonts w:ascii="Times New Roman" w:eastAsia="Times New Roman" w:hAnsi="Times New Roman" w:cs="Times New Roman"/>
          <w:sz w:val="24"/>
          <w:szCs w:val="24"/>
        </w:rPr>
        <w:t xml:space="preserve">(1), E3. </w:t>
      </w:r>
      <w:hyperlink r:id="rId93" w:history="1">
        <w:r w:rsidRPr="00A33D08">
          <w:rPr>
            <w:rFonts w:ascii="Times New Roman" w:eastAsia="Times New Roman" w:hAnsi="Times New Roman" w:cs="Times New Roman"/>
            <w:color w:val="0000FF"/>
            <w:sz w:val="24"/>
            <w:szCs w:val="24"/>
            <w:u w:val="single"/>
          </w:rPr>
          <w:t>https://doi.org/10.3171/2019.4.FOCUS19221</w:t>
        </w:r>
      </w:hyperlink>
    </w:p>
    <w:p w14:paraId="4F85BD9B"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Shekhar, S., Wang, S., Mims, P. N., Gonzalez-Fernandez, E., Zhang, C., He, X., Liu, C. Y., </w:t>
      </w:r>
      <w:proofErr w:type="spellStart"/>
      <w:r w:rsidRPr="00A33D08">
        <w:rPr>
          <w:rFonts w:ascii="Times New Roman" w:eastAsia="Times New Roman" w:hAnsi="Times New Roman" w:cs="Times New Roman"/>
          <w:sz w:val="24"/>
          <w:szCs w:val="24"/>
        </w:rPr>
        <w:t>Lv</w:t>
      </w:r>
      <w:proofErr w:type="spellEnd"/>
      <w:r w:rsidRPr="00A33D08">
        <w:rPr>
          <w:rFonts w:ascii="Times New Roman" w:eastAsia="Times New Roman" w:hAnsi="Times New Roman" w:cs="Times New Roman"/>
          <w:sz w:val="24"/>
          <w:szCs w:val="24"/>
        </w:rPr>
        <w:t xml:space="preserve">, W., Wang, Y., Huang, J., &amp; Fan, F. (2017). </w:t>
      </w:r>
      <w:r w:rsidRPr="00A33D08">
        <w:rPr>
          <w:rFonts w:ascii="Times New Roman" w:eastAsia="Times New Roman" w:hAnsi="Times New Roman" w:cs="Times New Roman"/>
          <w:i/>
          <w:iCs/>
          <w:sz w:val="24"/>
          <w:szCs w:val="24"/>
        </w:rPr>
        <w:t>Impaired Cerebral Autoregulation-A Common Neurovascular Pathway in Diabetes may Play a Critical Role in Diabetes-Related Alzheimer’s Disease</w:t>
      </w:r>
      <w:r w:rsidRPr="00A33D08">
        <w:rPr>
          <w:rFonts w:ascii="Times New Roman" w:eastAsia="Times New Roman" w:hAnsi="Times New Roman" w:cs="Times New Roman"/>
          <w:sz w:val="24"/>
          <w:szCs w:val="24"/>
        </w:rPr>
        <w:t>. 9.</w:t>
      </w:r>
    </w:p>
    <w:p w14:paraId="58C7BF78"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Shimokawa</w:t>
      </w:r>
      <w:proofErr w:type="spellEnd"/>
      <w:r w:rsidRPr="00A33D08">
        <w:rPr>
          <w:rFonts w:ascii="Times New Roman" w:eastAsia="Times New Roman" w:hAnsi="Times New Roman" w:cs="Times New Roman"/>
          <w:sz w:val="24"/>
          <w:szCs w:val="24"/>
        </w:rPr>
        <w:t xml:space="preserve">, H., &amp; </w:t>
      </w:r>
      <w:proofErr w:type="spellStart"/>
      <w:r w:rsidRPr="00A33D08">
        <w:rPr>
          <w:rFonts w:ascii="Times New Roman" w:eastAsia="Times New Roman" w:hAnsi="Times New Roman" w:cs="Times New Roman"/>
          <w:sz w:val="24"/>
          <w:szCs w:val="24"/>
        </w:rPr>
        <w:t>Matoba</w:t>
      </w:r>
      <w:proofErr w:type="spellEnd"/>
      <w:r w:rsidRPr="00A33D08">
        <w:rPr>
          <w:rFonts w:ascii="Times New Roman" w:eastAsia="Times New Roman" w:hAnsi="Times New Roman" w:cs="Times New Roman"/>
          <w:sz w:val="24"/>
          <w:szCs w:val="24"/>
        </w:rPr>
        <w:t xml:space="preserve">, T. (2001). Does EDHF contribute to the control of peripheral resistance? </w:t>
      </w:r>
      <w:r w:rsidRPr="00A33D08">
        <w:rPr>
          <w:rFonts w:ascii="Times New Roman" w:eastAsia="Times New Roman" w:hAnsi="Times New Roman" w:cs="Times New Roman"/>
          <w:i/>
          <w:iCs/>
          <w:sz w:val="24"/>
          <w:szCs w:val="24"/>
        </w:rPr>
        <w:t>Dialogues in Cardiovascular Medicine</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6</w:t>
      </w:r>
      <w:r w:rsidRPr="00A33D08">
        <w:rPr>
          <w:rFonts w:ascii="Times New Roman" w:eastAsia="Times New Roman" w:hAnsi="Times New Roman" w:cs="Times New Roman"/>
          <w:sz w:val="24"/>
          <w:szCs w:val="24"/>
        </w:rPr>
        <w:t>(4), 235–239.</w:t>
      </w:r>
    </w:p>
    <w:p w14:paraId="02094879"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Shoemaker, L. N., Wilson, L. C., Lucas, S. J. E., Machado, L., Walker, R. J., &amp; Cotter, J. D. (2021). Indomethacin markedly blunts cerebral perfusion and reactivity, with little cognitive consequence in healthy young and older adults. </w:t>
      </w:r>
      <w:r w:rsidRPr="00A33D08">
        <w:rPr>
          <w:rFonts w:ascii="Times New Roman" w:eastAsia="Times New Roman" w:hAnsi="Times New Roman" w:cs="Times New Roman"/>
          <w:i/>
          <w:iCs/>
          <w:sz w:val="24"/>
          <w:szCs w:val="24"/>
        </w:rPr>
        <w:t>The Journal of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599</w:t>
      </w:r>
      <w:r w:rsidRPr="00A33D08">
        <w:rPr>
          <w:rFonts w:ascii="Times New Roman" w:eastAsia="Times New Roman" w:hAnsi="Times New Roman" w:cs="Times New Roman"/>
          <w:sz w:val="24"/>
          <w:szCs w:val="24"/>
        </w:rPr>
        <w:t xml:space="preserve">(4), 1097–1113. </w:t>
      </w:r>
      <w:hyperlink r:id="rId94" w:history="1">
        <w:r w:rsidRPr="00A33D08">
          <w:rPr>
            <w:rFonts w:ascii="Times New Roman" w:eastAsia="Times New Roman" w:hAnsi="Times New Roman" w:cs="Times New Roman"/>
            <w:color w:val="0000FF"/>
            <w:sz w:val="24"/>
            <w:szCs w:val="24"/>
            <w:u w:val="single"/>
          </w:rPr>
          <w:t>https://doi.org/10.1113/JP280118</w:t>
        </w:r>
      </w:hyperlink>
    </w:p>
    <w:p w14:paraId="392DF052"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Silke, B., &amp; McAuley, D. (1998). Accuracy and precision of blood pressure determination with the </w:t>
      </w:r>
      <w:proofErr w:type="spellStart"/>
      <w:r w:rsidRPr="00A33D08">
        <w:rPr>
          <w:rFonts w:ascii="Times New Roman" w:eastAsia="Times New Roman" w:hAnsi="Times New Roman" w:cs="Times New Roman"/>
          <w:sz w:val="24"/>
          <w:szCs w:val="24"/>
        </w:rPr>
        <w:t>Finapres</w:t>
      </w:r>
      <w:proofErr w:type="spellEnd"/>
      <w:r w:rsidRPr="00A33D08">
        <w:rPr>
          <w:rFonts w:ascii="Times New Roman" w:eastAsia="Times New Roman" w:hAnsi="Times New Roman" w:cs="Times New Roman"/>
          <w:sz w:val="24"/>
          <w:szCs w:val="24"/>
        </w:rPr>
        <w:t xml:space="preserve">: An overview using re-sampling statistics. </w:t>
      </w:r>
      <w:r w:rsidRPr="00A33D08">
        <w:rPr>
          <w:rFonts w:ascii="Times New Roman" w:eastAsia="Times New Roman" w:hAnsi="Times New Roman" w:cs="Times New Roman"/>
          <w:i/>
          <w:iCs/>
          <w:sz w:val="24"/>
          <w:szCs w:val="24"/>
        </w:rPr>
        <w:t>Journal of Human Hypertension</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12</w:t>
      </w:r>
      <w:r w:rsidRPr="00A33D08">
        <w:rPr>
          <w:rFonts w:ascii="Times New Roman" w:eastAsia="Times New Roman" w:hAnsi="Times New Roman" w:cs="Times New Roman"/>
          <w:sz w:val="24"/>
          <w:szCs w:val="24"/>
        </w:rPr>
        <w:t xml:space="preserve">(6), 403–409. </w:t>
      </w:r>
      <w:hyperlink r:id="rId95" w:history="1">
        <w:r w:rsidRPr="00A33D08">
          <w:rPr>
            <w:rFonts w:ascii="Times New Roman" w:eastAsia="Times New Roman" w:hAnsi="Times New Roman" w:cs="Times New Roman"/>
            <w:color w:val="0000FF"/>
            <w:sz w:val="24"/>
            <w:szCs w:val="24"/>
            <w:u w:val="single"/>
          </w:rPr>
          <w:t>https://doi.org/10.1038/sj.jhh.1000600</w:t>
        </w:r>
      </w:hyperlink>
    </w:p>
    <w:p w14:paraId="326953A2"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Silverman, A., &amp; Petersen, N. (2021). Cerebral Autoregulation. In </w:t>
      </w:r>
      <w:r w:rsidRPr="00A33D08">
        <w:rPr>
          <w:rFonts w:ascii="Times New Roman" w:eastAsia="Times New Roman" w:hAnsi="Times New Roman" w:cs="Times New Roman"/>
          <w:i/>
          <w:iCs/>
          <w:sz w:val="24"/>
          <w:szCs w:val="24"/>
        </w:rPr>
        <w:t>Physiology</w:t>
      </w:r>
      <w:r w:rsidRPr="00A33D08">
        <w:rPr>
          <w:rFonts w:ascii="Times New Roman" w:eastAsia="Times New Roman" w:hAnsi="Times New Roman" w:cs="Times New Roman"/>
          <w:sz w:val="24"/>
          <w:szCs w:val="24"/>
        </w:rPr>
        <w:t>.</w:t>
      </w:r>
    </w:p>
    <w:p w14:paraId="0DBA302B"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Smirl</w:t>
      </w:r>
      <w:proofErr w:type="spellEnd"/>
      <w:r w:rsidRPr="00A33D08">
        <w:rPr>
          <w:rFonts w:ascii="Times New Roman" w:eastAsia="Times New Roman" w:hAnsi="Times New Roman" w:cs="Times New Roman"/>
          <w:sz w:val="24"/>
          <w:szCs w:val="24"/>
        </w:rPr>
        <w:t xml:space="preserve">, J. D., Tzeng, Y. C., Monteleone, B. J., &amp; Ainslie, P. N. (2014). Influence of cerebrovascular resistance on the dynamic relationship between blood pressure and cerebral blood flow in humans. </w:t>
      </w:r>
      <w:r w:rsidRPr="00A33D08">
        <w:rPr>
          <w:rFonts w:ascii="Times New Roman" w:eastAsia="Times New Roman" w:hAnsi="Times New Roman" w:cs="Times New Roman"/>
          <w:i/>
          <w:iCs/>
          <w:sz w:val="24"/>
          <w:szCs w:val="24"/>
        </w:rPr>
        <w:t>Journal of Applied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116</w:t>
      </w:r>
      <w:r w:rsidRPr="00A33D08">
        <w:rPr>
          <w:rFonts w:ascii="Times New Roman" w:eastAsia="Times New Roman" w:hAnsi="Times New Roman" w:cs="Times New Roman"/>
          <w:sz w:val="24"/>
          <w:szCs w:val="24"/>
        </w:rPr>
        <w:t xml:space="preserve">(12), 1614–1622. </w:t>
      </w:r>
      <w:hyperlink r:id="rId96" w:history="1">
        <w:r w:rsidRPr="00A33D08">
          <w:rPr>
            <w:rFonts w:ascii="Times New Roman" w:eastAsia="Times New Roman" w:hAnsi="Times New Roman" w:cs="Times New Roman"/>
            <w:color w:val="0000FF"/>
            <w:sz w:val="24"/>
            <w:szCs w:val="24"/>
            <w:u w:val="single"/>
          </w:rPr>
          <w:t>https://doi.org/10.1152/japplphysiol.01266.2013</w:t>
        </w:r>
      </w:hyperlink>
    </w:p>
    <w:p w14:paraId="3AD68B95"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Summers, R. L., Ward, K. R., Witten, T., </w:t>
      </w:r>
      <w:proofErr w:type="spellStart"/>
      <w:r w:rsidRPr="00A33D08">
        <w:rPr>
          <w:rFonts w:ascii="Times New Roman" w:eastAsia="Times New Roman" w:hAnsi="Times New Roman" w:cs="Times New Roman"/>
          <w:sz w:val="24"/>
          <w:szCs w:val="24"/>
        </w:rPr>
        <w:t>Convertino</w:t>
      </w:r>
      <w:proofErr w:type="spellEnd"/>
      <w:r w:rsidRPr="00A33D08">
        <w:rPr>
          <w:rFonts w:ascii="Times New Roman" w:eastAsia="Times New Roman" w:hAnsi="Times New Roman" w:cs="Times New Roman"/>
          <w:sz w:val="24"/>
          <w:szCs w:val="24"/>
        </w:rPr>
        <w:t xml:space="preserve">, V. A., Ryan, K. L., Coleman, T. G., &amp; Hester, R. L. (2009). Validation of a computational platform for the analysis of the physiologic mechanisms of a human experimental model of hemorrhage. </w:t>
      </w:r>
      <w:r w:rsidRPr="00A33D08">
        <w:rPr>
          <w:rFonts w:ascii="Times New Roman" w:eastAsia="Times New Roman" w:hAnsi="Times New Roman" w:cs="Times New Roman"/>
          <w:i/>
          <w:iCs/>
          <w:sz w:val="24"/>
          <w:szCs w:val="24"/>
        </w:rPr>
        <w:t>Resuscitation</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80</w:t>
      </w:r>
      <w:r w:rsidRPr="00A33D08">
        <w:rPr>
          <w:rFonts w:ascii="Times New Roman" w:eastAsia="Times New Roman" w:hAnsi="Times New Roman" w:cs="Times New Roman"/>
          <w:sz w:val="24"/>
          <w:szCs w:val="24"/>
        </w:rPr>
        <w:t xml:space="preserve">(12), 1405–1410. </w:t>
      </w:r>
      <w:hyperlink r:id="rId97" w:history="1">
        <w:r w:rsidRPr="00A33D08">
          <w:rPr>
            <w:rFonts w:ascii="Times New Roman" w:eastAsia="Times New Roman" w:hAnsi="Times New Roman" w:cs="Times New Roman"/>
            <w:color w:val="0000FF"/>
            <w:sz w:val="24"/>
            <w:szCs w:val="24"/>
            <w:u w:val="single"/>
          </w:rPr>
          <w:t>https://doi.org/10.1016/j.resuscitation.2009.09.001</w:t>
        </w:r>
      </w:hyperlink>
    </w:p>
    <w:p w14:paraId="53B5A22D"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Tan, C. O. (2012). Defining the characteristic relationship between arterial pressure and cerebral flow. </w:t>
      </w:r>
      <w:r w:rsidRPr="00A33D08">
        <w:rPr>
          <w:rFonts w:ascii="Times New Roman" w:eastAsia="Times New Roman" w:hAnsi="Times New Roman" w:cs="Times New Roman"/>
          <w:i/>
          <w:iCs/>
          <w:sz w:val="24"/>
          <w:szCs w:val="24"/>
        </w:rPr>
        <w:t>Journal of Applied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113</w:t>
      </w:r>
      <w:r w:rsidRPr="00A33D08">
        <w:rPr>
          <w:rFonts w:ascii="Times New Roman" w:eastAsia="Times New Roman" w:hAnsi="Times New Roman" w:cs="Times New Roman"/>
          <w:sz w:val="24"/>
          <w:szCs w:val="24"/>
        </w:rPr>
        <w:t xml:space="preserve">(8), 1194–1200. </w:t>
      </w:r>
      <w:hyperlink r:id="rId98" w:history="1">
        <w:r w:rsidRPr="00A33D08">
          <w:rPr>
            <w:rFonts w:ascii="Times New Roman" w:eastAsia="Times New Roman" w:hAnsi="Times New Roman" w:cs="Times New Roman"/>
            <w:color w:val="0000FF"/>
            <w:sz w:val="24"/>
            <w:szCs w:val="24"/>
            <w:u w:val="single"/>
          </w:rPr>
          <w:t>https://doi.org/10.1152/japplphysiol.00783.2012</w:t>
        </w:r>
      </w:hyperlink>
    </w:p>
    <w:p w14:paraId="7A1B8A63"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Tan, C. O., </w:t>
      </w:r>
      <w:proofErr w:type="spellStart"/>
      <w:r w:rsidRPr="00A33D08">
        <w:rPr>
          <w:rFonts w:ascii="Times New Roman" w:eastAsia="Times New Roman" w:hAnsi="Times New Roman" w:cs="Times New Roman"/>
          <w:sz w:val="24"/>
          <w:szCs w:val="24"/>
        </w:rPr>
        <w:t>Hamner</w:t>
      </w:r>
      <w:proofErr w:type="spellEnd"/>
      <w:r w:rsidRPr="00A33D08">
        <w:rPr>
          <w:rFonts w:ascii="Times New Roman" w:eastAsia="Times New Roman" w:hAnsi="Times New Roman" w:cs="Times New Roman"/>
          <w:sz w:val="24"/>
          <w:szCs w:val="24"/>
        </w:rPr>
        <w:t xml:space="preserve">, J. W., &amp; Taylor, J. A. (2013). The role of myogenic mechanisms in human cerebrovascular regulation: The role of myogenic mechanisms in human cerebrovascular regulation. </w:t>
      </w:r>
      <w:r w:rsidRPr="00A33D08">
        <w:rPr>
          <w:rFonts w:ascii="Times New Roman" w:eastAsia="Times New Roman" w:hAnsi="Times New Roman" w:cs="Times New Roman"/>
          <w:i/>
          <w:iCs/>
          <w:sz w:val="24"/>
          <w:szCs w:val="24"/>
        </w:rPr>
        <w:t>The Journal of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591</w:t>
      </w:r>
      <w:r w:rsidRPr="00A33D08">
        <w:rPr>
          <w:rFonts w:ascii="Times New Roman" w:eastAsia="Times New Roman" w:hAnsi="Times New Roman" w:cs="Times New Roman"/>
          <w:sz w:val="24"/>
          <w:szCs w:val="24"/>
        </w:rPr>
        <w:t xml:space="preserve">(20), 5095–5105. </w:t>
      </w:r>
      <w:hyperlink r:id="rId99" w:history="1">
        <w:r w:rsidRPr="00A33D08">
          <w:rPr>
            <w:rFonts w:ascii="Times New Roman" w:eastAsia="Times New Roman" w:hAnsi="Times New Roman" w:cs="Times New Roman"/>
            <w:color w:val="0000FF"/>
            <w:sz w:val="24"/>
            <w:szCs w:val="24"/>
            <w:u w:val="single"/>
          </w:rPr>
          <w:t>https://doi.org/10.1113/jphysiol.2013.259747</w:t>
        </w:r>
      </w:hyperlink>
    </w:p>
    <w:p w14:paraId="0D98E357"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ter</w:t>
      </w:r>
      <w:proofErr w:type="spellEnd"/>
      <w:r w:rsidRPr="00A33D08">
        <w:rPr>
          <w:rFonts w:ascii="Times New Roman" w:eastAsia="Times New Roman" w:hAnsi="Times New Roman" w:cs="Times New Roman"/>
          <w:sz w:val="24"/>
          <w:szCs w:val="24"/>
        </w:rPr>
        <w:t xml:space="preserve"> </w:t>
      </w:r>
      <w:proofErr w:type="spellStart"/>
      <w:r w:rsidRPr="00A33D08">
        <w:rPr>
          <w:rFonts w:ascii="Times New Roman" w:eastAsia="Times New Roman" w:hAnsi="Times New Roman" w:cs="Times New Roman"/>
          <w:sz w:val="24"/>
          <w:szCs w:val="24"/>
        </w:rPr>
        <w:t>Laan</w:t>
      </w:r>
      <w:proofErr w:type="spellEnd"/>
      <w:r w:rsidRPr="00A33D08">
        <w:rPr>
          <w:rFonts w:ascii="Times New Roman" w:eastAsia="Times New Roman" w:hAnsi="Times New Roman" w:cs="Times New Roman"/>
          <w:sz w:val="24"/>
          <w:szCs w:val="24"/>
        </w:rPr>
        <w:t xml:space="preserve">, M., van Dijk, J. M. C., </w:t>
      </w:r>
      <w:proofErr w:type="spellStart"/>
      <w:r w:rsidRPr="00A33D08">
        <w:rPr>
          <w:rFonts w:ascii="Times New Roman" w:eastAsia="Times New Roman" w:hAnsi="Times New Roman" w:cs="Times New Roman"/>
          <w:sz w:val="24"/>
          <w:szCs w:val="24"/>
        </w:rPr>
        <w:t>Elting</w:t>
      </w:r>
      <w:proofErr w:type="spellEnd"/>
      <w:r w:rsidRPr="00A33D08">
        <w:rPr>
          <w:rFonts w:ascii="Times New Roman" w:eastAsia="Times New Roman" w:hAnsi="Times New Roman" w:cs="Times New Roman"/>
          <w:sz w:val="24"/>
          <w:szCs w:val="24"/>
        </w:rPr>
        <w:t xml:space="preserve">, J. W. J., </w:t>
      </w:r>
      <w:proofErr w:type="spellStart"/>
      <w:r w:rsidRPr="00A33D08">
        <w:rPr>
          <w:rFonts w:ascii="Times New Roman" w:eastAsia="Times New Roman" w:hAnsi="Times New Roman" w:cs="Times New Roman"/>
          <w:sz w:val="24"/>
          <w:szCs w:val="24"/>
        </w:rPr>
        <w:t>Staal</w:t>
      </w:r>
      <w:proofErr w:type="spellEnd"/>
      <w:r w:rsidRPr="00A33D08">
        <w:rPr>
          <w:rFonts w:ascii="Times New Roman" w:eastAsia="Times New Roman" w:hAnsi="Times New Roman" w:cs="Times New Roman"/>
          <w:sz w:val="24"/>
          <w:szCs w:val="24"/>
        </w:rPr>
        <w:t xml:space="preserve">, M. J., &amp; Absalom, A. R. (2013). Sympathetic regulation of cerebral blood flow in humans: A review. </w:t>
      </w:r>
      <w:r w:rsidRPr="00A33D08">
        <w:rPr>
          <w:rFonts w:ascii="Times New Roman" w:eastAsia="Times New Roman" w:hAnsi="Times New Roman" w:cs="Times New Roman"/>
          <w:i/>
          <w:iCs/>
          <w:sz w:val="24"/>
          <w:szCs w:val="24"/>
        </w:rPr>
        <w:t xml:space="preserve">British Journal of </w:t>
      </w:r>
      <w:proofErr w:type="spellStart"/>
      <w:r w:rsidRPr="00A33D08">
        <w:rPr>
          <w:rFonts w:ascii="Times New Roman" w:eastAsia="Times New Roman" w:hAnsi="Times New Roman" w:cs="Times New Roman"/>
          <w:i/>
          <w:iCs/>
          <w:sz w:val="24"/>
          <w:szCs w:val="24"/>
        </w:rPr>
        <w:t>Anaesthesia</w:t>
      </w:r>
      <w:proofErr w:type="spellEnd"/>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111</w:t>
      </w:r>
      <w:r w:rsidRPr="00A33D08">
        <w:rPr>
          <w:rFonts w:ascii="Times New Roman" w:eastAsia="Times New Roman" w:hAnsi="Times New Roman" w:cs="Times New Roman"/>
          <w:sz w:val="24"/>
          <w:szCs w:val="24"/>
        </w:rPr>
        <w:t xml:space="preserve">(3), 361–367. </w:t>
      </w:r>
      <w:hyperlink r:id="rId100" w:history="1">
        <w:r w:rsidRPr="00A33D08">
          <w:rPr>
            <w:rFonts w:ascii="Times New Roman" w:eastAsia="Times New Roman" w:hAnsi="Times New Roman" w:cs="Times New Roman"/>
            <w:color w:val="0000FF"/>
            <w:sz w:val="24"/>
            <w:szCs w:val="24"/>
            <w:u w:val="single"/>
          </w:rPr>
          <w:t>https://doi.org/10.1093/bja/aet122</w:t>
        </w:r>
      </w:hyperlink>
    </w:p>
    <w:p w14:paraId="3D563F52"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Trammel, J., &amp; </w:t>
      </w:r>
      <w:proofErr w:type="spellStart"/>
      <w:r w:rsidRPr="00A33D08">
        <w:rPr>
          <w:rFonts w:ascii="Times New Roman" w:eastAsia="Times New Roman" w:hAnsi="Times New Roman" w:cs="Times New Roman"/>
          <w:sz w:val="24"/>
          <w:szCs w:val="24"/>
        </w:rPr>
        <w:t>Sapra</w:t>
      </w:r>
      <w:proofErr w:type="spellEnd"/>
      <w:r w:rsidRPr="00A33D08">
        <w:rPr>
          <w:rFonts w:ascii="Times New Roman" w:eastAsia="Times New Roman" w:hAnsi="Times New Roman" w:cs="Times New Roman"/>
          <w:sz w:val="24"/>
          <w:szCs w:val="24"/>
        </w:rPr>
        <w:t xml:space="preserve">, D. (2021). Systemic Vascular </w:t>
      </w:r>
      <w:proofErr w:type="spellStart"/>
      <w:r w:rsidRPr="00A33D08">
        <w:rPr>
          <w:rFonts w:ascii="Times New Roman" w:eastAsia="Times New Roman" w:hAnsi="Times New Roman" w:cs="Times New Roman"/>
          <w:sz w:val="24"/>
          <w:szCs w:val="24"/>
        </w:rPr>
        <w:t>Resistence</w:t>
      </w:r>
      <w:proofErr w:type="spellEnd"/>
      <w:r w:rsidRPr="00A33D08">
        <w:rPr>
          <w:rFonts w:ascii="Times New Roman" w:eastAsia="Times New Roman" w:hAnsi="Times New Roman" w:cs="Times New Roman"/>
          <w:sz w:val="24"/>
          <w:szCs w:val="24"/>
        </w:rPr>
        <w:t xml:space="preserve">. In </w:t>
      </w:r>
      <w:r w:rsidRPr="00A33D08">
        <w:rPr>
          <w:rFonts w:ascii="Times New Roman" w:eastAsia="Times New Roman" w:hAnsi="Times New Roman" w:cs="Times New Roman"/>
          <w:i/>
          <w:iCs/>
          <w:sz w:val="24"/>
          <w:szCs w:val="24"/>
        </w:rPr>
        <w:t>Physiology</w:t>
      </w:r>
      <w:r w:rsidRPr="00A33D08">
        <w:rPr>
          <w:rFonts w:ascii="Times New Roman" w:eastAsia="Times New Roman" w:hAnsi="Times New Roman" w:cs="Times New Roman"/>
          <w:sz w:val="24"/>
          <w:szCs w:val="24"/>
        </w:rPr>
        <w:t xml:space="preserve">. </w:t>
      </w:r>
      <w:proofErr w:type="spellStart"/>
      <w:r w:rsidRPr="00A33D08">
        <w:rPr>
          <w:rFonts w:ascii="Times New Roman" w:eastAsia="Times New Roman" w:hAnsi="Times New Roman" w:cs="Times New Roman"/>
          <w:sz w:val="24"/>
          <w:szCs w:val="24"/>
        </w:rPr>
        <w:t>StatPearls</w:t>
      </w:r>
      <w:proofErr w:type="spellEnd"/>
      <w:r w:rsidRPr="00A33D08">
        <w:rPr>
          <w:rFonts w:ascii="Times New Roman" w:eastAsia="Times New Roman" w:hAnsi="Times New Roman" w:cs="Times New Roman"/>
          <w:sz w:val="24"/>
          <w:szCs w:val="24"/>
        </w:rPr>
        <w:t xml:space="preserve"> Publishing. </w:t>
      </w:r>
      <w:hyperlink r:id="rId101" w:history="1">
        <w:r w:rsidRPr="00A33D08">
          <w:rPr>
            <w:rFonts w:ascii="Times New Roman" w:eastAsia="Times New Roman" w:hAnsi="Times New Roman" w:cs="Times New Roman"/>
            <w:color w:val="0000FF"/>
            <w:sz w:val="24"/>
            <w:szCs w:val="24"/>
            <w:u w:val="single"/>
          </w:rPr>
          <w:t>https://www-ncbi-nlm-nih-gov.ezproxy.lib.ou.edu/books/NBK556075/</w:t>
        </w:r>
      </w:hyperlink>
    </w:p>
    <w:p w14:paraId="30C807E7"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Trinity, J. D., Kwon, O. S., </w:t>
      </w:r>
      <w:proofErr w:type="spellStart"/>
      <w:r w:rsidRPr="00A33D08">
        <w:rPr>
          <w:rFonts w:ascii="Times New Roman" w:eastAsia="Times New Roman" w:hAnsi="Times New Roman" w:cs="Times New Roman"/>
          <w:sz w:val="24"/>
          <w:szCs w:val="24"/>
        </w:rPr>
        <w:t>Broxterman</w:t>
      </w:r>
      <w:proofErr w:type="spellEnd"/>
      <w:r w:rsidRPr="00A33D08">
        <w:rPr>
          <w:rFonts w:ascii="Times New Roman" w:eastAsia="Times New Roman" w:hAnsi="Times New Roman" w:cs="Times New Roman"/>
          <w:sz w:val="24"/>
          <w:szCs w:val="24"/>
        </w:rPr>
        <w:t xml:space="preserve">, R. M., Gifford, J. R., </w:t>
      </w:r>
      <w:proofErr w:type="spellStart"/>
      <w:r w:rsidRPr="00A33D08">
        <w:rPr>
          <w:rFonts w:ascii="Times New Roman" w:eastAsia="Times New Roman" w:hAnsi="Times New Roman" w:cs="Times New Roman"/>
          <w:sz w:val="24"/>
          <w:szCs w:val="24"/>
        </w:rPr>
        <w:t>Kithas</w:t>
      </w:r>
      <w:proofErr w:type="spellEnd"/>
      <w:r w:rsidRPr="00A33D08">
        <w:rPr>
          <w:rFonts w:ascii="Times New Roman" w:eastAsia="Times New Roman" w:hAnsi="Times New Roman" w:cs="Times New Roman"/>
          <w:sz w:val="24"/>
          <w:szCs w:val="24"/>
        </w:rPr>
        <w:t xml:space="preserve">, A. C., </w:t>
      </w:r>
      <w:proofErr w:type="spellStart"/>
      <w:r w:rsidRPr="00A33D08">
        <w:rPr>
          <w:rFonts w:ascii="Times New Roman" w:eastAsia="Times New Roman" w:hAnsi="Times New Roman" w:cs="Times New Roman"/>
          <w:sz w:val="24"/>
          <w:szCs w:val="24"/>
        </w:rPr>
        <w:t>Hydren</w:t>
      </w:r>
      <w:proofErr w:type="spellEnd"/>
      <w:r w:rsidRPr="00A33D08">
        <w:rPr>
          <w:rFonts w:ascii="Times New Roman" w:eastAsia="Times New Roman" w:hAnsi="Times New Roman" w:cs="Times New Roman"/>
          <w:sz w:val="24"/>
          <w:szCs w:val="24"/>
        </w:rPr>
        <w:t xml:space="preserve">, J. R., Jarrett, C. L., Shields, K. L., </w:t>
      </w:r>
      <w:proofErr w:type="spellStart"/>
      <w:r w:rsidRPr="00A33D08">
        <w:rPr>
          <w:rFonts w:ascii="Times New Roman" w:eastAsia="Times New Roman" w:hAnsi="Times New Roman" w:cs="Times New Roman"/>
          <w:sz w:val="24"/>
          <w:szCs w:val="24"/>
        </w:rPr>
        <w:t>Bisconti</w:t>
      </w:r>
      <w:proofErr w:type="spellEnd"/>
      <w:r w:rsidRPr="00A33D08">
        <w:rPr>
          <w:rFonts w:ascii="Times New Roman" w:eastAsia="Times New Roman" w:hAnsi="Times New Roman" w:cs="Times New Roman"/>
          <w:sz w:val="24"/>
          <w:szCs w:val="24"/>
        </w:rPr>
        <w:t xml:space="preserve">, A. V., Park, S. H., Craig, J. C., Nelson, A. D., Morgan, D. E., Jessop, J. E., Bledsoe, A. D., &amp; Richardson, R. S. (2021). The role of the endothelium in the hyperemic response to passive leg movement: Looking beyond nitric oxide. </w:t>
      </w:r>
      <w:r w:rsidRPr="00A33D08">
        <w:rPr>
          <w:rFonts w:ascii="Times New Roman" w:eastAsia="Times New Roman" w:hAnsi="Times New Roman" w:cs="Times New Roman"/>
          <w:i/>
          <w:iCs/>
          <w:sz w:val="24"/>
          <w:szCs w:val="24"/>
        </w:rPr>
        <w:t>American Journal of Physiology-Heart and Circulatory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320</w:t>
      </w:r>
      <w:r w:rsidRPr="00A33D08">
        <w:rPr>
          <w:rFonts w:ascii="Times New Roman" w:eastAsia="Times New Roman" w:hAnsi="Times New Roman" w:cs="Times New Roman"/>
          <w:sz w:val="24"/>
          <w:szCs w:val="24"/>
        </w:rPr>
        <w:t xml:space="preserve">(2), H668–H678. </w:t>
      </w:r>
      <w:hyperlink r:id="rId102" w:history="1">
        <w:r w:rsidRPr="00A33D08">
          <w:rPr>
            <w:rFonts w:ascii="Times New Roman" w:eastAsia="Times New Roman" w:hAnsi="Times New Roman" w:cs="Times New Roman"/>
            <w:color w:val="0000FF"/>
            <w:sz w:val="24"/>
            <w:szCs w:val="24"/>
            <w:u w:val="single"/>
          </w:rPr>
          <w:t>https://doi.org/10.1152/ajpheart.00784.2020</w:t>
        </w:r>
      </w:hyperlink>
    </w:p>
    <w:p w14:paraId="04E3FDF7"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Tzeng, Y. C., Ainslie, P. N., Cooke, W. H., Peebles, K. C., Willie, C. K., </w:t>
      </w:r>
      <w:proofErr w:type="spellStart"/>
      <w:r w:rsidRPr="00A33D08">
        <w:rPr>
          <w:rFonts w:ascii="Times New Roman" w:eastAsia="Times New Roman" w:hAnsi="Times New Roman" w:cs="Times New Roman"/>
          <w:sz w:val="24"/>
          <w:szCs w:val="24"/>
        </w:rPr>
        <w:t>MacRae</w:t>
      </w:r>
      <w:proofErr w:type="spellEnd"/>
      <w:r w:rsidRPr="00A33D08">
        <w:rPr>
          <w:rFonts w:ascii="Times New Roman" w:eastAsia="Times New Roman" w:hAnsi="Times New Roman" w:cs="Times New Roman"/>
          <w:sz w:val="24"/>
          <w:szCs w:val="24"/>
        </w:rPr>
        <w:t xml:space="preserve">, B. A., </w:t>
      </w:r>
      <w:proofErr w:type="spellStart"/>
      <w:r w:rsidRPr="00A33D08">
        <w:rPr>
          <w:rFonts w:ascii="Times New Roman" w:eastAsia="Times New Roman" w:hAnsi="Times New Roman" w:cs="Times New Roman"/>
          <w:sz w:val="24"/>
          <w:szCs w:val="24"/>
        </w:rPr>
        <w:t>Smirl</w:t>
      </w:r>
      <w:proofErr w:type="spellEnd"/>
      <w:r w:rsidRPr="00A33D08">
        <w:rPr>
          <w:rFonts w:ascii="Times New Roman" w:eastAsia="Times New Roman" w:hAnsi="Times New Roman" w:cs="Times New Roman"/>
          <w:sz w:val="24"/>
          <w:szCs w:val="24"/>
        </w:rPr>
        <w:t xml:space="preserve">, J. D., Horsman, H. M., &amp; Rickards, C. A. (2012). Assessment of cerebral autoregulation: The quandary of quantification. </w:t>
      </w:r>
      <w:r w:rsidRPr="00A33D08">
        <w:rPr>
          <w:rFonts w:ascii="Times New Roman" w:eastAsia="Times New Roman" w:hAnsi="Times New Roman" w:cs="Times New Roman"/>
          <w:i/>
          <w:iCs/>
          <w:sz w:val="24"/>
          <w:szCs w:val="24"/>
        </w:rPr>
        <w:t>American Journal of Physiology-Heart and Circulatory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303</w:t>
      </w:r>
      <w:r w:rsidRPr="00A33D08">
        <w:rPr>
          <w:rFonts w:ascii="Times New Roman" w:eastAsia="Times New Roman" w:hAnsi="Times New Roman" w:cs="Times New Roman"/>
          <w:sz w:val="24"/>
          <w:szCs w:val="24"/>
        </w:rPr>
        <w:t xml:space="preserve">(6), H658–H671. </w:t>
      </w:r>
      <w:hyperlink r:id="rId103" w:history="1">
        <w:r w:rsidRPr="00A33D08">
          <w:rPr>
            <w:rFonts w:ascii="Times New Roman" w:eastAsia="Times New Roman" w:hAnsi="Times New Roman" w:cs="Times New Roman"/>
            <w:color w:val="0000FF"/>
            <w:sz w:val="24"/>
            <w:szCs w:val="24"/>
            <w:u w:val="single"/>
          </w:rPr>
          <w:t>https://doi.org/10.1152/ajpheart.00328.2012</w:t>
        </w:r>
      </w:hyperlink>
    </w:p>
    <w:p w14:paraId="3992A66D"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van Beek, A. H., Claassen, J. A., </w:t>
      </w:r>
      <w:proofErr w:type="spellStart"/>
      <w:r w:rsidRPr="00A33D08">
        <w:rPr>
          <w:rFonts w:ascii="Times New Roman" w:eastAsia="Times New Roman" w:hAnsi="Times New Roman" w:cs="Times New Roman"/>
          <w:sz w:val="24"/>
          <w:szCs w:val="24"/>
        </w:rPr>
        <w:t>Rikkert</w:t>
      </w:r>
      <w:proofErr w:type="spellEnd"/>
      <w:r w:rsidRPr="00A33D08">
        <w:rPr>
          <w:rFonts w:ascii="Times New Roman" w:eastAsia="Times New Roman" w:hAnsi="Times New Roman" w:cs="Times New Roman"/>
          <w:sz w:val="24"/>
          <w:szCs w:val="24"/>
        </w:rPr>
        <w:t xml:space="preserve">, M. G. O., &amp; Jansen, R. W. (2008). Cerebral Autoregulation: An Overview of Current Concepts and Methodology with Special Focus on the Elderly. </w:t>
      </w:r>
      <w:r w:rsidRPr="00A33D08">
        <w:rPr>
          <w:rFonts w:ascii="Times New Roman" w:eastAsia="Times New Roman" w:hAnsi="Times New Roman" w:cs="Times New Roman"/>
          <w:i/>
          <w:iCs/>
          <w:sz w:val="24"/>
          <w:szCs w:val="24"/>
        </w:rPr>
        <w:t>Journal of Cerebral Blood Flow &amp; Metabolism</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28</w:t>
      </w:r>
      <w:r w:rsidRPr="00A33D08">
        <w:rPr>
          <w:rFonts w:ascii="Times New Roman" w:eastAsia="Times New Roman" w:hAnsi="Times New Roman" w:cs="Times New Roman"/>
          <w:sz w:val="24"/>
          <w:szCs w:val="24"/>
        </w:rPr>
        <w:t xml:space="preserve">(6), 1071–1085. </w:t>
      </w:r>
      <w:hyperlink r:id="rId104" w:history="1">
        <w:r w:rsidRPr="00A33D08">
          <w:rPr>
            <w:rFonts w:ascii="Times New Roman" w:eastAsia="Times New Roman" w:hAnsi="Times New Roman" w:cs="Times New Roman"/>
            <w:color w:val="0000FF"/>
            <w:sz w:val="24"/>
            <w:szCs w:val="24"/>
            <w:u w:val="single"/>
          </w:rPr>
          <w:t>https://doi.org/10.1038/jcbfm.2008.13</w:t>
        </w:r>
      </w:hyperlink>
    </w:p>
    <w:p w14:paraId="4A077831"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Vavilala, M. S., Lee, L. A., &amp; Lam, A. M. (2002). Cerebral blood flow and vascular physiology. </w:t>
      </w:r>
      <w:r w:rsidRPr="00A33D08">
        <w:rPr>
          <w:rFonts w:ascii="Times New Roman" w:eastAsia="Times New Roman" w:hAnsi="Times New Roman" w:cs="Times New Roman"/>
          <w:i/>
          <w:iCs/>
          <w:sz w:val="24"/>
          <w:szCs w:val="24"/>
        </w:rPr>
        <w:t>Anesthesiology Clinics of North America</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20</w:t>
      </w:r>
      <w:r w:rsidRPr="00A33D08">
        <w:rPr>
          <w:rFonts w:ascii="Times New Roman" w:eastAsia="Times New Roman" w:hAnsi="Times New Roman" w:cs="Times New Roman"/>
          <w:sz w:val="24"/>
          <w:szCs w:val="24"/>
        </w:rPr>
        <w:t xml:space="preserve">(2), 247–264. </w:t>
      </w:r>
      <w:hyperlink r:id="rId105" w:history="1">
        <w:r w:rsidRPr="00A33D08">
          <w:rPr>
            <w:rFonts w:ascii="Times New Roman" w:eastAsia="Times New Roman" w:hAnsi="Times New Roman" w:cs="Times New Roman"/>
            <w:color w:val="0000FF"/>
            <w:sz w:val="24"/>
            <w:szCs w:val="24"/>
            <w:u w:val="single"/>
          </w:rPr>
          <w:t>https://doi.org/10.1016/S0889-8537(01)00012-8</w:t>
        </w:r>
      </w:hyperlink>
    </w:p>
    <w:p w14:paraId="1B9ACC6A"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Verbree</w:t>
      </w:r>
      <w:proofErr w:type="spellEnd"/>
      <w:r w:rsidRPr="00A33D08">
        <w:rPr>
          <w:rFonts w:ascii="Times New Roman" w:eastAsia="Times New Roman" w:hAnsi="Times New Roman" w:cs="Times New Roman"/>
          <w:sz w:val="24"/>
          <w:szCs w:val="24"/>
        </w:rPr>
        <w:t xml:space="preserve">, J., </w:t>
      </w:r>
      <w:proofErr w:type="spellStart"/>
      <w:r w:rsidRPr="00A33D08">
        <w:rPr>
          <w:rFonts w:ascii="Times New Roman" w:eastAsia="Times New Roman" w:hAnsi="Times New Roman" w:cs="Times New Roman"/>
          <w:sz w:val="24"/>
          <w:szCs w:val="24"/>
        </w:rPr>
        <w:t>Bronzwaer</w:t>
      </w:r>
      <w:proofErr w:type="spellEnd"/>
      <w:r w:rsidRPr="00A33D08">
        <w:rPr>
          <w:rFonts w:ascii="Times New Roman" w:eastAsia="Times New Roman" w:hAnsi="Times New Roman" w:cs="Times New Roman"/>
          <w:sz w:val="24"/>
          <w:szCs w:val="24"/>
        </w:rPr>
        <w:t xml:space="preserve">, A.-S. G. T., </w:t>
      </w:r>
      <w:proofErr w:type="spellStart"/>
      <w:r w:rsidRPr="00A33D08">
        <w:rPr>
          <w:rFonts w:ascii="Times New Roman" w:eastAsia="Times New Roman" w:hAnsi="Times New Roman" w:cs="Times New Roman"/>
          <w:sz w:val="24"/>
          <w:szCs w:val="24"/>
        </w:rPr>
        <w:t>Ghariq</w:t>
      </w:r>
      <w:proofErr w:type="spellEnd"/>
      <w:r w:rsidRPr="00A33D08">
        <w:rPr>
          <w:rFonts w:ascii="Times New Roman" w:eastAsia="Times New Roman" w:hAnsi="Times New Roman" w:cs="Times New Roman"/>
          <w:sz w:val="24"/>
          <w:szCs w:val="24"/>
        </w:rPr>
        <w:t xml:space="preserve">, E., </w:t>
      </w:r>
      <w:proofErr w:type="spellStart"/>
      <w:r w:rsidRPr="00A33D08">
        <w:rPr>
          <w:rFonts w:ascii="Times New Roman" w:eastAsia="Times New Roman" w:hAnsi="Times New Roman" w:cs="Times New Roman"/>
          <w:sz w:val="24"/>
          <w:szCs w:val="24"/>
        </w:rPr>
        <w:t>Versluis</w:t>
      </w:r>
      <w:proofErr w:type="spellEnd"/>
      <w:r w:rsidRPr="00A33D08">
        <w:rPr>
          <w:rFonts w:ascii="Times New Roman" w:eastAsia="Times New Roman" w:hAnsi="Times New Roman" w:cs="Times New Roman"/>
          <w:sz w:val="24"/>
          <w:szCs w:val="24"/>
        </w:rPr>
        <w:t xml:space="preserve">, M. J., Daemen, M. J. A. P., van </w:t>
      </w:r>
      <w:proofErr w:type="spellStart"/>
      <w:r w:rsidRPr="00A33D08">
        <w:rPr>
          <w:rFonts w:ascii="Times New Roman" w:eastAsia="Times New Roman" w:hAnsi="Times New Roman" w:cs="Times New Roman"/>
          <w:sz w:val="24"/>
          <w:szCs w:val="24"/>
        </w:rPr>
        <w:t>Buchem</w:t>
      </w:r>
      <w:proofErr w:type="spellEnd"/>
      <w:r w:rsidRPr="00A33D08">
        <w:rPr>
          <w:rFonts w:ascii="Times New Roman" w:eastAsia="Times New Roman" w:hAnsi="Times New Roman" w:cs="Times New Roman"/>
          <w:sz w:val="24"/>
          <w:szCs w:val="24"/>
        </w:rPr>
        <w:t xml:space="preserve">, M. A., </w:t>
      </w:r>
      <w:proofErr w:type="spellStart"/>
      <w:r w:rsidRPr="00A33D08">
        <w:rPr>
          <w:rFonts w:ascii="Times New Roman" w:eastAsia="Times New Roman" w:hAnsi="Times New Roman" w:cs="Times New Roman"/>
          <w:sz w:val="24"/>
          <w:szCs w:val="24"/>
        </w:rPr>
        <w:t>Dahan</w:t>
      </w:r>
      <w:proofErr w:type="spellEnd"/>
      <w:r w:rsidRPr="00A33D08">
        <w:rPr>
          <w:rFonts w:ascii="Times New Roman" w:eastAsia="Times New Roman" w:hAnsi="Times New Roman" w:cs="Times New Roman"/>
          <w:sz w:val="24"/>
          <w:szCs w:val="24"/>
        </w:rPr>
        <w:t xml:space="preserve">, A., van </w:t>
      </w:r>
      <w:proofErr w:type="spellStart"/>
      <w:r w:rsidRPr="00A33D08">
        <w:rPr>
          <w:rFonts w:ascii="Times New Roman" w:eastAsia="Times New Roman" w:hAnsi="Times New Roman" w:cs="Times New Roman"/>
          <w:sz w:val="24"/>
          <w:szCs w:val="24"/>
        </w:rPr>
        <w:t>Lieshout</w:t>
      </w:r>
      <w:proofErr w:type="spellEnd"/>
      <w:r w:rsidRPr="00A33D08">
        <w:rPr>
          <w:rFonts w:ascii="Times New Roman" w:eastAsia="Times New Roman" w:hAnsi="Times New Roman" w:cs="Times New Roman"/>
          <w:sz w:val="24"/>
          <w:szCs w:val="24"/>
        </w:rPr>
        <w:t xml:space="preserve">, J. J., &amp; van </w:t>
      </w:r>
      <w:proofErr w:type="spellStart"/>
      <w:r w:rsidRPr="00A33D08">
        <w:rPr>
          <w:rFonts w:ascii="Times New Roman" w:eastAsia="Times New Roman" w:hAnsi="Times New Roman" w:cs="Times New Roman"/>
          <w:sz w:val="24"/>
          <w:szCs w:val="24"/>
        </w:rPr>
        <w:t>Osch</w:t>
      </w:r>
      <w:proofErr w:type="spellEnd"/>
      <w:r w:rsidRPr="00A33D08">
        <w:rPr>
          <w:rFonts w:ascii="Times New Roman" w:eastAsia="Times New Roman" w:hAnsi="Times New Roman" w:cs="Times New Roman"/>
          <w:sz w:val="24"/>
          <w:szCs w:val="24"/>
        </w:rPr>
        <w:t xml:space="preserve">, M. J. P. (2014). Assessment of middle cerebral artery diameter during hypocapnia and hypercapnia in humans using ultra-high-field MRI. </w:t>
      </w:r>
      <w:r w:rsidRPr="00A33D08">
        <w:rPr>
          <w:rFonts w:ascii="Times New Roman" w:eastAsia="Times New Roman" w:hAnsi="Times New Roman" w:cs="Times New Roman"/>
          <w:i/>
          <w:iCs/>
          <w:sz w:val="24"/>
          <w:szCs w:val="24"/>
        </w:rPr>
        <w:t>Journal of Applied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117</w:t>
      </w:r>
      <w:r w:rsidRPr="00A33D08">
        <w:rPr>
          <w:rFonts w:ascii="Times New Roman" w:eastAsia="Times New Roman" w:hAnsi="Times New Roman" w:cs="Times New Roman"/>
          <w:sz w:val="24"/>
          <w:szCs w:val="24"/>
        </w:rPr>
        <w:t xml:space="preserve">(10), 1084–1089. </w:t>
      </w:r>
      <w:hyperlink r:id="rId106" w:history="1">
        <w:r w:rsidRPr="00A33D08">
          <w:rPr>
            <w:rFonts w:ascii="Times New Roman" w:eastAsia="Times New Roman" w:hAnsi="Times New Roman" w:cs="Times New Roman"/>
            <w:color w:val="0000FF"/>
            <w:sz w:val="24"/>
            <w:szCs w:val="24"/>
            <w:u w:val="single"/>
          </w:rPr>
          <w:t>https://doi.org/10.1152/japplphysiol.00651.2014</w:t>
        </w:r>
      </w:hyperlink>
    </w:p>
    <w:p w14:paraId="1CA0C578"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proofErr w:type="spellStart"/>
      <w:r w:rsidRPr="00A33D08">
        <w:rPr>
          <w:rFonts w:ascii="Times New Roman" w:eastAsia="Times New Roman" w:hAnsi="Times New Roman" w:cs="Times New Roman"/>
          <w:sz w:val="24"/>
          <w:szCs w:val="24"/>
        </w:rPr>
        <w:t>Villringer</w:t>
      </w:r>
      <w:proofErr w:type="spellEnd"/>
      <w:r w:rsidRPr="00A33D08">
        <w:rPr>
          <w:rFonts w:ascii="Times New Roman" w:eastAsia="Times New Roman" w:hAnsi="Times New Roman" w:cs="Times New Roman"/>
          <w:sz w:val="24"/>
          <w:szCs w:val="24"/>
        </w:rPr>
        <w:t xml:space="preserve">, A., Planck, J., Hock, C., </w:t>
      </w:r>
      <w:proofErr w:type="spellStart"/>
      <w:r w:rsidRPr="00A33D08">
        <w:rPr>
          <w:rFonts w:ascii="Times New Roman" w:eastAsia="Times New Roman" w:hAnsi="Times New Roman" w:cs="Times New Roman"/>
          <w:sz w:val="24"/>
          <w:szCs w:val="24"/>
        </w:rPr>
        <w:t>Schleinkofer</w:t>
      </w:r>
      <w:proofErr w:type="spellEnd"/>
      <w:r w:rsidRPr="00A33D08">
        <w:rPr>
          <w:rFonts w:ascii="Times New Roman" w:eastAsia="Times New Roman" w:hAnsi="Times New Roman" w:cs="Times New Roman"/>
          <w:sz w:val="24"/>
          <w:szCs w:val="24"/>
        </w:rPr>
        <w:t xml:space="preserve">, L., &amp; </w:t>
      </w:r>
      <w:proofErr w:type="spellStart"/>
      <w:r w:rsidRPr="00A33D08">
        <w:rPr>
          <w:rFonts w:ascii="Times New Roman" w:eastAsia="Times New Roman" w:hAnsi="Times New Roman" w:cs="Times New Roman"/>
          <w:sz w:val="24"/>
          <w:szCs w:val="24"/>
        </w:rPr>
        <w:t>Dirnagl</w:t>
      </w:r>
      <w:proofErr w:type="spellEnd"/>
      <w:r w:rsidRPr="00A33D08">
        <w:rPr>
          <w:rFonts w:ascii="Times New Roman" w:eastAsia="Times New Roman" w:hAnsi="Times New Roman" w:cs="Times New Roman"/>
          <w:sz w:val="24"/>
          <w:szCs w:val="24"/>
        </w:rPr>
        <w:t xml:space="preserve">, U. (1993). Near infrared spectroscopy (NIRS): A new tool to study hemodynamic changes during activation of brain function in human adults. </w:t>
      </w:r>
      <w:r w:rsidRPr="00A33D08">
        <w:rPr>
          <w:rFonts w:ascii="Times New Roman" w:eastAsia="Times New Roman" w:hAnsi="Times New Roman" w:cs="Times New Roman"/>
          <w:i/>
          <w:iCs/>
          <w:sz w:val="24"/>
          <w:szCs w:val="24"/>
        </w:rPr>
        <w:t>Neuroscience Letters</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154</w:t>
      </w:r>
      <w:r w:rsidRPr="00A33D08">
        <w:rPr>
          <w:rFonts w:ascii="Times New Roman" w:eastAsia="Times New Roman" w:hAnsi="Times New Roman" w:cs="Times New Roman"/>
          <w:sz w:val="24"/>
          <w:szCs w:val="24"/>
        </w:rPr>
        <w:t xml:space="preserve">(1–2), 101–104. </w:t>
      </w:r>
      <w:hyperlink r:id="rId107" w:history="1">
        <w:r w:rsidRPr="00A33D08">
          <w:rPr>
            <w:rFonts w:ascii="Times New Roman" w:eastAsia="Times New Roman" w:hAnsi="Times New Roman" w:cs="Times New Roman"/>
            <w:color w:val="0000FF"/>
            <w:sz w:val="24"/>
            <w:szCs w:val="24"/>
            <w:u w:val="single"/>
          </w:rPr>
          <w:t>https://doi.org/10.1016/0304-3940(93)90181-J</w:t>
        </w:r>
      </w:hyperlink>
    </w:p>
    <w:p w14:paraId="5EC44098"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Virani, S. S., Alonso, A., Benjamin, E. J., </w:t>
      </w:r>
      <w:proofErr w:type="spellStart"/>
      <w:r w:rsidRPr="00A33D08">
        <w:rPr>
          <w:rFonts w:ascii="Times New Roman" w:eastAsia="Times New Roman" w:hAnsi="Times New Roman" w:cs="Times New Roman"/>
          <w:sz w:val="24"/>
          <w:szCs w:val="24"/>
        </w:rPr>
        <w:t>Bittencourt</w:t>
      </w:r>
      <w:proofErr w:type="spellEnd"/>
      <w:r w:rsidRPr="00A33D08">
        <w:rPr>
          <w:rFonts w:ascii="Times New Roman" w:eastAsia="Times New Roman" w:hAnsi="Times New Roman" w:cs="Times New Roman"/>
          <w:sz w:val="24"/>
          <w:szCs w:val="24"/>
        </w:rPr>
        <w:t xml:space="preserve">, M. S., Callaway, C. W., Carson, A. P., Chamberlain, A. M., Chang, A. R., Cheng, S., </w:t>
      </w:r>
      <w:proofErr w:type="spellStart"/>
      <w:r w:rsidRPr="00A33D08">
        <w:rPr>
          <w:rFonts w:ascii="Times New Roman" w:eastAsia="Times New Roman" w:hAnsi="Times New Roman" w:cs="Times New Roman"/>
          <w:sz w:val="24"/>
          <w:szCs w:val="24"/>
        </w:rPr>
        <w:t>Delling</w:t>
      </w:r>
      <w:proofErr w:type="spellEnd"/>
      <w:r w:rsidRPr="00A33D08">
        <w:rPr>
          <w:rFonts w:ascii="Times New Roman" w:eastAsia="Times New Roman" w:hAnsi="Times New Roman" w:cs="Times New Roman"/>
          <w:sz w:val="24"/>
          <w:szCs w:val="24"/>
        </w:rPr>
        <w:t xml:space="preserve">, F. N., </w:t>
      </w:r>
      <w:proofErr w:type="spellStart"/>
      <w:r w:rsidRPr="00A33D08">
        <w:rPr>
          <w:rFonts w:ascii="Times New Roman" w:eastAsia="Times New Roman" w:hAnsi="Times New Roman" w:cs="Times New Roman"/>
          <w:sz w:val="24"/>
          <w:szCs w:val="24"/>
        </w:rPr>
        <w:t>Djousse</w:t>
      </w:r>
      <w:proofErr w:type="spellEnd"/>
      <w:r w:rsidRPr="00A33D08">
        <w:rPr>
          <w:rFonts w:ascii="Times New Roman" w:eastAsia="Times New Roman" w:hAnsi="Times New Roman" w:cs="Times New Roman"/>
          <w:sz w:val="24"/>
          <w:szCs w:val="24"/>
        </w:rPr>
        <w:t xml:space="preserve">, L., Elkind, M. S. V., Ferguson, J. F., </w:t>
      </w:r>
      <w:proofErr w:type="spellStart"/>
      <w:r w:rsidRPr="00A33D08">
        <w:rPr>
          <w:rFonts w:ascii="Times New Roman" w:eastAsia="Times New Roman" w:hAnsi="Times New Roman" w:cs="Times New Roman"/>
          <w:sz w:val="24"/>
          <w:szCs w:val="24"/>
        </w:rPr>
        <w:t>Fornage</w:t>
      </w:r>
      <w:proofErr w:type="spellEnd"/>
      <w:r w:rsidRPr="00A33D08">
        <w:rPr>
          <w:rFonts w:ascii="Times New Roman" w:eastAsia="Times New Roman" w:hAnsi="Times New Roman" w:cs="Times New Roman"/>
          <w:sz w:val="24"/>
          <w:szCs w:val="24"/>
        </w:rPr>
        <w:t xml:space="preserve">, M., Khan, S. S., </w:t>
      </w:r>
      <w:proofErr w:type="spellStart"/>
      <w:r w:rsidRPr="00A33D08">
        <w:rPr>
          <w:rFonts w:ascii="Times New Roman" w:eastAsia="Times New Roman" w:hAnsi="Times New Roman" w:cs="Times New Roman"/>
          <w:sz w:val="24"/>
          <w:szCs w:val="24"/>
        </w:rPr>
        <w:t>Kissela</w:t>
      </w:r>
      <w:proofErr w:type="spellEnd"/>
      <w:r w:rsidRPr="00A33D08">
        <w:rPr>
          <w:rFonts w:ascii="Times New Roman" w:eastAsia="Times New Roman" w:hAnsi="Times New Roman" w:cs="Times New Roman"/>
          <w:sz w:val="24"/>
          <w:szCs w:val="24"/>
        </w:rPr>
        <w:t xml:space="preserve">, B. M., Knutson, K. L., Kwan, T. W., Lackland, D. T., … On behalf of the American Heart Association Council on Epidemiology and Prevention Statistics Committee and Stroke Statistics Subcommittee. (2020). Heart Disease and Stroke Statistics—2020 Update: A Report </w:t>
      </w:r>
      <w:proofErr w:type="gramStart"/>
      <w:r w:rsidRPr="00A33D08">
        <w:rPr>
          <w:rFonts w:ascii="Times New Roman" w:eastAsia="Times New Roman" w:hAnsi="Times New Roman" w:cs="Times New Roman"/>
          <w:sz w:val="24"/>
          <w:szCs w:val="24"/>
        </w:rPr>
        <w:t>From</w:t>
      </w:r>
      <w:proofErr w:type="gramEnd"/>
      <w:r w:rsidRPr="00A33D08">
        <w:rPr>
          <w:rFonts w:ascii="Times New Roman" w:eastAsia="Times New Roman" w:hAnsi="Times New Roman" w:cs="Times New Roman"/>
          <w:sz w:val="24"/>
          <w:szCs w:val="24"/>
        </w:rPr>
        <w:t xml:space="preserve"> the American Heart Association. </w:t>
      </w:r>
      <w:r w:rsidRPr="00A33D08">
        <w:rPr>
          <w:rFonts w:ascii="Times New Roman" w:eastAsia="Times New Roman" w:hAnsi="Times New Roman" w:cs="Times New Roman"/>
          <w:i/>
          <w:iCs/>
          <w:sz w:val="24"/>
          <w:szCs w:val="24"/>
        </w:rPr>
        <w:t>Circulation</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141</w:t>
      </w:r>
      <w:r w:rsidRPr="00A33D08">
        <w:rPr>
          <w:rFonts w:ascii="Times New Roman" w:eastAsia="Times New Roman" w:hAnsi="Times New Roman" w:cs="Times New Roman"/>
          <w:sz w:val="24"/>
          <w:szCs w:val="24"/>
        </w:rPr>
        <w:t xml:space="preserve">(9). </w:t>
      </w:r>
      <w:hyperlink r:id="rId108" w:history="1">
        <w:r w:rsidRPr="00A33D08">
          <w:rPr>
            <w:rFonts w:ascii="Times New Roman" w:eastAsia="Times New Roman" w:hAnsi="Times New Roman" w:cs="Times New Roman"/>
            <w:color w:val="0000FF"/>
            <w:sz w:val="24"/>
            <w:szCs w:val="24"/>
            <w:u w:val="single"/>
          </w:rPr>
          <w:t>https://doi.org/10.1161/CIR.0000000000000757</w:t>
        </w:r>
      </w:hyperlink>
    </w:p>
    <w:p w14:paraId="29EEE34F"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Waldron, M., David Patterson, S., &amp; Jeffries, O. (2018). Inter-Day Reliability of </w:t>
      </w:r>
      <w:proofErr w:type="spellStart"/>
      <w:r w:rsidRPr="00A33D08">
        <w:rPr>
          <w:rFonts w:ascii="Times New Roman" w:eastAsia="Times New Roman" w:hAnsi="Times New Roman" w:cs="Times New Roman"/>
          <w:sz w:val="24"/>
          <w:szCs w:val="24"/>
        </w:rPr>
        <w:t>Finapres</w:t>
      </w:r>
      <w:proofErr w:type="spellEnd"/>
      <w:r w:rsidRPr="00A33D08">
        <w:rPr>
          <w:rFonts w:ascii="Times New Roman" w:eastAsia="Times New Roman" w:hAnsi="Times New Roman" w:cs="Times New Roman"/>
          <w:sz w:val="24"/>
          <w:szCs w:val="24"/>
        </w:rPr>
        <w:t xml:space="preserve">® Cardiovascular Measurements During Rest and Exercise. </w:t>
      </w:r>
      <w:r w:rsidRPr="00A33D08">
        <w:rPr>
          <w:rFonts w:ascii="Times New Roman" w:eastAsia="Times New Roman" w:hAnsi="Times New Roman" w:cs="Times New Roman"/>
          <w:i/>
          <w:iCs/>
          <w:sz w:val="24"/>
          <w:szCs w:val="24"/>
        </w:rPr>
        <w:t>Sports Medicine International Open</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02</w:t>
      </w:r>
      <w:r w:rsidRPr="00A33D08">
        <w:rPr>
          <w:rFonts w:ascii="Times New Roman" w:eastAsia="Times New Roman" w:hAnsi="Times New Roman" w:cs="Times New Roman"/>
          <w:sz w:val="24"/>
          <w:szCs w:val="24"/>
        </w:rPr>
        <w:t xml:space="preserve">(01), E9–E15. </w:t>
      </w:r>
      <w:hyperlink r:id="rId109" w:history="1">
        <w:r w:rsidRPr="00A33D08">
          <w:rPr>
            <w:rFonts w:ascii="Times New Roman" w:eastAsia="Times New Roman" w:hAnsi="Times New Roman" w:cs="Times New Roman"/>
            <w:color w:val="0000FF"/>
            <w:sz w:val="24"/>
            <w:szCs w:val="24"/>
            <w:u w:val="single"/>
          </w:rPr>
          <w:t>https://doi.org/10.1055/s-0043-122081</w:t>
        </w:r>
      </w:hyperlink>
    </w:p>
    <w:p w14:paraId="4C930A3E"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Wang, F., Cao, Y., Ma, L., Pei, H., Rausch, W. D., &amp; Li, H. (2018). Dysfunction of Cerebrovascular Endothelial Cells: Prelude to Vascular Dementia. </w:t>
      </w:r>
      <w:r w:rsidRPr="00A33D08">
        <w:rPr>
          <w:rFonts w:ascii="Times New Roman" w:eastAsia="Times New Roman" w:hAnsi="Times New Roman" w:cs="Times New Roman"/>
          <w:i/>
          <w:iCs/>
          <w:sz w:val="24"/>
          <w:szCs w:val="24"/>
        </w:rPr>
        <w:t>Frontiers in Aging Neuroscience</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10</w:t>
      </w:r>
      <w:r w:rsidRPr="00A33D08">
        <w:rPr>
          <w:rFonts w:ascii="Times New Roman" w:eastAsia="Times New Roman" w:hAnsi="Times New Roman" w:cs="Times New Roman"/>
          <w:sz w:val="24"/>
          <w:szCs w:val="24"/>
        </w:rPr>
        <w:t xml:space="preserve">, 376. </w:t>
      </w:r>
      <w:hyperlink r:id="rId110" w:history="1">
        <w:r w:rsidRPr="00A33D08">
          <w:rPr>
            <w:rFonts w:ascii="Times New Roman" w:eastAsia="Times New Roman" w:hAnsi="Times New Roman" w:cs="Times New Roman"/>
            <w:color w:val="0000FF"/>
            <w:sz w:val="24"/>
            <w:szCs w:val="24"/>
            <w:u w:val="single"/>
          </w:rPr>
          <w:t>https://doi.org/10.3389/fnagi.2018.00376</w:t>
        </w:r>
      </w:hyperlink>
    </w:p>
    <w:p w14:paraId="3FFCBD5F"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Wang, S., Zhang, H., Liu, Y., Li, L., Guo, Y., Jiao, F., Fang, X., Jefferson, J. R., Li, M., Gao, W., Gonzalez-Fernandez, E., Maranon, R. O., </w:t>
      </w:r>
      <w:proofErr w:type="spellStart"/>
      <w:r w:rsidRPr="00A33D08">
        <w:rPr>
          <w:rFonts w:ascii="Times New Roman" w:eastAsia="Times New Roman" w:hAnsi="Times New Roman" w:cs="Times New Roman"/>
          <w:sz w:val="24"/>
          <w:szCs w:val="24"/>
        </w:rPr>
        <w:t>Pabbidi</w:t>
      </w:r>
      <w:proofErr w:type="spellEnd"/>
      <w:r w:rsidRPr="00A33D08">
        <w:rPr>
          <w:rFonts w:ascii="Times New Roman" w:eastAsia="Times New Roman" w:hAnsi="Times New Roman" w:cs="Times New Roman"/>
          <w:sz w:val="24"/>
          <w:szCs w:val="24"/>
        </w:rPr>
        <w:t xml:space="preserve">, M. R., Liu, R., Alexander, B. T., Roman, R. J., &amp; Fan, F. (2020). Sex differences in the structure and function of rat middle cerebral arteries. </w:t>
      </w:r>
      <w:r w:rsidRPr="00A33D08">
        <w:rPr>
          <w:rFonts w:ascii="Times New Roman" w:eastAsia="Times New Roman" w:hAnsi="Times New Roman" w:cs="Times New Roman"/>
          <w:i/>
          <w:iCs/>
          <w:sz w:val="24"/>
          <w:szCs w:val="24"/>
        </w:rPr>
        <w:t>American Journal of Physiology-Heart and Circulatory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318</w:t>
      </w:r>
      <w:r w:rsidRPr="00A33D08">
        <w:rPr>
          <w:rFonts w:ascii="Times New Roman" w:eastAsia="Times New Roman" w:hAnsi="Times New Roman" w:cs="Times New Roman"/>
          <w:sz w:val="24"/>
          <w:szCs w:val="24"/>
        </w:rPr>
        <w:t xml:space="preserve">(5), H1219–H1232. </w:t>
      </w:r>
      <w:hyperlink r:id="rId111" w:history="1">
        <w:r w:rsidRPr="00A33D08">
          <w:rPr>
            <w:rFonts w:ascii="Times New Roman" w:eastAsia="Times New Roman" w:hAnsi="Times New Roman" w:cs="Times New Roman"/>
            <w:color w:val="0000FF"/>
            <w:sz w:val="24"/>
            <w:szCs w:val="24"/>
            <w:u w:val="single"/>
          </w:rPr>
          <w:t>https://doi.org/10.1152/ajpheart.00722.2019</w:t>
        </w:r>
      </w:hyperlink>
    </w:p>
    <w:p w14:paraId="5DF9BEF9"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White, R. P., Vallance, P., &amp; Markus, H. S. (2000). </w:t>
      </w:r>
      <w:r w:rsidRPr="00A33D08">
        <w:rPr>
          <w:rFonts w:ascii="Times New Roman" w:eastAsia="Times New Roman" w:hAnsi="Times New Roman" w:cs="Times New Roman"/>
          <w:i/>
          <w:iCs/>
          <w:sz w:val="24"/>
          <w:szCs w:val="24"/>
        </w:rPr>
        <w:t>Eﬀect of inhibition of nitric oxide synthase on dynamic cerebral autoregulation in humans</w:t>
      </w:r>
      <w:r w:rsidRPr="00A33D08">
        <w:rPr>
          <w:rFonts w:ascii="Times New Roman" w:eastAsia="Times New Roman" w:hAnsi="Times New Roman" w:cs="Times New Roman"/>
          <w:sz w:val="24"/>
          <w:szCs w:val="24"/>
        </w:rPr>
        <w:t>. 6.</w:t>
      </w:r>
    </w:p>
    <w:p w14:paraId="51205203"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Williams, L. R., &amp; Leggett, R. W. (1989). Reference values for resting blood flow to organs of man. </w:t>
      </w:r>
      <w:r w:rsidRPr="00A33D08">
        <w:rPr>
          <w:rFonts w:ascii="Times New Roman" w:eastAsia="Times New Roman" w:hAnsi="Times New Roman" w:cs="Times New Roman"/>
          <w:i/>
          <w:iCs/>
          <w:sz w:val="24"/>
          <w:szCs w:val="24"/>
        </w:rPr>
        <w:t>Clinical Physics and Physiological Measurement</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10</w:t>
      </w:r>
      <w:r w:rsidRPr="00A33D08">
        <w:rPr>
          <w:rFonts w:ascii="Times New Roman" w:eastAsia="Times New Roman" w:hAnsi="Times New Roman" w:cs="Times New Roman"/>
          <w:sz w:val="24"/>
          <w:szCs w:val="24"/>
        </w:rPr>
        <w:t xml:space="preserve">(3), 187–217. </w:t>
      </w:r>
      <w:hyperlink r:id="rId112" w:history="1">
        <w:r w:rsidRPr="00A33D08">
          <w:rPr>
            <w:rFonts w:ascii="Times New Roman" w:eastAsia="Times New Roman" w:hAnsi="Times New Roman" w:cs="Times New Roman"/>
            <w:color w:val="0000FF"/>
            <w:sz w:val="24"/>
            <w:szCs w:val="24"/>
            <w:u w:val="single"/>
          </w:rPr>
          <w:t>https://doi.org/10.1088/0143-0815/10/3/001</w:t>
        </w:r>
      </w:hyperlink>
    </w:p>
    <w:p w14:paraId="5FF72B15"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Willie, C. K., Macleod, D. B., Shaw, A. D., Smith, K. J., Tzeng, Y. C., Eves, N. D., Ikeda, K., Graham, J., Lewis, N. C., Day, T. A., &amp; Ainslie, P. N. (2012). Regional brain blood flow in man during acute changes in arterial blood gases: Regional brain blood flow in man during acute changes in arterial blood gases. </w:t>
      </w:r>
      <w:r w:rsidRPr="00A33D08">
        <w:rPr>
          <w:rFonts w:ascii="Times New Roman" w:eastAsia="Times New Roman" w:hAnsi="Times New Roman" w:cs="Times New Roman"/>
          <w:i/>
          <w:iCs/>
          <w:sz w:val="24"/>
          <w:szCs w:val="24"/>
        </w:rPr>
        <w:t>The Journal of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590</w:t>
      </w:r>
      <w:r w:rsidRPr="00A33D08">
        <w:rPr>
          <w:rFonts w:ascii="Times New Roman" w:eastAsia="Times New Roman" w:hAnsi="Times New Roman" w:cs="Times New Roman"/>
          <w:sz w:val="24"/>
          <w:szCs w:val="24"/>
        </w:rPr>
        <w:t xml:space="preserve">(14), 3261–3275. </w:t>
      </w:r>
      <w:hyperlink r:id="rId113" w:history="1">
        <w:r w:rsidRPr="00A33D08">
          <w:rPr>
            <w:rFonts w:ascii="Times New Roman" w:eastAsia="Times New Roman" w:hAnsi="Times New Roman" w:cs="Times New Roman"/>
            <w:color w:val="0000FF"/>
            <w:sz w:val="24"/>
            <w:szCs w:val="24"/>
            <w:u w:val="single"/>
          </w:rPr>
          <w:t>https://doi.org/10.1113/jphysiol.2012.228551</w:t>
        </w:r>
      </w:hyperlink>
    </w:p>
    <w:p w14:paraId="283CB759"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Willie, C. K., Tzeng, Y.-C., Fisher, J. A., &amp; Ainslie, P. N. (2014). Integrative regulation of human brain blood flow: Integrative regulation of human brain blood flow. </w:t>
      </w:r>
      <w:r w:rsidRPr="00A33D08">
        <w:rPr>
          <w:rFonts w:ascii="Times New Roman" w:eastAsia="Times New Roman" w:hAnsi="Times New Roman" w:cs="Times New Roman"/>
          <w:i/>
          <w:iCs/>
          <w:sz w:val="24"/>
          <w:szCs w:val="24"/>
        </w:rPr>
        <w:t>The Journal of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592</w:t>
      </w:r>
      <w:r w:rsidRPr="00A33D08">
        <w:rPr>
          <w:rFonts w:ascii="Times New Roman" w:eastAsia="Times New Roman" w:hAnsi="Times New Roman" w:cs="Times New Roman"/>
          <w:sz w:val="24"/>
          <w:szCs w:val="24"/>
        </w:rPr>
        <w:t xml:space="preserve">(5), 841–859. </w:t>
      </w:r>
      <w:hyperlink r:id="rId114" w:history="1">
        <w:r w:rsidRPr="00A33D08">
          <w:rPr>
            <w:rFonts w:ascii="Times New Roman" w:eastAsia="Times New Roman" w:hAnsi="Times New Roman" w:cs="Times New Roman"/>
            <w:color w:val="0000FF"/>
            <w:sz w:val="24"/>
            <w:szCs w:val="24"/>
            <w:u w:val="single"/>
          </w:rPr>
          <w:t>https://doi.org/10.1113/jphysiol.2013.268953</w:t>
        </w:r>
      </w:hyperlink>
    </w:p>
    <w:p w14:paraId="3C528854"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Worley, M. L., Reed, E. L., Chapman, C. L., </w:t>
      </w:r>
      <w:proofErr w:type="spellStart"/>
      <w:r w:rsidRPr="00A33D08">
        <w:rPr>
          <w:rFonts w:ascii="Times New Roman" w:eastAsia="Times New Roman" w:hAnsi="Times New Roman" w:cs="Times New Roman"/>
          <w:sz w:val="24"/>
          <w:szCs w:val="24"/>
        </w:rPr>
        <w:t>Kueck</w:t>
      </w:r>
      <w:proofErr w:type="spellEnd"/>
      <w:r w:rsidRPr="00A33D08">
        <w:rPr>
          <w:rFonts w:ascii="Times New Roman" w:eastAsia="Times New Roman" w:hAnsi="Times New Roman" w:cs="Times New Roman"/>
          <w:sz w:val="24"/>
          <w:szCs w:val="24"/>
        </w:rPr>
        <w:t xml:space="preserve">, P., Seymour, L., Fitts, T., </w:t>
      </w:r>
      <w:proofErr w:type="spellStart"/>
      <w:r w:rsidRPr="00A33D08">
        <w:rPr>
          <w:rFonts w:ascii="Times New Roman" w:eastAsia="Times New Roman" w:hAnsi="Times New Roman" w:cs="Times New Roman"/>
          <w:sz w:val="24"/>
          <w:szCs w:val="24"/>
        </w:rPr>
        <w:t>Zazulak</w:t>
      </w:r>
      <w:proofErr w:type="spellEnd"/>
      <w:r w:rsidRPr="00A33D08">
        <w:rPr>
          <w:rFonts w:ascii="Times New Roman" w:eastAsia="Times New Roman" w:hAnsi="Times New Roman" w:cs="Times New Roman"/>
          <w:sz w:val="24"/>
          <w:szCs w:val="24"/>
        </w:rPr>
        <w:t xml:space="preserve">, H., </w:t>
      </w:r>
      <w:proofErr w:type="spellStart"/>
      <w:r w:rsidRPr="00A33D08">
        <w:rPr>
          <w:rFonts w:ascii="Times New Roman" w:eastAsia="Times New Roman" w:hAnsi="Times New Roman" w:cs="Times New Roman"/>
          <w:sz w:val="24"/>
          <w:szCs w:val="24"/>
        </w:rPr>
        <w:t>Schlader</w:t>
      </w:r>
      <w:proofErr w:type="spellEnd"/>
      <w:r w:rsidRPr="00A33D08">
        <w:rPr>
          <w:rFonts w:ascii="Times New Roman" w:eastAsia="Times New Roman" w:hAnsi="Times New Roman" w:cs="Times New Roman"/>
          <w:sz w:val="24"/>
          <w:szCs w:val="24"/>
        </w:rPr>
        <w:t xml:space="preserve">, Z. J., &amp; Johnson, B. D. (2023). Acute beetroot juice consumption does not alter cerebral autoregulation or cardiovagal baroreflex sensitivity during lower-body negative pressure in healthy adults. </w:t>
      </w:r>
      <w:r w:rsidRPr="00A33D08">
        <w:rPr>
          <w:rFonts w:ascii="Times New Roman" w:eastAsia="Times New Roman" w:hAnsi="Times New Roman" w:cs="Times New Roman"/>
          <w:i/>
          <w:iCs/>
          <w:sz w:val="24"/>
          <w:szCs w:val="24"/>
        </w:rPr>
        <w:t>Frontiers in Human Neuroscience</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17</w:t>
      </w:r>
      <w:r w:rsidRPr="00A33D08">
        <w:rPr>
          <w:rFonts w:ascii="Times New Roman" w:eastAsia="Times New Roman" w:hAnsi="Times New Roman" w:cs="Times New Roman"/>
          <w:sz w:val="24"/>
          <w:szCs w:val="24"/>
        </w:rPr>
        <w:t xml:space="preserve">, 1115355. </w:t>
      </w:r>
      <w:hyperlink r:id="rId115" w:history="1">
        <w:r w:rsidRPr="00A33D08">
          <w:rPr>
            <w:rFonts w:ascii="Times New Roman" w:eastAsia="Times New Roman" w:hAnsi="Times New Roman" w:cs="Times New Roman"/>
            <w:color w:val="0000FF"/>
            <w:sz w:val="24"/>
            <w:szCs w:val="24"/>
            <w:u w:val="single"/>
          </w:rPr>
          <w:t>https://doi.org/10.3389/fnhum.2023.1115355</w:t>
        </w:r>
      </w:hyperlink>
    </w:p>
    <w:p w14:paraId="4544E4CB"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Xing, C.-Y., Tarumi, T., Liu, J., Zhang, Y., Turner, M., Riley, J., </w:t>
      </w:r>
      <w:proofErr w:type="spellStart"/>
      <w:r w:rsidRPr="00A33D08">
        <w:rPr>
          <w:rFonts w:ascii="Times New Roman" w:eastAsia="Times New Roman" w:hAnsi="Times New Roman" w:cs="Times New Roman"/>
          <w:sz w:val="24"/>
          <w:szCs w:val="24"/>
        </w:rPr>
        <w:t>Tinajero</w:t>
      </w:r>
      <w:proofErr w:type="spellEnd"/>
      <w:r w:rsidRPr="00A33D08">
        <w:rPr>
          <w:rFonts w:ascii="Times New Roman" w:eastAsia="Times New Roman" w:hAnsi="Times New Roman" w:cs="Times New Roman"/>
          <w:sz w:val="24"/>
          <w:szCs w:val="24"/>
        </w:rPr>
        <w:t xml:space="preserve">, C. D., Yuan, L.-J., &amp; Zhang, R. (2017). Distribution of cardiac output to the brain across the adult lifespan. </w:t>
      </w:r>
      <w:r w:rsidRPr="00A33D08">
        <w:rPr>
          <w:rFonts w:ascii="Times New Roman" w:eastAsia="Times New Roman" w:hAnsi="Times New Roman" w:cs="Times New Roman"/>
          <w:i/>
          <w:iCs/>
          <w:sz w:val="24"/>
          <w:szCs w:val="24"/>
        </w:rPr>
        <w:t>Journal of Cerebral Blood Flow &amp; Metabolism</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37</w:t>
      </w:r>
      <w:r w:rsidRPr="00A33D08">
        <w:rPr>
          <w:rFonts w:ascii="Times New Roman" w:eastAsia="Times New Roman" w:hAnsi="Times New Roman" w:cs="Times New Roman"/>
          <w:sz w:val="24"/>
          <w:szCs w:val="24"/>
        </w:rPr>
        <w:t xml:space="preserve">(8), 2848–2856. </w:t>
      </w:r>
      <w:hyperlink r:id="rId116" w:history="1">
        <w:r w:rsidRPr="00A33D08">
          <w:rPr>
            <w:rFonts w:ascii="Times New Roman" w:eastAsia="Times New Roman" w:hAnsi="Times New Roman" w:cs="Times New Roman"/>
            <w:color w:val="0000FF"/>
            <w:sz w:val="24"/>
            <w:szCs w:val="24"/>
            <w:u w:val="single"/>
          </w:rPr>
          <w:t>https://doi.org/10.1177/0271678X16676826</w:t>
        </w:r>
      </w:hyperlink>
    </w:p>
    <w:p w14:paraId="7F0A1742"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You, J., Johnson, T. D., </w:t>
      </w:r>
      <w:proofErr w:type="spellStart"/>
      <w:r w:rsidRPr="00A33D08">
        <w:rPr>
          <w:rFonts w:ascii="Times New Roman" w:eastAsia="Times New Roman" w:hAnsi="Times New Roman" w:cs="Times New Roman"/>
          <w:sz w:val="24"/>
          <w:szCs w:val="24"/>
        </w:rPr>
        <w:t>Childres</w:t>
      </w:r>
      <w:proofErr w:type="spellEnd"/>
      <w:r w:rsidRPr="00A33D08">
        <w:rPr>
          <w:rFonts w:ascii="Times New Roman" w:eastAsia="Times New Roman" w:hAnsi="Times New Roman" w:cs="Times New Roman"/>
          <w:sz w:val="24"/>
          <w:szCs w:val="24"/>
        </w:rPr>
        <w:t xml:space="preserve">, W. F., &amp; Bryan, R. M. (1997). Endothelial-mediated dilations of rat middle cerebral arteries by ATP and ADP. </w:t>
      </w:r>
      <w:r w:rsidRPr="00A33D08">
        <w:rPr>
          <w:rFonts w:ascii="Times New Roman" w:eastAsia="Times New Roman" w:hAnsi="Times New Roman" w:cs="Times New Roman"/>
          <w:i/>
          <w:iCs/>
          <w:sz w:val="24"/>
          <w:szCs w:val="24"/>
        </w:rPr>
        <w:t>American Journal of Physiology-Heart and Circulatory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273</w:t>
      </w:r>
      <w:r w:rsidRPr="00A33D08">
        <w:rPr>
          <w:rFonts w:ascii="Times New Roman" w:eastAsia="Times New Roman" w:hAnsi="Times New Roman" w:cs="Times New Roman"/>
          <w:sz w:val="24"/>
          <w:szCs w:val="24"/>
        </w:rPr>
        <w:t xml:space="preserve">(3), H1472–H1477. </w:t>
      </w:r>
      <w:hyperlink r:id="rId117" w:history="1">
        <w:r w:rsidRPr="00A33D08">
          <w:rPr>
            <w:rFonts w:ascii="Times New Roman" w:eastAsia="Times New Roman" w:hAnsi="Times New Roman" w:cs="Times New Roman"/>
            <w:color w:val="0000FF"/>
            <w:sz w:val="24"/>
            <w:szCs w:val="24"/>
            <w:u w:val="single"/>
          </w:rPr>
          <w:t>https://doi.org/10.1152/ajpheart.1997.273.3.H1472</w:t>
        </w:r>
      </w:hyperlink>
    </w:p>
    <w:p w14:paraId="412B452C"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You, J., Johnson, T. D., </w:t>
      </w:r>
      <w:proofErr w:type="spellStart"/>
      <w:r w:rsidRPr="00A33D08">
        <w:rPr>
          <w:rFonts w:ascii="Times New Roman" w:eastAsia="Times New Roman" w:hAnsi="Times New Roman" w:cs="Times New Roman"/>
          <w:sz w:val="24"/>
          <w:szCs w:val="24"/>
        </w:rPr>
        <w:t>Marrelli</w:t>
      </w:r>
      <w:proofErr w:type="spellEnd"/>
      <w:r w:rsidRPr="00A33D08">
        <w:rPr>
          <w:rFonts w:ascii="Times New Roman" w:eastAsia="Times New Roman" w:hAnsi="Times New Roman" w:cs="Times New Roman"/>
          <w:sz w:val="24"/>
          <w:szCs w:val="24"/>
        </w:rPr>
        <w:t xml:space="preserve">, S. P., </w:t>
      </w:r>
      <w:proofErr w:type="spellStart"/>
      <w:r w:rsidRPr="00A33D08">
        <w:rPr>
          <w:rFonts w:ascii="Times New Roman" w:eastAsia="Times New Roman" w:hAnsi="Times New Roman" w:cs="Times New Roman"/>
          <w:sz w:val="24"/>
          <w:szCs w:val="24"/>
        </w:rPr>
        <w:t>Mombouli</w:t>
      </w:r>
      <w:proofErr w:type="spellEnd"/>
      <w:r w:rsidRPr="00A33D08">
        <w:rPr>
          <w:rFonts w:ascii="Times New Roman" w:eastAsia="Times New Roman" w:hAnsi="Times New Roman" w:cs="Times New Roman"/>
          <w:sz w:val="24"/>
          <w:szCs w:val="24"/>
        </w:rPr>
        <w:t xml:space="preserve">, J.-V., &amp; Bryan, R. M. (1999). P2u Receptor–Mediated Release of Endothelium-Derived Relaxing Factor/Nitric Oxide and Endothelium-Derived Hyperpolarizing Factor </w:t>
      </w:r>
      <w:proofErr w:type="gramStart"/>
      <w:r w:rsidRPr="00A33D08">
        <w:rPr>
          <w:rFonts w:ascii="Times New Roman" w:eastAsia="Times New Roman" w:hAnsi="Times New Roman" w:cs="Times New Roman"/>
          <w:sz w:val="24"/>
          <w:szCs w:val="24"/>
        </w:rPr>
        <w:t>From</w:t>
      </w:r>
      <w:proofErr w:type="gramEnd"/>
      <w:r w:rsidRPr="00A33D08">
        <w:rPr>
          <w:rFonts w:ascii="Times New Roman" w:eastAsia="Times New Roman" w:hAnsi="Times New Roman" w:cs="Times New Roman"/>
          <w:sz w:val="24"/>
          <w:szCs w:val="24"/>
        </w:rPr>
        <w:t xml:space="preserve"> Cerebrovascular Endothelium in Rats. </w:t>
      </w:r>
      <w:r w:rsidRPr="00A33D08">
        <w:rPr>
          <w:rFonts w:ascii="Times New Roman" w:eastAsia="Times New Roman" w:hAnsi="Times New Roman" w:cs="Times New Roman"/>
          <w:i/>
          <w:iCs/>
          <w:sz w:val="24"/>
          <w:szCs w:val="24"/>
        </w:rPr>
        <w:t>Stroke</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30</w:t>
      </w:r>
      <w:r w:rsidRPr="00A33D08">
        <w:rPr>
          <w:rFonts w:ascii="Times New Roman" w:eastAsia="Times New Roman" w:hAnsi="Times New Roman" w:cs="Times New Roman"/>
          <w:sz w:val="24"/>
          <w:szCs w:val="24"/>
        </w:rPr>
        <w:t xml:space="preserve">(5), 1125–1133. </w:t>
      </w:r>
      <w:hyperlink r:id="rId118" w:history="1">
        <w:r w:rsidRPr="00A33D08">
          <w:rPr>
            <w:rFonts w:ascii="Times New Roman" w:eastAsia="Times New Roman" w:hAnsi="Times New Roman" w:cs="Times New Roman"/>
            <w:color w:val="0000FF"/>
            <w:sz w:val="24"/>
            <w:szCs w:val="24"/>
            <w:u w:val="single"/>
          </w:rPr>
          <w:t>https://doi.org/10.1161/01.STR.30.5.1125</w:t>
        </w:r>
      </w:hyperlink>
    </w:p>
    <w:p w14:paraId="34098F1D"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Zhang, R., Zuckerman, J. H., Iwasaki, K., Wilson, T. E., Crandall, C. G., &amp; Levine, B. D. (2002). Autonomic Neural Control of Dynamic Cerebral Autoregulation in Humans. </w:t>
      </w:r>
      <w:r w:rsidRPr="00A33D08">
        <w:rPr>
          <w:rFonts w:ascii="Times New Roman" w:eastAsia="Times New Roman" w:hAnsi="Times New Roman" w:cs="Times New Roman"/>
          <w:i/>
          <w:iCs/>
          <w:sz w:val="24"/>
          <w:szCs w:val="24"/>
        </w:rPr>
        <w:t>Circulation</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106</w:t>
      </w:r>
      <w:r w:rsidRPr="00A33D08">
        <w:rPr>
          <w:rFonts w:ascii="Times New Roman" w:eastAsia="Times New Roman" w:hAnsi="Times New Roman" w:cs="Times New Roman"/>
          <w:sz w:val="24"/>
          <w:szCs w:val="24"/>
        </w:rPr>
        <w:t xml:space="preserve">(14), 1814–1820. </w:t>
      </w:r>
      <w:hyperlink r:id="rId119" w:history="1">
        <w:r w:rsidRPr="00A33D08">
          <w:rPr>
            <w:rFonts w:ascii="Times New Roman" w:eastAsia="Times New Roman" w:hAnsi="Times New Roman" w:cs="Times New Roman"/>
            <w:color w:val="0000FF"/>
            <w:sz w:val="24"/>
            <w:szCs w:val="24"/>
            <w:u w:val="single"/>
          </w:rPr>
          <w:t>https://doi.org/10.1161/01.CIR.0000031798.07790.FE</w:t>
        </w:r>
      </w:hyperlink>
    </w:p>
    <w:p w14:paraId="6DC4151D" w14:textId="77777777" w:rsidR="00A33D08" w:rsidRPr="00A33D08" w:rsidRDefault="00A33D08" w:rsidP="007766FA">
      <w:pPr>
        <w:spacing w:after="0" w:line="480" w:lineRule="auto"/>
        <w:ind w:left="480" w:hanging="480"/>
        <w:rPr>
          <w:rFonts w:ascii="Times New Roman" w:eastAsia="Times New Roman" w:hAnsi="Times New Roman" w:cs="Times New Roman"/>
          <w:sz w:val="24"/>
          <w:szCs w:val="24"/>
        </w:rPr>
      </w:pPr>
      <w:r w:rsidRPr="00A33D08">
        <w:rPr>
          <w:rFonts w:ascii="Times New Roman" w:eastAsia="Times New Roman" w:hAnsi="Times New Roman" w:cs="Times New Roman"/>
          <w:sz w:val="24"/>
          <w:szCs w:val="24"/>
        </w:rPr>
        <w:t xml:space="preserve">Zhang, R., Zuckerman, J. H., &amp; Levine, B. D. (1998). Deterioration of cerebral autoregulation during orthostatic stress: Insights from the frequency domain. </w:t>
      </w:r>
      <w:r w:rsidRPr="00A33D08">
        <w:rPr>
          <w:rFonts w:ascii="Times New Roman" w:eastAsia="Times New Roman" w:hAnsi="Times New Roman" w:cs="Times New Roman"/>
          <w:i/>
          <w:iCs/>
          <w:sz w:val="24"/>
          <w:szCs w:val="24"/>
        </w:rPr>
        <w:t>Journal of Applied Physiology</w:t>
      </w:r>
      <w:r w:rsidRPr="00A33D08">
        <w:rPr>
          <w:rFonts w:ascii="Times New Roman" w:eastAsia="Times New Roman" w:hAnsi="Times New Roman" w:cs="Times New Roman"/>
          <w:sz w:val="24"/>
          <w:szCs w:val="24"/>
        </w:rPr>
        <w:t xml:space="preserve">, </w:t>
      </w:r>
      <w:r w:rsidRPr="00A33D08">
        <w:rPr>
          <w:rFonts w:ascii="Times New Roman" w:eastAsia="Times New Roman" w:hAnsi="Times New Roman" w:cs="Times New Roman"/>
          <w:i/>
          <w:iCs/>
          <w:sz w:val="24"/>
          <w:szCs w:val="24"/>
        </w:rPr>
        <w:t>85</w:t>
      </w:r>
      <w:r w:rsidRPr="00A33D08">
        <w:rPr>
          <w:rFonts w:ascii="Times New Roman" w:eastAsia="Times New Roman" w:hAnsi="Times New Roman" w:cs="Times New Roman"/>
          <w:sz w:val="24"/>
          <w:szCs w:val="24"/>
        </w:rPr>
        <w:t xml:space="preserve">(3), 1113–1122. </w:t>
      </w:r>
      <w:hyperlink r:id="rId120" w:history="1">
        <w:r w:rsidRPr="00A33D08">
          <w:rPr>
            <w:rFonts w:ascii="Times New Roman" w:eastAsia="Times New Roman" w:hAnsi="Times New Roman" w:cs="Times New Roman"/>
            <w:color w:val="0000FF"/>
            <w:sz w:val="24"/>
            <w:szCs w:val="24"/>
            <w:u w:val="single"/>
          </w:rPr>
          <w:t>https://doi.org/10.1152/jappl.1998.85.3.1113</w:t>
        </w:r>
      </w:hyperlink>
    </w:p>
    <w:p w14:paraId="37D7CF5E" w14:textId="77777777" w:rsidR="00A33D08" w:rsidRDefault="00A33D08" w:rsidP="0003415B">
      <w:pPr>
        <w:spacing w:line="480" w:lineRule="auto"/>
        <w:jc w:val="center"/>
        <w:rPr>
          <w:rFonts w:ascii="Times New Roman" w:hAnsi="Times New Roman" w:cs="Times New Roman"/>
          <w:b/>
          <w:bCs/>
          <w:sz w:val="24"/>
          <w:szCs w:val="24"/>
        </w:rPr>
      </w:pPr>
    </w:p>
    <w:p w14:paraId="3FED0962" w14:textId="77777777" w:rsidR="00A22965" w:rsidRDefault="00A22965" w:rsidP="0003415B">
      <w:pPr>
        <w:spacing w:line="480" w:lineRule="auto"/>
        <w:jc w:val="center"/>
        <w:rPr>
          <w:rFonts w:ascii="Times New Roman" w:hAnsi="Times New Roman" w:cs="Times New Roman"/>
          <w:b/>
          <w:bCs/>
          <w:sz w:val="24"/>
          <w:szCs w:val="24"/>
        </w:rPr>
      </w:pPr>
    </w:p>
    <w:p w14:paraId="74495ECB" w14:textId="77777777" w:rsidR="00A22965" w:rsidRDefault="00A22965" w:rsidP="0003415B">
      <w:pPr>
        <w:spacing w:line="480" w:lineRule="auto"/>
        <w:jc w:val="center"/>
        <w:rPr>
          <w:rFonts w:ascii="Times New Roman" w:hAnsi="Times New Roman" w:cs="Times New Roman"/>
          <w:b/>
          <w:bCs/>
          <w:sz w:val="24"/>
          <w:szCs w:val="24"/>
        </w:rPr>
      </w:pPr>
    </w:p>
    <w:p w14:paraId="4B1D4F33" w14:textId="77777777" w:rsidR="00A22965" w:rsidRDefault="00A22965" w:rsidP="00B07F7A">
      <w:pPr>
        <w:spacing w:line="480" w:lineRule="auto"/>
        <w:rPr>
          <w:rFonts w:ascii="Times New Roman" w:hAnsi="Times New Roman" w:cs="Times New Roman"/>
          <w:b/>
          <w:bCs/>
          <w:sz w:val="24"/>
          <w:szCs w:val="24"/>
        </w:rPr>
      </w:pPr>
    </w:p>
    <w:p w14:paraId="61131103" w14:textId="77777777" w:rsidR="00B07F7A" w:rsidRDefault="00B07F7A" w:rsidP="00B07F7A">
      <w:pPr>
        <w:spacing w:line="480" w:lineRule="auto"/>
        <w:rPr>
          <w:rFonts w:ascii="Times New Roman" w:hAnsi="Times New Roman" w:cs="Times New Roman"/>
          <w:b/>
          <w:bCs/>
          <w:sz w:val="24"/>
          <w:szCs w:val="24"/>
        </w:rPr>
      </w:pPr>
    </w:p>
    <w:p w14:paraId="097D017F" w14:textId="77777777" w:rsidR="00A22965" w:rsidRDefault="00A22965" w:rsidP="0003415B">
      <w:pPr>
        <w:spacing w:line="480" w:lineRule="auto"/>
        <w:jc w:val="center"/>
        <w:rPr>
          <w:rFonts w:ascii="Times New Roman" w:hAnsi="Times New Roman" w:cs="Times New Roman"/>
          <w:b/>
          <w:bCs/>
          <w:sz w:val="24"/>
          <w:szCs w:val="24"/>
        </w:rPr>
      </w:pPr>
    </w:p>
    <w:p w14:paraId="35886427" w14:textId="7922F2DD" w:rsidR="00C1117A" w:rsidRPr="00F342CE" w:rsidRDefault="00415F1E" w:rsidP="00F342CE">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t>Appendix</w:t>
      </w:r>
    </w:p>
    <w:p w14:paraId="2FF7DB54" w14:textId="3921E06F" w:rsidR="00217904" w:rsidRDefault="00217904" w:rsidP="00A33D08">
      <w:pPr>
        <w:spacing w:line="480" w:lineRule="auto"/>
        <w:jc w:val="center"/>
        <w:rPr>
          <w:rFonts w:ascii="Times New Roman" w:hAnsi="Times New Roman" w:cs="Times New Roman"/>
          <w:sz w:val="20"/>
          <w:szCs w:val="20"/>
        </w:rPr>
      </w:pPr>
      <w:r>
        <w:rPr>
          <w:noProof/>
        </w:rPr>
        <w:drawing>
          <wp:inline distT="0" distB="0" distL="0" distR="0" wp14:anchorId="63ABCCE0" wp14:editId="50DFA350">
            <wp:extent cx="5048250" cy="2971800"/>
            <wp:effectExtent l="0" t="0" r="0" b="0"/>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10;&#10;Description automatically generated"/>
                    <pic:cNvPicPr/>
                  </pic:nvPicPr>
                  <pic:blipFill>
                    <a:blip r:embed="rId121"/>
                    <a:stretch>
                      <a:fillRect/>
                    </a:stretch>
                  </pic:blipFill>
                  <pic:spPr>
                    <a:xfrm>
                      <a:off x="0" y="0"/>
                      <a:ext cx="5048250" cy="2971800"/>
                    </a:xfrm>
                    <a:prstGeom prst="rect">
                      <a:avLst/>
                    </a:prstGeom>
                  </pic:spPr>
                </pic:pic>
              </a:graphicData>
            </a:graphic>
          </wp:inline>
        </w:drawing>
      </w:r>
    </w:p>
    <w:p w14:paraId="482D5F11" w14:textId="24A2C035" w:rsidR="00217904" w:rsidRDefault="00B177AB" w:rsidP="00801C9C">
      <w:pPr>
        <w:spacing w:line="480" w:lineRule="auto"/>
        <w:jc w:val="center"/>
        <w:rPr>
          <w:rFonts w:ascii="Times New Roman" w:hAnsi="Times New Roman" w:cs="Times New Roman"/>
          <w:sz w:val="20"/>
          <w:szCs w:val="20"/>
        </w:rPr>
      </w:pPr>
      <w:r>
        <w:rPr>
          <w:noProof/>
        </w:rPr>
        <w:drawing>
          <wp:inline distT="0" distB="0" distL="0" distR="0" wp14:anchorId="12B47451" wp14:editId="2FDF10B5">
            <wp:extent cx="4914900" cy="2952750"/>
            <wp:effectExtent l="0" t="0" r="0" b="0"/>
            <wp:docPr id="24" name="Picture 2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able&#10;&#10;Description automatically generated"/>
                    <pic:cNvPicPr/>
                  </pic:nvPicPr>
                  <pic:blipFill>
                    <a:blip r:embed="rId122"/>
                    <a:stretch>
                      <a:fillRect/>
                    </a:stretch>
                  </pic:blipFill>
                  <pic:spPr>
                    <a:xfrm>
                      <a:off x="0" y="0"/>
                      <a:ext cx="4914900" cy="2952750"/>
                    </a:xfrm>
                    <a:prstGeom prst="rect">
                      <a:avLst/>
                    </a:prstGeom>
                  </pic:spPr>
                </pic:pic>
              </a:graphicData>
            </a:graphic>
          </wp:inline>
        </w:drawing>
      </w:r>
    </w:p>
    <w:p w14:paraId="3CD9C666" w14:textId="63FB8F7D" w:rsidR="00B177AB" w:rsidRDefault="00B177AB" w:rsidP="00801C9C">
      <w:pPr>
        <w:spacing w:line="480" w:lineRule="auto"/>
        <w:jc w:val="center"/>
        <w:rPr>
          <w:rFonts w:ascii="Times New Roman" w:hAnsi="Times New Roman" w:cs="Times New Roman"/>
          <w:sz w:val="20"/>
          <w:szCs w:val="20"/>
        </w:rPr>
      </w:pPr>
      <w:r>
        <w:rPr>
          <w:noProof/>
        </w:rPr>
        <w:drawing>
          <wp:inline distT="0" distB="0" distL="0" distR="0" wp14:anchorId="44BC9FB4" wp14:editId="13478872">
            <wp:extent cx="4981575" cy="2943225"/>
            <wp:effectExtent l="0" t="0" r="9525" b="9525"/>
            <wp:docPr id="26" name="Picture 2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able&#10;&#10;Description automatically generated"/>
                    <pic:cNvPicPr/>
                  </pic:nvPicPr>
                  <pic:blipFill>
                    <a:blip r:embed="rId123"/>
                    <a:stretch>
                      <a:fillRect/>
                    </a:stretch>
                  </pic:blipFill>
                  <pic:spPr>
                    <a:xfrm>
                      <a:off x="0" y="0"/>
                      <a:ext cx="4981575" cy="2943225"/>
                    </a:xfrm>
                    <a:prstGeom prst="rect">
                      <a:avLst/>
                    </a:prstGeom>
                  </pic:spPr>
                </pic:pic>
              </a:graphicData>
            </a:graphic>
          </wp:inline>
        </w:drawing>
      </w:r>
    </w:p>
    <w:p w14:paraId="2A1053B9" w14:textId="255DAC72" w:rsidR="00B177AB" w:rsidRDefault="00052279" w:rsidP="00801C9C">
      <w:pPr>
        <w:spacing w:line="480" w:lineRule="auto"/>
        <w:jc w:val="center"/>
        <w:rPr>
          <w:rFonts w:ascii="Times New Roman" w:hAnsi="Times New Roman" w:cs="Times New Roman"/>
          <w:sz w:val="20"/>
          <w:szCs w:val="20"/>
        </w:rPr>
      </w:pPr>
      <w:r>
        <w:rPr>
          <w:noProof/>
        </w:rPr>
        <w:drawing>
          <wp:inline distT="0" distB="0" distL="0" distR="0" wp14:anchorId="15AD4AE3" wp14:editId="341EA628">
            <wp:extent cx="5000625" cy="2943225"/>
            <wp:effectExtent l="0" t="0" r="9525" b="9525"/>
            <wp:docPr id="27" name="Picture 2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able&#10;&#10;Description automatically generated"/>
                    <pic:cNvPicPr/>
                  </pic:nvPicPr>
                  <pic:blipFill>
                    <a:blip r:embed="rId124"/>
                    <a:stretch>
                      <a:fillRect/>
                    </a:stretch>
                  </pic:blipFill>
                  <pic:spPr>
                    <a:xfrm>
                      <a:off x="0" y="0"/>
                      <a:ext cx="5000625" cy="2943225"/>
                    </a:xfrm>
                    <a:prstGeom prst="rect">
                      <a:avLst/>
                    </a:prstGeom>
                  </pic:spPr>
                </pic:pic>
              </a:graphicData>
            </a:graphic>
          </wp:inline>
        </w:drawing>
      </w:r>
    </w:p>
    <w:p w14:paraId="79AB2C84" w14:textId="1E770045" w:rsidR="00052279" w:rsidRDefault="00052279" w:rsidP="00801C9C">
      <w:pPr>
        <w:spacing w:line="480" w:lineRule="auto"/>
        <w:jc w:val="center"/>
        <w:rPr>
          <w:rFonts w:ascii="Times New Roman" w:hAnsi="Times New Roman" w:cs="Times New Roman"/>
          <w:sz w:val="20"/>
          <w:szCs w:val="20"/>
        </w:rPr>
      </w:pPr>
      <w:r>
        <w:rPr>
          <w:noProof/>
        </w:rPr>
        <w:drawing>
          <wp:inline distT="0" distB="0" distL="0" distR="0" wp14:anchorId="56521C13" wp14:editId="270BE9E8">
            <wp:extent cx="5172075" cy="3105150"/>
            <wp:effectExtent l="0" t="0" r="9525" b="0"/>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a:blip r:embed="rId125"/>
                    <a:stretch>
                      <a:fillRect/>
                    </a:stretch>
                  </pic:blipFill>
                  <pic:spPr>
                    <a:xfrm>
                      <a:off x="0" y="0"/>
                      <a:ext cx="5172075" cy="3105150"/>
                    </a:xfrm>
                    <a:prstGeom prst="rect">
                      <a:avLst/>
                    </a:prstGeom>
                  </pic:spPr>
                </pic:pic>
              </a:graphicData>
            </a:graphic>
          </wp:inline>
        </w:drawing>
      </w:r>
    </w:p>
    <w:p w14:paraId="0F914C2B" w14:textId="79E2218E" w:rsidR="00052279" w:rsidRDefault="00ED1CF4" w:rsidP="00801C9C">
      <w:pPr>
        <w:spacing w:line="480" w:lineRule="auto"/>
        <w:jc w:val="center"/>
        <w:rPr>
          <w:rFonts w:ascii="Times New Roman" w:hAnsi="Times New Roman" w:cs="Times New Roman"/>
          <w:sz w:val="20"/>
          <w:szCs w:val="20"/>
        </w:rPr>
      </w:pPr>
      <w:r>
        <w:rPr>
          <w:noProof/>
        </w:rPr>
        <w:drawing>
          <wp:inline distT="0" distB="0" distL="0" distR="0" wp14:anchorId="732E3FEA" wp14:editId="5056F39C">
            <wp:extent cx="5048250" cy="2952750"/>
            <wp:effectExtent l="0" t="0" r="0" b="0"/>
            <wp:docPr id="29" name="Picture 2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pic:cNvPicPr/>
                  </pic:nvPicPr>
                  <pic:blipFill>
                    <a:blip r:embed="rId126"/>
                    <a:stretch>
                      <a:fillRect/>
                    </a:stretch>
                  </pic:blipFill>
                  <pic:spPr>
                    <a:xfrm>
                      <a:off x="0" y="0"/>
                      <a:ext cx="5048250" cy="2952750"/>
                    </a:xfrm>
                    <a:prstGeom prst="rect">
                      <a:avLst/>
                    </a:prstGeom>
                  </pic:spPr>
                </pic:pic>
              </a:graphicData>
            </a:graphic>
          </wp:inline>
        </w:drawing>
      </w:r>
    </w:p>
    <w:p w14:paraId="31A478BA" w14:textId="1DB13FE2" w:rsidR="00801C9C" w:rsidRDefault="00801C9C" w:rsidP="00801C9C">
      <w:pPr>
        <w:spacing w:line="480" w:lineRule="auto"/>
        <w:jc w:val="center"/>
        <w:rPr>
          <w:rFonts w:ascii="Times New Roman" w:hAnsi="Times New Roman" w:cs="Times New Roman"/>
          <w:sz w:val="20"/>
          <w:szCs w:val="20"/>
        </w:rPr>
      </w:pPr>
    </w:p>
    <w:p w14:paraId="444D5230" w14:textId="77777777" w:rsidR="006A0B36" w:rsidRDefault="006A0B36" w:rsidP="00801C9C">
      <w:pPr>
        <w:spacing w:line="480" w:lineRule="auto"/>
        <w:jc w:val="center"/>
        <w:rPr>
          <w:rFonts w:ascii="Times New Roman" w:hAnsi="Times New Roman" w:cs="Times New Roman"/>
          <w:sz w:val="20"/>
          <w:szCs w:val="20"/>
        </w:rPr>
      </w:pPr>
    </w:p>
    <w:p w14:paraId="4F04792E" w14:textId="77777777" w:rsidR="006A0B36" w:rsidRDefault="006A0B36" w:rsidP="00801C9C">
      <w:pPr>
        <w:spacing w:line="480" w:lineRule="auto"/>
        <w:jc w:val="center"/>
        <w:rPr>
          <w:rFonts w:ascii="Times New Roman" w:hAnsi="Times New Roman" w:cs="Times New Roman"/>
          <w:sz w:val="20"/>
          <w:szCs w:val="20"/>
        </w:rPr>
      </w:pPr>
    </w:p>
    <w:p w14:paraId="7FC149BA" w14:textId="77777777" w:rsidR="006A0B36" w:rsidRDefault="006A0B36" w:rsidP="00801C9C">
      <w:pPr>
        <w:spacing w:line="480" w:lineRule="auto"/>
        <w:jc w:val="center"/>
        <w:rPr>
          <w:rFonts w:ascii="Times New Roman" w:hAnsi="Times New Roman" w:cs="Times New Roman"/>
          <w:sz w:val="20"/>
          <w:szCs w:val="20"/>
        </w:rPr>
      </w:pPr>
    </w:p>
    <w:p w14:paraId="0040EEA6" w14:textId="445D5D30" w:rsidR="006A0B36" w:rsidRDefault="006A0B36" w:rsidP="00801C9C">
      <w:pPr>
        <w:spacing w:line="480" w:lineRule="auto"/>
        <w:jc w:val="center"/>
        <w:rPr>
          <w:rFonts w:ascii="Times New Roman" w:hAnsi="Times New Roman" w:cs="Times New Roman"/>
          <w:b/>
          <w:bCs/>
          <w:sz w:val="24"/>
          <w:szCs w:val="24"/>
        </w:rPr>
      </w:pPr>
      <w:r w:rsidRPr="006A0B36">
        <w:rPr>
          <w:rFonts w:ascii="Times New Roman" w:hAnsi="Times New Roman" w:cs="Times New Roman"/>
          <w:b/>
          <w:bCs/>
          <w:sz w:val="24"/>
          <w:szCs w:val="24"/>
        </w:rPr>
        <w:t>IRB Approved Documents</w:t>
      </w:r>
    </w:p>
    <w:p w14:paraId="484A39A5" w14:textId="576AAA1D" w:rsidR="00413D57" w:rsidRDefault="00413D57" w:rsidP="00801C9C">
      <w:pPr>
        <w:spacing w:line="480" w:lineRule="auto"/>
        <w:jc w:val="center"/>
        <w:rPr>
          <w:rFonts w:ascii="Times New Roman" w:hAnsi="Times New Roman" w:cs="Times New Roman"/>
          <w:b/>
          <w:bCs/>
          <w:sz w:val="24"/>
          <w:szCs w:val="24"/>
        </w:rPr>
      </w:pPr>
      <w:r>
        <w:rPr>
          <w:noProof/>
        </w:rPr>
        <w:drawing>
          <wp:inline distT="0" distB="0" distL="0" distR="0" wp14:anchorId="320CFD11" wp14:editId="1350EDEC">
            <wp:extent cx="5943600" cy="76981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943600" cy="7698105"/>
                    </a:xfrm>
                    <a:prstGeom prst="rect">
                      <a:avLst/>
                    </a:prstGeom>
                  </pic:spPr>
                </pic:pic>
              </a:graphicData>
            </a:graphic>
          </wp:inline>
        </w:drawing>
      </w:r>
    </w:p>
    <w:p w14:paraId="5C7435B1" w14:textId="554C1795" w:rsidR="00413D57" w:rsidRDefault="002346FB" w:rsidP="00801C9C">
      <w:pPr>
        <w:spacing w:line="480" w:lineRule="auto"/>
        <w:jc w:val="center"/>
        <w:rPr>
          <w:rFonts w:ascii="Times New Roman" w:hAnsi="Times New Roman" w:cs="Times New Roman"/>
          <w:b/>
          <w:bCs/>
          <w:sz w:val="24"/>
          <w:szCs w:val="24"/>
        </w:rPr>
      </w:pPr>
      <w:r>
        <w:rPr>
          <w:noProof/>
        </w:rPr>
        <w:drawing>
          <wp:inline distT="0" distB="0" distL="0" distR="0" wp14:anchorId="63318991" wp14:editId="718F3830">
            <wp:extent cx="5943600" cy="77495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943600" cy="7749540"/>
                    </a:xfrm>
                    <a:prstGeom prst="rect">
                      <a:avLst/>
                    </a:prstGeom>
                  </pic:spPr>
                </pic:pic>
              </a:graphicData>
            </a:graphic>
          </wp:inline>
        </w:drawing>
      </w:r>
    </w:p>
    <w:p w14:paraId="1BEB8897" w14:textId="77777777" w:rsidR="002346FB" w:rsidRDefault="002346FB" w:rsidP="00801C9C">
      <w:pPr>
        <w:spacing w:line="480" w:lineRule="auto"/>
        <w:jc w:val="center"/>
        <w:rPr>
          <w:rFonts w:ascii="Times New Roman" w:hAnsi="Times New Roman" w:cs="Times New Roman"/>
          <w:b/>
          <w:bCs/>
          <w:sz w:val="24"/>
          <w:szCs w:val="24"/>
        </w:rPr>
      </w:pPr>
    </w:p>
    <w:p w14:paraId="7E80263E" w14:textId="5F85FFE1" w:rsidR="002346FB" w:rsidRDefault="002346FB" w:rsidP="00801C9C">
      <w:pPr>
        <w:spacing w:line="480" w:lineRule="auto"/>
        <w:jc w:val="center"/>
        <w:rPr>
          <w:rFonts w:ascii="Times New Roman" w:hAnsi="Times New Roman" w:cs="Times New Roman"/>
          <w:b/>
          <w:bCs/>
          <w:sz w:val="24"/>
          <w:szCs w:val="24"/>
        </w:rPr>
      </w:pPr>
      <w:r>
        <w:rPr>
          <w:noProof/>
        </w:rPr>
        <w:drawing>
          <wp:inline distT="0" distB="0" distL="0" distR="0" wp14:anchorId="32B63806" wp14:editId="5C8DE060">
            <wp:extent cx="5943600" cy="766889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943600" cy="7668895"/>
                    </a:xfrm>
                    <a:prstGeom prst="rect">
                      <a:avLst/>
                    </a:prstGeom>
                  </pic:spPr>
                </pic:pic>
              </a:graphicData>
            </a:graphic>
          </wp:inline>
        </w:drawing>
      </w:r>
    </w:p>
    <w:p w14:paraId="0A1B7A40" w14:textId="77777777" w:rsidR="002346FB" w:rsidRDefault="002346FB" w:rsidP="00801C9C">
      <w:pPr>
        <w:spacing w:line="480" w:lineRule="auto"/>
        <w:jc w:val="center"/>
        <w:rPr>
          <w:rFonts w:ascii="Times New Roman" w:hAnsi="Times New Roman" w:cs="Times New Roman"/>
          <w:b/>
          <w:bCs/>
          <w:sz w:val="24"/>
          <w:szCs w:val="24"/>
        </w:rPr>
      </w:pPr>
    </w:p>
    <w:p w14:paraId="7E97CC1C" w14:textId="520F2BBD" w:rsidR="002346FB" w:rsidRDefault="008B02FA" w:rsidP="00801C9C">
      <w:pPr>
        <w:spacing w:line="480" w:lineRule="auto"/>
        <w:jc w:val="center"/>
        <w:rPr>
          <w:rFonts w:ascii="Times New Roman" w:hAnsi="Times New Roman" w:cs="Times New Roman"/>
          <w:b/>
          <w:bCs/>
          <w:sz w:val="24"/>
          <w:szCs w:val="24"/>
        </w:rPr>
      </w:pPr>
      <w:r>
        <w:rPr>
          <w:noProof/>
        </w:rPr>
        <w:drawing>
          <wp:inline distT="0" distB="0" distL="0" distR="0" wp14:anchorId="2B0DD76B" wp14:editId="559C663B">
            <wp:extent cx="5943600" cy="77228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943600" cy="7722870"/>
                    </a:xfrm>
                    <a:prstGeom prst="rect">
                      <a:avLst/>
                    </a:prstGeom>
                  </pic:spPr>
                </pic:pic>
              </a:graphicData>
            </a:graphic>
          </wp:inline>
        </w:drawing>
      </w:r>
    </w:p>
    <w:p w14:paraId="7646F058" w14:textId="77777777" w:rsidR="008B02FA" w:rsidRDefault="008B02FA" w:rsidP="00801C9C">
      <w:pPr>
        <w:spacing w:line="480" w:lineRule="auto"/>
        <w:jc w:val="center"/>
        <w:rPr>
          <w:rFonts w:ascii="Times New Roman" w:hAnsi="Times New Roman" w:cs="Times New Roman"/>
          <w:b/>
          <w:bCs/>
          <w:sz w:val="24"/>
          <w:szCs w:val="24"/>
        </w:rPr>
      </w:pPr>
    </w:p>
    <w:p w14:paraId="23544CD6" w14:textId="527C2745" w:rsidR="008B02FA" w:rsidRDefault="008B02FA" w:rsidP="00801C9C">
      <w:pPr>
        <w:spacing w:line="480" w:lineRule="auto"/>
        <w:jc w:val="center"/>
        <w:rPr>
          <w:rFonts w:ascii="Times New Roman" w:hAnsi="Times New Roman" w:cs="Times New Roman"/>
          <w:b/>
          <w:bCs/>
          <w:sz w:val="24"/>
          <w:szCs w:val="24"/>
        </w:rPr>
      </w:pPr>
      <w:r>
        <w:rPr>
          <w:noProof/>
        </w:rPr>
        <w:drawing>
          <wp:inline distT="0" distB="0" distL="0" distR="0" wp14:anchorId="7FFB6904" wp14:editId="7DC7BFAE">
            <wp:extent cx="5943600" cy="75647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943600" cy="7564755"/>
                    </a:xfrm>
                    <a:prstGeom prst="rect">
                      <a:avLst/>
                    </a:prstGeom>
                  </pic:spPr>
                </pic:pic>
              </a:graphicData>
            </a:graphic>
          </wp:inline>
        </w:drawing>
      </w:r>
    </w:p>
    <w:p w14:paraId="01C19DC5" w14:textId="771BD167" w:rsidR="008B02FA" w:rsidRDefault="00405CC4" w:rsidP="00801C9C">
      <w:pPr>
        <w:spacing w:line="480" w:lineRule="auto"/>
        <w:jc w:val="center"/>
        <w:rPr>
          <w:rFonts w:ascii="Times New Roman" w:hAnsi="Times New Roman" w:cs="Times New Roman"/>
          <w:b/>
          <w:bCs/>
          <w:sz w:val="24"/>
          <w:szCs w:val="24"/>
        </w:rPr>
      </w:pPr>
      <w:r>
        <w:rPr>
          <w:noProof/>
        </w:rPr>
        <w:drawing>
          <wp:inline distT="0" distB="0" distL="0" distR="0" wp14:anchorId="013D640B" wp14:editId="47D664B7">
            <wp:extent cx="5943600" cy="742061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943600" cy="7420610"/>
                    </a:xfrm>
                    <a:prstGeom prst="rect">
                      <a:avLst/>
                    </a:prstGeom>
                  </pic:spPr>
                </pic:pic>
              </a:graphicData>
            </a:graphic>
          </wp:inline>
        </w:drawing>
      </w:r>
    </w:p>
    <w:p w14:paraId="408033DB" w14:textId="77777777" w:rsidR="00405CC4" w:rsidRDefault="00405CC4" w:rsidP="00801C9C">
      <w:pPr>
        <w:spacing w:line="480" w:lineRule="auto"/>
        <w:jc w:val="center"/>
        <w:rPr>
          <w:rFonts w:ascii="Times New Roman" w:hAnsi="Times New Roman" w:cs="Times New Roman"/>
          <w:b/>
          <w:bCs/>
          <w:sz w:val="24"/>
          <w:szCs w:val="24"/>
        </w:rPr>
      </w:pPr>
    </w:p>
    <w:p w14:paraId="17C6575A" w14:textId="726C7C18" w:rsidR="00405CC4" w:rsidRDefault="00405CC4" w:rsidP="00801C9C">
      <w:pPr>
        <w:spacing w:line="480" w:lineRule="auto"/>
        <w:jc w:val="center"/>
        <w:rPr>
          <w:rFonts w:ascii="Times New Roman" w:hAnsi="Times New Roman" w:cs="Times New Roman"/>
          <w:b/>
          <w:bCs/>
          <w:sz w:val="24"/>
          <w:szCs w:val="24"/>
        </w:rPr>
      </w:pPr>
      <w:r>
        <w:rPr>
          <w:noProof/>
        </w:rPr>
        <w:drawing>
          <wp:inline distT="0" distB="0" distL="0" distR="0" wp14:anchorId="46E197A9" wp14:editId="7DF1545E">
            <wp:extent cx="5943600" cy="75831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943600" cy="7583170"/>
                    </a:xfrm>
                    <a:prstGeom prst="rect">
                      <a:avLst/>
                    </a:prstGeom>
                  </pic:spPr>
                </pic:pic>
              </a:graphicData>
            </a:graphic>
          </wp:inline>
        </w:drawing>
      </w:r>
    </w:p>
    <w:p w14:paraId="2F392889" w14:textId="77777777" w:rsidR="00405CC4" w:rsidRDefault="00405CC4" w:rsidP="00801C9C">
      <w:pPr>
        <w:spacing w:line="480" w:lineRule="auto"/>
        <w:jc w:val="center"/>
        <w:rPr>
          <w:rFonts w:ascii="Times New Roman" w:hAnsi="Times New Roman" w:cs="Times New Roman"/>
          <w:b/>
          <w:bCs/>
          <w:sz w:val="24"/>
          <w:szCs w:val="24"/>
        </w:rPr>
      </w:pPr>
    </w:p>
    <w:p w14:paraId="3BB18463" w14:textId="231A3747" w:rsidR="00E229B1" w:rsidRDefault="00E229B1" w:rsidP="00801C9C">
      <w:pPr>
        <w:spacing w:line="480" w:lineRule="auto"/>
        <w:jc w:val="center"/>
        <w:rPr>
          <w:rFonts w:ascii="Times New Roman" w:hAnsi="Times New Roman" w:cs="Times New Roman"/>
          <w:b/>
          <w:bCs/>
          <w:sz w:val="24"/>
          <w:szCs w:val="24"/>
        </w:rPr>
      </w:pPr>
      <w:r>
        <w:rPr>
          <w:noProof/>
        </w:rPr>
        <w:drawing>
          <wp:inline distT="0" distB="0" distL="0" distR="0" wp14:anchorId="3FC775DC" wp14:editId="36F59F6E">
            <wp:extent cx="5943600" cy="77006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943600" cy="7700645"/>
                    </a:xfrm>
                    <a:prstGeom prst="rect">
                      <a:avLst/>
                    </a:prstGeom>
                  </pic:spPr>
                </pic:pic>
              </a:graphicData>
            </a:graphic>
          </wp:inline>
        </w:drawing>
      </w:r>
    </w:p>
    <w:p w14:paraId="345ADF91" w14:textId="77777777" w:rsidR="008B02FA" w:rsidRDefault="008B02FA" w:rsidP="00EC60E7">
      <w:pPr>
        <w:spacing w:line="480" w:lineRule="auto"/>
        <w:rPr>
          <w:rFonts w:ascii="Times New Roman" w:hAnsi="Times New Roman" w:cs="Times New Roman"/>
          <w:b/>
          <w:bCs/>
          <w:sz w:val="24"/>
          <w:szCs w:val="24"/>
        </w:rPr>
      </w:pPr>
    </w:p>
    <w:p w14:paraId="7F57475A" w14:textId="67FACF87" w:rsidR="003D42ED" w:rsidRDefault="00BC0E57" w:rsidP="00801C9C">
      <w:pPr>
        <w:spacing w:line="480" w:lineRule="auto"/>
        <w:jc w:val="center"/>
        <w:rPr>
          <w:rFonts w:ascii="Times New Roman" w:hAnsi="Times New Roman" w:cs="Times New Roman"/>
          <w:b/>
          <w:bCs/>
          <w:sz w:val="24"/>
          <w:szCs w:val="24"/>
        </w:rPr>
      </w:pPr>
      <w:r>
        <w:rPr>
          <w:noProof/>
        </w:rPr>
        <w:drawing>
          <wp:inline distT="0" distB="0" distL="0" distR="0" wp14:anchorId="0C216C12" wp14:editId="4C3B1364">
            <wp:extent cx="5943600" cy="77260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943600" cy="7726045"/>
                    </a:xfrm>
                    <a:prstGeom prst="rect">
                      <a:avLst/>
                    </a:prstGeom>
                  </pic:spPr>
                </pic:pic>
              </a:graphicData>
            </a:graphic>
          </wp:inline>
        </w:drawing>
      </w:r>
      <w:r>
        <w:rPr>
          <w:noProof/>
        </w:rPr>
        <w:drawing>
          <wp:inline distT="0" distB="0" distL="0" distR="0" wp14:anchorId="2C049E1A" wp14:editId="02190CE4">
            <wp:extent cx="5943600" cy="76854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943600" cy="7685405"/>
                    </a:xfrm>
                    <a:prstGeom prst="rect">
                      <a:avLst/>
                    </a:prstGeom>
                  </pic:spPr>
                </pic:pic>
              </a:graphicData>
            </a:graphic>
          </wp:inline>
        </w:drawing>
      </w:r>
      <w:r w:rsidR="00444038">
        <w:rPr>
          <w:noProof/>
        </w:rPr>
        <w:drawing>
          <wp:inline distT="0" distB="0" distL="0" distR="0" wp14:anchorId="1BF85931" wp14:editId="3930A980">
            <wp:extent cx="5943600" cy="76822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943600" cy="7682230"/>
                    </a:xfrm>
                    <a:prstGeom prst="rect">
                      <a:avLst/>
                    </a:prstGeom>
                  </pic:spPr>
                </pic:pic>
              </a:graphicData>
            </a:graphic>
          </wp:inline>
        </w:drawing>
      </w:r>
    </w:p>
    <w:p w14:paraId="0FD145AD" w14:textId="493440AE" w:rsidR="006A0B36" w:rsidRDefault="003D42ED" w:rsidP="00801C9C">
      <w:pPr>
        <w:spacing w:line="480" w:lineRule="auto"/>
        <w:jc w:val="center"/>
        <w:rPr>
          <w:rFonts w:ascii="Times New Roman" w:hAnsi="Times New Roman" w:cs="Times New Roman"/>
          <w:b/>
          <w:bCs/>
          <w:sz w:val="24"/>
          <w:szCs w:val="24"/>
        </w:rPr>
      </w:pPr>
      <w:r>
        <w:rPr>
          <w:noProof/>
        </w:rPr>
        <w:drawing>
          <wp:inline distT="0" distB="0" distL="0" distR="0" wp14:anchorId="74A23B82" wp14:editId="2A7880D8">
            <wp:extent cx="5943600" cy="76523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943600" cy="7652385"/>
                    </a:xfrm>
                    <a:prstGeom prst="rect">
                      <a:avLst/>
                    </a:prstGeom>
                  </pic:spPr>
                </pic:pic>
              </a:graphicData>
            </a:graphic>
          </wp:inline>
        </w:drawing>
      </w:r>
    </w:p>
    <w:p w14:paraId="5AF9D34E" w14:textId="77777777" w:rsidR="00982E0B" w:rsidRDefault="00982E0B" w:rsidP="00801C9C">
      <w:pPr>
        <w:spacing w:line="480" w:lineRule="auto"/>
        <w:jc w:val="center"/>
        <w:rPr>
          <w:rFonts w:ascii="Times New Roman" w:hAnsi="Times New Roman" w:cs="Times New Roman"/>
          <w:b/>
          <w:bCs/>
          <w:sz w:val="24"/>
          <w:szCs w:val="24"/>
        </w:rPr>
      </w:pPr>
    </w:p>
    <w:p w14:paraId="652AA8B7" w14:textId="52BFE435" w:rsidR="00982E0B" w:rsidRDefault="00982E0B" w:rsidP="00801C9C">
      <w:pPr>
        <w:spacing w:line="480" w:lineRule="auto"/>
        <w:jc w:val="center"/>
        <w:rPr>
          <w:rFonts w:ascii="Times New Roman" w:hAnsi="Times New Roman" w:cs="Times New Roman"/>
          <w:sz w:val="24"/>
          <w:szCs w:val="24"/>
        </w:rPr>
      </w:pPr>
      <w:r>
        <w:rPr>
          <w:noProof/>
        </w:rPr>
        <w:drawing>
          <wp:inline distT="0" distB="0" distL="0" distR="0" wp14:anchorId="3CED2D26" wp14:editId="71E9E4DE">
            <wp:extent cx="5724525" cy="74199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724525" cy="7419975"/>
                    </a:xfrm>
                    <a:prstGeom prst="rect">
                      <a:avLst/>
                    </a:prstGeom>
                  </pic:spPr>
                </pic:pic>
              </a:graphicData>
            </a:graphic>
          </wp:inline>
        </w:drawing>
      </w:r>
      <w:r w:rsidR="00FF6BC5">
        <w:rPr>
          <w:noProof/>
        </w:rPr>
        <w:drawing>
          <wp:inline distT="0" distB="0" distL="0" distR="0" wp14:anchorId="26A29CD9" wp14:editId="4767F145">
            <wp:extent cx="5734050" cy="75152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734050" cy="7515225"/>
                    </a:xfrm>
                    <a:prstGeom prst="rect">
                      <a:avLst/>
                    </a:prstGeom>
                  </pic:spPr>
                </pic:pic>
              </a:graphicData>
            </a:graphic>
          </wp:inline>
        </w:drawing>
      </w:r>
    </w:p>
    <w:p w14:paraId="660D81BC" w14:textId="0D3DE0F4" w:rsidR="00FF6BC5" w:rsidRDefault="00FF6BC5" w:rsidP="00801C9C">
      <w:pPr>
        <w:spacing w:line="480" w:lineRule="auto"/>
        <w:jc w:val="center"/>
        <w:rPr>
          <w:rFonts w:ascii="Times New Roman" w:hAnsi="Times New Roman" w:cs="Times New Roman"/>
          <w:sz w:val="24"/>
          <w:szCs w:val="24"/>
        </w:rPr>
      </w:pPr>
      <w:r>
        <w:rPr>
          <w:noProof/>
        </w:rPr>
        <w:drawing>
          <wp:inline distT="0" distB="0" distL="0" distR="0" wp14:anchorId="19EB9715" wp14:editId="7E0FD210">
            <wp:extent cx="5772150" cy="74961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772150" cy="7496175"/>
                    </a:xfrm>
                    <a:prstGeom prst="rect">
                      <a:avLst/>
                    </a:prstGeom>
                  </pic:spPr>
                </pic:pic>
              </a:graphicData>
            </a:graphic>
          </wp:inline>
        </w:drawing>
      </w:r>
    </w:p>
    <w:p w14:paraId="1106B985" w14:textId="77777777" w:rsidR="00FF6BC5" w:rsidRDefault="00FF6BC5" w:rsidP="00801C9C">
      <w:pPr>
        <w:spacing w:line="480" w:lineRule="auto"/>
        <w:jc w:val="center"/>
        <w:rPr>
          <w:rFonts w:ascii="Times New Roman" w:hAnsi="Times New Roman" w:cs="Times New Roman"/>
          <w:sz w:val="24"/>
          <w:szCs w:val="24"/>
        </w:rPr>
      </w:pPr>
    </w:p>
    <w:p w14:paraId="2C06E18E" w14:textId="492BFBE6" w:rsidR="00FF6BC5" w:rsidRDefault="00AB4D64" w:rsidP="00801C9C">
      <w:pPr>
        <w:spacing w:line="480" w:lineRule="auto"/>
        <w:jc w:val="center"/>
        <w:rPr>
          <w:rFonts w:ascii="Times New Roman" w:hAnsi="Times New Roman" w:cs="Times New Roman"/>
          <w:sz w:val="24"/>
          <w:szCs w:val="24"/>
        </w:rPr>
      </w:pPr>
      <w:r>
        <w:rPr>
          <w:noProof/>
        </w:rPr>
        <w:drawing>
          <wp:inline distT="0" distB="0" distL="0" distR="0" wp14:anchorId="376B850A" wp14:editId="32DBAC59">
            <wp:extent cx="5772150" cy="7486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772150" cy="7486650"/>
                    </a:xfrm>
                    <a:prstGeom prst="rect">
                      <a:avLst/>
                    </a:prstGeom>
                  </pic:spPr>
                </pic:pic>
              </a:graphicData>
            </a:graphic>
          </wp:inline>
        </w:drawing>
      </w:r>
    </w:p>
    <w:p w14:paraId="14C68B8E" w14:textId="77777777" w:rsidR="00AB4D64" w:rsidRDefault="00AB4D64" w:rsidP="00801C9C">
      <w:pPr>
        <w:spacing w:line="480" w:lineRule="auto"/>
        <w:jc w:val="center"/>
        <w:rPr>
          <w:rFonts w:ascii="Times New Roman" w:hAnsi="Times New Roman" w:cs="Times New Roman"/>
          <w:sz w:val="24"/>
          <w:szCs w:val="24"/>
        </w:rPr>
      </w:pPr>
    </w:p>
    <w:p w14:paraId="583466CC" w14:textId="492538E7" w:rsidR="00AB4D64" w:rsidRDefault="00AB4D64" w:rsidP="00801C9C">
      <w:pPr>
        <w:spacing w:line="480" w:lineRule="auto"/>
        <w:jc w:val="center"/>
        <w:rPr>
          <w:rFonts w:ascii="Times New Roman" w:hAnsi="Times New Roman" w:cs="Times New Roman"/>
          <w:sz w:val="24"/>
          <w:szCs w:val="24"/>
        </w:rPr>
      </w:pPr>
      <w:r>
        <w:rPr>
          <w:noProof/>
        </w:rPr>
        <w:drawing>
          <wp:inline distT="0" distB="0" distL="0" distR="0" wp14:anchorId="3404C8DD" wp14:editId="369AA30C">
            <wp:extent cx="5791200" cy="7448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791200" cy="7448550"/>
                    </a:xfrm>
                    <a:prstGeom prst="rect">
                      <a:avLst/>
                    </a:prstGeom>
                  </pic:spPr>
                </pic:pic>
              </a:graphicData>
            </a:graphic>
          </wp:inline>
        </w:drawing>
      </w:r>
    </w:p>
    <w:p w14:paraId="004F5EAF" w14:textId="3BF91C8A" w:rsidR="00AB4D64" w:rsidRDefault="0019036F" w:rsidP="00801C9C">
      <w:pPr>
        <w:spacing w:line="480" w:lineRule="auto"/>
        <w:jc w:val="center"/>
        <w:rPr>
          <w:rFonts w:ascii="Times New Roman" w:hAnsi="Times New Roman" w:cs="Times New Roman"/>
          <w:sz w:val="24"/>
          <w:szCs w:val="24"/>
        </w:rPr>
      </w:pPr>
      <w:r>
        <w:rPr>
          <w:noProof/>
        </w:rPr>
        <w:drawing>
          <wp:inline distT="0" distB="0" distL="0" distR="0" wp14:anchorId="5EC8A536" wp14:editId="5276E29B">
            <wp:extent cx="5734050" cy="74485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734050" cy="7448550"/>
                    </a:xfrm>
                    <a:prstGeom prst="rect">
                      <a:avLst/>
                    </a:prstGeom>
                  </pic:spPr>
                </pic:pic>
              </a:graphicData>
            </a:graphic>
          </wp:inline>
        </w:drawing>
      </w:r>
    </w:p>
    <w:p w14:paraId="3780FE8A" w14:textId="33EC7627" w:rsidR="00801C9C" w:rsidRDefault="00801C9C" w:rsidP="005B6E15">
      <w:pPr>
        <w:spacing w:line="480" w:lineRule="auto"/>
        <w:rPr>
          <w:rFonts w:ascii="Times New Roman" w:hAnsi="Times New Roman" w:cs="Times New Roman"/>
          <w:sz w:val="20"/>
          <w:szCs w:val="20"/>
        </w:rPr>
      </w:pPr>
    </w:p>
    <w:sectPr w:rsidR="00801C9C" w:rsidSect="009D588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CCA21" w14:textId="77777777" w:rsidR="002D4162" w:rsidRDefault="002D4162" w:rsidP="002F683F">
      <w:pPr>
        <w:spacing w:after="0" w:line="240" w:lineRule="auto"/>
      </w:pPr>
      <w:r>
        <w:separator/>
      </w:r>
    </w:p>
  </w:endnote>
  <w:endnote w:type="continuationSeparator" w:id="0">
    <w:p w14:paraId="731198AA" w14:textId="77777777" w:rsidR="002D4162" w:rsidRDefault="002D4162" w:rsidP="002F683F">
      <w:pPr>
        <w:spacing w:after="0" w:line="240" w:lineRule="auto"/>
      </w:pPr>
      <w:r>
        <w:continuationSeparator/>
      </w:r>
    </w:p>
  </w:endnote>
  <w:endnote w:type="continuationNotice" w:id="1">
    <w:p w14:paraId="6B6684E8" w14:textId="77777777" w:rsidR="002D4162" w:rsidRDefault="002D41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0019407"/>
      <w:docPartObj>
        <w:docPartGallery w:val="Page Numbers (Bottom of Page)"/>
        <w:docPartUnique/>
      </w:docPartObj>
    </w:sdtPr>
    <w:sdtEndPr>
      <w:rPr>
        <w:noProof/>
      </w:rPr>
    </w:sdtEndPr>
    <w:sdtContent>
      <w:p w14:paraId="4EFD88E9" w14:textId="5AFD1310" w:rsidR="00E379E5" w:rsidRDefault="00E379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38F2E9" w14:textId="77777777" w:rsidR="002F683F" w:rsidRDefault="002F68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301981"/>
      <w:docPartObj>
        <w:docPartGallery w:val="Page Numbers (Bottom of Page)"/>
        <w:docPartUnique/>
      </w:docPartObj>
    </w:sdtPr>
    <w:sdtEndPr>
      <w:rPr>
        <w:noProof/>
      </w:rPr>
    </w:sdtEndPr>
    <w:sdtContent>
      <w:p w14:paraId="1873EF30" w14:textId="1D7BB956" w:rsidR="003D2D3E" w:rsidRDefault="006E17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D75927" w14:textId="77777777" w:rsidR="009D588B" w:rsidRDefault="009D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D794E" w14:textId="77777777" w:rsidR="002D4162" w:rsidRDefault="002D4162" w:rsidP="002F683F">
      <w:pPr>
        <w:spacing w:after="0" w:line="240" w:lineRule="auto"/>
      </w:pPr>
      <w:r>
        <w:separator/>
      </w:r>
    </w:p>
  </w:footnote>
  <w:footnote w:type="continuationSeparator" w:id="0">
    <w:p w14:paraId="53FF481E" w14:textId="77777777" w:rsidR="002D4162" w:rsidRDefault="002D4162" w:rsidP="002F683F">
      <w:pPr>
        <w:spacing w:after="0" w:line="240" w:lineRule="auto"/>
      </w:pPr>
      <w:r>
        <w:continuationSeparator/>
      </w:r>
    </w:p>
  </w:footnote>
  <w:footnote w:type="continuationNotice" w:id="1">
    <w:p w14:paraId="2745E286" w14:textId="77777777" w:rsidR="002D4162" w:rsidRDefault="002D41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969BB"/>
    <w:multiLevelType w:val="hybridMultilevel"/>
    <w:tmpl w:val="FE3C0AFE"/>
    <w:lvl w:ilvl="0" w:tplc="ED7675EC">
      <w:start w:val="1"/>
      <w:numFmt w:val="decimal"/>
      <w:lvlText w:val="%1)"/>
      <w:lvlJc w:val="left"/>
      <w:pPr>
        <w:tabs>
          <w:tab w:val="num" w:pos="720"/>
        </w:tabs>
        <w:ind w:left="720" w:hanging="360"/>
      </w:pPr>
    </w:lvl>
    <w:lvl w:ilvl="1" w:tplc="64BACA38" w:tentative="1">
      <w:start w:val="1"/>
      <w:numFmt w:val="decimal"/>
      <w:lvlText w:val="%2)"/>
      <w:lvlJc w:val="left"/>
      <w:pPr>
        <w:tabs>
          <w:tab w:val="num" w:pos="1440"/>
        </w:tabs>
        <w:ind w:left="1440" w:hanging="360"/>
      </w:pPr>
    </w:lvl>
    <w:lvl w:ilvl="2" w:tplc="427A9060" w:tentative="1">
      <w:start w:val="1"/>
      <w:numFmt w:val="decimal"/>
      <w:lvlText w:val="%3)"/>
      <w:lvlJc w:val="left"/>
      <w:pPr>
        <w:tabs>
          <w:tab w:val="num" w:pos="2160"/>
        </w:tabs>
        <w:ind w:left="2160" w:hanging="360"/>
      </w:pPr>
    </w:lvl>
    <w:lvl w:ilvl="3" w:tplc="5C326C8A" w:tentative="1">
      <w:start w:val="1"/>
      <w:numFmt w:val="decimal"/>
      <w:lvlText w:val="%4)"/>
      <w:lvlJc w:val="left"/>
      <w:pPr>
        <w:tabs>
          <w:tab w:val="num" w:pos="2880"/>
        </w:tabs>
        <w:ind w:left="2880" w:hanging="360"/>
      </w:pPr>
    </w:lvl>
    <w:lvl w:ilvl="4" w:tplc="66AAF840" w:tentative="1">
      <w:start w:val="1"/>
      <w:numFmt w:val="decimal"/>
      <w:lvlText w:val="%5)"/>
      <w:lvlJc w:val="left"/>
      <w:pPr>
        <w:tabs>
          <w:tab w:val="num" w:pos="3600"/>
        </w:tabs>
        <w:ind w:left="3600" w:hanging="360"/>
      </w:pPr>
    </w:lvl>
    <w:lvl w:ilvl="5" w:tplc="4186271A" w:tentative="1">
      <w:start w:val="1"/>
      <w:numFmt w:val="decimal"/>
      <w:lvlText w:val="%6)"/>
      <w:lvlJc w:val="left"/>
      <w:pPr>
        <w:tabs>
          <w:tab w:val="num" w:pos="4320"/>
        </w:tabs>
        <w:ind w:left="4320" w:hanging="360"/>
      </w:pPr>
    </w:lvl>
    <w:lvl w:ilvl="6" w:tplc="64EC206A" w:tentative="1">
      <w:start w:val="1"/>
      <w:numFmt w:val="decimal"/>
      <w:lvlText w:val="%7)"/>
      <w:lvlJc w:val="left"/>
      <w:pPr>
        <w:tabs>
          <w:tab w:val="num" w:pos="5040"/>
        </w:tabs>
        <w:ind w:left="5040" w:hanging="360"/>
      </w:pPr>
    </w:lvl>
    <w:lvl w:ilvl="7" w:tplc="CF42A8C4" w:tentative="1">
      <w:start w:val="1"/>
      <w:numFmt w:val="decimal"/>
      <w:lvlText w:val="%8)"/>
      <w:lvlJc w:val="left"/>
      <w:pPr>
        <w:tabs>
          <w:tab w:val="num" w:pos="5760"/>
        </w:tabs>
        <w:ind w:left="5760" w:hanging="360"/>
      </w:pPr>
    </w:lvl>
    <w:lvl w:ilvl="8" w:tplc="FE549122" w:tentative="1">
      <w:start w:val="1"/>
      <w:numFmt w:val="decimal"/>
      <w:lvlText w:val="%9)"/>
      <w:lvlJc w:val="left"/>
      <w:pPr>
        <w:tabs>
          <w:tab w:val="num" w:pos="6480"/>
        </w:tabs>
        <w:ind w:left="6480" w:hanging="360"/>
      </w:pPr>
    </w:lvl>
  </w:abstractNum>
  <w:abstractNum w:abstractNumId="1" w15:restartNumberingAfterBreak="0">
    <w:nsid w:val="0F06182E"/>
    <w:multiLevelType w:val="hybridMultilevel"/>
    <w:tmpl w:val="377E595C"/>
    <w:lvl w:ilvl="0" w:tplc="94C83DF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8072A8"/>
    <w:multiLevelType w:val="hybridMultilevel"/>
    <w:tmpl w:val="5E263FF2"/>
    <w:lvl w:ilvl="0" w:tplc="ECB23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B97D79"/>
    <w:multiLevelType w:val="hybridMultilevel"/>
    <w:tmpl w:val="38E87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385AE3"/>
    <w:multiLevelType w:val="hybridMultilevel"/>
    <w:tmpl w:val="F1F6E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F94B46"/>
    <w:multiLevelType w:val="hybridMultilevel"/>
    <w:tmpl w:val="FE0C9520"/>
    <w:lvl w:ilvl="0" w:tplc="96C45180">
      <w:start w:val="1"/>
      <w:numFmt w:val="decimal"/>
      <w:lvlText w:val="%1."/>
      <w:lvlJc w:val="left"/>
      <w:pPr>
        <w:tabs>
          <w:tab w:val="num" w:pos="720"/>
        </w:tabs>
        <w:ind w:left="720" w:hanging="360"/>
      </w:pPr>
    </w:lvl>
    <w:lvl w:ilvl="1" w:tplc="F85C74E6" w:tentative="1">
      <w:start w:val="1"/>
      <w:numFmt w:val="decimal"/>
      <w:lvlText w:val="%2."/>
      <w:lvlJc w:val="left"/>
      <w:pPr>
        <w:tabs>
          <w:tab w:val="num" w:pos="1440"/>
        </w:tabs>
        <w:ind w:left="1440" w:hanging="360"/>
      </w:pPr>
    </w:lvl>
    <w:lvl w:ilvl="2" w:tplc="260276BE" w:tentative="1">
      <w:start w:val="1"/>
      <w:numFmt w:val="decimal"/>
      <w:lvlText w:val="%3."/>
      <w:lvlJc w:val="left"/>
      <w:pPr>
        <w:tabs>
          <w:tab w:val="num" w:pos="2160"/>
        </w:tabs>
        <w:ind w:left="2160" w:hanging="360"/>
      </w:pPr>
    </w:lvl>
    <w:lvl w:ilvl="3" w:tplc="E84C292E" w:tentative="1">
      <w:start w:val="1"/>
      <w:numFmt w:val="decimal"/>
      <w:lvlText w:val="%4."/>
      <w:lvlJc w:val="left"/>
      <w:pPr>
        <w:tabs>
          <w:tab w:val="num" w:pos="2880"/>
        </w:tabs>
        <w:ind w:left="2880" w:hanging="360"/>
      </w:pPr>
    </w:lvl>
    <w:lvl w:ilvl="4" w:tplc="1DB64B08" w:tentative="1">
      <w:start w:val="1"/>
      <w:numFmt w:val="decimal"/>
      <w:lvlText w:val="%5."/>
      <w:lvlJc w:val="left"/>
      <w:pPr>
        <w:tabs>
          <w:tab w:val="num" w:pos="3600"/>
        </w:tabs>
        <w:ind w:left="3600" w:hanging="360"/>
      </w:pPr>
    </w:lvl>
    <w:lvl w:ilvl="5" w:tplc="00DE8D86" w:tentative="1">
      <w:start w:val="1"/>
      <w:numFmt w:val="decimal"/>
      <w:lvlText w:val="%6."/>
      <w:lvlJc w:val="left"/>
      <w:pPr>
        <w:tabs>
          <w:tab w:val="num" w:pos="4320"/>
        </w:tabs>
        <w:ind w:left="4320" w:hanging="360"/>
      </w:pPr>
    </w:lvl>
    <w:lvl w:ilvl="6" w:tplc="CE2C03CC" w:tentative="1">
      <w:start w:val="1"/>
      <w:numFmt w:val="decimal"/>
      <w:lvlText w:val="%7."/>
      <w:lvlJc w:val="left"/>
      <w:pPr>
        <w:tabs>
          <w:tab w:val="num" w:pos="5040"/>
        </w:tabs>
        <w:ind w:left="5040" w:hanging="360"/>
      </w:pPr>
    </w:lvl>
    <w:lvl w:ilvl="7" w:tplc="0B7C12E4" w:tentative="1">
      <w:start w:val="1"/>
      <w:numFmt w:val="decimal"/>
      <w:lvlText w:val="%8."/>
      <w:lvlJc w:val="left"/>
      <w:pPr>
        <w:tabs>
          <w:tab w:val="num" w:pos="5760"/>
        </w:tabs>
        <w:ind w:left="5760" w:hanging="360"/>
      </w:pPr>
    </w:lvl>
    <w:lvl w:ilvl="8" w:tplc="2EE697EA" w:tentative="1">
      <w:start w:val="1"/>
      <w:numFmt w:val="decimal"/>
      <w:lvlText w:val="%9."/>
      <w:lvlJc w:val="left"/>
      <w:pPr>
        <w:tabs>
          <w:tab w:val="num" w:pos="6480"/>
        </w:tabs>
        <w:ind w:left="6480" w:hanging="360"/>
      </w:pPr>
    </w:lvl>
  </w:abstractNum>
  <w:abstractNum w:abstractNumId="6" w15:restartNumberingAfterBreak="0">
    <w:nsid w:val="2C270944"/>
    <w:multiLevelType w:val="hybridMultilevel"/>
    <w:tmpl w:val="469C6216"/>
    <w:lvl w:ilvl="0" w:tplc="7CE61B3E">
      <w:start w:val="1"/>
      <w:numFmt w:val="decimal"/>
      <w:lvlText w:val="%1."/>
      <w:lvlJc w:val="left"/>
      <w:pPr>
        <w:tabs>
          <w:tab w:val="num" w:pos="720"/>
        </w:tabs>
        <w:ind w:left="720" w:hanging="360"/>
      </w:pPr>
    </w:lvl>
    <w:lvl w:ilvl="1" w:tplc="9192F1EC" w:tentative="1">
      <w:start w:val="1"/>
      <w:numFmt w:val="decimal"/>
      <w:lvlText w:val="%2."/>
      <w:lvlJc w:val="left"/>
      <w:pPr>
        <w:tabs>
          <w:tab w:val="num" w:pos="1440"/>
        </w:tabs>
        <w:ind w:left="1440" w:hanging="360"/>
      </w:pPr>
    </w:lvl>
    <w:lvl w:ilvl="2" w:tplc="90908530" w:tentative="1">
      <w:start w:val="1"/>
      <w:numFmt w:val="decimal"/>
      <w:lvlText w:val="%3."/>
      <w:lvlJc w:val="left"/>
      <w:pPr>
        <w:tabs>
          <w:tab w:val="num" w:pos="2160"/>
        </w:tabs>
        <w:ind w:left="2160" w:hanging="360"/>
      </w:pPr>
    </w:lvl>
    <w:lvl w:ilvl="3" w:tplc="2BC6D4D8" w:tentative="1">
      <w:start w:val="1"/>
      <w:numFmt w:val="decimal"/>
      <w:lvlText w:val="%4."/>
      <w:lvlJc w:val="left"/>
      <w:pPr>
        <w:tabs>
          <w:tab w:val="num" w:pos="2880"/>
        </w:tabs>
        <w:ind w:left="2880" w:hanging="360"/>
      </w:pPr>
    </w:lvl>
    <w:lvl w:ilvl="4" w:tplc="F2703E34" w:tentative="1">
      <w:start w:val="1"/>
      <w:numFmt w:val="decimal"/>
      <w:lvlText w:val="%5."/>
      <w:lvlJc w:val="left"/>
      <w:pPr>
        <w:tabs>
          <w:tab w:val="num" w:pos="3600"/>
        </w:tabs>
        <w:ind w:left="3600" w:hanging="360"/>
      </w:pPr>
    </w:lvl>
    <w:lvl w:ilvl="5" w:tplc="E274FEDC" w:tentative="1">
      <w:start w:val="1"/>
      <w:numFmt w:val="decimal"/>
      <w:lvlText w:val="%6."/>
      <w:lvlJc w:val="left"/>
      <w:pPr>
        <w:tabs>
          <w:tab w:val="num" w:pos="4320"/>
        </w:tabs>
        <w:ind w:left="4320" w:hanging="360"/>
      </w:pPr>
    </w:lvl>
    <w:lvl w:ilvl="6" w:tplc="06B6C536" w:tentative="1">
      <w:start w:val="1"/>
      <w:numFmt w:val="decimal"/>
      <w:lvlText w:val="%7."/>
      <w:lvlJc w:val="left"/>
      <w:pPr>
        <w:tabs>
          <w:tab w:val="num" w:pos="5040"/>
        </w:tabs>
        <w:ind w:left="5040" w:hanging="360"/>
      </w:pPr>
    </w:lvl>
    <w:lvl w:ilvl="7" w:tplc="62803E9E" w:tentative="1">
      <w:start w:val="1"/>
      <w:numFmt w:val="decimal"/>
      <w:lvlText w:val="%8."/>
      <w:lvlJc w:val="left"/>
      <w:pPr>
        <w:tabs>
          <w:tab w:val="num" w:pos="5760"/>
        </w:tabs>
        <w:ind w:left="5760" w:hanging="360"/>
      </w:pPr>
    </w:lvl>
    <w:lvl w:ilvl="8" w:tplc="C63A1FAE" w:tentative="1">
      <w:start w:val="1"/>
      <w:numFmt w:val="decimal"/>
      <w:lvlText w:val="%9."/>
      <w:lvlJc w:val="left"/>
      <w:pPr>
        <w:tabs>
          <w:tab w:val="num" w:pos="6480"/>
        </w:tabs>
        <w:ind w:left="6480" w:hanging="360"/>
      </w:pPr>
    </w:lvl>
  </w:abstractNum>
  <w:abstractNum w:abstractNumId="7" w15:restartNumberingAfterBreak="0">
    <w:nsid w:val="308358E1"/>
    <w:multiLevelType w:val="hybridMultilevel"/>
    <w:tmpl w:val="D5F8226C"/>
    <w:lvl w:ilvl="0" w:tplc="DDCEDDBC">
      <w:start w:val="3"/>
      <w:numFmt w:val="decimal"/>
      <w:lvlText w:val="%1)"/>
      <w:lvlJc w:val="left"/>
      <w:pPr>
        <w:tabs>
          <w:tab w:val="num" w:pos="720"/>
        </w:tabs>
        <w:ind w:left="720" w:hanging="360"/>
      </w:pPr>
    </w:lvl>
    <w:lvl w:ilvl="1" w:tplc="269EF55A" w:tentative="1">
      <w:start w:val="1"/>
      <w:numFmt w:val="decimal"/>
      <w:lvlText w:val="%2)"/>
      <w:lvlJc w:val="left"/>
      <w:pPr>
        <w:tabs>
          <w:tab w:val="num" w:pos="1440"/>
        </w:tabs>
        <w:ind w:left="1440" w:hanging="360"/>
      </w:pPr>
    </w:lvl>
    <w:lvl w:ilvl="2" w:tplc="3556A1A4" w:tentative="1">
      <w:start w:val="1"/>
      <w:numFmt w:val="decimal"/>
      <w:lvlText w:val="%3)"/>
      <w:lvlJc w:val="left"/>
      <w:pPr>
        <w:tabs>
          <w:tab w:val="num" w:pos="2160"/>
        </w:tabs>
        <w:ind w:left="2160" w:hanging="360"/>
      </w:pPr>
    </w:lvl>
    <w:lvl w:ilvl="3" w:tplc="B28E6172" w:tentative="1">
      <w:start w:val="1"/>
      <w:numFmt w:val="decimal"/>
      <w:lvlText w:val="%4)"/>
      <w:lvlJc w:val="left"/>
      <w:pPr>
        <w:tabs>
          <w:tab w:val="num" w:pos="2880"/>
        </w:tabs>
        <w:ind w:left="2880" w:hanging="360"/>
      </w:pPr>
    </w:lvl>
    <w:lvl w:ilvl="4" w:tplc="A6D4B454" w:tentative="1">
      <w:start w:val="1"/>
      <w:numFmt w:val="decimal"/>
      <w:lvlText w:val="%5)"/>
      <w:lvlJc w:val="left"/>
      <w:pPr>
        <w:tabs>
          <w:tab w:val="num" w:pos="3600"/>
        </w:tabs>
        <w:ind w:left="3600" w:hanging="360"/>
      </w:pPr>
    </w:lvl>
    <w:lvl w:ilvl="5" w:tplc="6768872A" w:tentative="1">
      <w:start w:val="1"/>
      <w:numFmt w:val="decimal"/>
      <w:lvlText w:val="%6)"/>
      <w:lvlJc w:val="left"/>
      <w:pPr>
        <w:tabs>
          <w:tab w:val="num" w:pos="4320"/>
        </w:tabs>
        <w:ind w:left="4320" w:hanging="360"/>
      </w:pPr>
    </w:lvl>
    <w:lvl w:ilvl="6" w:tplc="017A207E" w:tentative="1">
      <w:start w:val="1"/>
      <w:numFmt w:val="decimal"/>
      <w:lvlText w:val="%7)"/>
      <w:lvlJc w:val="left"/>
      <w:pPr>
        <w:tabs>
          <w:tab w:val="num" w:pos="5040"/>
        </w:tabs>
        <w:ind w:left="5040" w:hanging="360"/>
      </w:pPr>
    </w:lvl>
    <w:lvl w:ilvl="7" w:tplc="E12A974C" w:tentative="1">
      <w:start w:val="1"/>
      <w:numFmt w:val="decimal"/>
      <w:lvlText w:val="%8)"/>
      <w:lvlJc w:val="left"/>
      <w:pPr>
        <w:tabs>
          <w:tab w:val="num" w:pos="5760"/>
        </w:tabs>
        <w:ind w:left="5760" w:hanging="360"/>
      </w:pPr>
    </w:lvl>
    <w:lvl w:ilvl="8" w:tplc="DFDCA6C2" w:tentative="1">
      <w:start w:val="1"/>
      <w:numFmt w:val="decimal"/>
      <w:lvlText w:val="%9)"/>
      <w:lvlJc w:val="left"/>
      <w:pPr>
        <w:tabs>
          <w:tab w:val="num" w:pos="6480"/>
        </w:tabs>
        <w:ind w:left="6480" w:hanging="360"/>
      </w:pPr>
    </w:lvl>
  </w:abstractNum>
  <w:abstractNum w:abstractNumId="8" w15:restartNumberingAfterBreak="0">
    <w:nsid w:val="3CDE4F9D"/>
    <w:multiLevelType w:val="hybridMultilevel"/>
    <w:tmpl w:val="08B6A25E"/>
    <w:lvl w:ilvl="0" w:tplc="81F4FA96">
      <w:start w:val="1"/>
      <w:numFmt w:val="decimal"/>
      <w:lvlText w:val="%1."/>
      <w:lvlJc w:val="left"/>
      <w:pPr>
        <w:tabs>
          <w:tab w:val="num" w:pos="720"/>
        </w:tabs>
        <w:ind w:left="720" w:hanging="360"/>
      </w:pPr>
    </w:lvl>
    <w:lvl w:ilvl="1" w:tplc="165C370C" w:tentative="1">
      <w:start w:val="1"/>
      <w:numFmt w:val="decimal"/>
      <w:lvlText w:val="%2."/>
      <w:lvlJc w:val="left"/>
      <w:pPr>
        <w:tabs>
          <w:tab w:val="num" w:pos="1440"/>
        </w:tabs>
        <w:ind w:left="1440" w:hanging="360"/>
      </w:pPr>
    </w:lvl>
    <w:lvl w:ilvl="2" w:tplc="2B023B82" w:tentative="1">
      <w:start w:val="1"/>
      <w:numFmt w:val="decimal"/>
      <w:lvlText w:val="%3."/>
      <w:lvlJc w:val="left"/>
      <w:pPr>
        <w:tabs>
          <w:tab w:val="num" w:pos="2160"/>
        </w:tabs>
        <w:ind w:left="2160" w:hanging="360"/>
      </w:pPr>
    </w:lvl>
    <w:lvl w:ilvl="3" w:tplc="3BC09CAA" w:tentative="1">
      <w:start w:val="1"/>
      <w:numFmt w:val="decimal"/>
      <w:lvlText w:val="%4."/>
      <w:lvlJc w:val="left"/>
      <w:pPr>
        <w:tabs>
          <w:tab w:val="num" w:pos="2880"/>
        </w:tabs>
        <w:ind w:left="2880" w:hanging="360"/>
      </w:pPr>
    </w:lvl>
    <w:lvl w:ilvl="4" w:tplc="9EE2BFEE" w:tentative="1">
      <w:start w:val="1"/>
      <w:numFmt w:val="decimal"/>
      <w:lvlText w:val="%5."/>
      <w:lvlJc w:val="left"/>
      <w:pPr>
        <w:tabs>
          <w:tab w:val="num" w:pos="3600"/>
        </w:tabs>
        <w:ind w:left="3600" w:hanging="360"/>
      </w:pPr>
    </w:lvl>
    <w:lvl w:ilvl="5" w:tplc="985EB9B6" w:tentative="1">
      <w:start w:val="1"/>
      <w:numFmt w:val="decimal"/>
      <w:lvlText w:val="%6."/>
      <w:lvlJc w:val="left"/>
      <w:pPr>
        <w:tabs>
          <w:tab w:val="num" w:pos="4320"/>
        </w:tabs>
        <w:ind w:left="4320" w:hanging="360"/>
      </w:pPr>
    </w:lvl>
    <w:lvl w:ilvl="6" w:tplc="F2E26994" w:tentative="1">
      <w:start w:val="1"/>
      <w:numFmt w:val="decimal"/>
      <w:lvlText w:val="%7."/>
      <w:lvlJc w:val="left"/>
      <w:pPr>
        <w:tabs>
          <w:tab w:val="num" w:pos="5040"/>
        </w:tabs>
        <w:ind w:left="5040" w:hanging="360"/>
      </w:pPr>
    </w:lvl>
    <w:lvl w:ilvl="7" w:tplc="DBD8A370" w:tentative="1">
      <w:start w:val="1"/>
      <w:numFmt w:val="decimal"/>
      <w:lvlText w:val="%8."/>
      <w:lvlJc w:val="left"/>
      <w:pPr>
        <w:tabs>
          <w:tab w:val="num" w:pos="5760"/>
        </w:tabs>
        <w:ind w:left="5760" w:hanging="360"/>
      </w:pPr>
    </w:lvl>
    <w:lvl w:ilvl="8" w:tplc="A4443EEA" w:tentative="1">
      <w:start w:val="1"/>
      <w:numFmt w:val="decimal"/>
      <w:lvlText w:val="%9."/>
      <w:lvlJc w:val="left"/>
      <w:pPr>
        <w:tabs>
          <w:tab w:val="num" w:pos="6480"/>
        </w:tabs>
        <w:ind w:left="6480" w:hanging="360"/>
      </w:pPr>
    </w:lvl>
  </w:abstractNum>
  <w:abstractNum w:abstractNumId="9" w15:restartNumberingAfterBreak="0">
    <w:nsid w:val="49EC20ED"/>
    <w:multiLevelType w:val="hybridMultilevel"/>
    <w:tmpl w:val="D9F40E98"/>
    <w:lvl w:ilvl="0" w:tplc="28943AB6">
      <w:start w:val="2"/>
      <w:numFmt w:val="decimal"/>
      <w:lvlText w:val="%1)"/>
      <w:lvlJc w:val="left"/>
      <w:pPr>
        <w:tabs>
          <w:tab w:val="num" w:pos="720"/>
        </w:tabs>
        <w:ind w:left="720" w:hanging="360"/>
      </w:pPr>
    </w:lvl>
    <w:lvl w:ilvl="1" w:tplc="C088D31C" w:tentative="1">
      <w:start w:val="1"/>
      <w:numFmt w:val="decimal"/>
      <w:lvlText w:val="%2)"/>
      <w:lvlJc w:val="left"/>
      <w:pPr>
        <w:tabs>
          <w:tab w:val="num" w:pos="1440"/>
        </w:tabs>
        <w:ind w:left="1440" w:hanging="360"/>
      </w:pPr>
    </w:lvl>
    <w:lvl w:ilvl="2" w:tplc="7C66C960" w:tentative="1">
      <w:start w:val="1"/>
      <w:numFmt w:val="decimal"/>
      <w:lvlText w:val="%3)"/>
      <w:lvlJc w:val="left"/>
      <w:pPr>
        <w:tabs>
          <w:tab w:val="num" w:pos="2160"/>
        </w:tabs>
        <w:ind w:left="2160" w:hanging="360"/>
      </w:pPr>
    </w:lvl>
    <w:lvl w:ilvl="3" w:tplc="FEACDAEE" w:tentative="1">
      <w:start w:val="1"/>
      <w:numFmt w:val="decimal"/>
      <w:lvlText w:val="%4)"/>
      <w:lvlJc w:val="left"/>
      <w:pPr>
        <w:tabs>
          <w:tab w:val="num" w:pos="2880"/>
        </w:tabs>
        <w:ind w:left="2880" w:hanging="360"/>
      </w:pPr>
    </w:lvl>
    <w:lvl w:ilvl="4" w:tplc="627A6798" w:tentative="1">
      <w:start w:val="1"/>
      <w:numFmt w:val="decimal"/>
      <w:lvlText w:val="%5)"/>
      <w:lvlJc w:val="left"/>
      <w:pPr>
        <w:tabs>
          <w:tab w:val="num" w:pos="3600"/>
        </w:tabs>
        <w:ind w:left="3600" w:hanging="360"/>
      </w:pPr>
    </w:lvl>
    <w:lvl w:ilvl="5" w:tplc="9858DB20" w:tentative="1">
      <w:start w:val="1"/>
      <w:numFmt w:val="decimal"/>
      <w:lvlText w:val="%6)"/>
      <w:lvlJc w:val="left"/>
      <w:pPr>
        <w:tabs>
          <w:tab w:val="num" w:pos="4320"/>
        </w:tabs>
        <w:ind w:left="4320" w:hanging="360"/>
      </w:pPr>
    </w:lvl>
    <w:lvl w:ilvl="6" w:tplc="10EEC986" w:tentative="1">
      <w:start w:val="1"/>
      <w:numFmt w:val="decimal"/>
      <w:lvlText w:val="%7)"/>
      <w:lvlJc w:val="left"/>
      <w:pPr>
        <w:tabs>
          <w:tab w:val="num" w:pos="5040"/>
        </w:tabs>
        <w:ind w:left="5040" w:hanging="360"/>
      </w:pPr>
    </w:lvl>
    <w:lvl w:ilvl="7" w:tplc="B6D20526" w:tentative="1">
      <w:start w:val="1"/>
      <w:numFmt w:val="decimal"/>
      <w:lvlText w:val="%8)"/>
      <w:lvlJc w:val="left"/>
      <w:pPr>
        <w:tabs>
          <w:tab w:val="num" w:pos="5760"/>
        </w:tabs>
        <w:ind w:left="5760" w:hanging="360"/>
      </w:pPr>
    </w:lvl>
    <w:lvl w:ilvl="8" w:tplc="F6F2539E" w:tentative="1">
      <w:start w:val="1"/>
      <w:numFmt w:val="decimal"/>
      <w:lvlText w:val="%9)"/>
      <w:lvlJc w:val="left"/>
      <w:pPr>
        <w:tabs>
          <w:tab w:val="num" w:pos="6480"/>
        </w:tabs>
        <w:ind w:left="6480" w:hanging="360"/>
      </w:pPr>
    </w:lvl>
  </w:abstractNum>
  <w:abstractNum w:abstractNumId="10" w15:restartNumberingAfterBreak="0">
    <w:nsid w:val="75824478"/>
    <w:multiLevelType w:val="hybridMultilevel"/>
    <w:tmpl w:val="D1A08DB0"/>
    <w:lvl w:ilvl="0" w:tplc="198A27FA">
      <w:start w:val="1"/>
      <w:numFmt w:val="decimal"/>
      <w:lvlText w:val="%1."/>
      <w:lvlJc w:val="left"/>
      <w:pPr>
        <w:tabs>
          <w:tab w:val="num" w:pos="720"/>
        </w:tabs>
        <w:ind w:left="720" w:hanging="360"/>
      </w:pPr>
    </w:lvl>
    <w:lvl w:ilvl="1" w:tplc="225694A0" w:tentative="1">
      <w:start w:val="1"/>
      <w:numFmt w:val="decimal"/>
      <w:lvlText w:val="%2."/>
      <w:lvlJc w:val="left"/>
      <w:pPr>
        <w:tabs>
          <w:tab w:val="num" w:pos="1440"/>
        </w:tabs>
        <w:ind w:left="1440" w:hanging="360"/>
      </w:pPr>
    </w:lvl>
    <w:lvl w:ilvl="2" w:tplc="419C8106" w:tentative="1">
      <w:start w:val="1"/>
      <w:numFmt w:val="decimal"/>
      <w:lvlText w:val="%3."/>
      <w:lvlJc w:val="left"/>
      <w:pPr>
        <w:tabs>
          <w:tab w:val="num" w:pos="2160"/>
        </w:tabs>
        <w:ind w:left="2160" w:hanging="360"/>
      </w:pPr>
    </w:lvl>
    <w:lvl w:ilvl="3" w:tplc="3DAA2A02" w:tentative="1">
      <w:start w:val="1"/>
      <w:numFmt w:val="decimal"/>
      <w:lvlText w:val="%4."/>
      <w:lvlJc w:val="left"/>
      <w:pPr>
        <w:tabs>
          <w:tab w:val="num" w:pos="2880"/>
        </w:tabs>
        <w:ind w:left="2880" w:hanging="360"/>
      </w:pPr>
    </w:lvl>
    <w:lvl w:ilvl="4" w:tplc="09E61A9A" w:tentative="1">
      <w:start w:val="1"/>
      <w:numFmt w:val="decimal"/>
      <w:lvlText w:val="%5."/>
      <w:lvlJc w:val="left"/>
      <w:pPr>
        <w:tabs>
          <w:tab w:val="num" w:pos="3600"/>
        </w:tabs>
        <w:ind w:left="3600" w:hanging="360"/>
      </w:pPr>
    </w:lvl>
    <w:lvl w:ilvl="5" w:tplc="F0F21FAE" w:tentative="1">
      <w:start w:val="1"/>
      <w:numFmt w:val="decimal"/>
      <w:lvlText w:val="%6."/>
      <w:lvlJc w:val="left"/>
      <w:pPr>
        <w:tabs>
          <w:tab w:val="num" w:pos="4320"/>
        </w:tabs>
        <w:ind w:left="4320" w:hanging="360"/>
      </w:pPr>
    </w:lvl>
    <w:lvl w:ilvl="6" w:tplc="B2CA9168" w:tentative="1">
      <w:start w:val="1"/>
      <w:numFmt w:val="decimal"/>
      <w:lvlText w:val="%7."/>
      <w:lvlJc w:val="left"/>
      <w:pPr>
        <w:tabs>
          <w:tab w:val="num" w:pos="5040"/>
        </w:tabs>
        <w:ind w:left="5040" w:hanging="360"/>
      </w:pPr>
    </w:lvl>
    <w:lvl w:ilvl="7" w:tplc="AB5EC786" w:tentative="1">
      <w:start w:val="1"/>
      <w:numFmt w:val="decimal"/>
      <w:lvlText w:val="%8."/>
      <w:lvlJc w:val="left"/>
      <w:pPr>
        <w:tabs>
          <w:tab w:val="num" w:pos="5760"/>
        </w:tabs>
        <w:ind w:left="5760" w:hanging="360"/>
      </w:pPr>
    </w:lvl>
    <w:lvl w:ilvl="8" w:tplc="DB3AF830" w:tentative="1">
      <w:start w:val="1"/>
      <w:numFmt w:val="decimal"/>
      <w:lvlText w:val="%9."/>
      <w:lvlJc w:val="left"/>
      <w:pPr>
        <w:tabs>
          <w:tab w:val="num" w:pos="6480"/>
        </w:tabs>
        <w:ind w:left="6480" w:hanging="360"/>
      </w:pPr>
    </w:lvl>
  </w:abstractNum>
  <w:abstractNum w:abstractNumId="11" w15:restartNumberingAfterBreak="0">
    <w:nsid w:val="7CC145B7"/>
    <w:multiLevelType w:val="hybridMultilevel"/>
    <w:tmpl w:val="6A4A0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6229397">
    <w:abstractNumId w:val="0"/>
  </w:num>
  <w:num w:numId="2" w16cid:durableId="886182386">
    <w:abstractNumId w:val="9"/>
  </w:num>
  <w:num w:numId="3" w16cid:durableId="490295810">
    <w:abstractNumId w:val="7"/>
  </w:num>
  <w:num w:numId="4" w16cid:durableId="394667375">
    <w:abstractNumId w:val="10"/>
  </w:num>
  <w:num w:numId="5" w16cid:durableId="1602101874">
    <w:abstractNumId w:val="6"/>
  </w:num>
  <w:num w:numId="6" w16cid:durableId="1344670610">
    <w:abstractNumId w:val="5"/>
  </w:num>
  <w:num w:numId="7" w16cid:durableId="26099804">
    <w:abstractNumId w:val="8"/>
  </w:num>
  <w:num w:numId="8" w16cid:durableId="1832989278">
    <w:abstractNumId w:val="2"/>
  </w:num>
  <w:num w:numId="9" w16cid:durableId="1451431653">
    <w:abstractNumId w:val="1"/>
  </w:num>
  <w:num w:numId="10" w16cid:durableId="105740610">
    <w:abstractNumId w:val="3"/>
  </w:num>
  <w:num w:numId="11" w16cid:durableId="205601225">
    <w:abstractNumId w:val="4"/>
  </w:num>
  <w:num w:numId="12" w16cid:durableId="14503950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723"/>
    <w:rsid w:val="00000372"/>
    <w:rsid w:val="00000AA3"/>
    <w:rsid w:val="00001832"/>
    <w:rsid w:val="00001C4B"/>
    <w:rsid w:val="000021A4"/>
    <w:rsid w:val="00002B73"/>
    <w:rsid w:val="00002C1E"/>
    <w:rsid w:val="000043CA"/>
    <w:rsid w:val="0000518A"/>
    <w:rsid w:val="00005629"/>
    <w:rsid w:val="00006649"/>
    <w:rsid w:val="0000671F"/>
    <w:rsid w:val="00006876"/>
    <w:rsid w:val="000073C6"/>
    <w:rsid w:val="00007506"/>
    <w:rsid w:val="000077FD"/>
    <w:rsid w:val="00007EAC"/>
    <w:rsid w:val="00010DC5"/>
    <w:rsid w:val="000113BA"/>
    <w:rsid w:val="000114CB"/>
    <w:rsid w:val="00012505"/>
    <w:rsid w:val="00013D50"/>
    <w:rsid w:val="00013F64"/>
    <w:rsid w:val="00014CF0"/>
    <w:rsid w:val="000164BC"/>
    <w:rsid w:val="000165AA"/>
    <w:rsid w:val="00016B38"/>
    <w:rsid w:val="000200FF"/>
    <w:rsid w:val="0002279D"/>
    <w:rsid w:val="00022D7E"/>
    <w:rsid w:val="00022FC8"/>
    <w:rsid w:val="00023DDB"/>
    <w:rsid w:val="000241DB"/>
    <w:rsid w:val="00025918"/>
    <w:rsid w:val="0002633F"/>
    <w:rsid w:val="0003108E"/>
    <w:rsid w:val="00031E1E"/>
    <w:rsid w:val="00032998"/>
    <w:rsid w:val="000335D6"/>
    <w:rsid w:val="00033B00"/>
    <w:rsid w:val="00033B23"/>
    <w:rsid w:val="0003415B"/>
    <w:rsid w:val="0003428E"/>
    <w:rsid w:val="0003481D"/>
    <w:rsid w:val="00034B2F"/>
    <w:rsid w:val="00034D38"/>
    <w:rsid w:val="00036816"/>
    <w:rsid w:val="00036F67"/>
    <w:rsid w:val="00037160"/>
    <w:rsid w:val="00037519"/>
    <w:rsid w:val="00040236"/>
    <w:rsid w:val="00040BD2"/>
    <w:rsid w:val="00040EBB"/>
    <w:rsid w:val="00042997"/>
    <w:rsid w:val="00042E26"/>
    <w:rsid w:val="0004303F"/>
    <w:rsid w:val="000431C3"/>
    <w:rsid w:val="0004394F"/>
    <w:rsid w:val="00045377"/>
    <w:rsid w:val="00045AF3"/>
    <w:rsid w:val="00046098"/>
    <w:rsid w:val="000466D8"/>
    <w:rsid w:val="00046C22"/>
    <w:rsid w:val="000475A4"/>
    <w:rsid w:val="00050273"/>
    <w:rsid w:val="00050600"/>
    <w:rsid w:val="00051131"/>
    <w:rsid w:val="00052166"/>
    <w:rsid w:val="00052279"/>
    <w:rsid w:val="0005311E"/>
    <w:rsid w:val="0005325A"/>
    <w:rsid w:val="000540B1"/>
    <w:rsid w:val="0005446F"/>
    <w:rsid w:val="0005489B"/>
    <w:rsid w:val="00056034"/>
    <w:rsid w:val="00056084"/>
    <w:rsid w:val="00056DE4"/>
    <w:rsid w:val="00060573"/>
    <w:rsid w:val="000608E2"/>
    <w:rsid w:val="00060A49"/>
    <w:rsid w:val="000612D9"/>
    <w:rsid w:val="00061F18"/>
    <w:rsid w:val="00062111"/>
    <w:rsid w:val="000624A7"/>
    <w:rsid w:val="00063DE4"/>
    <w:rsid w:val="00063E85"/>
    <w:rsid w:val="00064010"/>
    <w:rsid w:val="00064E2B"/>
    <w:rsid w:val="00066B26"/>
    <w:rsid w:val="000671D3"/>
    <w:rsid w:val="00071D0D"/>
    <w:rsid w:val="00072217"/>
    <w:rsid w:val="000725EC"/>
    <w:rsid w:val="00073938"/>
    <w:rsid w:val="00073FB0"/>
    <w:rsid w:val="00074B45"/>
    <w:rsid w:val="00074F9B"/>
    <w:rsid w:val="00075C11"/>
    <w:rsid w:val="000766A5"/>
    <w:rsid w:val="00076903"/>
    <w:rsid w:val="00076B08"/>
    <w:rsid w:val="00076D13"/>
    <w:rsid w:val="00076DB1"/>
    <w:rsid w:val="00077978"/>
    <w:rsid w:val="00077DE4"/>
    <w:rsid w:val="00077F7A"/>
    <w:rsid w:val="0008075A"/>
    <w:rsid w:val="00081FC2"/>
    <w:rsid w:val="00082C52"/>
    <w:rsid w:val="00082FD0"/>
    <w:rsid w:val="00083E12"/>
    <w:rsid w:val="00084A96"/>
    <w:rsid w:val="00086B51"/>
    <w:rsid w:val="00087086"/>
    <w:rsid w:val="00087B5B"/>
    <w:rsid w:val="00087D28"/>
    <w:rsid w:val="00090275"/>
    <w:rsid w:val="00091791"/>
    <w:rsid w:val="00091EF5"/>
    <w:rsid w:val="000929E4"/>
    <w:rsid w:val="00094C38"/>
    <w:rsid w:val="00094C88"/>
    <w:rsid w:val="00094C8B"/>
    <w:rsid w:val="00094E1A"/>
    <w:rsid w:val="00096C0E"/>
    <w:rsid w:val="00097272"/>
    <w:rsid w:val="00097A3E"/>
    <w:rsid w:val="000A0768"/>
    <w:rsid w:val="000A1A3F"/>
    <w:rsid w:val="000A1D6C"/>
    <w:rsid w:val="000A3841"/>
    <w:rsid w:val="000A3CF1"/>
    <w:rsid w:val="000A4E2C"/>
    <w:rsid w:val="000A74C1"/>
    <w:rsid w:val="000A7D27"/>
    <w:rsid w:val="000B06CF"/>
    <w:rsid w:val="000B077E"/>
    <w:rsid w:val="000B0BA4"/>
    <w:rsid w:val="000B1540"/>
    <w:rsid w:val="000B1971"/>
    <w:rsid w:val="000B24EA"/>
    <w:rsid w:val="000B2C1C"/>
    <w:rsid w:val="000B5501"/>
    <w:rsid w:val="000B585A"/>
    <w:rsid w:val="000B644F"/>
    <w:rsid w:val="000B659D"/>
    <w:rsid w:val="000B6812"/>
    <w:rsid w:val="000B7723"/>
    <w:rsid w:val="000B79E1"/>
    <w:rsid w:val="000C055B"/>
    <w:rsid w:val="000C1077"/>
    <w:rsid w:val="000C11BE"/>
    <w:rsid w:val="000C1724"/>
    <w:rsid w:val="000C1D79"/>
    <w:rsid w:val="000C2492"/>
    <w:rsid w:val="000C3914"/>
    <w:rsid w:val="000C4AB2"/>
    <w:rsid w:val="000C4B71"/>
    <w:rsid w:val="000C4F27"/>
    <w:rsid w:val="000C5925"/>
    <w:rsid w:val="000C5D60"/>
    <w:rsid w:val="000C628E"/>
    <w:rsid w:val="000C6798"/>
    <w:rsid w:val="000C67D7"/>
    <w:rsid w:val="000C7745"/>
    <w:rsid w:val="000D00DA"/>
    <w:rsid w:val="000D0DA9"/>
    <w:rsid w:val="000D12B1"/>
    <w:rsid w:val="000D17FC"/>
    <w:rsid w:val="000D24BD"/>
    <w:rsid w:val="000D2FF9"/>
    <w:rsid w:val="000D3C61"/>
    <w:rsid w:val="000D5125"/>
    <w:rsid w:val="000D6049"/>
    <w:rsid w:val="000E03FE"/>
    <w:rsid w:val="000E1321"/>
    <w:rsid w:val="000E208A"/>
    <w:rsid w:val="000E2C21"/>
    <w:rsid w:val="000E3AAB"/>
    <w:rsid w:val="000E4A6A"/>
    <w:rsid w:val="000E4A73"/>
    <w:rsid w:val="000E4FF6"/>
    <w:rsid w:val="000E54C1"/>
    <w:rsid w:val="000E629D"/>
    <w:rsid w:val="000E712B"/>
    <w:rsid w:val="000E76C4"/>
    <w:rsid w:val="000F0041"/>
    <w:rsid w:val="000F0616"/>
    <w:rsid w:val="000F06B6"/>
    <w:rsid w:val="000F0FBD"/>
    <w:rsid w:val="000F1237"/>
    <w:rsid w:val="000F13D2"/>
    <w:rsid w:val="000F2113"/>
    <w:rsid w:val="000F2A4A"/>
    <w:rsid w:val="000F32BC"/>
    <w:rsid w:val="000F33AC"/>
    <w:rsid w:val="000F35CB"/>
    <w:rsid w:val="000F3963"/>
    <w:rsid w:val="000F420C"/>
    <w:rsid w:val="000F45A0"/>
    <w:rsid w:val="000F5DDE"/>
    <w:rsid w:val="000F7D85"/>
    <w:rsid w:val="00100C6E"/>
    <w:rsid w:val="00101807"/>
    <w:rsid w:val="00102027"/>
    <w:rsid w:val="0010244C"/>
    <w:rsid w:val="00102529"/>
    <w:rsid w:val="0010288D"/>
    <w:rsid w:val="00103089"/>
    <w:rsid w:val="0010467A"/>
    <w:rsid w:val="0010650D"/>
    <w:rsid w:val="001069E7"/>
    <w:rsid w:val="0010710B"/>
    <w:rsid w:val="00107808"/>
    <w:rsid w:val="00110067"/>
    <w:rsid w:val="00111F2C"/>
    <w:rsid w:val="00111F97"/>
    <w:rsid w:val="00112B78"/>
    <w:rsid w:val="0011342D"/>
    <w:rsid w:val="0011373D"/>
    <w:rsid w:val="00113E42"/>
    <w:rsid w:val="00114FD5"/>
    <w:rsid w:val="00115552"/>
    <w:rsid w:val="00115886"/>
    <w:rsid w:val="00115905"/>
    <w:rsid w:val="00117784"/>
    <w:rsid w:val="00117EE2"/>
    <w:rsid w:val="001208A4"/>
    <w:rsid w:val="0012166A"/>
    <w:rsid w:val="001216E9"/>
    <w:rsid w:val="00121BAF"/>
    <w:rsid w:val="00122081"/>
    <w:rsid w:val="0012303B"/>
    <w:rsid w:val="00123156"/>
    <w:rsid w:val="00123213"/>
    <w:rsid w:val="001237A0"/>
    <w:rsid w:val="00124475"/>
    <w:rsid w:val="001305E2"/>
    <w:rsid w:val="0013069B"/>
    <w:rsid w:val="00130F88"/>
    <w:rsid w:val="00131BB8"/>
    <w:rsid w:val="00131E8E"/>
    <w:rsid w:val="00132C7D"/>
    <w:rsid w:val="001334F2"/>
    <w:rsid w:val="00133DCA"/>
    <w:rsid w:val="00135E31"/>
    <w:rsid w:val="00136E57"/>
    <w:rsid w:val="00136E79"/>
    <w:rsid w:val="00137197"/>
    <w:rsid w:val="00137F60"/>
    <w:rsid w:val="00141FC3"/>
    <w:rsid w:val="00142245"/>
    <w:rsid w:val="00143272"/>
    <w:rsid w:val="00144AB0"/>
    <w:rsid w:val="0014556D"/>
    <w:rsid w:val="00147072"/>
    <w:rsid w:val="00147CC5"/>
    <w:rsid w:val="001505EE"/>
    <w:rsid w:val="0015156E"/>
    <w:rsid w:val="001559C4"/>
    <w:rsid w:val="00155B38"/>
    <w:rsid w:val="001571BB"/>
    <w:rsid w:val="00157D26"/>
    <w:rsid w:val="00157E43"/>
    <w:rsid w:val="00160481"/>
    <w:rsid w:val="00160920"/>
    <w:rsid w:val="00161311"/>
    <w:rsid w:val="00161590"/>
    <w:rsid w:val="001619F9"/>
    <w:rsid w:val="00161B37"/>
    <w:rsid w:val="0016204D"/>
    <w:rsid w:val="0016314F"/>
    <w:rsid w:val="00165DE5"/>
    <w:rsid w:val="0016678B"/>
    <w:rsid w:val="001677CB"/>
    <w:rsid w:val="00167D6A"/>
    <w:rsid w:val="00170662"/>
    <w:rsid w:val="00171412"/>
    <w:rsid w:val="001717BB"/>
    <w:rsid w:val="001719B7"/>
    <w:rsid w:val="0017218D"/>
    <w:rsid w:val="00172591"/>
    <w:rsid w:val="00173F70"/>
    <w:rsid w:val="00174BB2"/>
    <w:rsid w:val="00175061"/>
    <w:rsid w:val="0017595B"/>
    <w:rsid w:val="00175C68"/>
    <w:rsid w:val="00175EAD"/>
    <w:rsid w:val="00177412"/>
    <w:rsid w:val="0017742C"/>
    <w:rsid w:val="00177B37"/>
    <w:rsid w:val="00180C03"/>
    <w:rsid w:val="001819FE"/>
    <w:rsid w:val="0018323D"/>
    <w:rsid w:val="001839B4"/>
    <w:rsid w:val="00184605"/>
    <w:rsid w:val="00185F55"/>
    <w:rsid w:val="001870F6"/>
    <w:rsid w:val="00187164"/>
    <w:rsid w:val="00190211"/>
    <w:rsid w:val="0019036F"/>
    <w:rsid w:val="00191B9A"/>
    <w:rsid w:val="001933C0"/>
    <w:rsid w:val="00195233"/>
    <w:rsid w:val="0019548B"/>
    <w:rsid w:val="00195859"/>
    <w:rsid w:val="00195C89"/>
    <w:rsid w:val="00196AA7"/>
    <w:rsid w:val="001A16B7"/>
    <w:rsid w:val="001A3ADD"/>
    <w:rsid w:val="001A3BDC"/>
    <w:rsid w:val="001A47DA"/>
    <w:rsid w:val="001A7828"/>
    <w:rsid w:val="001B13D8"/>
    <w:rsid w:val="001B211A"/>
    <w:rsid w:val="001B3152"/>
    <w:rsid w:val="001B3646"/>
    <w:rsid w:val="001C0B91"/>
    <w:rsid w:val="001C0C5E"/>
    <w:rsid w:val="001C1038"/>
    <w:rsid w:val="001C1541"/>
    <w:rsid w:val="001C2BE5"/>
    <w:rsid w:val="001C3327"/>
    <w:rsid w:val="001C384D"/>
    <w:rsid w:val="001C47C4"/>
    <w:rsid w:val="001C4B42"/>
    <w:rsid w:val="001C5F64"/>
    <w:rsid w:val="001C5FEF"/>
    <w:rsid w:val="001C64EE"/>
    <w:rsid w:val="001C67AB"/>
    <w:rsid w:val="001C6C91"/>
    <w:rsid w:val="001C6D30"/>
    <w:rsid w:val="001D06E5"/>
    <w:rsid w:val="001D075C"/>
    <w:rsid w:val="001D07BD"/>
    <w:rsid w:val="001D1127"/>
    <w:rsid w:val="001D300E"/>
    <w:rsid w:val="001D4489"/>
    <w:rsid w:val="001D49B9"/>
    <w:rsid w:val="001D5909"/>
    <w:rsid w:val="001D6E9E"/>
    <w:rsid w:val="001E029E"/>
    <w:rsid w:val="001E12A4"/>
    <w:rsid w:val="001E1EDE"/>
    <w:rsid w:val="001E319B"/>
    <w:rsid w:val="001E4E24"/>
    <w:rsid w:val="001E6732"/>
    <w:rsid w:val="001F0388"/>
    <w:rsid w:val="001F0A31"/>
    <w:rsid w:val="001F0BE7"/>
    <w:rsid w:val="001F12B1"/>
    <w:rsid w:val="001F12E5"/>
    <w:rsid w:val="001F1409"/>
    <w:rsid w:val="001F2226"/>
    <w:rsid w:val="001F2AD5"/>
    <w:rsid w:val="001F380E"/>
    <w:rsid w:val="001F40D7"/>
    <w:rsid w:val="001F41AC"/>
    <w:rsid w:val="001F4859"/>
    <w:rsid w:val="001F4FAE"/>
    <w:rsid w:val="001F53E4"/>
    <w:rsid w:val="001F5DDD"/>
    <w:rsid w:val="001F5DE8"/>
    <w:rsid w:val="001F64BF"/>
    <w:rsid w:val="001F74A2"/>
    <w:rsid w:val="001F74A6"/>
    <w:rsid w:val="001F7CE6"/>
    <w:rsid w:val="00200BBC"/>
    <w:rsid w:val="0020191B"/>
    <w:rsid w:val="00203B49"/>
    <w:rsid w:val="00205581"/>
    <w:rsid w:val="002066E9"/>
    <w:rsid w:val="0020734B"/>
    <w:rsid w:val="00207997"/>
    <w:rsid w:val="002102F6"/>
    <w:rsid w:val="00210C67"/>
    <w:rsid w:val="00211FAD"/>
    <w:rsid w:val="002134B6"/>
    <w:rsid w:val="0021363B"/>
    <w:rsid w:val="00214EBE"/>
    <w:rsid w:val="00215B26"/>
    <w:rsid w:val="002176AB"/>
    <w:rsid w:val="00217904"/>
    <w:rsid w:val="0022037E"/>
    <w:rsid w:val="002216FE"/>
    <w:rsid w:val="00221BF3"/>
    <w:rsid w:val="00221CC9"/>
    <w:rsid w:val="002223D2"/>
    <w:rsid w:val="002225EE"/>
    <w:rsid w:val="00222F11"/>
    <w:rsid w:val="002234F3"/>
    <w:rsid w:val="00223BB3"/>
    <w:rsid w:val="0022429A"/>
    <w:rsid w:val="002243FA"/>
    <w:rsid w:val="00224B55"/>
    <w:rsid w:val="00224B64"/>
    <w:rsid w:val="002258FF"/>
    <w:rsid w:val="00225ECB"/>
    <w:rsid w:val="00226260"/>
    <w:rsid w:val="0022689C"/>
    <w:rsid w:val="00226EB4"/>
    <w:rsid w:val="00231093"/>
    <w:rsid w:val="0023173E"/>
    <w:rsid w:val="0023183F"/>
    <w:rsid w:val="00231B3A"/>
    <w:rsid w:val="002334FC"/>
    <w:rsid w:val="00233AD8"/>
    <w:rsid w:val="002346FB"/>
    <w:rsid w:val="00236693"/>
    <w:rsid w:val="00237E4A"/>
    <w:rsid w:val="00242435"/>
    <w:rsid w:val="002465A3"/>
    <w:rsid w:val="00246796"/>
    <w:rsid w:val="00246DD3"/>
    <w:rsid w:val="00246E44"/>
    <w:rsid w:val="0024738F"/>
    <w:rsid w:val="0024765A"/>
    <w:rsid w:val="00250404"/>
    <w:rsid w:val="002504D0"/>
    <w:rsid w:val="00250ABD"/>
    <w:rsid w:val="00251306"/>
    <w:rsid w:val="002526D9"/>
    <w:rsid w:val="0025338A"/>
    <w:rsid w:val="002543F7"/>
    <w:rsid w:val="002544C8"/>
    <w:rsid w:val="00254C34"/>
    <w:rsid w:val="00254D29"/>
    <w:rsid w:val="002558F1"/>
    <w:rsid w:val="00256139"/>
    <w:rsid w:val="0025647A"/>
    <w:rsid w:val="002571AF"/>
    <w:rsid w:val="002603C1"/>
    <w:rsid w:val="002615D2"/>
    <w:rsid w:val="002626DF"/>
    <w:rsid w:val="00263C40"/>
    <w:rsid w:val="00264350"/>
    <w:rsid w:val="00264C1E"/>
    <w:rsid w:val="00264F66"/>
    <w:rsid w:val="00265E6E"/>
    <w:rsid w:val="0026600E"/>
    <w:rsid w:val="0026644A"/>
    <w:rsid w:val="00267078"/>
    <w:rsid w:val="00267456"/>
    <w:rsid w:val="002702BC"/>
    <w:rsid w:val="00270FB5"/>
    <w:rsid w:val="002734C2"/>
    <w:rsid w:val="002738D6"/>
    <w:rsid w:val="0027451B"/>
    <w:rsid w:val="00274A7E"/>
    <w:rsid w:val="0027613F"/>
    <w:rsid w:val="00276E37"/>
    <w:rsid w:val="00276E9D"/>
    <w:rsid w:val="0027768B"/>
    <w:rsid w:val="00277691"/>
    <w:rsid w:val="0028059B"/>
    <w:rsid w:val="00281036"/>
    <w:rsid w:val="0028111F"/>
    <w:rsid w:val="0028200F"/>
    <w:rsid w:val="002837DC"/>
    <w:rsid w:val="00284674"/>
    <w:rsid w:val="00284D00"/>
    <w:rsid w:val="0028526A"/>
    <w:rsid w:val="00285550"/>
    <w:rsid w:val="002879DF"/>
    <w:rsid w:val="002903A8"/>
    <w:rsid w:val="0029129D"/>
    <w:rsid w:val="00291D24"/>
    <w:rsid w:val="00291D86"/>
    <w:rsid w:val="002925E0"/>
    <w:rsid w:val="002927D7"/>
    <w:rsid w:val="0029344F"/>
    <w:rsid w:val="0029348F"/>
    <w:rsid w:val="00294DB2"/>
    <w:rsid w:val="0029506E"/>
    <w:rsid w:val="00295458"/>
    <w:rsid w:val="002A0B98"/>
    <w:rsid w:val="002A1BFF"/>
    <w:rsid w:val="002A2C65"/>
    <w:rsid w:val="002A380E"/>
    <w:rsid w:val="002A4434"/>
    <w:rsid w:val="002A5FAA"/>
    <w:rsid w:val="002A65CB"/>
    <w:rsid w:val="002A70D9"/>
    <w:rsid w:val="002A73F9"/>
    <w:rsid w:val="002B03DB"/>
    <w:rsid w:val="002B108A"/>
    <w:rsid w:val="002B1924"/>
    <w:rsid w:val="002B19C2"/>
    <w:rsid w:val="002B2662"/>
    <w:rsid w:val="002B298D"/>
    <w:rsid w:val="002B340F"/>
    <w:rsid w:val="002B3581"/>
    <w:rsid w:val="002B3C4B"/>
    <w:rsid w:val="002B3EE7"/>
    <w:rsid w:val="002B6C5F"/>
    <w:rsid w:val="002B76B2"/>
    <w:rsid w:val="002C0B74"/>
    <w:rsid w:val="002C0FFA"/>
    <w:rsid w:val="002C167A"/>
    <w:rsid w:val="002C1AD5"/>
    <w:rsid w:val="002C2CE5"/>
    <w:rsid w:val="002C2F97"/>
    <w:rsid w:val="002C317B"/>
    <w:rsid w:val="002C34CF"/>
    <w:rsid w:val="002C364F"/>
    <w:rsid w:val="002C3D6E"/>
    <w:rsid w:val="002C4209"/>
    <w:rsid w:val="002C7AFB"/>
    <w:rsid w:val="002C7B28"/>
    <w:rsid w:val="002D09A2"/>
    <w:rsid w:val="002D0B5E"/>
    <w:rsid w:val="002D20D2"/>
    <w:rsid w:val="002D2423"/>
    <w:rsid w:val="002D28AD"/>
    <w:rsid w:val="002D4162"/>
    <w:rsid w:val="002D4B38"/>
    <w:rsid w:val="002D5962"/>
    <w:rsid w:val="002D646F"/>
    <w:rsid w:val="002D69E2"/>
    <w:rsid w:val="002D7941"/>
    <w:rsid w:val="002E0313"/>
    <w:rsid w:val="002E284B"/>
    <w:rsid w:val="002E35D9"/>
    <w:rsid w:val="002E428C"/>
    <w:rsid w:val="002E44AC"/>
    <w:rsid w:val="002E4687"/>
    <w:rsid w:val="002E5A7E"/>
    <w:rsid w:val="002E5E06"/>
    <w:rsid w:val="002E6DC1"/>
    <w:rsid w:val="002F0220"/>
    <w:rsid w:val="002F039B"/>
    <w:rsid w:val="002F22B4"/>
    <w:rsid w:val="002F26A8"/>
    <w:rsid w:val="002F2F21"/>
    <w:rsid w:val="002F2F6F"/>
    <w:rsid w:val="002F4D3E"/>
    <w:rsid w:val="002F51B6"/>
    <w:rsid w:val="002F6428"/>
    <w:rsid w:val="002F683F"/>
    <w:rsid w:val="002F727C"/>
    <w:rsid w:val="002F773E"/>
    <w:rsid w:val="00300D17"/>
    <w:rsid w:val="003013D7"/>
    <w:rsid w:val="0030194C"/>
    <w:rsid w:val="0030362E"/>
    <w:rsid w:val="00303C4F"/>
    <w:rsid w:val="0030418F"/>
    <w:rsid w:val="00304649"/>
    <w:rsid w:val="00304D68"/>
    <w:rsid w:val="00305A28"/>
    <w:rsid w:val="00305B43"/>
    <w:rsid w:val="00307A3F"/>
    <w:rsid w:val="00307C68"/>
    <w:rsid w:val="0031066C"/>
    <w:rsid w:val="00311ACB"/>
    <w:rsid w:val="00311AEE"/>
    <w:rsid w:val="00313B2A"/>
    <w:rsid w:val="0031416B"/>
    <w:rsid w:val="003152BF"/>
    <w:rsid w:val="003152E4"/>
    <w:rsid w:val="00317E17"/>
    <w:rsid w:val="003205A1"/>
    <w:rsid w:val="00320EED"/>
    <w:rsid w:val="003215EF"/>
    <w:rsid w:val="00321A90"/>
    <w:rsid w:val="00321B9E"/>
    <w:rsid w:val="00322B47"/>
    <w:rsid w:val="003253A1"/>
    <w:rsid w:val="003263FE"/>
    <w:rsid w:val="00326409"/>
    <w:rsid w:val="00327C49"/>
    <w:rsid w:val="00327DB4"/>
    <w:rsid w:val="00327DC0"/>
    <w:rsid w:val="003317EF"/>
    <w:rsid w:val="0033257F"/>
    <w:rsid w:val="00333817"/>
    <w:rsid w:val="0033628E"/>
    <w:rsid w:val="003403C2"/>
    <w:rsid w:val="00340B1D"/>
    <w:rsid w:val="00340F35"/>
    <w:rsid w:val="0034114E"/>
    <w:rsid w:val="00341EF0"/>
    <w:rsid w:val="003420F6"/>
    <w:rsid w:val="00342BD9"/>
    <w:rsid w:val="00343A56"/>
    <w:rsid w:val="00344292"/>
    <w:rsid w:val="00344D6C"/>
    <w:rsid w:val="00345983"/>
    <w:rsid w:val="00346553"/>
    <w:rsid w:val="00346880"/>
    <w:rsid w:val="00346F70"/>
    <w:rsid w:val="003471F4"/>
    <w:rsid w:val="003505F0"/>
    <w:rsid w:val="00350812"/>
    <w:rsid w:val="0035142D"/>
    <w:rsid w:val="0035381E"/>
    <w:rsid w:val="003551FA"/>
    <w:rsid w:val="00355995"/>
    <w:rsid w:val="0035601F"/>
    <w:rsid w:val="00356D2B"/>
    <w:rsid w:val="003612E3"/>
    <w:rsid w:val="0036140F"/>
    <w:rsid w:val="00361AAF"/>
    <w:rsid w:val="0036215C"/>
    <w:rsid w:val="003638F1"/>
    <w:rsid w:val="0036521D"/>
    <w:rsid w:val="0036526E"/>
    <w:rsid w:val="0036618A"/>
    <w:rsid w:val="0036648D"/>
    <w:rsid w:val="00367B76"/>
    <w:rsid w:val="0037026D"/>
    <w:rsid w:val="003706A2"/>
    <w:rsid w:val="003709AD"/>
    <w:rsid w:val="00371EED"/>
    <w:rsid w:val="00372314"/>
    <w:rsid w:val="00372713"/>
    <w:rsid w:val="003729BD"/>
    <w:rsid w:val="00372BAF"/>
    <w:rsid w:val="003737BF"/>
    <w:rsid w:val="00374D5E"/>
    <w:rsid w:val="00375F0F"/>
    <w:rsid w:val="003767C8"/>
    <w:rsid w:val="003809D8"/>
    <w:rsid w:val="00380EB5"/>
    <w:rsid w:val="00383712"/>
    <w:rsid w:val="00384EED"/>
    <w:rsid w:val="00385137"/>
    <w:rsid w:val="00385990"/>
    <w:rsid w:val="00387FC3"/>
    <w:rsid w:val="00391F42"/>
    <w:rsid w:val="00393290"/>
    <w:rsid w:val="00394A0D"/>
    <w:rsid w:val="00394E1B"/>
    <w:rsid w:val="003954C0"/>
    <w:rsid w:val="003968DE"/>
    <w:rsid w:val="0039717E"/>
    <w:rsid w:val="003976F1"/>
    <w:rsid w:val="003A0133"/>
    <w:rsid w:val="003A0563"/>
    <w:rsid w:val="003A2942"/>
    <w:rsid w:val="003A3193"/>
    <w:rsid w:val="003A3DC6"/>
    <w:rsid w:val="003A4D61"/>
    <w:rsid w:val="003A57C8"/>
    <w:rsid w:val="003A624E"/>
    <w:rsid w:val="003A6310"/>
    <w:rsid w:val="003B021F"/>
    <w:rsid w:val="003B25A5"/>
    <w:rsid w:val="003B29E8"/>
    <w:rsid w:val="003B3D93"/>
    <w:rsid w:val="003B44CC"/>
    <w:rsid w:val="003B48B0"/>
    <w:rsid w:val="003B4A7C"/>
    <w:rsid w:val="003B622F"/>
    <w:rsid w:val="003B6294"/>
    <w:rsid w:val="003B6CB8"/>
    <w:rsid w:val="003B71FC"/>
    <w:rsid w:val="003B77D8"/>
    <w:rsid w:val="003B788D"/>
    <w:rsid w:val="003C063C"/>
    <w:rsid w:val="003C1365"/>
    <w:rsid w:val="003C1621"/>
    <w:rsid w:val="003C3019"/>
    <w:rsid w:val="003C3890"/>
    <w:rsid w:val="003C3A26"/>
    <w:rsid w:val="003C4853"/>
    <w:rsid w:val="003D0CE2"/>
    <w:rsid w:val="003D1323"/>
    <w:rsid w:val="003D2D3E"/>
    <w:rsid w:val="003D3B86"/>
    <w:rsid w:val="003D3D7E"/>
    <w:rsid w:val="003D418E"/>
    <w:rsid w:val="003D42ED"/>
    <w:rsid w:val="003D497E"/>
    <w:rsid w:val="003D564C"/>
    <w:rsid w:val="003D5E29"/>
    <w:rsid w:val="003D6B0E"/>
    <w:rsid w:val="003D6E6B"/>
    <w:rsid w:val="003D798B"/>
    <w:rsid w:val="003D7E13"/>
    <w:rsid w:val="003E0817"/>
    <w:rsid w:val="003E0C39"/>
    <w:rsid w:val="003E0FF8"/>
    <w:rsid w:val="003E2B38"/>
    <w:rsid w:val="003E3B38"/>
    <w:rsid w:val="003E4446"/>
    <w:rsid w:val="003E5175"/>
    <w:rsid w:val="003E545A"/>
    <w:rsid w:val="003E55D7"/>
    <w:rsid w:val="003E5E78"/>
    <w:rsid w:val="003E5FBA"/>
    <w:rsid w:val="003E67A3"/>
    <w:rsid w:val="003E793C"/>
    <w:rsid w:val="003F295D"/>
    <w:rsid w:val="003F2CA4"/>
    <w:rsid w:val="003F3C89"/>
    <w:rsid w:val="003F43D3"/>
    <w:rsid w:val="003F7DC2"/>
    <w:rsid w:val="003F7DFC"/>
    <w:rsid w:val="0040036E"/>
    <w:rsid w:val="00401E3C"/>
    <w:rsid w:val="00403966"/>
    <w:rsid w:val="00404B73"/>
    <w:rsid w:val="00404FB7"/>
    <w:rsid w:val="00405CC4"/>
    <w:rsid w:val="00407442"/>
    <w:rsid w:val="00410715"/>
    <w:rsid w:val="0041083D"/>
    <w:rsid w:val="00410A8D"/>
    <w:rsid w:val="00410E05"/>
    <w:rsid w:val="004121B0"/>
    <w:rsid w:val="004122F7"/>
    <w:rsid w:val="00413183"/>
    <w:rsid w:val="00413D57"/>
    <w:rsid w:val="0041523C"/>
    <w:rsid w:val="00415F1E"/>
    <w:rsid w:val="00416B69"/>
    <w:rsid w:val="004171D1"/>
    <w:rsid w:val="004175F6"/>
    <w:rsid w:val="00417D19"/>
    <w:rsid w:val="004217FD"/>
    <w:rsid w:val="00422570"/>
    <w:rsid w:val="00422AEE"/>
    <w:rsid w:val="00422C56"/>
    <w:rsid w:val="00423038"/>
    <w:rsid w:val="00424B4A"/>
    <w:rsid w:val="00424CBE"/>
    <w:rsid w:val="00425255"/>
    <w:rsid w:val="004267FE"/>
    <w:rsid w:val="0042749A"/>
    <w:rsid w:val="004279F8"/>
    <w:rsid w:val="004300BD"/>
    <w:rsid w:val="004302B1"/>
    <w:rsid w:val="00431DDF"/>
    <w:rsid w:val="00432DF5"/>
    <w:rsid w:val="0043403D"/>
    <w:rsid w:val="00435E44"/>
    <w:rsid w:val="004360DE"/>
    <w:rsid w:val="0043624B"/>
    <w:rsid w:val="00436707"/>
    <w:rsid w:val="00437C4A"/>
    <w:rsid w:val="00437F5C"/>
    <w:rsid w:val="0044109B"/>
    <w:rsid w:val="00441BEB"/>
    <w:rsid w:val="00441F33"/>
    <w:rsid w:val="0044206D"/>
    <w:rsid w:val="00442C7A"/>
    <w:rsid w:val="004430F6"/>
    <w:rsid w:val="00444038"/>
    <w:rsid w:val="00444093"/>
    <w:rsid w:val="00444890"/>
    <w:rsid w:val="00446111"/>
    <w:rsid w:val="004465CE"/>
    <w:rsid w:val="004502E2"/>
    <w:rsid w:val="00450BB7"/>
    <w:rsid w:val="00452F1C"/>
    <w:rsid w:val="00453318"/>
    <w:rsid w:val="00453A1B"/>
    <w:rsid w:val="0045423A"/>
    <w:rsid w:val="00454F3D"/>
    <w:rsid w:val="00454FD4"/>
    <w:rsid w:val="0045542E"/>
    <w:rsid w:val="00455B7E"/>
    <w:rsid w:val="004569D4"/>
    <w:rsid w:val="00456C2C"/>
    <w:rsid w:val="00456EBD"/>
    <w:rsid w:val="004578BE"/>
    <w:rsid w:val="00457C63"/>
    <w:rsid w:val="00460786"/>
    <w:rsid w:val="00460B4B"/>
    <w:rsid w:val="00461450"/>
    <w:rsid w:val="00461A67"/>
    <w:rsid w:val="00462B50"/>
    <w:rsid w:val="004639C8"/>
    <w:rsid w:val="00463CED"/>
    <w:rsid w:val="00463EAB"/>
    <w:rsid w:val="00465393"/>
    <w:rsid w:val="004661DD"/>
    <w:rsid w:val="00467F93"/>
    <w:rsid w:val="004702C7"/>
    <w:rsid w:val="0047042F"/>
    <w:rsid w:val="00470B15"/>
    <w:rsid w:val="004713D5"/>
    <w:rsid w:val="00472A01"/>
    <w:rsid w:val="00472BEB"/>
    <w:rsid w:val="00472D54"/>
    <w:rsid w:val="004733BD"/>
    <w:rsid w:val="00473660"/>
    <w:rsid w:val="00473CE4"/>
    <w:rsid w:val="00473F5F"/>
    <w:rsid w:val="004759CA"/>
    <w:rsid w:val="0047610B"/>
    <w:rsid w:val="00476263"/>
    <w:rsid w:val="004800BC"/>
    <w:rsid w:val="00480688"/>
    <w:rsid w:val="0048138F"/>
    <w:rsid w:val="00481775"/>
    <w:rsid w:val="0048360B"/>
    <w:rsid w:val="00483885"/>
    <w:rsid w:val="00483EAB"/>
    <w:rsid w:val="0048445D"/>
    <w:rsid w:val="00484E99"/>
    <w:rsid w:val="004857E1"/>
    <w:rsid w:val="00486AC8"/>
    <w:rsid w:val="00486D85"/>
    <w:rsid w:val="00487DA8"/>
    <w:rsid w:val="00487FE8"/>
    <w:rsid w:val="004907AC"/>
    <w:rsid w:val="0049167E"/>
    <w:rsid w:val="00491789"/>
    <w:rsid w:val="004927F0"/>
    <w:rsid w:val="00493D2A"/>
    <w:rsid w:val="00494A46"/>
    <w:rsid w:val="00495192"/>
    <w:rsid w:val="0049787E"/>
    <w:rsid w:val="004A334F"/>
    <w:rsid w:val="004A3432"/>
    <w:rsid w:val="004A36E9"/>
    <w:rsid w:val="004A3A6E"/>
    <w:rsid w:val="004A3D64"/>
    <w:rsid w:val="004A5A75"/>
    <w:rsid w:val="004A64F8"/>
    <w:rsid w:val="004A6EFA"/>
    <w:rsid w:val="004A7A51"/>
    <w:rsid w:val="004B0182"/>
    <w:rsid w:val="004B1EFD"/>
    <w:rsid w:val="004B1F98"/>
    <w:rsid w:val="004B2A35"/>
    <w:rsid w:val="004B2ACD"/>
    <w:rsid w:val="004B3743"/>
    <w:rsid w:val="004B4C0F"/>
    <w:rsid w:val="004B4E5A"/>
    <w:rsid w:val="004B60B6"/>
    <w:rsid w:val="004B66A6"/>
    <w:rsid w:val="004B7035"/>
    <w:rsid w:val="004B75C1"/>
    <w:rsid w:val="004B7EA8"/>
    <w:rsid w:val="004C19E7"/>
    <w:rsid w:val="004C1F44"/>
    <w:rsid w:val="004C2AF7"/>
    <w:rsid w:val="004C35F9"/>
    <w:rsid w:val="004C38ED"/>
    <w:rsid w:val="004C47ED"/>
    <w:rsid w:val="004C4D3B"/>
    <w:rsid w:val="004C5890"/>
    <w:rsid w:val="004C5CE1"/>
    <w:rsid w:val="004C6A69"/>
    <w:rsid w:val="004C6D23"/>
    <w:rsid w:val="004C793A"/>
    <w:rsid w:val="004D1401"/>
    <w:rsid w:val="004D2880"/>
    <w:rsid w:val="004D48E7"/>
    <w:rsid w:val="004D4F3B"/>
    <w:rsid w:val="004D57D1"/>
    <w:rsid w:val="004D5D5B"/>
    <w:rsid w:val="004D77B9"/>
    <w:rsid w:val="004E00D8"/>
    <w:rsid w:val="004E092E"/>
    <w:rsid w:val="004E11CC"/>
    <w:rsid w:val="004E1FCD"/>
    <w:rsid w:val="004E2DEB"/>
    <w:rsid w:val="004E3170"/>
    <w:rsid w:val="004E35A7"/>
    <w:rsid w:val="004E491C"/>
    <w:rsid w:val="004E52C6"/>
    <w:rsid w:val="004E52EE"/>
    <w:rsid w:val="004E581C"/>
    <w:rsid w:val="004E6975"/>
    <w:rsid w:val="004E6E72"/>
    <w:rsid w:val="004E7CCF"/>
    <w:rsid w:val="004F01F6"/>
    <w:rsid w:val="004F046C"/>
    <w:rsid w:val="004F1BAA"/>
    <w:rsid w:val="004F24C4"/>
    <w:rsid w:val="004F37B5"/>
    <w:rsid w:val="004F3C79"/>
    <w:rsid w:val="004F4474"/>
    <w:rsid w:val="004F4D9C"/>
    <w:rsid w:val="004F5260"/>
    <w:rsid w:val="004F57E2"/>
    <w:rsid w:val="004F60EC"/>
    <w:rsid w:val="004F6D52"/>
    <w:rsid w:val="00500E0D"/>
    <w:rsid w:val="0050117A"/>
    <w:rsid w:val="00501715"/>
    <w:rsid w:val="005020D7"/>
    <w:rsid w:val="00502A2A"/>
    <w:rsid w:val="00503022"/>
    <w:rsid w:val="00503ECD"/>
    <w:rsid w:val="00504513"/>
    <w:rsid w:val="00504C8B"/>
    <w:rsid w:val="00504D72"/>
    <w:rsid w:val="00506DB1"/>
    <w:rsid w:val="00506DE7"/>
    <w:rsid w:val="00506E66"/>
    <w:rsid w:val="00510DDC"/>
    <w:rsid w:val="00512413"/>
    <w:rsid w:val="00513027"/>
    <w:rsid w:val="005137C2"/>
    <w:rsid w:val="00513EDE"/>
    <w:rsid w:val="0051440D"/>
    <w:rsid w:val="0051445B"/>
    <w:rsid w:val="0051477A"/>
    <w:rsid w:val="0051489B"/>
    <w:rsid w:val="00514941"/>
    <w:rsid w:val="00514C8F"/>
    <w:rsid w:val="00514EEC"/>
    <w:rsid w:val="005153AF"/>
    <w:rsid w:val="00515D0A"/>
    <w:rsid w:val="005164C0"/>
    <w:rsid w:val="00516D21"/>
    <w:rsid w:val="00520691"/>
    <w:rsid w:val="005208B8"/>
    <w:rsid w:val="00521589"/>
    <w:rsid w:val="005220D1"/>
    <w:rsid w:val="00522CFE"/>
    <w:rsid w:val="00522E25"/>
    <w:rsid w:val="0052601C"/>
    <w:rsid w:val="005306D8"/>
    <w:rsid w:val="00530A4B"/>
    <w:rsid w:val="00531A76"/>
    <w:rsid w:val="005322EC"/>
    <w:rsid w:val="00532939"/>
    <w:rsid w:val="00532B20"/>
    <w:rsid w:val="00533989"/>
    <w:rsid w:val="00533E0D"/>
    <w:rsid w:val="0053439B"/>
    <w:rsid w:val="005354C1"/>
    <w:rsid w:val="005368B9"/>
    <w:rsid w:val="00536D77"/>
    <w:rsid w:val="00536ED5"/>
    <w:rsid w:val="00537108"/>
    <w:rsid w:val="005401A9"/>
    <w:rsid w:val="005403EC"/>
    <w:rsid w:val="00540458"/>
    <w:rsid w:val="00542169"/>
    <w:rsid w:val="005430C1"/>
    <w:rsid w:val="00543BF9"/>
    <w:rsid w:val="005440FD"/>
    <w:rsid w:val="0054444A"/>
    <w:rsid w:val="00544599"/>
    <w:rsid w:val="00545071"/>
    <w:rsid w:val="00545C74"/>
    <w:rsid w:val="00547979"/>
    <w:rsid w:val="00547BF7"/>
    <w:rsid w:val="00547C04"/>
    <w:rsid w:val="005503D4"/>
    <w:rsid w:val="00550FC8"/>
    <w:rsid w:val="00551900"/>
    <w:rsid w:val="00551B99"/>
    <w:rsid w:val="00553B49"/>
    <w:rsid w:val="0055562B"/>
    <w:rsid w:val="00557679"/>
    <w:rsid w:val="00557977"/>
    <w:rsid w:val="00560930"/>
    <w:rsid w:val="0056154B"/>
    <w:rsid w:val="00561590"/>
    <w:rsid w:val="00563EE7"/>
    <w:rsid w:val="00563FF3"/>
    <w:rsid w:val="00564521"/>
    <w:rsid w:val="005649A7"/>
    <w:rsid w:val="00564A9A"/>
    <w:rsid w:val="00565296"/>
    <w:rsid w:val="0056552D"/>
    <w:rsid w:val="00566628"/>
    <w:rsid w:val="00566B17"/>
    <w:rsid w:val="005671AE"/>
    <w:rsid w:val="00567702"/>
    <w:rsid w:val="00567D0E"/>
    <w:rsid w:val="005720EB"/>
    <w:rsid w:val="00573032"/>
    <w:rsid w:val="005733E8"/>
    <w:rsid w:val="00574944"/>
    <w:rsid w:val="005752CF"/>
    <w:rsid w:val="005770F4"/>
    <w:rsid w:val="00581481"/>
    <w:rsid w:val="005839B2"/>
    <w:rsid w:val="00583A61"/>
    <w:rsid w:val="00584A73"/>
    <w:rsid w:val="00584F6D"/>
    <w:rsid w:val="0058571B"/>
    <w:rsid w:val="00585CA9"/>
    <w:rsid w:val="0058760E"/>
    <w:rsid w:val="0059024A"/>
    <w:rsid w:val="005911AB"/>
    <w:rsid w:val="005915D0"/>
    <w:rsid w:val="005927B5"/>
    <w:rsid w:val="00594029"/>
    <w:rsid w:val="00594762"/>
    <w:rsid w:val="00594854"/>
    <w:rsid w:val="00595386"/>
    <w:rsid w:val="00596901"/>
    <w:rsid w:val="00596DE1"/>
    <w:rsid w:val="00597422"/>
    <w:rsid w:val="00597F6D"/>
    <w:rsid w:val="005A075F"/>
    <w:rsid w:val="005A2BFF"/>
    <w:rsid w:val="005A38C6"/>
    <w:rsid w:val="005A465C"/>
    <w:rsid w:val="005A5D20"/>
    <w:rsid w:val="005A6F39"/>
    <w:rsid w:val="005B0E45"/>
    <w:rsid w:val="005B0F2B"/>
    <w:rsid w:val="005B1472"/>
    <w:rsid w:val="005B1710"/>
    <w:rsid w:val="005B17C5"/>
    <w:rsid w:val="005B189E"/>
    <w:rsid w:val="005B2143"/>
    <w:rsid w:val="005B293B"/>
    <w:rsid w:val="005B3912"/>
    <w:rsid w:val="005B4806"/>
    <w:rsid w:val="005B571C"/>
    <w:rsid w:val="005B5A47"/>
    <w:rsid w:val="005B6E15"/>
    <w:rsid w:val="005B7144"/>
    <w:rsid w:val="005C005E"/>
    <w:rsid w:val="005C0242"/>
    <w:rsid w:val="005C3F69"/>
    <w:rsid w:val="005C528A"/>
    <w:rsid w:val="005C62E9"/>
    <w:rsid w:val="005D018A"/>
    <w:rsid w:val="005D07D8"/>
    <w:rsid w:val="005D0E8A"/>
    <w:rsid w:val="005D2611"/>
    <w:rsid w:val="005D38BC"/>
    <w:rsid w:val="005D38D3"/>
    <w:rsid w:val="005D4688"/>
    <w:rsid w:val="005D4F5C"/>
    <w:rsid w:val="005D59C7"/>
    <w:rsid w:val="005D7CD4"/>
    <w:rsid w:val="005D7FC8"/>
    <w:rsid w:val="005E17EB"/>
    <w:rsid w:val="005E1C2B"/>
    <w:rsid w:val="005E22C3"/>
    <w:rsid w:val="005E24CB"/>
    <w:rsid w:val="005E33FA"/>
    <w:rsid w:val="005E3671"/>
    <w:rsid w:val="005E3DEE"/>
    <w:rsid w:val="005E4B3C"/>
    <w:rsid w:val="005E4F7F"/>
    <w:rsid w:val="005E72FC"/>
    <w:rsid w:val="005E7913"/>
    <w:rsid w:val="005F3DDE"/>
    <w:rsid w:val="005F44B1"/>
    <w:rsid w:val="005F480D"/>
    <w:rsid w:val="005F5361"/>
    <w:rsid w:val="005F5A25"/>
    <w:rsid w:val="005F61D8"/>
    <w:rsid w:val="005F7CC0"/>
    <w:rsid w:val="006002CF"/>
    <w:rsid w:val="00600D2C"/>
    <w:rsid w:val="0060171C"/>
    <w:rsid w:val="006037AD"/>
    <w:rsid w:val="00604390"/>
    <w:rsid w:val="0060685B"/>
    <w:rsid w:val="00606C14"/>
    <w:rsid w:val="00607FBE"/>
    <w:rsid w:val="00610348"/>
    <w:rsid w:val="00610D56"/>
    <w:rsid w:val="006111E6"/>
    <w:rsid w:val="00612DCD"/>
    <w:rsid w:val="00613119"/>
    <w:rsid w:val="0061601D"/>
    <w:rsid w:val="006160C7"/>
    <w:rsid w:val="00616849"/>
    <w:rsid w:val="00616C7C"/>
    <w:rsid w:val="00616C9A"/>
    <w:rsid w:val="00617AB1"/>
    <w:rsid w:val="0062040D"/>
    <w:rsid w:val="00622D9D"/>
    <w:rsid w:val="006238B5"/>
    <w:rsid w:val="00624EC8"/>
    <w:rsid w:val="0062718C"/>
    <w:rsid w:val="00627B38"/>
    <w:rsid w:val="00630F6C"/>
    <w:rsid w:val="006328B6"/>
    <w:rsid w:val="00633199"/>
    <w:rsid w:val="00633F6E"/>
    <w:rsid w:val="00634473"/>
    <w:rsid w:val="00635AB8"/>
    <w:rsid w:val="00637167"/>
    <w:rsid w:val="006371D0"/>
    <w:rsid w:val="00637542"/>
    <w:rsid w:val="0064026F"/>
    <w:rsid w:val="006405BC"/>
    <w:rsid w:val="00640656"/>
    <w:rsid w:val="00640B8B"/>
    <w:rsid w:val="00640E5C"/>
    <w:rsid w:val="0064235D"/>
    <w:rsid w:val="006433C7"/>
    <w:rsid w:val="006435D8"/>
    <w:rsid w:val="006437EE"/>
    <w:rsid w:val="006445CC"/>
    <w:rsid w:val="00644D25"/>
    <w:rsid w:val="00646754"/>
    <w:rsid w:val="00646FD0"/>
    <w:rsid w:val="00647FBC"/>
    <w:rsid w:val="0065010C"/>
    <w:rsid w:val="00650319"/>
    <w:rsid w:val="00650F11"/>
    <w:rsid w:val="006517F5"/>
    <w:rsid w:val="00653CE7"/>
    <w:rsid w:val="00653DA2"/>
    <w:rsid w:val="0065595D"/>
    <w:rsid w:val="00656737"/>
    <w:rsid w:val="006576D0"/>
    <w:rsid w:val="0066168D"/>
    <w:rsid w:val="00663C89"/>
    <w:rsid w:val="00664C27"/>
    <w:rsid w:val="00665469"/>
    <w:rsid w:val="006664A4"/>
    <w:rsid w:val="0066710A"/>
    <w:rsid w:val="0067054E"/>
    <w:rsid w:val="00670559"/>
    <w:rsid w:val="006713A0"/>
    <w:rsid w:val="00672389"/>
    <w:rsid w:val="00672F8B"/>
    <w:rsid w:val="00672F91"/>
    <w:rsid w:val="00673709"/>
    <w:rsid w:val="006758FA"/>
    <w:rsid w:val="006765C9"/>
    <w:rsid w:val="00676D39"/>
    <w:rsid w:val="00677676"/>
    <w:rsid w:val="00680F14"/>
    <w:rsid w:val="00681C72"/>
    <w:rsid w:val="006821CF"/>
    <w:rsid w:val="00682FF3"/>
    <w:rsid w:val="00683655"/>
    <w:rsid w:val="00684A77"/>
    <w:rsid w:val="006857B7"/>
    <w:rsid w:val="00686939"/>
    <w:rsid w:val="0068774D"/>
    <w:rsid w:val="0069009A"/>
    <w:rsid w:val="00692557"/>
    <w:rsid w:val="00692719"/>
    <w:rsid w:val="00692966"/>
    <w:rsid w:val="00692EF7"/>
    <w:rsid w:val="0069392E"/>
    <w:rsid w:val="00693AE8"/>
    <w:rsid w:val="00693F06"/>
    <w:rsid w:val="00694ECB"/>
    <w:rsid w:val="00695B1C"/>
    <w:rsid w:val="006964D8"/>
    <w:rsid w:val="00697510"/>
    <w:rsid w:val="006A0801"/>
    <w:rsid w:val="006A0B36"/>
    <w:rsid w:val="006A0BBB"/>
    <w:rsid w:val="006A1590"/>
    <w:rsid w:val="006A1F32"/>
    <w:rsid w:val="006A2390"/>
    <w:rsid w:val="006A2BB7"/>
    <w:rsid w:val="006A3A4D"/>
    <w:rsid w:val="006A4666"/>
    <w:rsid w:val="006A48E0"/>
    <w:rsid w:val="006A5C1B"/>
    <w:rsid w:val="006A6880"/>
    <w:rsid w:val="006A6DBE"/>
    <w:rsid w:val="006B0E72"/>
    <w:rsid w:val="006B1CB8"/>
    <w:rsid w:val="006B1EF9"/>
    <w:rsid w:val="006B2814"/>
    <w:rsid w:val="006B2C77"/>
    <w:rsid w:val="006B3CC2"/>
    <w:rsid w:val="006B4C6F"/>
    <w:rsid w:val="006B4E65"/>
    <w:rsid w:val="006B5589"/>
    <w:rsid w:val="006B777A"/>
    <w:rsid w:val="006C1353"/>
    <w:rsid w:val="006C14F5"/>
    <w:rsid w:val="006C16E0"/>
    <w:rsid w:val="006C234D"/>
    <w:rsid w:val="006C4C67"/>
    <w:rsid w:val="006C68FD"/>
    <w:rsid w:val="006D05CB"/>
    <w:rsid w:val="006D0C10"/>
    <w:rsid w:val="006D189D"/>
    <w:rsid w:val="006D2522"/>
    <w:rsid w:val="006D291A"/>
    <w:rsid w:val="006D31E9"/>
    <w:rsid w:val="006D374C"/>
    <w:rsid w:val="006D4A4D"/>
    <w:rsid w:val="006D4CEE"/>
    <w:rsid w:val="006D514C"/>
    <w:rsid w:val="006D5F3E"/>
    <w:rsid w:val="006D72A1"/>
    <w:rsid w:val="006D7439"/>
    <w:rsid w:val="006D76EB"/>
    <w:rsid w:val="006E049E"/>
    <w:rsid w:val="006E077F"/>
    <w:rsid w:val="006E095B"/>
    <w:rsid w:val="006E1024"/>
    <w:rsid w:val="006E14BC"/>
    <w:rsid w:val="006E1761"/>
    <w:rsid w:val="006E31E9"/>
    <w:rsid w:val="006E32E6"/>
    <w:rsid w:val="006E38B8"/>
    <w:rsid w:val="006E3B90"/>
    <w:rsid w:val="006E490C"/>
    <w:rsid w:val="006E5AE0"/>
    <w:rsid w:val="006E5DA4"/>
    <w:rsid w:val="006E746A"/>
    <w:rsid w:val="006E79C1"/>
    <w:rsid w:val="006F01F6"/>
    <w:rsid w:val="006F151B"/>
    <w:rsid w:val="006F19DE"/>
    <w:rsid w:val="006F1C00"/>
    <w:rsid w:val="006F23E4"/>
    <w:rsid w:val="006F26AB"/>
    <w:rsid w:val="006F575F"/>
    <w:rsid w:val="006F61D0"/>
    <w:rsid w:val="006F6485"/>
    <w:rsid w:val="006F6885"/>
    <w:rsid w:val="006F6F6D"/>
    <w:rsid w:val="006F7852"/>
    <w:rsid w:val="00701B97"/>
    <w:rsid w:val="00702363"/>
    <w:rsid w:val="00702647"/>
    <w:rsid w:val="0070388A"/>
    <w:rsid w:val="00703BA8"/>
    <w:rsid w:val="007047B6"/>
    <w:rsid w:val="00704C01"/>
    <w:rsid w:val="00705191"/>
    <w:rsid w:val="00705255"/>
    <w:rsid w:val="0070528D"/>
    <w:rsid w:val="007054DE"/>
    <w:rsid w:val="007055C8"/>
    <w:rsid w:val="00706A20"/>
    <w:rsid w:val="00710778"/>
    <w:rsid w:val="00711862"/>
    <w:rsid w:val="00712917"/>
    <w:rsid w:val="00712961"/>
    <w:rsid w:val="0071368D"/>
    <w:rsid w:val="00714A8C"/>
    <w:rsid w:val="00714C45"/>
    <w:rsid w:val="0071653E"/>
    <w:rsid w:val="00716A13"/>
    <w:rsid w:val="00720038"/>
    <w:rsid w:val="00720FD7"/>
    <w:rsid w:val="007224F4"/>
    <w:rsid w:val="007240FE"/>
    <w:rsid w:val="00724C14"/>
    <w:rsid w:val="00725359"/>
    <w:rsid w:val="00726DED"/>
    <w:rsid w:val="00727488"/>
    <w:rsid w:val="00730226"/>
    <w:rsid w:val="00730ACD"/>
    <w:rsid w:val="00731B23"/>
    <w:rsid w:val="00732083"/>
    <w:rsid w:val="00733035"/>
    <w:rsid w:val="007343D2"/>
    <w:rsid w:val="00734C94"/>
    <w:rsid w:val="00735759"/>
    <w:rsid w:val="0073586C"/>
    <w:rsid w:val="00736540"/>
    <w:rsid w:val="00736BF2"/>
    <w:rsid w:val="00737493"/>
    <w:rsid w:val="0073792D"/>
    <w:rsid w:val="00740572"/>
    <w:rsid w:val="0074084A"/>
    <w:rsid w:val="00740C21"/>
    <w:rsid w:val="007413C8"/>
    <w:rsid w:val="00742AE2"/>
    <w:rsid w:val="007437AB"/>
    <w:rsid w:val="007437EE"/>
    <w:rsid w:val="00744051"/>
    <w:rsid w:val="00744190"/>
    <w:rsid w:val="0074458F"/>
    <w:rsid w:val="007446D4"/>
    <w:rsid w:val="0074775C"/>
    <w:rsid w:val="007505C3"/>
    <w:rsid w:val="00750C1D"/>
    <w:rsid w:val="00751991"/>
    <w:rsid w:val="00752F67"/>
    <w:rsid w:val="00753C04"/>
    <w:rsid w:val="00755B26"/>
    <w:rsid w:val="007573BC"/>
    <w:rsid w:val="00761CF4"/>
    <w:rsid w:val="00761FA1"/>
    <w:rsid w:val="00762769"/>
    <w:rsid w:val="00763006"/>
    <w:rsid w:val="00763039"/>
    <w:rsid w:val="007637D3"/>
    <w:rsid w:val="007637F4"/>
    <w:rsid w:val="00763F05"/>
    <w:rsid w:val="00764272"/>
    <w:rsid w:val="0076452F"/>
    <w:rsid w:val="007658E3"/>
    <w:rsid w:val="00767A1D"/>
    <w:rsid w:val="007704C0"/>
    <w:rsid w:val="00772876"/>
    <w:rsid w:val="00772B8D"/>
    <w:rsid w:val="007735E1"/>
    <w:rsid w:val="007752BD"/>
    <w:rsid w:val="00775B43"/>
    <w:rsid w:val="0077666A"/>
    <w:rsid w:val="007766FA"/>
    <w:rsid w:val="007767B4"/>
    <w:rsid w:val="00776C19"/>
    <w:rsid w:val="007778B8"/>
    <w:rsid w:val="0078021B"/>
    <w:rsid w:val="007807E5"/>
    <w:rsid w:val="00780CC5"/>
    <w:rsid w:val="00780E66"/>
    <w:rsid w:val="00781C86"/>
    <w:rsid w:val="00781DDE"/>
    <w:rsid w:val="007824B4"/>
    <w:rsid w:val="00782ACB"/>
    <w:rsid w:val="00782E95"/>
    <w:rsid w:val="0078438E"/>
    <w:rsid w:val="00784D35"/>
    <w:rsid w:val="007852C6"/>
    <w:rsid w:val="0078558E"/>
    <w:rsid w:val="0078596E"/>
    <w:rsid w:val="00785E61"/>
    <w:rsid w:val="00786221"/>
    <w:rsid w:val="00786BC8"/>
    <w:rsid w:val="0078772A"/>
    <w:rsid w:val="00790263"/>
    <w:rsid w:val="00790F71"/>
    <w:rsid w:val="007911CB"/>
    <w:rsid w:val="00791634"/>
    <w:rsid w:val="00791847"/>
    <w:rsid w:val="007923B3"/>
    <w:rsid w:val="007928C2"/>
    <w:rsid w:val="0079292D"/>
    <w:rsid w:val="00792AA8"/>
    <w:rsid w:val="007930C5"/>
    <w:rsid w:val="0079411F"/>
    <w:rsid w:val="0079431F"/>
    <w:rsid w:val="007943FF"/>
    <w:rsid w:val="00794FE4"/>
    <w:rsid w:val="007961C1"/>
    <w:rsid w:val="007961F1"/>
    <w:rsid w:val="00796442"/>
    <w:rsid w:val="00796624"/>
    <w:rsid w:val="00797597"/>
    <w:rsid w:val="007A0FCE"/>
    <w:rsid w:val="007A14C3"/>
    <w:rsid w:val="007A207D"/>
    <w:rsid w:val="007A3516"/>
    <w:rsid w:val="007A3BEE"/>
    <w:rsid w:val="007A42F6"/>
    <w:rsid w:val="007A5B18"/>
    <w:rsid w:val="007A5BB2"/>
    <w:rsid w:val="007A5E7A"/>
    <w:rsid w:val="007A6013"/>
    <w:rsid w:val="007A61C7"/>
    <w:rsid w:val="007A6A13"/>
    <w:rsid w:val="007A7CD7"/>
    <w:rsid w:val="007B06F1"/>
    <w:rsid w:val="007B0A8E"/>
    <w:rsid w:val="007B0B13"/>
    <w:rsid w:val="007B0B2D"/>
    <w:rsid w:val="007B0D47"/>
    <w:rsid w:val="007B1443"/>
    <w:rsid w:val="007B14E8"/>
    <w:rsid w:val="007B2809"/>
    <w:rsid w:val="007B2CFF"/>
    <w:rsid w:val="007B3459"/>
    <w:rsid w:val="007B36F3"/>
    <w:rsid w:val="007B3DD4"/>
    <w:rsid w:val="007B4188"/>
    <w:rsid w:val="007B5B44"/>
    <w:rsid w:val="007B5F9F"/>
    <w:rsid w:val="007B738C"/>
    <w:rsid w:val="007B7853"/>
    <w:rsid w:val="007C0F44"/>
    <w:rsid w:val="007C1C6A"/>
    <w:rsid w:val="007C21DD"/>
    <w:rsid w:val="007C2596"/>
    <w:rsid w:val="007C4039"/>
    <w:rsid w:val="007C477D"/>
    <w:rsid w:val="007C4AC5"/>
    <w:rsid w:val="007C4F74"/>
    <w:rsid w:val="007C5C8A"/>
    <w:rsid w:val="007C63C2"/>
    <w:rsid w:val="007C76FE"/>
    <w:rsid w:val="007C77D1"/>
    <w:rsid w:val="007C7D82"/>
    <w:rsid w:val="007D0F70"/>
    <w:rsid w:val="007D1D50"/>
    <w:rsid w:val="007D26E1"/>
    <w:rsid w:val="007D2C95"/>
    <w:rsid w:val="007D359C"/>
    <w:rsid w:val="007D3AC2"/>
    <w:rsid w:val="007D4155"/>
    <w:rsid w:val="007D45C3"/>
    <w:rsid w:val="007D60F3"/>
    <w:rsid w:val="007D772C"/>
    <w:rsid w:val="007E083D"/>
    <w:rsid w:val="007E11FD"/>
    <w:rsid w:val="007E13AB"/>
    <w:rsid w:val="007E22AE"/>
    <w:rsid w:val="007E2934"/>
    <w:rsid w:val="007E31E5"/>
    <w:rsid w:val="007E32A3"/>
    <w:rsid w:val="007E32F9"/>
    <w:rsid w:val="007E3763"/>
    <w:rsid w:val="007E5310"/>
    <w:rsid w:val="007E570A"/>
    <w:rsid w:val="007E6208"/>
    <w:rsid w:val="007E6D28"/>
    <w:rsid w:val="007E7213"/>
    <w:rsid w:val="007F0DC2"/>
    <w:rsid w:val="007F0E52"/>
    <w:rsid w:val="007F1B91"/>
    <w:rsid w:val="007F1BE1"/>
    <w:rsid w:val="007F2097"/>
    <w:rsid w:val="007F23A7"/>
    <w:rsid w:val="007F32E9"/>
    <w:rsid w:val="007F4038"/>
    <w:rsid w:val="007F4CC7"/>
    <w:rsid w:val="007F5684"/>
    <w:rsid w:val="007F62E9"/>
    <w:rsid w:val="007F6C71"/>
    <w:rsid w:val="007F6DD2"/>
    <w:rsid w:val="00800040"/>
    <w:rsid w:val="0080107B"/>
    <w:rsid w:val="00801C9C"/>
    <w:rsid w:val="00802473"/>
    <w:rsid w:val="00802602"/>
    <w:rsid w:val="00802DB5"/>
    <w:rsid w:val="008032CD"/>
    <w:rsid w:val="00803557"/>
    <w:rsid w:val="0080381B"/>
    <w:rsid w:val="00804BD1"/>
    <w:rsid w:val="00806A00"/>
    <w:rsid w:val="0080778D"/>
    <w:rsid w:val="00807D1A"/>
    <w:rsid w:val="008106C6"/>
    <w:rsid w:val="008115D0"/>
    <w:rsid w:val="0081280E"/>
    <w:rsid w:val="008130B7"/>
    <w:rsid w:val="008146E1"/>
    <w:rsid w:val="00816644"/>
    <w:rsid w:val="0081694C"/>
    <w:rsid w:val="00816E66"/>
    <w:rsid w:val="008175ED"/>
    <w:rsid w:val="008214DF"/>
    <w:rsid w:val="00821638"/>
    <w:rsid w:val="00822A9B"/>
    <w:rsid w:val="00822CCF"/>
    <w:rsid w:val="00823834"/>
    <w:rsid w:val="00823E3B"/>
    <w:rsid w:val="00824CFF"/>
    <w:rsid w:val="0082654F"/>
    <w:rsid w:val="0082736A"/>
    <w:rsid w:val="00827821"/>
    <w:rsid w:val="00827A7E"/>
    <w:rsid w:val="00831614"/>
    <w:rsid w:val="00832522"/>
    <w:rsid w:val="00832B41"/>
    <w:rsid w:val="00834C0C"/>
    <w:rsid w:val="00834D81"/>
    <w:rsid w:val="008358F6"/>
    <w:rsid w:val="0083598A"/>
    <w:rsid w:val="00835C1A"/>
    <w:rsid w:val="008369C9"/>
    <w:rsid w:val="008372CA"/>
    <w:rsid w:val="008401A0"/>
    <w:rsid w:val="008404F2"/>
    <w:rsid w:val="0084103F"/>
    <w:rsid w:val="00841781"/>
    <w:rsid w:val="00841BD5"/>
    <w:rsid w:val="00842A3D"/>
    <w:rsid w:val="00842CD9"/>
    <w:rsid w:val="00843054"/>
    <w:rsid w:val="00843686"/>
    <w:rsid w:val="0084460F"/>
    <w:rsid w:val="00845217"/>
    <w:rsid w:val="008458A1"/>
    <w:rsid w:val="008464F9"/>
    <w:rsid w:val="0084733C"/>
    <w:rsid w:val="0084742C"/>
    <w:rsid w:val="00850B4E"/>
    <w:rsid w:val="00851738"/>
    <w:rsid w:val="00852578"/>
    <w:rsid w:val="008536AB"/>
    <w:rsid w:val="0085434D"/>
    <w:rsid w:val="00855E3A"/>
    <w:rsid w:val="008574C7"/>
    <w:rsid w:val="0086066A"/>
    <w:rsid w:val="00861D2F"/>
    <w:rsid w:val="008625AC"/>
    <w:rsid w:val="00863C63"/>
    <w:rsid w:val="00866A1E"/>
    <w:rsid w:val="008674FF"/>
    <w:rsid w:val="00867652"/>
    <w:rsid w:val="00867F74"/>
    <w:rsid w:val="0087066B"/>
    <w:rsid w:val="008708E4"/>
    <w:rsid w:val="00870A9D"/>
    <w:rsid w:val="008718C2"/>
    <w:rsid w:val="00873272"/>
    <w:rsid w:val="00873559"/>
    <w:rsid w:val="00873928"/>
    <w:rsid w:val="0087430D"/>
    <w:rsid w:val="00874AB3"/>
    <w:rsid w:val="00874AE4"/>
    <w:rsid w:val="00874DD2"/>
    <w:rsid w:val="008754A9"/>
    <w:rsid w:val="00876830"/>
    <w:rsid w:val="00877842"/>
    <w:rsid w:val="00880084"/>
    <w:rsid w:val="00881487"/>
    <w:rsid w:val="00882658"/>
    <w:rsid w:val="00882A8E"/>
    <w:rsid w:val="00882DE6"/>
    <w:rsid w:val="008836E4"/>
    <w:rsid w:val="008852A3"/>
    <w:rsid w:val="0088568C"/>
    <w:rsid w:val="00885862"/>
    <w:rsid w:val="008864FA"/>
    <w:rsid w:val="0088726A"/>
    <w:rsid w:val="008879F1"/>
    <w:rsid w:val="00891D35"/>
    <w:rsid w:val="00891FD2"/>
    <w:rsid w:val="00892B76"/>
    <w:rsid w:val="00892B78"/>
    <w:rsid w:val="00892DA1"/>
    <w:rsid w:val="00893525"/>
    <w:rsid w:val="00893654"/>
    <w:rsid w:val="008938C4"/>
    <w:rsid w:val="00893C3E"/>
    <w:rsid w:val="0089459C"/>
    <w:rsid w:val="00895031"/>
    <w:rsid w:val="0089557A"/>
    <w:rsid w:val="00896C5E"/>
    <w:rsid w:val="00896F8D"/>
    <w:rsid w:val="00897C63"/>
    <w:rsid w:val="00897EFC"/>
    <w:rsid w:val="008A046A"/>
    <w:rsid w:val="008A130A"/>
    <w:rsid w:val="008A2286"/>
    <w:rsid w:val="008A2FD3"/>
    <w:rsid w:val="008A4242"/>
    <w:rsid w:val="008A5188"/>
    <w:rsid w:val="008A7149"/>
    <w:rsid w:val="008A7E71"/>
    <w:rsid w:val="008B02FA"/>
    <w:rsid w:val="008B0713"/>
    <w:rsid w:val="008B1834"/>
    <w:rsid w:val="008B1D5C"/>
    <w:rsid w:val="008B21EA"/>
    <w:rsid w:val="008B26E3"/>
    <w:rsid w:val="008B32FF"/>
    <w:rsid w:val="008B4A0E"/>
    <w:rsid w:val="008B51B6"/>
    <w:rsid w:val="008B5747"/>
    <w:rsid w:val="008B6024"/>
    <w:rsid w:val="008B674D"/>
    <w:rsid w:val="008B73CD"/>
    <w:rsid w:val="008B7A99"/>
    <w:rsid w:val="008C0EBC"/>
    <w:rsid w:val="008C10BF"/>
    <w:rsid w:val="008C3449"/>
    <w:rsid w:val="008C3D23"/>
    <w:rsid w:val="008C3DE6"/>
    <w:rsid w:val="008C4003"/>
    <w:rsid w:val="008C5443"/>
    <w:rsid w:val="008C5F1F"/>
    <w:rsid w:val="008D1251"/>
    <w:rsid w:val="008D1693"/>
    <w:rsid w:val="008D19B9"/>
    <w:rsid w:val="008D1F7A"/>
    <w:rsid w:val="008D320D"/>
    <w:rsid w:val="008D4176"/>
    <w:rsid w:val="008D43A8"/>
    <w:rsid w:val="008D523F"/>
    <w:rsid w:val="008D6825"/>
    <w:rsid w:val="008D79F9"/>
    <w:rsid w:val="008E0440"/>
    <w:rsid w:val="008E0ADF"/>
    <w:rsid w:val="008E2D22"/>
    <w:rsid w:val="008E4C15"/>
    <w:rsid w:val="008E4CBE"/>
    <w:rsid w:val="008F00AE"/>
    <w:rsid w:val="008F0120"/>
    <w:rsid w:val="008F0E52"/>
    <w:rsid w:val="008F0F88"/>
    <w:rsid w:val="008F195B"/>
    <w:rsid w:val="008F201B"/>
    <w:rsid w:val="008F23B3"/>
    <w:rsid w:val="008F26D9"/>
    <w:rsid w:val="008F298F"/>
    <w:rsid w:val="008F668D"/>
    <w:rsid w:val="008F6946"/>
    <w:rsid w:val="008F6C03"/>
    <w:rsid w:val="008F6F8E"/>
    <w:rsid w:val="0090000F"/>
    <w:rsid w:val="00900940"/>
    <w:rsid w:val="00900ECB"/>
    <w:rsid w:val="009023E8"/>
    <w:rsid w:val="009024E0"/>
    <w:rsid w:val="00904014"/>
    <w:rsid w:val="00904C24"/>
    <w:rsid w:val="00904E4C"/>
    <w:rsid w:val="0090614E"/>
    <w:rsid w:val="00906806"/>
    <w:rsid w:val="00906D23"/>
    <w:rsid w:val="00910709"/>
    <w:rsid w:val="00910834"/>
    <w:rsid w:val="0091102C"/>
    <w:rsid w:val="00911075"/>
    <w:rsid w:val="009117A8"/>
    <w:rsid w:val="00912354"/>
    <w:rsid w:val="0091241C"/>
    <w:rsid w:val="0091242C"/>
    <w:rsid w:val="0091280C"/>
    <w:rsid w:val="009130F1"/>
    <w:rsid w:val="009138D2"/>
    <w:rsid w:val="0091407F"/>
    <w:rsid w:val="00914254"/>
    <w:rsid w:val="00914EDF"/>
    <w:rsid w:val="00915001"/>
    <w:rsid w:val="00915B83"/>
    <w:rsid w:val="0091669E"/>
    <w:rsid w:val="00916B49"/>
    <w:rsid w:val="00916DD0"/>
    <w:rsid w:val="00917B04"/>
    <w:rsid w:val="00917D46"/>
    <w:rsid w:val="0092007D"/>
    <w:rsid w:val="00920816"/>
    <w:rsid w:val="00921774"/>
    <w:rsid w:val="00921D6F"/>
    <w:rsid w:val="00921DAE"/>
    <w:rsid w:val="009234DA"/>
    <w:rsid w:val="00923646"/>
    <w:rsid w:val="0092412D"/>
    <w:rsid w:val="00924D8B"/>
    <w:rsid w:val="00925C1E"/>
    <w:rsid w:val="00926430"/>
    <w:rsid w:val="00927100"/>
    <w:rsid w:val="009275AB"/>
    <w:rsid w:val="00930509"/>
    <w:rsid w:val="00931B7C"/>
    <w:rsid w:val="00931FD8"/>
    <w:rsid w:val="009335AF"/>
    <w:rsid w:val="0093387E"/>
    <w:rsid w:val="00934BA6"/>
    <w:rsid w:val="00934EA7"/>
    <w:rsid w:val="00936145"/>
    <w:rsid w:val="00936595"/>
    <w:rsid w:val="00936BBA"/>
    <w:rsid w:val="00936F08"/>
    <w:rsid w:val="00936FD1"/>
    <w:rsid w:val="00937CCC"/>
    <w:rsid w:val="009412C4"/>
    <w:rsid w:val="009413E7"/>
    <w:rsid w:val="009424F1"/>
    <w:rsid w:val="00942873"/>
    <w:rsid w:val="00942CAC"/>
    <w:rsid w:val="00944331"/>
    <w:rsid w:val="009445DD"/>
    <w:rsid w:val="00944D23"/>
    <w:rsid w:val="00944E0D"/>
    <w:rsid w:val="00944E6E"/>
    <w:rsid w:val="00946D90"/>
    <w:rsid w:val="00947DB5"/>
    <w:rsid w:val="00947F2E"/>
    <w:rsid w:val="0095054B"/>
    <w:rsid w:val="009517F9"/>
    <w:rsid w:val="00952BFC"/>
    <w:rsid w:val="00953B1B"/>
    <w:rsid w:val="00953E14"/>
    <w:rsid w:val="00954763"/>
    <w:rsid w:val="0095517B"/>
    <w:rsid w:val="00956606"/>
    <w:rsid w:val="00956610"/>
    <w:rsid w:val="009606F7"/>
    <w:rsid w:val="00960FD5"/>
    <w:rsid w:val="00961274"/>
    <w:rsid w:val="00961B39"/>
    <w:rsid w:val="00962880"/>
    <w:rsid w:val="009646CE"/>
    <w:rsid w:val="009663D9"/>
    <w:rsid w:val="00967551"/>
    <w:rsid w:val="00967DBB"/>
    <w:rsid w:val="009713CA"/>
    <w:rsid w:val="00971648"/>
    <w:rsid w:val="00971659"/>
    <w:rsid w:val="009773E3"/>
    <w:rsid w:val="00977465"/>
    <w:rsid w:val="00980591"/>
    <w:rsid w:val="0098086B"/>
    <w:rsid w:val="009810C6"/>
    <w:rsid w:val="0098143A"/>
    <w:rsid w:val="0098280A"/>
    <w:rsid w:val="009828B8"/>
    <w:rsid w:val="00982907"/>
    <w:rsid w:val="00982E0B"/>
    <w:rsid w:val="00982EFB"/>
    <w:rsid w:val="00982F22"/>
    <w:rsid w:val="00983836"/>
    <w:rsid w:val="009840AE"/>
    <w:rsid w:val="00985F7B"/>
    <w:rsid w:val="0098766A"/>
    <w:rsid w:val="00990D65"/>
    <w:rsid w:val="00991112"/>
    <w:rsid w:val="009919A7"/>
    <w:rsid w:val="00991B9D"/>
    <w:rsid w:val="00994398"/>
    <w:rsid w:val="00994556"/>
    <w:rsid w:val="0099508E"/>
    <w:rsid w:val="00995B1D"/>
    <w:rsid w:val="009963F5"/>
    <w:rsid w:val="00996534"/>
    <w:rsid w:val="00997454"/>
    <w:rsid w:val="009A00D9"/>
    <w:rsid w:val="009A0971"/>
    <w:rsid w:val="009A14FB"/>
    <w:rsid w:val="009A15AF"/>
    <w:rsid w:val="009A1B2C"/>
    <w:rsid w:val="009A2201"/>
    <w:rsid w:val="009A2285"/>
    <w:rsid w:val="009A2DFA"/>
    <w:rsid w:val="009A307A"/>
    <w:rsid w:val="009A3799"/>
    <w:rsid w:val="009A3B24"/>
    <w:rsid w:val="009A526B"/>
    <w:rsid w:val="009A6D4E"/>
    <w:rsid w:val="009B3322"/>
    <w:rsid w:val="009B37F8"/>
    <w:rsid w:val="009B3D3C"/>
    <w:rsid w:val="009B3EA0"/>
    <w:rsid w:val="009B41D6"/>
    <w:rsid w:val="009B420E"/>
    <w:rsid w:val="009B4B4B"/>
    <w:rsid w:val="009B5496"/>
    <w:rsid w:val="009B6491"/>
    <w:rsid w:val="009B7FD0"/>
    <w:rsid w:val="009C1C6D"/>
    <w:rsid w:val="009C1D9E"/>
    <w:rsid w:val="009C20F1"/>
    <w:rsid w:val="009C387E"/>
    <w:rsid w:val="009C4959"/>
    <w:rsid w:val="009C4B5C"/>
    <w:rsid w:val="009C5265"/>
    <w:rsid w:val="009C5753"/>
    <w:rsid w:val="009C5778"/>
    <w:rsid w:val="009C5EE0"/>
    <w:rsid w:val="009C6143"/>
    <w:rsid w:val="009C6D37"/>
    <w:rsid w:val="009D0D12"/>
    <w:rsid w:val="009D1487"/>
    <w:rsid w:val="009D188A"/>
    <w:rsid w:val="009D1B21"/>
    <w:rsid w:val="009D1C54"/>
    <w:rsid w:val="009D1F09"/>
    <w:rsid w:val="009D33F5"/>
    <w:rsid w:val="009D525D"/>
    <w:rsid w:val="009D588B"/>
    <w:rsid w:val="009D6994"/>
    <w:rsid w:val="009D772C"/>
    <w:rsid w:val="009E02F4"/>
    <w:rsid w:val="009E1CD8"/>
    <w:rsid w:val="009E1F01"/>
    <w:rsid w:val="009E2561"/>
    <w:rsid w:val="009E3B9D"/>
    <w:rsid w:val="009E3E12"/>
    <w:rsid w:val="009E43E9"/>
    <w:rsid w:val="009E472F"/>
    <w:rsid w:val="009E58B7"/>
    <w:rsid w:val="009E5AF7"/>
    <w:rsid w:val="009E6403"/>
    <w:rsid w:val="009E7BDA"/>
    <w:rsid w:val="009F2236"/>
    <w:rsid w:val="009F2476"/>
    <w:rsid w:val="009F266B"/>
    <w:rsid w:val="009F3388"/>
    <w:rsid w:val="009F372C"/>
    <w:rsid w:val="009F39BD"/>
    <w:rsid w:val="009F43C4"/>
    <w:rsid w:val="009F47AA"/>
    <w:rsid w:val="009F52C6"/>
    <w:rsid w:val="009F726B"/>
    <w:rsid w:val="00A00061"/>
    <w:rsid w:val="00A01A74"/>
    <w:rsid w:val="00A01B13"/>
    <w:rsid w:val="00A01F9E"/>
    <w:rsid w:val="00A02AD3"/>
    <w:rsid w:val="00A02FA7"/>
    <w:rsid w:val="00A03077"/>
    <w:rsid w:val="00A039C6"/>
    <w:rsid w:val="00A03EB8"/>
    <w:rsid w:val="00A06760"/>
    <w:rsid w:val="00A07BB8"/>
    <w:rsid w:val="00A07D31"/>
    <w:rsid w:val="00A10355"/>
    <w:rsid w:val="00A104DF"/>
    <w:rsid w:val="00A11EEC"/>
    <w:rsid w:val="00A137D7"/>
    <w:rsid w:val="00A13FC4"/>
    <w:rsid w:val="00A1700C"/>
    <w:rsid w:val="00A17B3E"/>
    <w:rsid w:val="00A17C34"/>
    <w:rsid w:val="00A17C76"/>
    <w:rsid w:val="00A20420"/>
    <w:rsid w:val="00A20517"/>
    <w:rsid w:val="00A20888"/>
    <w:rsid w:val="00A21311"/>
    <w:rsid w:val="00A21E74"/>
    <w:rsid w:val="00A21F40"/>
    <w:rsid w:val="00A22965"/>
    <w:rsid w:val="00A23656"/>
    <w:rsid w:val="00A24915"/>
    <w:rsid w:val="00A24DD3"/>
    <w:rsid w:val="00A25F19"/>
    <w:rsid w:val="00A270B8"/>
    <w:rsid w:val="00A270DA"/>
    <w:rsid w:val="00A2750A"/>
    <w:rsid w:val="00A27B5A"/>
    <w:rsid w:val="00A300CC"/>
    <w:rsid w:val="00A302EB"/>
    <w:rsid w:val="00A31C75"/>
    <w:rsid w:val="00A32729"/>
    <w:rsid w:val="00A331A2"/>
    <w:rsid w:val="00A334E8"/>
    <w:rsid w:val="00A336A6"/>
    <w:rsid w:val="00A33777"/>
    <w:rsid w:val="00A33D08"/>
    <w:rsid w:val="00A34A79"/>
    <w:rsid w:val="00A364B0"/>
    <w:rsid w:val="00A364E0"/>
    <w:rsid w:val="00A36500"/>
    <w:rsid w:val="00A36A19"/>
    <w:rsid w:val="00A36F3A"/>
    <w:rsid w:val="00A3741E"/>
    <w:rsid w:val="00A37660"/>
    <w:rsid w:val="00A37D1D"/>
    <w:rsid w:val="00A37E17"/>
    <w:rsid w:val="00A40E0C"/>
    <w:rsid w:val="00A41AD3"/>
    <w:rsid w:val="00A41AFA"/>
    <w:rsid w:val="00A41C98"/>
    <w:rsid w:val="00A41E67"/>
    <w:rsid w:val="00A42ABF"/>
    <w:rsid w:val="00A42CFF"/>
    <w:rsid w:val="00A42EA0"/>
    <w:rsid w:val="00A43895"/>
    <w:rsid w:val="00A43F3C"/>
    <w:rsid w:val="00A450BD"/>
    <w:rsid w:val="00A4521B"/>
    <w:rsid w:val="00A46B5B"/>
    <w:rsid w:val="00A47569"/>
    <w:rsid w:val="00A47F6D"/>
    <w:rsid w:val="00A50021"/>
    <w:rsid w:val="00A5339B"/>
    <w:rsid w:val="00A547A4"/>
    <w:rsid w:val="00A55AEA"/>
    <w:rsid w:val="00A5672F"/>
    <w:rsid w:val="00A5688D"/>
    <w:rsid w:val="00A56CC3"/>
    <w:rsid w:val="00A57659"/>
    <w:rsid w:val="00A5795C"/>
    <w:rsid w:val="00A57BB0"/>
    <w:rsid w:val="00A601BA"/>
    <w:rsid w:val="00A6073D"/>
    <w:rsid w:val="00A61567"/>
    <w:rsid w:val="00A6340D"/>
    <w:rsid w:val="00A63BFE"/>
    <w:rsid w:val="00A644C3"/>
    <w:rsid w:val="00A648D4"/>
    <w:rsid w:val="00A65B5A"/>
    <w:rsid w:val="00A6601B"/>
    <w:rsid w:val="00A66CB1"/>
    <w:rsid w:val="00A674C4"/>
    <w:rsid w:val="00A719F7"/>
    <w:rsid w:val="00A728C5"/>
    <w:rsid w:val="00A72D2A"/>
    <w:rsid w:val="00A73095"/>
    <w:rsid w:val="00A731E9"/>
    <w:rsid w:val="00A73702"/>
    <w:rsid w:val="00A737DC"/>
    <w:rsid w:val="00A739D1"/>
    <w:rsid w:val="00A75083"/>
    <w:rsid w:val="00A756B3"/>
    <w:rsid w:val="00A75EA7"/>
    <w:rsid w:val="00A77357"/>
    <w:rsid w:val="00A77472"/>
    <w:rsid w:val="00A77498"/>
    <w:rsid w:val="00A81361"/>
    <w:rsid w:val="00A813E9"/>
    <w:rsid w:val="00A8143A"/>
    <w:rsid w:val="00A818F5"/>
    <w:rsid w:val="00A82009"/>
    <w:rsid w:val="00A82F53"/>
    <w:rsid w:val="00A8301E"/>
    <w:rsid w:val="00A834FB"/>
    <w:rsid w:val="00A83DB3"/>
    <w:rsid w:val="00A84702"/>
    <w:rsid w:val="00A849B8"/>
    <w:rsid w:val="00A84DDC"/>
    <w:rsid w:val="00A84E92"/>
    <w:rsid w:val="00A85062"/>
    <w:rsid w:val="00A85BFE"/>
    <w:rsid w:val="00A85C52"/>
    <w:rsid w:val="00A86A76"/>
    <w:rsid w:val="00A86F49"/>
    <w:rsid w:val="00A876B0"/>
    <w:rsid w:val="00A90A80"/>
    <w:rsid w:val="00A9133A"/>
    <w:rsid w:val="00A915CB"/>
    <w:rsid w:val="00A91AF4"/>
    <w:rsid w:val="00A91B19"/>
    <w:rsid w:val="00A93960"/>
    <w:rsid w:val="00A955B4"/>
    <w:rsid w:val="00A9668F"/>
    <w:rsid w:val="00A975EA"/>
    <w:rsid w:val="00AA059C"/>
    <w:rsid w:val="00AA0C3E"/>
    <w:rsid w:val="00AA1087"/>
    <w:rsid w:val="00AA373F"/>
    <w:rsid w:val="00AA3D20"/>
    <w:rsid w:val="00AA4ED9"/>
    <w:rsid w:val="00AA4F5E"/>
    <w:rsid w:val="00AA5D84"/>
    <w:rsid w:val="00AA5E3E"/>
    <w:rsid w:val="00AA5FEF"/>
    <w:rsid w:val="00AA7B78"/>
    <w:rsid w:val="00AB06BE"/>
    <w:rsid w:val="00AB13B0"/>
    <w:rsid w:val="00AB14CE"/>
    <w:rsid w:val="00AB15E2"/>
    <w:rsid w:val="00AB1C96"/>
    <w:rsid w:val="00AB20B3"/>
    <w:rsid w:val="00AB27D5"/>
    <w:rsid w:val="00AB29E5"/>
    <w:rsid w:val="00AB2CDD"/>
    <w:rsid w:val="00AB328B"/>
    <w:rsid w:val="00AB3C0C"/>
    <w:rsid w:val="00AB3D73"/>
    <w:rsid w:val="00AB4227"/>
    <w:rsid w:val="00AB499D"/>
    <w:rsid w:val="00AB4D64"/>
    <w:rsid w:val="00AB507D"/>
    <w:rsid w:val="00AB5641"/>
    <w:rsid w:val="00AB5994"/>
    <w:rsid w:val="00AB6012"/>
    <w:rsid w:val="00AB6320"/>
    <w:rsid w:val="00AB6395"/>
    <w:rsid w:val="00AB669A"/>
    <w:rsid w:val="00AC0902"/>
    <w:rsid w:val="00AC0934"/>
    <w:rsid w:val="00AC1D36"/>
    <w:rsid w:val="00AC1E3E"/>
    <w:rsid w:val="00AC226A"/>
    <w:rsid w:val="00AC2498"/>
    <w:rsid w:val="00AC3201"/>
    <w:rsid w:val="00AC4E55"/>
    <w:rsid w:val="00AC6148"/>
    <w:rsid w:val="00AC6DD2"/>
    <w:rsid w:val="00AC6F22"/>
    <w:rsid w:val="00AC7590"/>
    <w:rsid w:val="00AD17C9"/>
    <w:rsid w:val="00AD2DC4"/>
    <w:rsid w:val="00AD34EC"/>
    <w:rsid w:val="00AD45C8"/>
    <w:rsid w:val="00AD61D2"/>
    <w:rsid w:val="00AD63EC"/>
    <w:rsid w:val="00AD6897"/>
    <w:rsid w:val="00AE261B"/>
    <w:rsid w:val="00AE505D"/>
    <w:rsid w:val="00AE54A3"/>
    <w:rsid w:val="00AE5BDF"/>
    <w:rsid w:val="00AE6E8C"/>
    <w:rsid w:val="00AE7086"/>
    <w:rsid w:val="00AE796E"/>
    <w:rsid w:val="00AE7B8E"/>
    <w:rsid w:val="00AE7E2F"/>
    <w:rsid w:val="00AF0651"/>
    <w:rsid w:val="00AF0740"/>
    <w:rsid w:val="00AF1043"/>
    <w:rsid w:val="00AF126F"/>
    <w:rsid w:val="00AF1A05"/>
    <w:rsid w:val="00AF1A4D"/>
    <w:rsid w:val="00AF235C"/>
    <w:rsid w:val="00AF24DA"/>
    <w:rsid w:val="00AF2CC5"/>
    <w:rsid w:val="00AF2EAE"/>
    <w:rsid w:val="00AF45B6"/>
    <w:rsid w:val="00AF4C97"/>
    <w:rsid w:val="00AF6145"/>
    <w:rsid w:val="00AF6606"/>
    <w:rsid w:val="00AF68D7"/>
    <w:rsid w:val="00B01B58"/>
    <w:rsid w:val="00B02FDE"/>
    <w:rsid w:val="00B02FFF"/>
    <w:rsid w:val="00B04F3B"/>
    <w:rsid w:val="00B07A9D"/>
    <w:rsid w:val="00B07F7A"/>
    <w:rsid w:val="00B10791"/>
    <w:rsid w:val="00B114FA"/>
    <w:rsid w:val="00B12928"/>
    <w:rsid w:val="00B14C9B"/>
    <w:rsid w:val="00B159E9"/>
    <w:rsid w:val="00B15AB0"/>
    <w:rsid w:val="00B15E09"/>
    <w:rsid w:val="00B16A0A"/>
    <w:rsid w:val="00B175BD"/>
    <w:rsid w:val="00B177AB"/>
    <w:rsid w:val="00B17ECA"/>
    <w:rsid w:val="00B202FF"/>
    <w:rsid w:val="00B21322"/>
    <w:rsid w:val="00B21E50"/>
    <w:rsid w:val="00B22C30"/>
    <w:rsid w:val="00B23191"/>
    <w:rsid w:val="00B25A9D"/>
    <w:rsid w:val="00B26B53"/>
    <w:rsid w:val="00B27C2A"/>
    <w:rsid w:val="00B3015E"/>
    <w:rsid w:val="00B32755"/>
    <w:rsid w:val="00B3283E"/>
    <w:rsid w:val="00B32B8E"/>
    <w:rsid w:val="00B3384B"/>
    <w:rsid w:val="00B341E2"/>
    <w:rsid w:val="00B34570"/>
    <w:rsid w:val="00B34D0E"/>
    <w:rsid w:val="00B34F2E"/>
    <w:rsid w:val="00B35920"/>
    <w:rsid w:val="00B3631D"/>
    <w:rsid w:val="00B36DE8"/>
    <w:rsid w:val="00B37AE8"/>
    <w:rsid w:val="00B409C5"/>
    <w:rsid w:val="00B41357"/>
    <w:rsid w:val="00B415DE"/>
    <w:rsid w:val="00B43849"/>
    <w:rsid w:val="00B44570"/>
    <w:rsid w:val="00B446AF"/>
    <w:rsid w:val="00B450E8"/>
    <w:rsid w:val="00B47D39"/>
    <w:rsid w:val="00B51A5D"/>
    <w:rsid w:val="00B52886"/>
    <w:rsid w:val="00B534B0"/>
    <w:rsid w:val="00B536AF"/>
    <w:rsid w:val="00B53A29"/>
    <w:rsid w:val="00B54F32"/>
    <w:rsid w:val="00B54F47"/>
    <w:rsid w:val="00B562C0"/>
    <w:rsid w:val="00B565C7"/>
    <w:rsid w:val="00B570F4"/>
    <w:rsid w:val="00B57305"/>
    <w:rsid w:val="00B6044E"/>
    <w:rsid w:val="00B61A93"/>
    <w:rsid w:val="00B6232B"/>
    <w:rsid w:val="00B638B8"/>
    <w:rsid w:val="00B63A4A"/>
    <w:rsid w:val="00B646C1"/>
    <w:rsid w:val="00B64A04"/>
    <w:rsid w:val="00B64A3F"/>
    <w:rsid w:val="00B652AC"/>
    <w:rsid w:val="00B65B48"/>
    <w:rsid w:val="00B677AD"/>
    <w:rsid w:val="00B70238"/>
    <w:rsid w:val="00B73746"/>
    <w:rsid w:val="00B7416D"/>
    <w:rsid w:val="00B74208"/>
    <w:rsid w:val="00B751FE"/>
    <w:rsid w:val="00B7633A"/>
    <w:rsid w:val="00B77D4F"/>
    <w:rsid w:val="00B80B6A"/>
    <w:rsid w:val="00B81EA0"/>
    <w:rsid w:val="00B81ED0"/>
    <w:rsid w:val="00B82631"/>
    <w:rsid w:val="00B82C2D"/>
    <w:rsid w:val="00B84420"/>
    <w:rsid w:val="00B84F8D"/>
    <w:rsid w:val="00B85E0D"/>
    <w:rsid w:val="00B869DB"/>
    <w:rsid w:val="00B9059B"/>
    <w:rsid w:val="00B9060F"/>
    <w:rsid w:val="00B90F8C"/>
    <w:rsid w:val="00B92226"/>
    <w:rsid w:val="00B92DD0"/>
    <w:rsid w:val="00B95F6D"/>
    <w:rsid w:val="00B96774"/>
    <w:rsid w:val="00B97022"/>
    <w:rsid w:val="00B97F60"/>
    <w:rsid w:val="00BA29F9"/>
    <w:rsid w:val="00BA32AA"/>
    <w:rsid w:val="00BA3DBB"/>
    <w:rsid w:val="00BA4BA9"/>
    <w:rsid w:val="00BA4F0E"/>
    <w:rsid w:val="00BA5A65"/>
    <w:rsid w:val="00BA5F33"/>
    <w:rsid w:val="00BA6724"/>
    <w:rsid w:val="00BA6F6C"/>
    <w:rsid w:val="00BB2CFD"/>
    <w:rsid w:val="00BB2DE9"/>
    <w:rsid w:val="00BB3058"/>
    <w:rsid w:val="00BB3272"/>
    <w:rsid w:val="00BB384A"/>
    <w:rsid w:val="00BB3CAA"/>
    <w:rsid w:val="00BB5060"/>
    <w:rsid w:val="00BB590B"/>
    <w:rsid w:val="00BB5BE7"/>
    <w:rsid w:val="00BB64C9"/>
    <w:rsid w:val="00BB78D7"/>
    <w:rsid w:val="00BC0719"/>
    <w:rsid w:val="00BC0791"/>
    <w:rsid w:val="00BC0A82"/>
    <w:rsid w:val="00BC0E57"/>
    <w:rsid w:val="00BC101A"/>
    <w:rsid w:val="00BC18DE"/>
    <w:rsid w:val="00BC2877"/>
    <w:rsid w:val="00BC3BBF"/>
    <w:rsid w:val="00BC5435"/>
    <w:rsid w:val="00BC5685"/>
    <w:rsid w:val="00BC655E"/>
    <w:rsid w:val="00BC724B"/>
    <w:rsid w:val="00BC7FEE"/>
    <w:rsid w:val="00BD02BC"/>
    <w:rsid w:val="00BD0ED0"/>
    <w:rsid w:val="00BD0F58"/>
    <w:rsid w:val="00BD1D06"/>
    <w:rsid w:val="00BD393B"/>
    <w:rsid w:val="00BD49A2"/>
    <w:rsid w:val="00BD51BA"/>
    <w:rsid w:val="00BD56DD"/>
    <w:rsid w:val="00BD7DA2"/>
    <w:rsid w:val="00BE2AA2"/>
    <w:rsid w:val="00BE3B50"/>
    <w:rsid w:val="00BE437E"/>
    <w:rsid w:val="00BE5766"/>
    <w:rsid w:val="00BF073C"/>
    <w:rsid w:val="00BF07BC"/>
    <w:rsid w:val="00BF0BE8"/>
    <w:rsid w:val="00BF0DE2"/>
    <w:rsid w:val="00BF30D2"/>
    <w:rsid w:val="00BF33C5"/>
    <w:rsid w:val="00BF3B6C"/>
    <w:rsid w:val="00BF4889"/>
    <w:rsid w:val="00BF6AD9"/>
    <w:rsid w:val="00C00CE5"/>
    <w:rsid w:val="00C01CC8"/>
    <w:rsid w:val="00C021F7"/>
    <w:rsid w:val="00C02624"/>
    <w:rsid w:val="00C02EAA"/>
    <w:rsid w:val="00C038B5"/>
    <w:rsid w:val="00C03CFB"/>
    <w:rsid w:val="00C04083"/>
    <w:rsid w:val="00C04112"/>
    <w:rsid w:val="00C060C6"/>
    <w:rsid w:val="00C077FA"/>
    <w:rsid w:val="00C1117A"/>
    <w:rsid w:val="00C11403"/>
    <w:rsid w:val="00C11C53"/>
    <w:rsid w:val="00C14F06"/>
    <w:rsid w:val="00C15583"/>
    <w:rsid w:val="00C16205"/>
    <w:rsid w:val="00C1632E"/>
    <w:rsid w:val="00C1761A"/>
    <w:rsid w:val="00C20581"/>
    <w:rsid w:val="00C209A7"/>
    <w:rsid w:val="00C21999"/>
    <w:rsid w:val="00C239E1"/>
    <w:rsid w:val="00C245F3"/>
    <w:rsid w:val="00C253D1"/>
    <w:rsid w:val="00C2573E"/>
    <w:rsid w:val="00C25A25"/>
    <w:rsid w:val="00C26B19"/>
    <w:rsid w:val="00C275D3"/>
    <w:rsid w:val="00C27C4C"/>
    <w:rsid w:val="00C27F3B"/>
    <w:rsid w:val="00C30E81"/>
    <w:rsid w:val="00C313AC"/>
    <w:rsid w:val="00C331A0"/>
    <w:rsid w:val="00C335E5"/>
    <w:rsid w:val="00C338E1"/>
    <w:rsid w:val="00C36A8C"/>
    <w:rsid w:val="00C36D7F"/>
    <w:rsid w:val="00C37592"/>
    <w:rsid w:val="00C4034B"/>
    <w:rsid w:val="00C40810"/>
    <w:rsid w:val="00C4117E"/>
    <w:rsid w:val="00C42207"/>
    <w:rsid w:val="00C42305"/>
    <w:rsid w:val="00C4230A"/>
    <w:rsid w:val="00C427E0"/>
    <w:rsid w:val="00C4318A"/>
    <w:rsid w:val="00C439BC"/>
    <w:rsid w:val="00C43B17"/>
    <w:rsid w:val="00C43E3A"/>
    <w:rsid w:val="00C44E09"/>
    <w:rsid w:val="00C44E91"/>
    <w:rsid w:val="00C4620C"/>
    <w:rsid w:val="00C50886"/>
    <w:rsid w:val="00C50AD4"/>
    <w:rsid w:val="00C50DE4"/>
    <w:rsid w:val="00C510CD"/>
    <w:rsid w:val="00C515E7"/>
    <w:rsid w:val="00C524B2"/>
    <w:rsid w:val="00C527F5"/>
    <w:rsid w:val="00C535E3"/>
    <w:rsid w:val="00C53F18"/>
    <w:rsid w:val="00C5418D"/>
    <w:rsid w:val="00C54F3E"/>
    <w:rsid w:val="00C55433"/>
    <w:rsid w:val="00C56889"/>
    <w:rsid w:val="00C57576"/>
    <w:rsid w:val="00C57D9F"/>
    <w:rsid w:val="00C62660"/>
    <w:rsid w:val="00C62842"/>
    <w:rsid w:val="00C63625"/>
    <w:rsid w:val="00C656B6"/>
    <w:rsid w:val="00C6572D"/>
    <w:rsid w:val="00C6619F"/>
    <w:rsid w:val="00C6767B"/>
    <w:rsid w:val="00C67C97"/>
    <w:rsid w:val="00C701D0"/>
    <w:rsid w:val="00C70E2D"/>
    <w:rsid w:val="00C721CF"/>
    <w:rsid w:val="00C72344"/>
    <w:rsid w:val="00C72790"/>
    <w:rsid w:val="00C72D44"/>
    <w:rsid w:val="00C734FA"/>
    <w:rsid w:val="00C7556A"/>
    <w:rsid w:val="00C81058"/>
    <w:rsid w:val="00C82300"/>
    <w:rsid w:val="00C824FB"/>
    <w:rsid w:val="00C8276D"/>
    <w:rsid w:val="00C82A63"/>
    <w:rsid w:val="00C838B6"/>
    <w:rsid w:val="00C83D5E"/>
    <w:rsid w:val="00C84C4C"/>
    <w:rsid w:val="00C84FEC"/>
    <w:rsid w:val="00C86D3B"/>
    <w:rsid w:val="00C873F6"/>
    <w:rsid w:val="00C87544"/>
    <w:rsid w:val="00C879BF"/>
    <w:rsid w:val="00C90A54"/>
    <w:rsid w:val="00C916E2"/>
    <w:rsid w:val="00C9240F"/>
    <w:rsid w:val="00C933AB"/>
    <w:rsid w:val="00C94420"/>
    <w:rsid w:val="00C94959"/>
    <w:rsid w:val="00C95A60"/>
    <w:rsid w:val="00C969F7"/>
    <w:rsid w:val="00C96A73"/>
    <w:rsid w:val="00C974EF"/>
    <w:rsid w:val="00C9774E"/>
    <w:rsid w:val="00CA0FD7"/>
    <w:rsid w:val="00CA17F3"/>
    <w:rsid w:val="00CA24D5"/>
    <w:rsid w:val="00CA3BC4"/>
    <w:rsid w:val="00CA5749"/>
    <w:rsid w:val="00CA6054"/>
    <w:rsid w:val="00CA68A4"/>
    <w:rsid w:val="00CA726E"/>
    <w:rsid w:val="00CA75E5"/>
    <w:rsid w:val="00CB16D7"/>
    <w:rsid w:val="00CB22DC"/>
    <w:rsid w:val="00CB2DD7"/>
    <w:rsid w:val="00CB3C3B"/>
    <w:rsid w:val="00CB49AB"/>
    <w:rsid w:val="00CB4E72"/>
    <w:rsid w:val="00CB558E"/>
    <w:rsid w:val="00CB5FC2"/>
    <w:rsid w:val="00CB6930"/>
    <w:rsid w:val="00CB74C0"/>
    <w:rsid w:val="00CB7583"/>
    <w:rsid w:val="00CB77ED"/>
    <w:rsid w:val="00CB795F"/>
    <w:rsid w:val="00CC02BA"/>
    <w:rsid w:val="00CC19B9"/>
    <w:rsid w:val="00CC243A"/>
    <w:rsid w:val="00CC319E"/>
    <w:rsid w:val="00CC3A21"/>
    <w:rsid w:val="00CC4108"/>
    <w:rsid w:val="00CC4C64"/>
    <w:rsid w:val="00CC56F8"/>
    <w:rsid w:val="00CC57CE"/>
    <w:rsid w:val="00CC60C1"/>
    <w:rsid w:val="00CC6618"/>
    <w:rsid w:val="00CC75E9"/>
    <w:rsid w:val="00CC7D6A"/>
    <w:rsid w:val="00CD09F2"/>
    <w:rsid w:val="00CD0CBA"/>
    <w:rsid w:val="00CD1671"/>
    <w:rsid w:val="00CD18C1"/>
    <w:rsid w:val="00CD277A"/>
    <w:rsid w:val="00CD3626"/>
    <w:rsid w:val="00CD3888"/>
    <w:rsid w:val="00CD3967"/>
    <w:rsid w:val="00CD5050"/>
    <w:rsid w:val="00CD5412"/>
    <w:rsid w:val="00CD6957"/>
    <w:rsid w:val="00CD77F9"/>
    <w:rsid w:val="00CD7E9F"/>
    <w:rsid w:val="00CD7EFA"/>
    <w:rsid w:val="00CE130D"/>
    <w:rsid w:val="00CE183B"/>
    <w:rsid w:val="00CE1A07"/>
    <w:rsid w:val="00CE1D70"/>
    <w:rsid w:val="00CE3036"/>
    <w:rsid w:val="00CE421C"/>
    <w:rsid w:val="00CE47C1"/>
    <w:rsid w:val="00CE4F29"/>
    <w:rsid w:val="00CE52FE"/>
    <w:rsid w:val="00CE6256"/>
    <w:rsid w:val="00CF17A9"/>
    <w:rsid w:val="00CF1849"/>
    <w:rsid w:val="00CF1A3C"/>
    <w:rsid w:val="00CF2BDB"/>
    <w:rsid w:val="00CF3B26"/>
    <w:rsid w:val="00CF3B8B"/>
    <w:rsid w:val="00CF43DC"/>
    <w:rsid w:val="00CF54C4"/>
    <w:rsid w:val="00CF7BE6"/>
    <w:rsid w:val="00CF7CF8"/>
    <w:rsid w:val="00D00B1F"/>
    <w:rsid w:val="00D00CDA"/>
    <w:rsid w:val="00D01553"/>
    <w:rsid w:val="00D017BD"/>
    <w:rsid w:val="00D01E93"/>
    <w:rsid w:val="00D021D1"/>
    <w:rsid w:val="00D02627"/>
    <w:rsid w:val="00D02FDE"/>
    <w:rsid w:val="00D03175"/>
    <w:rsid w:val="00D031E9"/>
    <w:rsid w:val="00D03B6A"/>
    <w:rsid w:val="00D0411A"/>
    <w:rsid w:val="00D042B0"/>
    <w:rsid w:val="00D055E2"/>
    <w:rsid w:val="00D058F3"/>
    <w:rsid w:val="00D07020"/>
    <w:rsid w:val="00D0702D"/>
    <w:rsid w:val="00D079AA"/>
    <w:rsid w:val="00D10968"/>
    <w:rsid w:val="00D10FB3"/>
    <w:rsid w:val="00D110EC"/>
    <w:rsid w:val="00D11265"/>
    <w:rsid w:val="00D12F74"/>
    <w:rsid w:val="00D14333"/>
    <w:rsid w:val="00D147F5"/>
    <w:rsid w:val="00D1530E"/>
    <w:rsid w:val="00D165FA"/>
    <w:rsid w:val="00D169CB"/>
    <w:rsid w:val="00D17030"/>
    <w:rsid w:val="00D17C28"/>
    <w:rsid w:val="00D17EDE"/>
    <w:rsid w:val="00D17FF9"/>
    <w:rsid w:val="00D2048B"/>
    <w:rsid w:val="00D23DB6"/>
    <w:rsid w:val="00D24E6C"/>
    <w:rsid w:val="00D25553"/>
    <w:rsid w:val="00D262C7"/>
    <w:rsid w:val="00D27244"/>
    <w:rsid w:val="00D275E3"/>
    <w:rsid w:val="00D27ADA"/>
    <w:rsid w:val="00D30013"/>
    <w:rsid w:val="00D30AFB"/>
    <w:rsid w:val="00D32D87"/>
    <w:rsid w:val="00D3545B"/>
    <w:rsid w:val="00D361D9"/>
    <w:rsid w:val="00D36F3E"/>
    <w:rsid w:val="00D37280"/>
    <w:rsid w:val="00D37F4B"/>
    <w:rsid w:val="00D407B0"/>
    <w:rsid w:val="00D40C89"/>
    <w:rsid w:val="00D41B0E"/>
    <w:rsid w:val="00D43A0E"/>
    <w:rsid w:val="00D43D03"/>
    <w:rsid w:val="00D43D35"/>
    <w:rsid w:val="00D44AC8"/>
    <w:rsid w:val="00D44D10"/>
    <w:rsid w:val="00D458C6"/>
    <w:rsid w:val="00D46153"/>
    <w:rsid w:val="00D4642A"/>
    <w:rsid w:val="00D472B3"/>
    <w:rsid w:val="00D476F0"/>
    <w:rsid w:val="00D47795"/>
    <w:rsid w:val="00D47D11"/>
    <w:rsid w:val="00D51254"/>
    <w:rsid w:val="00D5141F"/>
    <w:rsid w:val="00D52154"/>
    <w:rsid w:val="00D52A19"/>
    <w:rsid w:val="00D52ED8"/>
    <w:rsid w:val="00D53144"/>
    <w:rsid w:val="00D54270"/>
    <w:rsid w:val="00D56105"/>
    <w:rsid w:val="00D5640B"/>
    <w:rsid w:val="00D56524"/>
    <w:rsid w:val="00D57428"/>
    <w:rsid w:val="00D576D1"/>
    <w:rsid w:val="00D57A80"/>
    <w:rsid w:val="00D57E7A"/>
    <w:rsid w:val="00D60688"/>
    <w:rsid w:val="00D60795"/>
    <w:rsid w:val="00D6110A"/>
    <w:rsid w:val="00D62433"/>
    <w:rsid w:val="00D632C3"/>
    <w:rsid w:val="00D63942"/>
    <w:rsid w:val="00D645AC"/>
    <w:rsid w:val="00D654C0"/>
    <w:rsid w:val="00D657A9"/>
    <w:rsid w:val="00D66279"/>
    <w:rsid w:val="00D6696F"/>
    <w:rsid w:val="00D70D74"/>
    <w:rsid w:val="00D70F09"/>
    <w:rsid w:val="00D7104A"/>
    <w:rsid w:val="00D71784"/>
    <w:rsid w:val="00D71D63"/>
    <w:rsid w:val="00D71E64"/>
    <w:rsid w:val="00D73323"/>
    <w:rsid w:val="00D739E2"/>
    <w:rsid w:val="00D74BE2"/>
    <w:rsid w:val="00D75EB5"/>
    <w:rsid w:val="00D76246"/>
    <w:rsid w:val="00D76C2C"/>
    <w:rsid w:val="00D77782"/>
    <w:rsid w:val="00D8024B"/>
    <w:rsid w:val="00D806F5"/>
    <w:rsid w:val="00D80CFD"/>
    <w:rsid w:val="00D8111B"/>
    <w:rsid w:val="00D8212A"/>
    <w:rsid w:val="00D82A91"/>
    <w:rsid w:val="00D82BE0"/>
    <w:rsid w:val="00D82F1F"/>
    <w:rsid w:val="00D840AE"/>
    <w:rsid w:val="00D84234"/>
    <w:rsid w:val="00D85A23"/>
    <w:rsid w:val="00D85D03"/>
    <w:rsid w:val="00D85D8F"/>
    <w:rsid w:val="00D86375"/>
    <w:rsid w:val="00D87AF4"/>
    <w:rsid w:val="00D903FD"/>
    <w:rsid w:val="00D90651"/>
    <w:rsid w:val="00D90D1D"/>
    <w:rsid w:val="00D910CE"/>
    <w:rsid w:val="00D91357"/>
    <w:rsid w:val="00D916F7"/>
    <w:rsid w:val="00D91BA4"/>
    <w:rsid w:val="00D91F23"/>
    <w:rsid w:val="00D92B5F"/>
    <w:rsid w:val="00D92F80"/>
    <w:rsid w:val="00D93550"/>
    <w:rsid w:val="00D93C21"/>
    <w:rsid w:val="00D93E01"/>
    <w:rsid w:val="00D9443A"/>
    <w:rsid w:val="00D947D1"/>
    <w:rsid w:val="00D94998"/>
    <w:rsid w:val="00D976D3"/>
    <w:rsid w:val="00DA08C9"/>
    <w:rsid w:val="00DA0D7F"/>
    <w:rsid w:val="00DA2423"/>
    <w:rsid w:val="00DA2691"/>
    <w:rsid w:val="00DA2C4A"/>
    <w:rsid w:val="00DA3E5D"/>
    <w:rsid w:val="00DA4285"/>
    <w:rsid w:val="00DA44ED"/>
    <w:rsid w:val="00DA5CFE"/>
    <w:rsid w:val="00DA74E9"/>
    <w:rsid w:val="00DA772D"/>
    <w:rsid w:val="00DA7E4E"/>
    <w:rsid w:val="00DB0810"/>
    <w:rsid w:val="00DB1120"/>
    <w:rsid w:val="00DB1897"/>
    <w:rsid w:val="00DB1BF7"/>
    <w:rsid w:val="00DB2C84"/>
    <w:rsid w:val="00DB2D61"/>
    <w:rsid w:val="00DB3932"/>
    <w:rsid w:val="00DB4906"/>
    <w:rsid w:val="00DB6EE6"/>
    <w:rsid w:val="00DC076F"/>
    <w:rsid w:val="00DC1547"/>
    <w:rsid w:val="00DC1D67"/>
    <w:rsid w:val="00DC1FEA"/>
    <w:rsid w:val="00DC2BA2"/>
    <w:rsid w:val="00DC3B8F"/>
    <w:rsid w:val="00DC52F4"/>
    <w:rsid w:val="00DC598A"/>
    <w:rsid w:val="00DC59D5"/>
    <w:rsid w:val="00DC6231"/>
    <w:rsid w:val="00DC6B79"/>
    <w:rsid w:val="00DC6E27"/>
    <w:rsid w:val="00DD0420"/>
    <w:rsid w:val="00DD0A4C"/>
    <w:rsid w:val="00DD231B"/>
    <w:rsid w:val="00DD2341"/>
    <w:rsid w:val="00DD2C87"/>
    <w:rsid w:val="00DD3D4F"/>
    <w:rsid w:val="00DD5510"/>
    <w:rsid w:val="00DD5B5B"/>
    <w:rsid w:val="00DD6DEA"/>
    <w:rsid w:val="00DD744F"/>
    <w:rsid w:val="00DD77B1"/>
    <w:rsid w:val="00DD7B50"/>
    <w:rsid w:val="00DE0B08"/>
    <w:rsid w:val="00DE0BDD"/>
    <w:rsid w:val="00DE0D76"/>
    <w:rsid w:val="00DE1708"/>
    <w:rsid w:val="00DE1B6E"/>
    <w:rsid w:val="00DE25E0"/>
    <w:rsid w:val="00DE26C2"/>
    <w:rsid w:val="00DE309C"/>
    <w:rsid w:val="00DE3131"/>
    <w:rsid w:val="00DE35C2"/>
    <w:rsid w:val="00DE450C"/>
    <w:rsid w:val="00DE4F6F"/>
    <w:rsid w:val="00DE5CBE"/>
    <w:rsid w:val="00DE6707"/>
    <w:rsid w:val="00DF0E26"/>
    <w:rsid w:val="00DF10A8"/>
    <w:rsid w:val="00DF13E5"/>
    <w:rsid w:val="00DF1EFB"/>
    <w:rsid w:val="00DF22F2"/>
    <w:rsid w:val="00DF31C0"/>
    <w:rsid w:val="00DF3EC3"/>
    <w:rsid w:val="00DF5267"/>
    <w:rsid w:val="00DF5599"/>
    <w:rsid w:val="00DF6010"/>
    <w:rsid w:val="00DF6736"/>
    <w:rsid w:val="00DF6BDE"/>
    <w:rsid w:val="00DFC727"/>
    <w:rsid w:val="00E00009"/>
    <w:rsid w:val="00E00406"/>
    <w:rsid w:val="00E0051C"/>
    <w:rsid w:val="00E008EF"/>
    <w:rsid w:val="00E00CA7"/>
    <w:rsid w:val="00E013B4"/>
    <w:rsid w:val="00E0152B"/>
    <w:rsid w:val="00E017BD"/>
    <w:rsid w:val="00E0191B"/>
    <w:rsid w:val="00E01A8D"/>
    <w:rsid w:val="00E0294F"/>
    <w:rsid w:val="00E0295C"/>
    <w:rsid w:val="00E03779"/>
    <w:rsid w:val="00E03B82"/>
    <w:rsid w:val="00E04AAF"/>
    <w:rsid w:val="00E072D8"/>
    <w:rsid w:val="00E10395"/>
    <w:rsid w:val="00E10ED7"/>
    <w:rsid w:val="00E11DA8"/>
    <w:rsid w:val="00E134DF"/>
    <w:rsid w:val="00E17407"/>
    <w:rsid w:val="00E203A5"/>
    <w:rsid w:val="00E20C56"/>
    <w:rsid w:val="00E2170D"/>
    <w:rsid w:val="00E2269E"/>
    <w:rsid w:val="00E22745"/>
    <w:rsid w:val="00E229B1"/>
    <w:rsid w:val="00E2461F"/>
    <w:rsid w:val="00E24C4A"/>
    <w:rsid w:val="00E24DF4"/>
    <w:rsid w:val="00E24FFE"/>
    <w:rsid w:val="00E25F07"/>
    <w:rsid w:val="00E26928"/>
    <w:rsid w:val="00E26E8C"/>
    <w:rsid w:val="00E27819"/>
    <w:rsid w:val="00E30053"/>
    <w:rsid w:val="00E30299"/>
    <w:rsid w:val="00E31955"/>
    <w:rsid w:val="00E31F9E"/>
    <w:rsid w:val="00E321C8"/>
    <w:rsid w:val="00E328B7"/>
    <w:rsid w:val="00E32A7B"/>
    <w:rsid w:val="00E332B8"/>
    <w:rsid w:val="00E339BB"/>
    <w:rsid w:val="00E340AB"/>
    <w:rsid w:val="00E342CA"/>
    <w:rsid w:val="00E3562D"/>
    <w:rsid w:val="00E3569D"/>
    <w:rsid w:val="00E36D8A"/>
    <w:rsid w:val="00E36E26"/>
    <w:rsid w:val="00E372E3"/>
    <w:rsid w:val="00E379C3"/>
    <w:rsid w:val="00E379E5"/>
    <w:rsid w:val="00E40346"/>
    <w:rsid w:val="00E405F4"/>
    <w:rsid w:val="00E40D09"/>
    <w:rsid w:val="00E414F1"/>
    <w:rsid w:val="00E41DF6"/>
    <w:rsid w:val="00E428F0"/>
    <w:rsid w:val="00E42AF0"/>
    <w:rsid w:val="00E44B78"/>
    <w:rsid w:val="00E44CB1"/>
    <w:rsid w:val="00E455B3"/>
    <w:rsid w:val="00E46629"/>
    <w:rsid w:val="00E47314"/>
    <w:rsid w:val="00E47DEA"/>
    <w:rsid w:val="00E512D5"/>
    <w:rsid w:val="00E51568"/>
    <w:rsid w:val="00E516D1"/>
    <w:rsid w:val="00E51AC5"/>
    <w:rsid w:val="00E52183"/>
    <w:rsid w:val="00E5399C"/>
    <w:rsid w:val="00E53A3F"/>
    <w:rsid w:val="00E545F4"/>
    <w:rsid w:val="00E54E0C"/>
    <w:rsid w:val="00E55DB2"/>
    <w:rsid w:val="00E57E75"/>
    <w:rsid w:val="00E57F88"/>
    <w:rsid w:val="00E6162F"/>
    <w:rsid w:val="00E61E80"/>
    <w:rsid w:val="00E620B8"/>
    <w:rsid w:val="00E623D1"/>
    <w:rsid w:val="00E62729"/>
    <w:rsid w:val="00E62F9B"/>
    <w:rsid w:val="00E631CB"/>
    <w:rsid w:val="00E639B6"/>
    <w:rsid w:val="00E63BB9"/>
    <w:rsid w:val="00E6410A"/>
    <w:rsid w:val="00E642C8"/>
    <w:rsid w:val="00E65DB7"/>
    <w:rsid w:val="00E7040F"/>
    <w:rsid w:val="00E7144B"/>
    <w:rsid w:val="00E779DE"/>
    <w:rsid w:val="00E77FA5"/>
    <w:rsid w:val="00E803BC"/>
    <w:rsid w:val="00E8052D"/>
    <w:rsid w:val="00E80564"/>
    <w:rsid w:val="00E80978"/>
    <w:rsid w:val="00E81514"/>
    <w:rsid w:val="00E8161B"/>
    <w:rsid w:val="00E82217"/>
    <w:rsid w:val="00E82C75"/>
    <w:rsid w:val="00E82D41"/>
    <w:rsid w:val="00E83F84"/>
    <w:rsid w:val="00E843FD"/>
    <w:rsid w:val="00E85F75"/>
    <w:rsid w:val="00E86BE4"/>
    <w:rsid w:val="00E86EEB"/>
    <w:rsid w:val="00E91806"/>
    <w:rsid w:val="00E938AD"/>
    <w:rsid w:val="00E93E9A"/>
    <w:rsid w:val="00E96074"/>
    <w:rsid w:val="00E96EB3"/>
    <w:rsid w:val="00E973D9"/>
    <w:rsid w:val="00EA1F17"/>
    <w:rsid w:val="00EA3458"/>
    <w:rsid w:val="00EA353D"/>
    <w:rsid w:val="00EA3795"/>
    <w:rsid w:val="00EA5184"/>
    <w:rsid w:val="00EA57AC"/>
    <w:rsid w:val="00EA61C6"/>
    <w:rsid w:val="00EA68F7"/>
    <w:rsid w:val="00EA7669"/>
    <w:rsid w:val="00EA76DB"/>
    <w:rsid w:val="00EB0ACB"/>
    <w:rsid w:val="00EB1340"/>
    <w:rsid w:val="00EB2D67"/>
    <w:rsid w:val="00EB2DEC"/>
    <w:rsid w:val="00EB382D"/>
    <w:rsid w:val="00EB4C94"/>
    <w:rsid w:val="00EB4D6B"/>
    <w:rsid w:val="00EB5AF2"/>
    <w:rsid w:val="00EB5E93"/>
    <w:rsid w:val="00EB6019"/>
    <w:rsid w:val="00EB6394"/>
    <w:rsid w:val="00EB71BF"/>
    <w:rsid w:val="00EC0BD1"/>
    <w:rsid w:val="00EC0F8A"/>
    <w:rsid w:val="00EC12D6"/>
    <w:rsid w:val="00EC1670"/>
    <w:rsid w:val="00EC16DF"/>
    <w:rsid w:val="00EC28EF"/>
    <w:rsid w:val="00EC30E5"/>
    <w:rsid w:val="00EC3633"/>
    <w:rsid w:val="00EC47BB"/>
    <w:rsid w:val="00EC50EB"/>
    <w:rsid w:val="00EC5676"/>
    <w:rsid w:val="00EC5D26"/>
    <w:rsid w:val="00EC60E7"/>
    <w:rsid w:val="00ED02C1"/>
    <w:rsid w:val="00ED0557"/>
    <w:rsid w:val="00ED0EB8"/>
    <w:rsid w:val="00ED1599"/>
    <w:rsid w:val="00ED174C"/>
    <w:rsid w:val="00ED191B"/>
    <w:rsid w:val="00ED1CF4"/>
    <w:rsid w:val="00ED2081"/>
    <w:rsid w:val="00ED2264"/>
    <w:rsid w:val="00ED2EF7"/>
    <w:rsid w:val="00ED4CE9"/>
    <w:rsid w:val="00ED4E3A"/>
    <w:rsid w:val="00ED54CF"/>
    <w:rsid w:val="00ED55BF"/>
    <w:rsid w:val="00ED619F"/>
    <w:rsid w:val="00ED6B7F"/>
    <w:rsid w:val="00ED7CDC"/>
    <w:rsid w:val="00EE0673"/>
    <w:rsid w:val="00EE0A66"/>
    <w:rsid w:val="00EE0C71"/>
    <w:rsid w:val="00EE1056"/>
    <w:rsid w:val="00EE39B0"/>
    <w:rsid w:val="00EE416D"/>
    <w:rsid w:val="00EE4549"/>
    <w:rsid w:val="00EE655F"/>
    <w:rsid w:val="00EE7833"/>
    <w:rsid w:val="00EE7F08"/>
    <w:rsid w:val="00EF0533"/>
    <w:rsid w:val="00EF05D9"/>
    <w:rsid w:val="00EF05F7"/>
    <w:rsid w:val="00EF14CA"/>
    <w:rsid w:val="00EF1557"/>
    <w:rsid w:val="00EF182E"/>
    <w:rsid w:val="00EF2884"/>
    <w:rsid w:val="00EF2F6D"/>
    <w:rsid w:val="00EF3982"/>
    <w:rsid w:val="00EF4F1C"/>
    <w:rsid w:val="00EF519C"/>
    <w:rsid w:val="00EF5444"/>
    <w:rsid w:val="00EF5DA5"/>
    <w:rsid w:val="00EF68B6"/>
    <w:rsid w:val="00EF704A"/>
    <w:rsid w:val="00F0083A"/>
    <w:rsid w:val="00F02C4E"/>
    <w:rsid w:val="00F02C93"/>
    <w:rsid w:val="00F02CA3"/>
    <w:rsid w:val="00F03602"/>
    <w:rsid w:val="00F03CAB"/>
    <w:rsid w:val="00F04446"/>
    <w:rsid w:val="00F04B97"/>
    <w:rsid w:val="00F04E16"/>
    <w:rsid w:val="00F04E29"/>
    <w:rsid w:val="00F05F27"/>
    <w:rsid w:val="00F06834"/>
    <w:rsid w:val="00F0763B"/>
    <w:rsid w:val="00F07999"/>
    <w:rsid w:val="00F10186"/>
    <w:rsid w:val="00F110D3"/>
    <w:rsid w:val="00F11B9B"/>
    <w:rsid w:val="00F124E8"/>
    <w:rsid w:val="00F12CDE"/>
    <w:rsid w:val="00F1444D"/>
    <w:rsid w:val="00F144F3"/>
    <w:rsid w:val="00F148CB"/>
    <w:rsid w:val="00F1496F"/>
    <w:rsid w:val="00F14B16"/>
    <w:rsid w:val="00F15269"/>
    <w:rsid w:val="00F15D66"/>
    <w:rsid w:val="00F1799D"/>
    <w:rsid w:val="00F17FFC"/>
    <w:rsid w:val="00F23E3A"/>
    <w:rsid w:val="00F24D01"/>
    <w:rsid w:val="00F256DD"/>
    <w:rsid w:val="00F261F6"/>
    <w:rsid w:val="00F26260"/>
    <w:rsid w:val="00F2677E"/>
    <w:rsid w:val="00F267CA"/>
    <w:rsid w:val="00F27448"/>
    <w:rsid w:val="00F2771E"/>
    <w:rsid w:val="00F30BBC"/>
    <w:rsid w:val="00F30DF0"/>
    <w:rsid w:val="00F3122A"/>
    <w:rsid w:val="00F319B8"/>
    <w:rsid w:val="00F31EDD"/>
    <w:rsid w:val="00F3236A"/>
    <w:rsid w:val="00F32AFF"/>
    <w:rsid w:val="00F33849"/>
    <w:rsid w:val="00F342CE"/>
    <w:rsid w:val="00F34B11"/>
    <w:rsid w:val="00F35393"/>
    <w:rsid w:val="00F359D8"/>
    <w:rsid w:val="00F35C83"/>
    <w:rsid w:val="00F36522"/>
    <w:rsid w:val="00F40551"/>
    <w:rsid w:val="00F40D09"/>
    <w:rsid w:val="00F41B65"/>
    <w:rsid w:val="00F41E71"/>
    <w:rsid w:val="00F44E8C"/>
    <w:rsid w:val="00F450CE"/>
    <w:rsid w:val="00F45E7C"/>
    <w:rsid w:val="00F47B4F"/>
    <w:rsid w:val="00F47D98"/>
    <w:rsid w:val="00F4D863"/>
    <w:rsid w:val="00F521CF"/>
    <w:rsid w:val="00F52901"/>
    <w:rsid w:val="00F52A3C"/>
    <w:rsid w:val="00F530B5"/>
    <w:rsid w:val="00F535E1"/>
    <w:rsid w:val="00F5468E"/>
    <w:rsid w:val="00F55E3B"/>
    <w:rsid w:val="00F56180"/>
    <w:rsid w:val="00F56C51"/>
    <w:rsid w:val="00F57139"/>
    <w:rsid w:val="00F5732F"/>
    <w:rsid w:val="00F57724"/>
    <w:rsid w:val="00F600E2"/>
    <w:rsid w:val="00F61257"/>
    <w:rsid w:val="00F622C5"/>
    <w:rsid w:val="00F62632"/>
    <w:rsid w:val="00F62959"/>
    <w:rsid w:val="00F658FC"/>
    <w:rsid w:val="00F65E1F"/>
    <w:rsid w:val="00F66167"/>
    <w:rsid w:val="00F676EA"/>
    <w:rsid w:val="00F70399"/>
    <w:rsid w:val="00F712E1"/>
    <w:rsid w:val="00F71CC5"/>
    <w:rsid w:val="00F733C0"/>
    <w:rsid w:val="00F73C4D"/>
    <w:rsid w:val="00F741D3"/>
    <w:rsid w:val="00F74D6E"/>
    <w:rsid w:val="00F7555D"/>
    <w:rsid w:val="00F75B55"/>
    <w:rsid w:val="00F76EF7"/>
    <w:rsid w:val="00F77D1A"/>
    <w:rsid w:val="00F81263"/>
    <w:rsid w:val="00F829CB"/>
    <w:rsid w:val="00F86F0C"/>
    <w:rsid w:val="00F87404"/>
    <w:rsid w:val="00F8740C"/>
    <w:rsid w:val="00F90204"/>
    <w:rsid w:val="00F90D28"/>
    <w:rsid w:val="00F91A18"/>
    <w:rsid w:val="00F91B15"/>
    <w:rsid w:val="00F9299E"/>
    <w:rsid w:val="00F92EAF"/>
    <w:rsid w:val="00F931E8"/>
    <w:rsid w:val="00F9325A"/>
    <w:rsid w:val="00F93397"/>
    <w:rsid w:val="00F9496D"/>
    <w:rsid w:val="00F94E97"/>
    <w:rsid w:val="00F969CF"/>
    <w:rsid w:val="00F96B97"/>
    <w:rsid w:val="00F96EB1"/>
    <w:rsid w:val="00F97B15"/>
    <w:rsid w:val="00F9DA70"/>
    <w:rsid w:val="00FA08D5"/>
    <w:rsid w:val="00FA0AA7"/>
    <w:rsid w:val="00FA0BE3"/>
    <w:rsid w:val="00FA166D"/>
    <w:rsid w:val="00FA1756"/>
    <w:rsid w:val="00FA2078"/>
    <w:rsid w:val="00FA38E5"/>
    <w:rsid w:val="00FA3DE6"/>
    <w:rsid w:val="00FA41E2"/>
    <w:rsid w:val="00FA4E24"/>
    <w:rsid w:val="00FA4F97"/>
    <w:rsid w:val="00FA6B39"/>
    <w:rsid w:val="00FA70DA"/>
    <w:rsid w:val="00FA75C8"/>
    <w:rsid w:val="00FA7739"/>
    <w:rsid w:val="00FA7BC7"/>
    <w:rsid w:val="00FB0123"/>
    <w:rsid w:val="00FB09C4"/>
    <w:rsid w:val="00FB1EB1"/>
    <w:rsid w:val="00FB2C03"/>
    <w:rsid w:val="00FB31CB"/>
    <w:rsid w:val="00FB31F4"/>
    <w:rsid w:val="00FB4AC3"/>
    <w:rsid w:val="00FB4D2F"/>
    <w:rsid w:val="00FB5280"/>
    <w:rsid w:val="00FB53E9"/>
    <w:rsid w:val="00FB5446"/>
    <w:rsid w:val="00FB546E"/>
    <w:rsid w:val="00FB5B55"/>
    <w:rsid w:val="00FB7CF8"/>
    <w:rsid w:val="00FC02A1"/>
    <w:rsid w:val="00FC13D5"/>
    <w:rsid w:val="00FC1495"/>
    <w:rsid w:val="00FC26CF"/>
    <w:rsid w:val="00FC2D34"/>
    <w:rsid w:val="00FC2E63"/>
    <w:rsid w:val="00FC3FFB"/>
    <w:rsid w:val="00FC5741"/>
    <w:rsid w:val="00FC58FC"/>
    <w:rsid w:val="00FC6ABA"/>
    <w:rsid w:val="00FC6EF4"/>
    <w:rsid w:val="00FC74B4"/>
    <w:rsid w:val="00FC7504"/>
    <w:rsid w:val="00FD1267"/>
    <w:rsid w:val="00FD160E"/>
    <w:rsid w:val="00FD1D89"/>
    <w:rsid w:val="00FD2DA2"/>
    <w:rsid w:val="00FD32C8"/>
    <w:rsid w:val="00FD3DE9"/>
    <w:rsid w:val="00FD4659"/>
    <w:rsid w:val="00FD4F86"/>
    <w:rsid w:val="00FD5249"/>
    <w:rsid w:val="00FD692A"/>
    <w:rsid w:val="00FD729B"/>
    <w:rsid w:val="00FD7963"/>
    <w:rsid w:val="00FD7A8C"/>
    <w:rsid w:val="00FD7B87"/>
    <w:rsid w:val="00FD7CEA"/>
    <w:rsid w:val="00FE1CB4"/>
    <w:rsid w:val="00FE237F"/>
    <w:rsid w:val="00FE23F9"/>
    <w:rsid w:val="00FE289E"/>
    <w:rsid w:val="00FE3781"/>
    <w:rsid w:val="00FE58C4"/>
    <w:rsid w:val="00FE62EC"/>
    <w:rsid w:val="00FE6D95"/>
    <w:rsid w:val="00FE711C"/>
    <w:rsid w:val="00FE7CB4"/>
    <w:rsid w:val="00FF2ADD"/>
    <w:rsid w:val="00FF3705"/>
    <w:rsid w:val="00FF4C18"/>
    <w:rsid w:val="00FF5C22"/>
    <w:rsid w:val="00FF6BC5"/>
    <w:rsid w:val="00FF6C26"/>
    <w:rsid w:val="00FF6CCB"/>
    <w:rsid w:val="00FF7CB3"/>
    <w:rsid w:val="016C992A"/>
    <w:rsid w:val="01A2EFA3"/>
    <w:rsid w:val="022C6D34"/>
    <w:rsid w:val="0280AC55"/>
    <w:rsid w:val="0401C6BC"/>
    <w:rsid w:val="041C1276"/>
    <w:rsid w:val="045DEC79"/>
    <w:rsid w:val="045F42FD"/>
    <w:rsid w:val="063F4113"/>
    <w:rsid w:val="0835E145"/>
    <w:rsid w:val="09269E47"/>
    <w:rsid w:val="092D48B6"/>
    <w:rsid w:val="094550B8"/>
    <w:rsid w:val="099FB4DB"/>
    <w:rsid w:val="0AAF0330"/>
    <w:rsid w:val="0B5ECC62"/>
    <w:rsid w:val="0B6092CA"/>
    <w:rsid w:val="0BAB7819"/>
    <w:rsid w:val="0BC2DEEC"/>
    <w:rsid w:val="0C3DEED8"/>
    <w:rsid w:val="0C6D9EDB"/>
    <w:rsid w:val="0C70AE24"/>
    <w:rsid w:val="0D48E0EF"/>
    <w:rsid w:val="0D6F6E60"/>
    <w:rsid w:val="0E9D036D"/>
    <w:rsid w:val="1031D563"/>
    <w:rsid w:val="10D2C200"/>
    <w:rsid w:val="10FFBF82"/>
    <w:rsid w:val="11C65222"/>
    <w:rsid w:val="129D38E5"/>
    <w:rsid w:val="13AF06F8"/>
    <w:rsid w:val="148540D8"/>
    <w:rsid w:val="14BA2AE5"/>
    <w:rsid w:val="16BFC579"/>
    <w:rsid w:val="17421431"/>
    <w:rsid w:val="17A863D3"/>
    <w:rsid w:val="18A13AF2"/>
    <w:rsid w:val="190413CC"/>
    <w:rsid w:val="19A3CF0D"/>
    <w:rsid w:val="1BA97483"/>
    <w:rsid w:val="1BE583D7"/>
    <w:rsid w:val="1C4F6275"/>
    <w:rsid w:val="1D18DEDA"/>
    <w:rsid w:val="1D655DAD"/>
    <w:rsid w:val="1D676BC6"/>
    <w:rsid w:val="1DFAA840"/>
    <w:rsid w:val="1E39D220"/>
    <w:rsid w:val="1F0031EF"/>
    <w:rsid w:val="206059AD"/>
    <w:rsid w:val="2115E34C"/>
    <w:rsid w:val="217FB861"/>
    <w:rsid w:val="21A6F467"/>
    <w:rsid w:val="2227B254"/>
    <w:rsid w:val="22A3D2D5"/>
    <w:rsid w:val="235A598E"/>
    <w:rsid w:val="2370F13A"/>
    <w:rsid w:val="24C5DCC4"/>
    <w:rsid w:val="24F30D59"/>
    <w:rsid w:val="25119BFA"/>
    <w:rsid w:val="26A8AE29"/>
    <w:rsid w:val="275D939D"/>
    <w:rsid w:val="280AD9E3"/>
    <w:rsid w:val="2A1D0A51"/>
    <w:rsid w:val="2B9E1E94"/>
    <w:rsid w:val="2BEF61FA"/>
    <w:rsid w:val="2C7A5363"/>
    <w:rsid w:val="2CFA1897"/>
    <w:rsid w:val="2D1E2C74"/>
    <w:rsid w:val="2D916124"/>
    <w:rsid w:val="2E34EF53"/>
    <w:rsid w:val="2EB21159"/>
    <w:rsid w:val="2FD46456"/>
    <w:rsid w:val="30F68591"/>
    <w:rsid w:val="33CBDA31"/>
    <w:rsid w:val="3424D807"/>
    <w:rsid w:val="34ECA19F"/>
    <w:rsid w:val="366EBD4F"/>
    <w:rsid w:val="36DCEBB5"/>
    <w:rsid w:val="3758548E"/>
    <w:rsid w:val="38C069C5"/>
    <w:rsid w:val="39110CE0"/>
    <w:rsid w:val="3A2AAA18"/>
    <w:rsid w:val="3AC1170D"/>
    <w:rsid w:val="3B1B44E2"/>
    <w:rsid w:val="3CC8501A"/>
    <w:rsid w:val="3D48EFAC"/>
    <w:rsid w:val="3DD89F41"/>
    <w:rsid w:val="400FF174"/>
    <w:rsid w:val="40C05D59"/>
    <w:rsid w:val="40E5D2F7"/>
    <w:rsid w:val="4140FCEB"/>
    <w:rsid w:val="417C72BD"/>
    <w:rsid w:val="425C4BD3"/>
    <w:rsid w:val="432030A4"/>
    <w:rsid w:val="432F0D9B"/>
    <w:rsid w:val="440BD340"/>
    <w:rsid w:val="45BF0596"/>
    <w:rsid w:val="477ADFA8"/>
    <w:rsid w:val="47E2FE7C"/>
    <w:rsid w:val="4873A60D"/>
    <w:rsid w:val="494A1597"/>
    <w:rsid w:val="49F7378D"/>
    <w:rsid w:val="4A12A170"/>
    <w:rsid w:val="4A8298AA"/>
    <w:rsid w:val="4ACE522D"/>
    <w:rsid w:val="4AD4AB21"/>
    <w:rsid w:val="4B19704E"/>
    <w:rsid w:val="4B7006A7"/>
    <w:rsid w:val="4C71DDF8"/>
    <w:rsid w:val="4D1BB678"/>
    <w:rsid w:val="4ECEB09E"/>
    <w:rsid w:val="4F3E472F"/>
    <w:rsid w:val="505A4247"/>
    <w:rsid w:val="505F6C4B"/>
    <w:rsid w:val="50C882AA"/>
    <w:rsid w:val="5241628B"/>
    <w:rsid w:val="54489B98"/>
    <w:rsid w:val="55707F4A"/>
    <w:rsid w:val="562640B5"/>
    <w:rsid w:val="5722E866"/>
    <w:rsid w:val="576B111B"/>
    <w:rsid w:val="58397106"/>
    <w:rsid w:val="59959CFC"/>
    <w:rsid w:val="59B83C27"/>
    <w:rsid w:val="59B8BA6B"/>
    <w:rsid w:val="5AC77D6E"/>
    <w:rsid w:val="5B310CF2"/>
    <w:rsid w:val="5B389367"/>
    <w:rsid w:val="5B886AB0"/>
    <w:rsid w:val="5CA7825E"/>
    <w:rsid w:val="5CF23D27"/>
    <w:rsid w:val="5D451276"/>
    <w:rsid w:val="5EF7E03F"/>
    <w:rsid w:val="5F330416"/>
    <w:rsid w:val="5FCB9706"/>
    <w:rsid w:val="6370276E"/>
    <w:rsid w:val="63D112DE"/>
    <w:rsid w:val="645378D8"/>
    <w:rsid w:val="679BBCF9"/>
    <w:rsid w:val="67DFB7C9"/>
    <w:rsid w:val="6805920E"/>
    <w:rsid w:val="68665D5E"/>
    <w:rsid w:val="68857A04"/>
    <w:rsid w:val="6891DDCC"/>
    <w:rsid w:val="68F2977A"/>
    <w:rsid w:val="69EEAB8B"/>
    <w:rsid w:val="6A231388"/>
    <w:rsid w:val="6AC5183C"/>
    <w:rsid w:val="6DEEC81B"/>
    <w:rsid w:val="6E743C1A"/>
    <w:rsid w:val="6EBC1310"/>
    <w:rsid w:val="6EBF665F"/>
    <w:rsid w:val="6F808FF2"/>
    <w:rsid w:val="6FF85980"/>
    <w:rsid w:val="728CACA4"/>
    <w:rsid w:val="733212BF"/>
    <w:rsid w:val="74B5C2E6"/>
    <w:rsid w:val="74D441BF"/>
    <w:rsid w:val="75FC1EB7"/>
    <w:rsid w:val="761E6411"/>
    <w:rsid w:val="78997DDE"/>
    <w:rsid w:val="7994F37B"/>
    <w:rsid w:val="79CB657C"/>
    <w:rsid w:val="7B1CA625"/>
    <w:rsid w:val="7B62CC04"/>
    <w:rsid w:val="7C6CF3D2"/>
    <w:rsid w:val="7DCCB6E9"/>
    <w:rsid w:val="7E0446D7"/>
    <w:rsid w:val="7EB8B676"/>
    <w:rsid w:val="7F92C2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AF04A"/>
  <w15:docId w15:val="{132775E0-4666-4FC2-B577-118513B20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A2942"/>
    <w:rPr>
      <w:sz w:val="16"/>
      <w:szCs w:val="16"/>
    </w:rPr>
  </w:style>
  <w:style w:type="paragraph" w:styleId="CommentText">
    <w:name w:val="annotation text"/>
    <w:basedOn w:val="Normal"/>
    <w:link w:val="CommentTextChar"/>
    <w:uiPriority w:val="99"/>
    <w:unhideWhenUsed/>
    <w:rsid w:val="003A2942"/>
    <w:pPr>
      <w:spacing w:line="240" w:lineRule="auto"/>
    </w:pPr>
    <w:rPr>
      <w:sz w:val="20"/>
      <w:szCs w:val="20"/>
    </w:rPr>
  </w:style>
  <w:style w:type="character" w:customStyle="1" w:styleId="CommentTextChar">
    <w:name w:val="Comment Text Char"/>
    <w:basedOn w:val="DefaultParagraphFont"/>
    <w:link w:val="CommentText"/>
    <w:uiPriority w:val="99"/>
    <w:rsid w:val="003A2942"/>
    <w:rPr>
      <w:sz w:val="20"/>
      <w:szCs w:val="20"/>
    </w:rPr>
  </w:style>
  <w:style w:type="paragraph" w:styleId="CommentSubject">
    <w:name w:val="annotation subject"/>
    <w:basedOn w:val="CommentText"/>
    <w:next w:val="CommentText"/>
    <w:link w:val="CommentSubjectChar"/>
    <w:uiPriority w:val="99"/>
    <w:semiHidden/>
    <w:unhideWhenUsed/>
    <w:rsid w:val="003A2942"/>
    <w:rPr>
      <w:b/>
      <w:bCs/>
    </w:rPr>
  </w:style>
  <w:style w:type="character" w:customStyle="1" w:styleId="CommentSubjectChar">
    <w:name w:val="Comment Subject Char"/>
    <w:basedOn w:val="CommentTextChar"/>
    <w:link w:val="CommentSubject"/>
    <w:uiPriority w:val="99"/>
    <w:semiHidden/>
    <w:rsid w:val="003A2942"/>
    <w:rPr>
      <w:b/>
      <w:bCs/>
      <w:sz w:val="20"/>
      <w:szCs w:val="20"/>
    </w:rPr>
  </w:style>
  <w:style w:type="table" w:styleId="TableGrid">
    <w:name w:val="Table Grid"/>
    <w:basedOn w:val="TableNormal"/>
    <w:uiPriority w:val="39"/>
    <w:rsid w:val="00BF3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27D5"/>
    <w:pPr>
      <w:ind w:left="720"/>
      <w:contextualSpacing/>
    </w:pPr>
  </w:style>
  <w:style w:type="paragraph" w:styleId="Header">
    <w:name w:val="header"/>
    <w:basedOn w:val="Normal"/>
    <w:link w:val="HeaderChar"/>
    <w:uiPriority w:val="99"/>
    <w:unhideWhenUsed/>
    <w:rsid w:val="002F6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83F"/>
  </w:style>
  <w:style w:type="paragraph" w:styleId="Footer">
    <w:name w:val="footer"/>
    <w:basedOn w:val="Normal"/>
    <w:link w:val="FooterChar"/>
    <w:uiPriority w:val="99"/>
    <w:unhideWhenUsed/>
    <w:rsid w:val="002F6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83F"/>
  </w:style>
  <w:style w:type="paragraph" w:customStyle="1" w:styleId="paragraph">
    <w:name w:val="paragraph"/>
    <w:basedOn w:val="Normal"/>
    <w:rsid w:val="00002C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02C1E"/>
  </w:style>
  <w:style w:type="character" w:customStyle="1" w:styleId="eop">
    <w:name w:val="eop"/>
    <w:basedOn w:val="DefaultParagraphFont"/>
    <w:rsid w:val="00002C1E"/>
  </w:style>
  <w:style w:type="paragraph" w:styleId="Revision">
    <w:name w:val="Revision"/>
    <w:hidden/>
    <w:uiPriority w:val="99"/>
    <w:semiHidden/>
    <w:rsid w:val="00F65E1F"/>
    <w:pPr>
      <w:spacing w:after="0" w:line="240" w:lineRule="auto"/>
    </w:pPr>
  </w:style>
  <w:style w:type="character" w:styleId="Hyperlink">
    <w:name w:val="Hyperlink"/>
    <w:basedOn w:val="DefaultParagraphFont"/>
    <w:uiPriority w:val="99"/>
    <w:semiHidden/>
    <w:unhideWhenUsed/>
    <w:rsid w:val="00A33D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81593">
      <w:bodyDiv w:val="1"/>
      <w:marLeft w:val="0"/>
      <w:marRight w:val="0"/>
      <w:marTop w:val="0"/>
      <w:marBottom w:val="0"/>
      <w:divBdr>
        <w:top w:val="none" w:sz="0" w:space="0" w:color="auto"/>
        <w:left w:val="none" w:sz="0" w:space="0" w:color="auto"/>
        <w:bottom w:val="none" w:sz="0" w:space="0" w:color="auto"/>
        <w:right w:val="none" w:sz="0" w:space="0" w:color="auto"/>
      </w:divBdr>
      <w:divsChild>
        <w:div w:id="2056193725">
          <w:marLeft w:val="480"/>
          <w:marRight w:val="0"/>
          <w:marTop w:val="0"/>
          <w:marBottom w:val="0"/>
          <w:divBdr>
            <w:top w:val="none" w:sz="0" w:space="0" w:color="auto"/>
            <w:left w:val="none" w:sz="0" w:space="0" w:color="auto"/>
            <w:bottom w:val="none" w:sz="0" w:space="0" w:color="auto"/>
            <w:right w:val="none" w:sz="0" w:space="0" w:color="auto"/>
          </w:divBdr>
          <w:divsChild>
            <w:div w:id="52656503">
              <w:marLeft w:val="0"/>
              <w:marRight w:val="0"/>
              <w:marTop w:val="0"/>
              <w:marBottom w:val="0"/>
              <w:divBdr>
                <w:top w:val="none" w:sz="0" w:space="0" w:color="auto"/>
                <w:left w:val="none" w:sz="0" w:space="0" w:color="auto"/>
                <w:bottom w:val="none" w:sz="0" w:space="0" w:color="auto"/>
                <w:right w:val="none" w:sz="0" w:space="0" w:color="auto"/>
              </w:divBdr>
            </w:div>
            <w:div w:id="54936850">
              <w:marLeft w:val="0"/>
              <w:marRight w:val="0"/>
              <w:marTop w:val="0"/>
              <w:marBottom w:val="0"/>
              <w:divBdr>
                <w:top w:val="none" w:sz="0" w:space="0" w:color="auto"/>
                <w:left w:val="none" w:sz="0" w:space="0" w:color="auto"/>
                <w:bottom w:val="none" w:sz="0" w:space="0" w:color="auto"/>
                <w:right w:val="none" w:sz="0" w:space="0" w:color="auto"/>
              </w:divBdr>
            </w:div>
            <w:div w:id="74252802">
              <w:marLeft w:val="0"/>
              <w:marRight w:val="0"/>
              <w:marTop w:val="0"/>
              <w:marBottom w:val="0"/>
              <w:divBdr>
                <w:top w:val="none" w:sz="0" w:space="0" w:color="auto"/>
                <w:left w:val="none" w:sz="0" w:space="0" w:color="auto"/>
                <w:bottom w:val="none" w:sz="0" w:space="0" w:color="auto"/>
                <w:right w:val="none" w:sz="0" w:space="0" w:color="auto"/>
              </w:divBdr>
            </w:div>
            <w:div w:id="128015368">
              <w:marLeft w:val="0"/>
              <w:marRight w:val="0"/>
              <w:marTop w:val="0"/>
              <w:marBottom w:val="0"/>
              <w:divBdr>
                <w:top w:val="none" w:sz="0" w:space="0" w:color="auto"/>
                <w:left w:val="none" w:sz="0" w:space="0" w:color="auto"/>
                <w:bottom w:val="none" w:sz="0" w:space="0" w:color="auto"/>
                <w:right w:val="none" w:sz="0" w:space="0" w:color="auto"/>
              </w:divBdr>
            </w:div>
            <w:div w:id="139924930">
              <w:marLeft w:val="0"/>
              <w:marRight w:val="0"/>
              <w:marTop w:val="0"/>
              <w:marBottom w:val="0"/>
              <w:divBdr>
                <w:top w:val="none" w:sz="0" w:space="0" w:color="auto"/>
                <w:left w:val="none" w:sz="0" w:space="0" w:color="auto"/>
                <w:bottom w:val="none" w:sz="0" w:space="0" w:color="auto"/>
                <w:right w:val="none" w:sz="0" w:space="0" w:color="auto"/>
              </w:divBdr>
            </w:div>
            <w:div w:id="176697582">
              <w:marLeft w:val="0"/>
              <w:marRight w:val="0"/>
              <w:marTop w:val="0"/>
              <w:marBottom w:val="0"/>
              <w:divBdr>
                <w:top w:val="none" w:sz="0" w:space="0" w:color="auto"/>
                <w:left w:val="none" w:sz="0" w:space="0" w:color="auto"/>
                <w:bottom w:val="none" w:sz="0" w:space="0" w:color="auto"/>
                <w:right w:val="none" w:sz="0" w:space="0" w:color="auto"/>
              </w:divBdr>
            </w:div>
            <w:div w:id="181941406">
              <w:marLeft w:val="0"/>
              <w:marRight w:val="0"/>
              <w:marTop w:val="0"/>
              <w:marBottom w:val="0"/>
              <w:divBdr>
                <w:top w:val="none" w:sz="0" w:space="0" w:color="auto"/>
                <w:left w:val="none" w:sz="0" w:space="0" w:color="auto"/>
                <w:bottom w:val="none" w:sz="0" w:space="0" w:color="auto"/>
                <w:right w:val="none" w:sz="0" w:space="0" w:color="auto"/>
              </w:divBdr>
            </w:div>
            <w:div w:id="182284949">
              <w:marLeft w:val="0"/>
              <w:marRight w:val="0"/>
              <w:marTop w:val="0"/>
              <w:marBottom w:val="0"/>
              <w:divBdr>
                <w:top w:val="none" w:sz="0" w:space="0" w:color="auto"/>
                <w:left w:val="none" w:sz="0" w:space="0" w:color="auto"/>
                <w:bottom w:val="none" w:sz="0" w:space="0" w:color="auto"/>
                <w:right w:val="none" w:sz="0" w:space="0" w:color="auto"/>
              </w:divBdr>
            </w:div>
            <w:div w:id="200560162">
              <w:marLeft w:val="0"/>
              <w:marRight w:val="0"/>
              <w:marTop w:val="0"/>
              <w:marBottom w:val="0"/>
              <w:divBdr>
                <w:top w:val="none" w:sz="0" w:space="0" w:color="auto"/>
                <w:left w:val="none" w:sz="0" w:space="0" w:color="auto"/>
                <w:bottom w:val="none" w:sz="0" w:space="0" w:color="auto"/>
                <w:right w:val="none" w:sz="0" w:space="0" w:color="auto"/>
              </w:divBdr>
            </w:div>
            <w:div w:id="217520596">
              <w:marLeft w:val="0"/>
              <w:marRight w:val="0"/>
              <w:marTop w:val="0"/>
              <w:marBottom w:val="0"/>
              <w:divBdr>
                <w:top w:val="none" w:sz="0" w:space="0" w:color="auto"/>
                <w:left w:val="none" w:sz="0" w:space="0" w:color="auto"/>
                <w:bottom w:val="none" w:sz="0" w:space="0" w:color="auto"/>
                <w:right w:val="none" w:sz="0" w:space="0" w:color="auto"/>
              </w:divBdr>
            </w:div>
            <w:div w:id="239484039">
              <w:marLeft w:val="0"/>
              <w:marRight w:val="0"/>
              <w:marTop w:val="0"/>
              <w:marBottom w:val="0"/>
              <w:divBdr>
                <w:top w:val="none" w:sz="0" w:space="0" w:color="auto"/>
                <w:left w:val="none" w:sz="0" w:space="0" w:color="auto"/>
                <w:bottom w:val="none" w:sz="0" w:space="0" w:color="auto"/>
                <w:right w:val="none" w:sz="0" w:space="0" w:color="auto"/>
              </w:divBdr>
            </w:div>
            <w:div w:id="263659777">
              <w:marLeft w:val="0"/>
              <w:marRight w:val="0"/>
              <w:marTop w:val="0"/>
              <w:marBottom w:val="0"/>
              <w:divBdr>
                <w:top w:val="none" w:sz="0" w:space="0" w:color="auto"/>
                <w:left w:val="none" w:sz="0" w:space="0" w:color="auto"/>
                <w:bottom w:val="none" w:sz="0" w:space="0" w:color="auto"/>
                <w:right w:val="none" w:sz="0" w:space="0" w:color="auto"/>
              </w:divBdr>
            </w:div>
            <w:div w:id="305862723">
              <w:marLeft w:val="0"/>
              <w:marRight w:val="0"/>
              <w:marTop w:val="0"/>
              <w:marBottom w:val="0"/>
              <w:divBdr>
                <w:top w:val="none" w:sz="0" w:space="0" w:color="auto"/>
                <w:left w:val="none" w:sz="0" w:space="0" w:color="auto"/>
                <w:bottom w:val="none" w:sz="0" w:space="0" w:color="auto"/>
                <w:right w:val="none" w:sz="0" w:space="0" w:color="auto"/>
              </w:divBdr>
            </w:div>
            <w:div w:id="310140987">
              <w:marLeft w:val="0"/>
              <w:marRight w:val="0"/>
              <w:marTop w:val="0"/>
              <w:marBottom w:val="0"/>
              <w:divBdr>
                <w:top w:val="none" w:sz="0" w:space="0" w:color="auto"/>
                <w:left w:val="none" w:sz="0" w:space="0" w:color="auto"/>
                <w:bottom w:val="none" w:sz="0" w:space="0" w:color="auto"/>
                <w:right w:val="none" w:sz="0" w:space="0" w:color="auto"/>
              </w:divBdr>
            </w:div>
            <w:div w:id="324551023">
              <w:marLeft w:val="0"/>
              <w:marRight w:val="0"/>
              <w:marTop w:val="0"/>
              <w:marBottom w:val="0"/>
              <w:divBdr>
                <w:top w:val="none" w:sz="0" w:space="0" w:color="auto"/>
                <w:left w:val="none" w:sz="0" w:space="0" w:color="auto"/>
                <w:bottom w:val="none" w:sz="0" w:space="0" w:color="auto"/>
                <w:right w:val="none" w:sz="0" w:space="0" w:color="auto"/>
              </w:divBdr>
            </w:div>
            <w:div w:id="361130271">
              <w:marLeft w:val="0"/>
              <w:marRight w:val="0"/>
              <w:marTop w:val="0"/>
              <w:marBottom w:val="0"/>
              <w:divBdr>
                <w:top w:val="none" w:sz="0" w:space="0" w:color="auto"/>
                <w:left w:val="none" w:sz="0" w:space="0" w:color="auto"/>
                <w:bottom w:val="none" w:sz="0" w:space="0" w:color="auto"/>
                <w:right w:val="none" w:sz="0" w:space="0" w:color="auto"/>
              </w:divBdr>
            </w:div>
            <w:div w:id="374543727">
              <w:marLeft w:val="0"/>
              <w:marRight w:val="0"/>
              <w:marTop w:val="0"/>
              <w:marBottom w:val="0"/>
              <w:divBdr>
                <w:top w:val="none" w:sz="0" w:space="0" w:color="auto"/>
                <w:left w:val="none" w:sz="0" w:space="0" w:color="auto"/>
                <w:bottom w:val="none" w:sz="0" w:space="0" w:color="auto"/>
                <w:right w:val="none" w:sz="0" w:space="0" w:color="auto"/>
              </w:divBdr>
            </w:div>
            <w:div w:id="433400838">
              <w:marLeft w:val="0"/>
              <w:marRight w:val="0"/>
              <w:marTop w:val="0"/>
              <w:marBottom w:val="0"/>
              <w:divBdr>
                <w:top w:val="none" w:sz="0" w:space="0" w:color="auto"/>
                <w:left w:val="none" w:sz="0" w:space="0" w:color="auto"/>
                <w:bottom w:val="none" w:sz="0" w:space="0" w:color="auto"/>
                <w:right w:val="none" w:sz="0" w:space="0" w:color="auto"/>
              </w:divBdr>
            </w:div>
            <w:div w:id="449281686">
              <w:marLeft w:val="0"/>
              <w:marRight w:val="0"/>
              <w:marTop w:val="0"/>
              <w:marBottom w:val="0"/>
              <w:divBdr>
                <w:top w:val="none" w:sz="0" w:space="0" w:color="auto"/>
                <w:left w:val="none" w:sz="0" w:space="0" w:color="auto"/>
                <w:bottom w:val="none" w:sz="0" w:space="0" w:color="auto"/>
                <w:right w:val="none" w:sz="0" w:space="0" w:color="auto"/>
              </w:divBdr>
            </w:div>
            <w:div w:id="452528169">
              <w:marLeft w:val="0"/>
              <w:marRight w:val="0"/>
              <w:marTop w:val="0"/>
              <w:marBottom w:val="0"/>
              <w:divBdr>
                <w:top w:val="none" w:sz="0" w:space="0" w:color="auto"/>
                <w:left w:val="none" w:sz="0" w:space="0" w:color="auto"/>
                <w:bottom w:val="none" w:sz="0" w:space="0" w:color="auto"/>
                <w:right w:val="none" w:sz="0" w:space="0" w:color="auto"/>
              </w:divBdr>
            </w:div>
            <w:div w:id="480971601">
              <w:marLeft w:val="0"/>
              <w:marRight w:val="0"/>
              <w:marTop w:val="0"/>
              <w:marBottom w:val="0"/>
              <w:divBdr>
                <w:top w:val="none" w:sz="0" w:space="0" w:color="auto"/>
                <w:left w:val="none" w:sz="0" w:space="0" w:color="auto"/>
                <w:bottom w:val="none" w:sz="0" w:space="0" w:color="auto"/>
                <w:right w:val="none" w:sz="0" w:space="0" w:color="auto"/>
              </w:divBdr>
            </w:div>
            <w:div w:id="493376177">
              <w:marLeft w:val="0"/>
              <w:marRight w:val="0"/>
              <w:marTop w:val="0"/>
              <w:marBottom w:val="0"/>
              <w:divBdr>
                <w:top w:val="none" w:sz="0" w:space="0" w:color="auto"/>
                <w:left w:val="none" w:sz="0" w:space="0" w:color="auto"/>
                <w:bottom w:val="none" w:sz="0" w:space="0" w:color="auto"/>
                <w:right w:val="none" w:sz="0" w:space="0" w:color="auto"/>
              </w:divBdr>
            </w:div>
            <w:div w:id="521163282">
              <w:marLeft w:val="0"/>
              <w:marRight w:val="0"/>
              <w:marTop w:val="0"/>
              <w:marBottom w:val="0"/>
              <w:divBdr>
                <w:top w:val="none" w:sz="0" w:space="0" w:color="auto"/>
                <w:left w:val="none" w:sz="0" w:space="0" w:color="auto"/>
                <w:bottom w:val="none" w:sz="0" w:space="0" w:color="auto"/>
                <w:right w:val="none" w:sz="0" w:space="0" w:color="auto"/>
              </w:divBdr>
            </w:div>
            <w:div w:id="544567370">
              <w:marLeft w:val="0"/>
              <w:marRight w:val="0"/>
              <w:marTop w:val="0"/>
              <w:marBottom w:val="0"/>
              <w:divBdr>
                <w:top w:val="none" w:sz="0" w:space="0" w:color="auto"/>
                <w:left w:val="none" w:sz="0" w:space="0" w:color="auto"/>
                <w:bottom w:val="none" w:sz="0" w:space="0" w:color="auto"/>
                <w:right w:val="none" w:sz="0" w:space="0" w:color="auto"/>
              </w:divBdr>
            </w:div>
            <w:div w:id="597375093">
              <w:marLeft w:val="0"/>
              <w:marRight w:val="0"/>
              <w:marTop w:val="0"/>
              <w:marBottom w:val="0"/>
              <w:divBdr>
                <w:top w:val="none" w:sz="0" w:space="0" w:color="auto"/>
                <w:left w:val="none" w:sz="0" w:space="0" w:color="auto"/>
                <w:bottom w:val="none" w:sz="0" w:space="0" w:color="auto"/>
                <w:right w:val="none" w:sz="0" w:space="0" w:color="auto"/>
              </w:divBdr>
            </w:div>
            <w:div w:id="636572978">
              <w:marLeft w:val="0"/>
              <w:marRight w:val="0"/>
              <w:marTop w:val="0"/>
              <w:marBottom w:val="0"/>
              <w:divBdr>
                <w:top w:val="none" w:sz="0" w:space="0" w:color="auto"/>
                <w:left w:val="none" w:sz="0" w:space="0" w:color="auto"/>
                <w:bottom w:val="none" w:sz="0" w:space="0" w:color="auto"/>
                <w:right w:val="none" w:sz="0" w:space="0" w:color="auto"/>
              </w:divBdr>
            </w:div>
            <w:div w:id="637149112">
              <w:marLeft w:val="0"/>
              <w:marRight w:val="0"/>
              <w:marTop w:val="0"/>
              <w:marBottom w:val="0"/>
              <w:divBdr>
                <w:top w:val="none" w:sz="0" w:space="0" w:color="auto"/>
                <w:left w:val="none" w:sz="0" w:space="0" w:color="auto"/>
                <w:bottom w:val="none" w:sz="0" w:space="0" w:color="auto"/>
                <w:right w:val="none" w:sz="0" w:space="0" w:color="auto"/>
              </w:divBdr>
            </w:div>
            <w:div w:id="640353437">
              <w:marLeft w:val="0"/>
              <w:marRight w:val="0"/>
              <w:marTop w:val="0"/>
              <w:marBottom w:val="0"/>
              <w:divBdr>
                <w:top w:val="none" w:sz="0" w:space="0" w:color="auto"/>
                <w:left w:val="none" w:sz="0" w:space="0" w:color="auto"/>
                <w:bottom w:val="none" w:sz="0" w:space="0" w:color="auto"/>
                <w:right w:val="none" w:sz="0" w:space="0" w:color="auto"/>
              </w:divBdr>
            </w:div>
            <w:div w:id="643395466">
              <w:marLeft w:val="0"/>
              <w:marRight w:val="0"/>
              <w:marTop w:val="0"/>
              <w:marBottom w:val="0"/>
              <w:divBdr>
                <w:top w:val="none" w:sz="0" w:space="0" w:color="auto"/>
                <w:left w:val="none" w:sz="0" w:space="0" w:color="auto"/>
                <w:bottom w:val="none" w:sz="0" w:space="0" w:color="auto"/>
                <w:right w:val="none" w:sz="0" w:space="0" w:color="auto"/>
              </w:divBdr>
            </w:div>
            <w:div w:id="668292509">
              <w:marLeft w:val="0"/>
              <w:marRight w:val="0"/>
              <w:marTop w:val="0"/>
              <w:marBottom w:val="0"/>
              <w:divBdr>
                <w:top w:val="none" w:sz="0" w:space="0" w:color="auto"/>
                <w:left w:val="none" w:sz="0" w:space="0" w:color="auto"/>
                <w:bottom w:val="none" w:sz="0" w:space="0" w:color="auto"/>
                <w:right w:val="none" w:sz="0" w:space="0" w:color="auto"/>
              </w:divBdr>
            </w:div>
            <w:div w:id="676424589">
              <w:marLeft w:val="0"/>
              <w:marRight w:val="0"/>
              <w:marTop w:val="0"/>
              <w:marBottom w:val="0"/>
              <w:divBdr>
                <w:top w:val="none" w:sz="0" w:space="0" w:color="auto"/>
                <w:left w:val="none" w:sz="0" w:space="0" w:color="auto"/>
                <w:bottom w:val="none" w:sz="0" w:space="0" w:color="auto"/>
                <w:right w:val="none" w:sz="0" w:space="0" w:color="auto"/>
              </w:divBdr>
            </w:div>
            <w:div w:id="687870080">
              <w:marLeft w:val="0"/>
              <w:marRight w:val="0"/>
              <w:marTop w:val="0"/>
              <w:marBottom w:val="0"/>
              <w:divBdr>
                <w:top w:val="none" w:sz="0" w:space="0" w:color="auto"/>
                <w:left w:val="none" w:sz="0" w:space="0" w:color="auto"/>
                <w:bottom w:val="none" w:sz="0" w:space="0" w:color="auto"/>
                <w:right w:val="none" w:sz="0" w:space="0" w:color="auto"/>
              </w:divBdr>
            </w:div>
            <w:div w:id="731660619">
              <w:marLeft w:val="0"/>
              <w:marRight w:val="0"/>
              <w:marTop w:val="0"/>
              <w:marBottom w:val="0"/>
              <w:divBdr>
                <w:top w:val="none" w:sz="0" w:space="0" w:color="auto"/>
                <w:left w:val="none" w:sz="0" w:space="0" w:color="auto"/>
                <w:bottom w:val="none" w:sz="0" w:space="0" w:color="auto"/>
                <w:right w:val="none" w:sz="0" w:space="0" w:color="auto"/>
              </w:divBdr>
            </w:div>
            <w:div w:id="739447201">
              <w:marLeft w:val="0"/>
              <w:marRight w:val="0"/>
              <w:marTop w:val="0"/>
              <w:marBottom w:val="0"/>
              <w:divBdr>
                <w:top w:val="none" w:sz="0" w:space="0" w:color="auto"/>
                <w:left w:val="none" w:sz="0" w:space="0" w:color="auto"/>
                <w:bottom w:val="none" w:sz="0" w:space="0" w:color="auto"/>
                <w:right w:val="none" w:sz="0" w:space="0" w:color="auto"/>
              </w:divBdr>
            </w:div>
            <w:div w:id="790898964">
              <w:marLeft w:val="0"/>
              <w:marRight w:val="0"/>
              <w:marTop w:val="0"/>
              <w:marBottom w:val="0"/>
              <w:divBdr>
                <w:top w:val="none" w:sz="0" w:space="0" w:color="auto"/>
                <w:left w:val="none" w:sz="0" w:space="0" w:color="auto"/>
                <w:bottom w:val="none" w:sz="0" w:space="0" w:color="auto"/>
                <w:right w:val="none" w:sz="0" w:space="0" w:color="auto"/>
              </w:divBdr>
            </w:div>
            <w:div w:id="799151085">
              <w:marLeft w:val="0"/>
              <w:marRight w:val="0"/>
              <w:marTop w:val="0"/>
              <w:marBottom w:val="0"/>
              <w:divBdr>
                <w:top w:val="none" w:sz="0" w:space="0" w:color="auto"/>
                <w:left w:val="none" w:sz="0" w:space="0" w:color="auto"/>
                <w:bottom w:val="none" w:sz="0" w:space="0" w:color="auto"/>
                <w:right w:val="none" w:sz="0" w:space="0" w:color="auto"/>
              </w:divBdr>
            </w:div>
            <w:div w:id="834957730">
              <w:marLeft w:val="0"/>
              <w:marRight w:val="0"/>
              <w:marTop w:val="0"/>
              <w:marBottom w:val="0"/>
              <w:divBdr>
                <w:top w:val="none" w:sz="0" w:space="0" w:color="auto"/>
                <w:left w:val="none" w:sz="0" w:space="0" w:color="auto"/>
                <w:bottom w:val="none" w:sz="0" w:space="0" w:color="auto"/>
                <w:right w:val="none" w:sz="0" w:space="0" w:color="auto"/>
              </w:divBdr>
            </w:div>
            <w:div w:id="841504070">
              <w:marLeft w:val="0"/>
              <w:marRight w:val="0"/>
              <w:marTop w:val="0"/>
              <w:marBottom w:val="0"/>
              <w:divBdr>
                <w:top w:val="none" w:sz="0" w:space="0" w:color="auto"/>
                <w:left w:val="none" w:sz="0" w:space="0" w:color="auto"/>
                <w:bottom w:val="none" w:sz="0" w:space="0" w:color="auto"/>
                <w:right w:val="none" w:sz="0" w:space="0" w:color="auto"/>
              </w:divBdr>
            </w:div>
            <w:div w:id="851529784">
              <w:marLeft w:val="0"/>
              <w:marRight w:val="0"/>
              <w:marTop w:val="0"/>
              <w:marBottom w:val="0"/>
              <w:divBdr>
                <w:top w:val="none" w:sz="0" w:space="0" w:color="auto"/>
                <w:left w:val="none" w:sz="0" w:space="0" w:color="auto"/>
                <w:bottom w:val="none" w:sz="0" w:space="0" w:color="auto"/>
                <w:right w:val="none" w:sz="0" w:space="0" w:color="auto"/>
              </w:divBdr>
            </w:div>
            <w:div w:id="876967183">
              <w:marLeft w:val="0"/>
              <w:marRight w:val="0"/>
              <w:marTop w:val="0"/>
              <w:marBottom w:val="0"/>
              <w:divBdr>
                <w:top w:val="none" w:sz="0" w:space="0" w:color="auto"/>
                <w:left w:val="none" w:sz="0" w:space="0" w:color="auto"/>
                <w:bottom w:val="none" w:sz="0" w:space="0" w:color="auto"/>
                <w:right w:val="none" w:sz="0" w:space="0" w:color="auto"/>
              </w:divBdr>
            </w:div>
            <w:div w:id="877860824">
              <w:marLeft w:val="0"/>
              <w:marRight w:val="0"/>
              <w:marTop w:val="0"/>
              <w:marBottom w:val="0"/>
              <w:divBdr>
                <w:top w:val="none" w:sz="0" w:space="0" w:color="auto"/>
                <w:left w:val="none" w:sz="0" w:space="0" w:color="auto"/>
                <w:bottom w:val="none" w:sz="0" w:space="0" w:color="auto"/>
                <w:right w:val="none" w:sz="0" w:space="0" w:color="auto"/>
              </w:divBdr>
            </w:div>
            <w:div w:id="880701606">
              <w:marLeft w:val="0"/>
              <w:marRight w:val="0"/>
              <w:marTop w:val="0"/>
              <w:marBottom w:val="0"/>
              <w:divBdr>
                <w:top w:val="none" w:sz="0" w:space="0" w:color="auto"/>
                <w:left w:val="none" w:sz="0" w:space="0" w:color="auto"/>
                <w:bottom w:val="none" w:sz="0" w:space="0" w:color="auto"/>
                <w:right w:val="none" w:sz="0" w:space="0" w:color="auto"/>
              </w:divBdr>
            </w:div>
            <w:div w:id="896362339">
              <w:marLeft w:val="0"/>
              <w:marRight w:val="0"/>
              <w:marTop w:val="0"/>
              <w:marBottom w:val="0"/>
              <w:divBdr>
                <w:top w:val="none" w:sz="0" w:space="0" w:color="auto"/>
                <w:left w:val="none" w:sz="0" w:space="0" w:color="auto"/>
                <w:bottom w:val="none" w:sz="0" w:space="0" w:color="auto"/>
                <w:right w:val="none" w:sz="0" w:space="0" w:color="auto"/>
              </w:divBdr>
            </w:div>
            <w:div w:id="911699141">
              <w:marLeft w:val="0"/>
              <w:marRight w:val="0"/>
              <w:marTop w:val="0"/>
              <w:marBottom w:val="0"/>
              <w:divBdr>
                <w:top w:val="none" w:sz="0" w:space="0" w:color="auto"/>
                <w:left w:val="none" w:sz="0" w:space="0" w:color="auto"/>
                <w:bottom w:val="none" w:sz="0" w:space="0" w:color="auto"/>
                <w:right w:val="none" w:sz="0" w:space="0" w:color="auto"/>
              </w:divBdr>
            </w:div>
            <w:div w:id="917709633">
              <w:marLeft w:val="0"/>
              <w:marRight w:val="0"/>
              <w:marTop w:val="0"/>
              <w:marBottom w:val="0"/>
              <w:divBdr>
                <w:top w:val="none" w:sz="0" w:space="0" w:color="auto"/>
                <w:left w:val="none" w:sz="0" w:space="0" w:color="auto"/>
                <w:bottom w:val="none" w:sz="0" w:space="0" w:color="auto"/>
                <w:right w:val="none" w:sz="0" w:space="0" w:color="auto"/>
              </w:divBdr>
            </w:div>
            <w:div w:id="926963086">
              <w:marLeft w:val="0"/>
              <w:marRight w:val="0"/>
              <w:marTop w:val="0"/>
              <w:marBottom w:val="0"/>
              <w:divBdr>
                <w:top w:val="none" w:sz="0" w:space="0" w:color="auto"/>
                <w:left w:val="none" w:sz="0" w:space="0" w:color="auto"/>
                <w:bottom w:val="none" w:sz="0" w:space="0" w:color="auto"/>
                <w:right w:val="none" w:sz="0" w:space="0" w:color="auto"/>
              </w:divBdr>
            </w:div>
            <w:div w:id="952051165">
              <w:marLeft w:val="0"/>
              <w:marRight w:val="0"/>
              <w:marTop w:val="0"/>
              <w:marBottom w:val="0"/>
              <w:divBdr>
                <w:top w:val="none" w:sz="0" w:space="0" w:color="auto"/>
                <w:left w:val="none" w:sz="0" w:space="0" w:color="auto"/>
                <w:bottom w:val="none" w:sz="0" w:space="0" w:color="auto"/>
                <w:right w:val="none" w:sz="0" w:space="0" w:color="auto"/>
              </w:divBdr>
            </w:div>
            <w:div w:id="980841819">
              <w:marLeft w:val="0"/>
              <w:marRight w:val="0"/>
              <w:marTop w:val="0"/>
              <w:marBottom w:val="0"/>
              <w:divBdr>
                <w:top w:val="none" w:sz="0" w:space="0" w:color="auto"/>
                <w:left w:val="none" w:sz="0" w:space="0" w:color="auto"/>
                <w:bottom w:val="none" w:sz="0" w:space="0" w:color="auto"/>
                <w:right w:val="none" w:sz="0" w:space="0" w:color="auto"/>
              </w:divBdr>
            </w:div>
            <w:div w:id="991102935">
              <w:marLeft w:val="0"/>
              <w:marRight w:val="0"/>
              <w:marTop w:val="0"/>
              <w:marBottom w:val="0"/>
              <w:divBdr>
                <w:top w:val="none" w:sz="0" w:space="0" w:color="auto"/>
                <w:left w:val="none" w:sz="0" w:space="0" w:color="auto"/>
                <w:bottom w:val="none" w:sz="0" w:space="0" w:color="auto"/>
                <w:right w:val="none" w:sz="0" w:space="0" w:color="auto"/>
              </w:divBdr>
            </w:div>
            <w:div w:id="994918936">
              <w:marLeft w:val="0"/>
              <w:marRight w:val="0"/>
              <w:marTop w:val="0"/>
              <w:marBottom w:val="0"/>
              <w:divBdr>
                <w:top w:val="none" w:sz="0" w:space="0" w:color="auto"/>
                <w:left w:val="none" w:sz="0" w:space="0" w:color="auto"/>
                <w:bottom w:val="none" w:sz="0" w:space="0" w:color="auto"/>
                <w:right w:val="none" w:sz="0" w:space="0" w:color="auto"/>
              </w:divBdr>
            </w:div>
            <w:div w:id="1020085903">
              <w:marLeft w:val="0"/>
              <w:marRight w:val="0"/>
              <w:marTop w:val="0"/>
              <w:marBottom w:val="0"/>
              <w:divBdr>
                <w:top w:val="none" w:sz="0" w:space="0" w:color="auto"/>
                <w:left w:val="none" w:sz="0" w:space="0" w:color="auto"/>
                <w:bottom w:val="none" w:sz="0" w:space="0" w:color="auto"/>
                <w:right w:val="none" w:sz="0" w:space="0" w:color="auto"/>
              </w:divBdr>
            </w:div>
            <w:div w:id="1056901981">
              <w:marLeft w:val="0"/>
              <w:marRight w:val="0"/>
              <w:marTop w:val="0"/>
              <w:marBottom w:val="0"/>
              <w:divBdr>
                <w:top w:val="none" w:sz="0" w:space="0" w:color="auto"/>
                <w:left w:val="none" w:sz="0" w:space="0" w:color="auto"/>
                <w:bottom w:val="none" w:sz="0" w:space="0" w:color="auto"/>
                <w:right w:val="none" w:sz="0" w:space="0" w:color="auto"/>
              </w:divBdr>
            </w:div>
            <w:div w:id="1087656226">
              <w:marLeft w:val="0"/>
              <w:marRight w:val="0"/>
              <w:marTop w:val="0"/>
              <w:marBottom w:val="0"/>
              <w:divBdr>
                <w:top w:val="none" w:sz="0" w:space="0" w:color="auto"/>
                <w:left w:val="none" w:sz="0" w:space="0" w:color="auto"/>
                <w:bottom w:val="none" w:sz="0" w:space="0" w:color="auto"/>
                <w:right w:val="none" w:sz="0" w:space="0" w:color="auto"/>
              </w:divBdr>
            </w:div>
            <w:div w:id="1115715910">
              <w:marLeft w:val="0"/>
              <w:marRight w:val="0"/>
              <w:marTop w:val="0"/>
              <w:marBottom w:val="0"/>
              <w:divBdr>
                <w:top w:val="none" w:sz="0" w:space="0" w:color="auto"/>
                <w:left w:val="none" w:sz="0" w:space="0" w:color="auto"/>
                <w:bottom w:val="none" w:sz="0" w:space="0" w:color="auto"/>
                <w:right w:val="none" w:sz="0" w:space="0" w:color="auto"/>
              </w:divBdr>
            </w:div>
            <w:div w:id="1137337923">
              <w:marLeft w:val="0"/>
              <w:marRight w:val="0"/>
              <w:marTop w:val="0"/>
              <w:marBottom w:val="0"/>
              <w:divBdr>
                <w:top w:val="none" w:sz="0" w:space="0" w:color="auto"/>
                <w:left w:val="none" w:sz="0" w:space="0" w:color="auto"/>
                <w:bottom w:val="none" w:sz="0" w:space="0" w:color="auto"/>
                <w:right w:val="none" w:sz="0" w:space="0" w:color="auto"/>
              </w:divBdr>
            </w:div>
            <w:div w:id="1168638142">
              <w:marLeft w:val="0"/>
              <w:marRight w:val="0"/>
              <w:marTop w:val="0"/>
              <w:marBottom w:val="0"/>
              <w:divBdr>
                <w:top w:val="none" w:sz="0" w:space="0" w:color="auto"/>
                <w:left w:val="none" w:sz="0" w:space="0" w:color="auto"/>
                <w:bottom w:val="none" w:sz="0" w:space="0" w:color="auto"/>
                <w:right w:val="none" w:sz="0" w:space="0" w:color="auto"/>
              </w:divBdr>
            </w:div>
            <w:div w:id="1185245122">
              <w:marLeft w:val="0"/>
              <w:marRight w:val="0"/>
              <w:marTop w:val="0"/>
              <w:marBottom w:val="0"/>
              <w:divBdr>
                <w:top w:val="none" w:sz="0" w:space="0" w:color="auto"/>
                <w:left w:val="none" w:sz="0" w:space="0" w:color="auto"/>
                <w:bottom w:val="none" w:sz="0" w:space="0" w:color="auto"/>
                <w:right w:val="none" w:sz="0" w:space="0" w:color="auto"/>
              </w:divBdr>
            </w:div>
            <w:div w:id="1186596145">
              <w:marLeft w:val="0"/>
              <w:marRight w:val="0"/>
              <w:marTop w:val="0"/>
              <w:marBottom w:val="0"/>
              <w:divBdr>
                <w:top w:val="none" w:sz="0" w:space="0" w:color="auto"/>
                <w:left w:val="none" w:sz="0" w:space="0" w:color="auto"/>
                <w:bottom w:val="none" w:sz="0" w:space="0" w:color="auto"/>
                <w:right w:val="none" w:sz="0" w:space="0" w:color="auto"/>
              </w:divBdr>
            </w:div>
            <w:div w:id="1203520739">
              <w:marLeft w:val="0"/>
              <w:marRight w:val="0"/>
              <w:marTop w:val="0"/>
              <w:marBottom w:val="0"/>
              <w:divBdr>
                <w:top w:val="none" w:sz="0" w:space="0" w:color="auto"/>
                <w:left w:val="none" w:sz="0" w:space="0" w:color="auto"/>
                <w:bottom w:val="none" w:sz="0" w:space="0" w:color="auto"/>
                <w:right w:val="none" w:sz="0" w:space="0" w:color="auto"/>
              </w:divBdr>
            </w:div>
            <w:div w:id="1245727759">
              <w:marLeft w:val="0"/>
              <w:marRight w:val="0"/>
              <w:marTop w:val="0"/>
              <w:marBottom w:val="0"/>
              <w:divBdr>
                <w:top w:val="none" w:sz="0" w:space="0" w:color="auto"/>
                <w:left w:val="none" w:sz="0" w:space="0" w:color="auto"/>
                <w:bottom w:val="none" w:sz="0" w:space="0" w:color="auto"/>
                <w:right w:val="none" w:sz="0" w:space="0" w:color="auto"/>
              </w:divBdr>
            </w:div>
            <w:div w:id="1246526240">
              <w:marLeft w:val="0"/>
              <w:marRight w:val="0"/>
              <w:marTop w:val="0"/>
              <w:marBottom w:val="0"/>
              <w:divBdr>
                <w:top w:val="none" w:sz="0" w:space="0" w:color="auto"/>
                <w:left w:val="none" w:sz="0" w:space="0" w:color="auto"/>
                <w:bottom w:val="none" w:sz="0" w:space="0" w:color="auto"/>
                <w:right w:val="none" w:sz="0" w:space="0" w:color="auto"/>
              </w:divBdr>
            </w:div>
            <w:div w:id="1253586865">
              <w:marLeft w:val="0"/>
              <w:marRight w:val="0"/>
              <w:marTop w:val="0"/>
              <w:marBottom w:val="0"/>
              <w:divBdr>
                <w:top w:val="none" w:sz="0" w:space="0" w:color="auto"/>
                <w:left w:val="none" w:sz="0" w:space="0" w:color="auto"/>
                <w:bottom w:val="none" w:sz="0" w:space="0" w:color="auto"/>
                <w:right w:val="none" w:sz="0" w:space="0" w:color="auto"/>
              </w:divBdr>
            </w:div>
            <w:div w:id="1260673406">
              <w:marLeft w:val="0"/>
              <w:marRight w:val="0"/>
              <w:marTop w:val="0"/>
              <w:marBottom w:val="0"/>
              <w:divBdr>
                <w:top w:val="none" w:sz="0" w:space="0" w:color="auto"/>
                <w:left w:val="none" w:sz="0" w:space="0" w:color="auto"/>
                <w:bottom w:val="none" w:sz="0" w:space="0" w:color="auto"/>
                <w:right w:val="none" w:sz="0" w:space="0" w:color="auto"/>
              </w:divBdr>
            </w:div>
            <w:div w:id="1319766999">
              <w:marLeft w:val="0"/>
              <w:marRight w:val="0"/>
              <w:marTop w:val="0"/>
              <w:marBottom w:val="0"/>
              <w:divBdr>
                <w:top w:val="none" w:sz="0" w:space="0" w:color="auto"/>
                <w:left w:val="none" w:sz="0" w:space="0" w:color="auto"/>
                <w:bottom w:val="none" w:sz="0" w:space="0" w:color="auto"/>
                <w:right w:val="none" w:sz="0" w:space="0" w:color="auto"/>
              </w:divBdr>
            </w:div>
            <w:div w:id="1419987144">
              <w:marLeft w:val="0"/>
              <w:marRight w:val="0"/>
              <w:marTop w:val="0"/>
              <w:marBottom w:val="0"/>
              <w:divBdr>
                <w:top w:val="none" w:sz="0" w:space="0" w:color="auto"/>
                <w:left w:val="none" w:sz="0" w:space="0" w:color="auto"/>
                <w:bottom w:val="none" w:sz="0" w:space="0" w:color="auto"/>
                <w:right w:val="none" w:sz="0" w:space="0" w:color="auto"/>
              </w:divBdr>
            </w:div>
            <w:div w:id="1478644764">
              <w:marLeft w:val="0"/>
              <w:marRight w:val="0"/>
              <w:marTop w:val="0"/>
              <w:marBottom w:val="0"/>
              <w:divBdr>
                <w:top w:val="none" w:sz="0" w:space="0" w:color="auto"/>
                <w:left w:val="none" w:sz="0" w:space="0" w:color="auto"/>
                <w:bottom w:val="none" w:sz="0" w:space="0" w:color="auto"/>
                <w:right w:val="none" w:sz="0" w:space="0" w:color="auto"/>
              </w:divBdr>
            </w:div>
            <w:div w:id="1553613536">
              <w:marLeft w:val="0"/>
              <w:marRight w:val="0"/>
              <w:marTop w:val="0"/>
              <w:marBottom w:val="0"/>
              <w:divBdr>
                <w:top w:val="none" w:sz="0" w:space="0" w:color="auto"/>
                <w:left w:val="none" w:sz="0" w:space="0" w:color="auto"/>
                <w:bottom w:val="none" w:sz="0" w:space="0" w:color="auto"/>
                <w:right w:val="none" w:sz="0" w:space="0" w:color="auto"/>
              </w:divBdr>
            </w:div>
            <w:div w:id="1593465949">
              <w:marLeft w:val="0"/>
              <w:marRight w:val="0"/>
              <w:marTop w:val="0"/>
              <w:marBottom w:val="0"/>
              <w:divBdr>
                <w:top w:val="none" w:sz="0" w:space="0" w:color="auto"/>
                <w:left w:val="none" w:sz="0" w:space="0" w:color="auto"/>
                <w:bottom w:val="none" w:sz="0" w:space="0" w:color="auto"/>
                <w:right w:val="none" w:sz="0" w:space="0" w:color="auto"/>
              </w:divBdr>
            </w:div>
            <w:div w:id="1640960217">
              <w:marLeft w:val="0"/>
              <w:marRight w:val="0"/>
              <w:marTop w:val="0"/>
              <w:marBottom w:val="0"/>
              <w:divBdr>
                <w:top w:val="none" w:sz="0" w:space="0" w:color="auto"/>
                <w:left w:val="none" w:sz="0" w:space="0" w:color="auto"/>
                <w:bottom w:val="none" w:sz="0" w:space="0" w:color="auto"/>
                <w:right w:val="none" w:sz="0" w:space="0" w:color="auto"/>
              </w:divBdr>
            </w:div>
            <w:div w:id="1684240386">
              <w:marLeft w:val="0"/>
              <w:marRight w:val="0"/>
              <w:marTop w:val="0"/>
              <w:marBottom w:val="0"/>
              <w:divBdr>
                <w:top w:val="none" w:sz="0" w:space="0" w:color="auto"/>
                <w:left w:val="none" w:sz="0" w:space="0" w:color="auto"/>
                <w:bottom w:val="none" w:sz="0" w:space="0" w:color="auto"/>
                <w:right w:val="none" w:sz="0" w:space="0" w:color="auto"/>
              </w:divBdr>
            </w:div>
            <w:div w:id="1732460054">
              <w:marLeft w:val="0"/>
              <w:marRight w:val="0"/>
              <w:marTop w:val="0"/>
              <w:marBottom w:val="0"/>
              <w:divBdr>
                <w:top w:val="none" w:sz="0" w:space="0" w:color="auto"/>
                <w:left w:val="none" w:sz="0" w:space="0" w:color="auto"/>
                <w:bottom w:val="none" w:sz="0" w:space="0" w:color="auto"/>
                <w:right w:val="none" w:sz="0" w:space="0" w:color="auto"/>
              </w:divBdr>
            </w:div>
            <w:div w:id="1742829470">
              <w:marLeft w:val="0"/>
              <w:marRight w:val="0"/>
              <w:marTop w:val="0"/>
              <w:marBottom w:val="0"/>
              <w:divBdr>
                <w:top w:val="none" w:sz="0" w:space="0" w:color="auto"/>
                <w:left w:val="none" w:sz="0" w:space="0" w:color="auto"/>
                <w:bottom w:val="none" w:sz="0" w:space="0" w:color="auto"/>
                <w:right w:val="none" w:sz="0" w:space="0" w:color="auto"/>
              </w:divBdr>
            </w:div>
            <w:div w:id="1760326138">
              <w:marLeft w:val="0"/>
              <w:marRight w:val="0"/>
              <w:marTop w:val="0"/>
              <w:marBottom w:val="0"/>
              <w:divBdr>
                <w:top w:val="none" w:sz="0" w:space="0" w:color="auto"/>
                <w:left w:val="none" w:sz="0" w:space="0" w:color="auto"/>
                <w:bottom w:val="none" w:sz="0" w:space="0" w:color="auto"/>
                <w:right w:val="none" w:sz="0" w:space="0" w:color="auto"/>
              </w:divBdr>
            </w:div>
            <w:div w:id="1766144164">
              <w:marLeft w:val="0"/>
              <w:marRight w:val="0"/>
              <w:marTop w:val="0"/>
              <w:marBottom w:val="0"/>
              <w:divBdr>
                <w:top w:val="none" w:sz="0" w:space="0" w:color="auto"/>
                <w:left w:val="none" w:sz="0" w:space="0" w:color="auto"/>
                <w:bottom w:val="none" w:sz="0" w:space="0" w:color="auto"/>
                <w:right w:val="none" w:sz="0" w:space="0" w:color="auto"/>
              </w:divBdr>
            </w:div>
            <w:div w:id="1775981982">
              <w:marLeft w:val="0"/>
              <w:marRight w:val="0"/>
              <w:marTop w:val="0"/>
              <w:marBottom w:val="0"/>
              <w:divBdr>
                <w:top w:val="none" w:sz="0" w:space="0" w:color="auto"/>
                <w:left w:val="none" w:sz="0" w:space="0" w:color="auto"/>
                <w:bottom w:val="none" w:sz="0" w:space="0" w:color="auto"/>
                <w:right w:val="none" w:sz="0" w:space="0" w:color="auto"/>
              </w:divBdr>
            </w:div>
            <w:div w:id="1802771251">
              <w:marLeft w:val="0"/>
              <w:marRight w:val="0"/>
              <w:marTop w:val="0"/>
              <w:marBottom w:val="0"/>
              <w:divBdr>
                <w:top w:val="none" w:sz="0" w:space="0" w:color="auto"/>
                <w:left w:val="none" w:sz="0" w:space="0" w:color="auto"/>
                <w:bottom w:val="none" w:sz="0" w:space="0" w:color="auto"/>
                <w:right w:val="none" w:sz="0" w:space="0" w:color="auto"/>
              </w:divBdr>
            </w:div>
            <w:div w:id="1823622510">
              <w:marLeft w:val="0"/>
              <w:marRight w:val="0"/>
              <w:marTop w:val="0"/>
              <w:marBottom w:val="0"/>
              <w:divBdr>
                <w:top w:val="none" w:sz="0" w:space="0" w:color="auto"/>
                <w:left w:val="none" w:sz="0" w:space="0" w:color="auto"/>
                <w:bottom w:val="none" w:sz="0" w:space="0" w:color="auto"/>
                <w:right w:val="none" w:sz="0" w:space="0" w:color="auto"/>
              </w:divBdr>
            </w:div>
            <w:div w:id="1844976933">
              <w:marLeft w:val="0"/>
              <w:marRight w:val="0"/>
              <w:marTop w:val="0"/>
              <w:marBottom w:val="0"/>
              <w:divBdr>
                <w:top w:val="none" w:sz="0" w:space="0" w:color="auto"/>
                <w:left w:val="none" w:sz="0" w:space="0" w:color="auto"/>
                <w:bottom w:val="none" w:sz="0" w:space="0" w:color="auto"/>
                <w:right w:val="none" w:sz="0" w:space="0" w:color="auto"/>
              </w:divBdr>
            </w:div>
            <w:div w:id="1845435962">
              <w:marLeft w:val="0"/>
              <w:marRight w:val="0"/>
              <w:marTop w:val="0"/>
              <w:marBottom w:val="0"/>
              <w:divBdr>
                <w:top w:val="none" w:sz="0" w:space="0" w:color="auto"/>
                <w:left w:val="none" w:sz="0" w:space="0" w:color="auto"/>
                <w:bottom w:val="none" w:sz="0" w:space="0" w:color="auto"/>
                <w:right w:val="none" w:sz="0" w:space="0" w:color="auto"/>
              </w:divBdr>
            </w:div>
            <w:div w:id="1849438656">
              <w:marLeft w:val="0"/>
              <w:marRight w:val="0"/>
              <w:marTop w:val="0"/>
              <w:marBottom w:val="0"/>
              <w:divBdr>
                <w:top w:val="none" w:sz="0" w:space="0" w:color="auto"/>
                <w:left w:val="none" w:sz="0" w:space="0" w:color="auto"/>
                <w:bottom w:val="none" w:sz="0" w:space="0" w:color="auto"/>
                <w:right w:val="none" w:sz="0" w:space="0" w:color="auto"/>
              </w:divBdr>
            </w:div>
            <w:div w:id="1851795635">
              <w:marLeft w:val="0"/>
              <w:marRight w:val="0"/>
              <w:marTop w:val="0"/>
              <w:marBottom w:val="0"/>
              <w:divBdr>
                <w:top w:val="none" w:sz="0" w:space="0" w:color="auto"/>
                <w:left w:val="none" w:sz="0" w:space="0" w:color="auto"/>
                <w:bottom w:val="none" w:sz="0" w:space="0" w:color="auto"/>
                <w:right w:val="none" w:sz="0" w:space="0" w:color="auto"/>
              </w:divBdr>
            </w:div>
            <w:div w:id="1854953778">
              <w:marLeft w:val="0"/>
              <w:marRight w:val="0"/>
              <w:marTop w:val="0"/>
              <w:marBottom w:val="0"/>
              <w:divBdr>
                <w:top w:val="none" w:sz="0" w:space="0" w:color="auto"/>
                <w:left w:val="none" w:sz="0" w:space="0" w:color="auto"/>
                <w:bottom w:val="none" w:sz="0" w:space="0" w:color="auto"/>
                <w:right w:val="none" w:sz="0" w:space="0" w:color="auto"/>
              </w:divBdr>
            </w:div>
            <w:div w:id="1916697857">
              <w:marLeft w:val="0"/>
              <w:marRight w:val="0"/>
              <w:marTop w:val="0"/>
              <w:marBottom w:val="0"/>
              <w:divBdr>
                <w:top w:val="none" w:sz="0" w:space="0" w:color="auto"/>
                <w:left w:val="none" w:sz="0" w:space="0" w:color="auto"/>
                <w:bottom w:val="none" w:sz="0" w:space="0" w:color="auto"/>
                <w:right w:val="none" w:sz="0" w:space="0" w:color="auto"/>
              </w:divBdr>
            </w:div>
            <w:div w:id="1931428787">
              <w:marLeft w:val="0"/>
              <w:marRight w:val="0"/>
              <w:marTop w:val="0"/>
              <w:marBottom w:val="0"/>
              <w:divBdr>
                <w:top w:val="none" w:sz="0" w:space="0" w:color="auto"/>
                <w:left w:val="none" w:sz="0" w:space="0" w:color="auto"/>
                <w:bottom w:val="none" w:sz="0" w:space="0" w:color="auto"/>
                <w:right w:val="none" w:sz="0" w:space="0" w:color="auto"/>
              </w:divBdr>
            </w:div>
            <w:div w:id="1932812596">
              <w:marLeft w:val="0"/>
              <w:marRight w:val="0"/>
              <w:marTop w:val="0"/>
              <w:marBottom w:val="0"/>
              <w:divBdr>
                <w:top w:val="none" w:sz="0" w:space="0" w:color="auto"/>
                <w:left w:val="none" w:sz="0" w:space="0" w:color="auto"/>
                <w:bottom w:val="none" w:sz="0" w:space="0" w:color="auto"/>
                <w:right w:val="none" w:sz="0" w:space="0" w:color="auto"/>
              </w:divBdr>
            </w:div>
            <w:div w:id="1963922153">
              <w:marLeft w:val="0"/>
              <w:marRight w:val="0"/>
              <w:marTop w:val="0"/>
              <w:marBottom w:val="0"/>
              <w:divBdr>
                <w:top w:val="none" w:sz="0" w:space="0" w:color="auto"/>
                <w:left w:val="none" w:sz="0" w:space="0" w:color="auto"/>
                <w:bottom w:val="none" w:sz="0" w:space="0" w:color="auto"/>
                <w:right w:val="none" w:sz="0" w:space="0" w:color="auto"/>
              </w:divBdr>
            </w:div>
            <w:div w:id="1965842459">
              <w:marLeft w:val="0"/>
              <w:marRight w:val="0"/>
              <w:marTop w:val="0"/>
              <w:marBottom w:val="0"/>
              <w:divBdr>
                <w:top w:val="none" w:sz="0" w:space="0" w:color="auto"/>
                <w:left w:val="none" w:sz="0" w:space="0" w:color="auto"/>
                <w:bottom w:val="none" w:sz="0" w:space="0" w:color="auto"/>
                <w:right w:val="none" w:sz="0" w:space="0" w:color="auto"/>
              </w:divBdr>
            </w:div>
            <w:div w:id="2002197270">
              <w:marLeft w:val="0"/>
              <w:marRight w:val="0"/>
              <w:marTop w:val="0"/>
              <w:marBottom w:val="0"/>
              <w:divBdr>
                <w:top w:val="none" w:sz="0" w:space="0" w:color="auto"/>
                <w:left w:val="none" w:sz="0" w:space="0" w:color="auto"/>
                <w:bottom w:val="none" w:sz="0" w:space="0" w:color="auto"/>
                <w:right w:val="none" w:sz="0" w:space="0" w:color="auto"/>
              </w:divBdr>
            </w:div>
            <w:div w:id="2036150346">
              <w:marLeft w:val="0"/>
              <w:marRight w:val="0"/>
              <w:marTop w:val="0"/>
              <w:marBottom w:val="0"/>
              <w:divBdr>
                <w:top w:val="none" w:sz="0" w:space="0" w:color="auto"/>
                <w:left w:val="none" w:sz="0" w:space="0" w:color="auto"/>
                <w:bottom w:val="none" w:sz="0" w:space="0" w:color="auto"/>
                <w:right w:val="none" w:sz="0" w:space="0" w:color="auto"/>
              </w:divBdr>
            </w:div>
            <w:div w:id="2067026767">
              <w:marLeft w:val="0"/>
              <w:marRight w:val="0"/>
              <w:marTop w:val="0"/>
              <w:marBottom w:val="0"/>
              <w:divBdr>
                <w:top w:val="none" w:sz="0" w:space="0" w:color="auto"/>
                <w:left w:val="none" w:sz="0" w:space="0" w:color="auto"/>
                <w:bottom w:val="none" w:sz="0" w:space="0" w:color="auto"/>
                <w:right w:val="none" w:sz="0" w:space="0" w:color="auto"/>
              </w:divBdr>
            </w:div>
            <w:div w:id="2082217047">
              <w:marLeft w:val="0"/>
              <w:marRight w:val="0"/>
              <w:marTop w:val="0"/>
              <w:marBottom w:val="0"/>
              <w:divBdr>
                <w:top w:val="none" w:sz="0" w:space="0" w:color="auto"/>
                <w:left w:val="none" w:sz="0" w:space="0" w:color="auto"/>
                <w:bottom w:val="none" w:sz="0" w:space="0" w:color="auto"/>
                <w:right w:val="none" w:sz="0" w:space="0" w:color="auto"/>
              </w:divBdr>
            </w:div>
            <w:div w:id="2112504064">
              <w:marLeft w:val="0"/>
              <w:marRight w:val="0"/>
              <w:marTop w:val="0"/>
              <w:marBottom w:val="0"/>
              <w:divBdr>
                <w:top w:val="none" w:sz="0" w:space="0" w:color="auto"/>
                <w:left w:val="none" w:sz="0" w:space="0" w:color="auto"/>
                <w:bottom w:val="none" w:sz="0" w:space="0" w:color="auto"/>
                <w:right w:val="none" w:sz="0" w:space="0" w:color="auto"/>
              </w:divBdr>
            </w:div>
            <w:div w:id="214114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704853">
      <w:bodyDiv w:val="1"/>
      <w:marLeft w:val="0"/>
      <w:marRight w:val="0"/>
      <w:marTop w:val="0"/>
      <w:marBottom w:val="0"/>
      <w:divBdr>
        <w:top w:val="none" w:sz="0" w:space="0" w:color="auto"/>
        <w:left w:val="none" w:sz="0" w:space="0" w:color="auto"/>
        <w:bottom w:val="none" w:sz="0" w:space="0" w:color="auto"/>
        <w:right w:val="none" w:sz="0" w:space="0" w:color="auto"/>
      </w:divBdr>
      <w:divsChild>
        <w:div w:id="1743872461">
          <w:marLeft w:val="480"/>
          <w:marRight w:val="0"/>
          <w:marTop w:val="0"/>
          <w:marBottom w:val="0"/>
          <w:divBdr>
            <w:top w:val="none" w:sz="0" w:space="0" w:color="auto"/>
            <w:left w:val="none" w:sz="0" w:space="0" w:color="auto"/>
            <w:bottom w:val="none" w:sz="0" w:space="0" w:color="auto"/>
            <w:right w:val="none" w:sz="0" w:space="0" w:color="auto"/>
          </w:divBdr>
          <w:divsChild>
            <w:div w:id="1633828894">
              <w:marLeft w:val="0"/>
              <w:marRight w:val="0"/>
              <w:marTop w:val="0"/>
              <w:marBottom w:val="0"/>
              <w:divBdr>
                <w:top w:val="none" w:sz="0" w:space="0" w:color="auto"/>
                <w:left w:val="none" w:sz="0" w:space="0" w:color="auto"/>
                <w:bottom w:val="none" w:sz="0" w:space="0" w:color="auto"/>
                <w:right w:val="none" w:sz="0" w:space="0" w:color="auto"/>
              </w:divBdr>
            </w:div>
            <w:div w:id="1773820355">
              <w:marLeft w:val="0"/>
              <w:marRight w:val="0"/>
              <w:marTop w:val="0"/>
              <w:marBottom w:val="0"/>
              <w:divBdr>
                <w:top w:val="none" w:sz="0" w:space="0" w:color="auto"/>
                <w:left w:val="none" w:sz="0" w:space="0" w:color="auto"/>
                <w:bottom w:val="none" w:sz="0" w:space="0" w:color="auto"/>
                <w:right w:val="none" w:sz="0" w:space="0" w:color="auto"/>
              </w:divBdr>
            </w:div>
            <w:div w:id="494228574">
              <w:marLeft w:val="0"/>
              <w:marRight w:val="0"/>
              <w:marTop w:val="0"/>
              <w:marBottom w:val="0"/>
              <w:divBdr>
                <w:top w:val="none" w:sz="0" w:space="0" w:color="auto"/>
                <w:left w:val="none" w:sz="0" w:space="0" w:color="auto"/>
                <w:bottom w:val="none" w:sz="0" w:space="0" w:color="auto"/>
                <w:right w:val="none" w:sz="0" w:space="0" w:color="auto"/>
              </w:divBdr>
            </w:div>
            <w:div w:id="1252852706">
              <w:marLeft w:val="0"/>
              <w:marRight w:val="0"/>
              <w:marTop w:val="0"/>
              <w:marBottom w:val="0"/>
              <w:divBdr>
                <w:top w:val="none" w:sz="0" w:space="0" w:color="auto"/>
                <w:left w:val="none" w:sz="0" w:space="0" w:color="auto"/>
                <w:bottom w:val="none" w:sz="0" w:space="0" w:color="auto"/>
                <w:right w:val="none" w:sz="0" w:space="0" w:color="auto"/>
              </w:divBdr>
            </w:div>
            <w:div w:id="2046174134">
              <w:marLeft w:val="0"/>
              <w:marRight w:val="0"/>
              <w:marTop w:val="0"/>
              <w:marBottom w:val="0"/>
              <w:divBdr>
                <w:top w:val="none" w:sz="0" w:space="0" w:color="auto"/>
                <w:left w:val="none" w:sz="0" w:space="0" w:color="auto"/>
                <w:bottom w:val="none" w:sz="0" w:space="0" w:color="auto"/>
                <w:right w:val="none" w:sz="0" w:space="0" w:color="auto"/>
              </w:divBdr>
            </w:div>
            <w:div w:id="276521564">
              <w:marLeft w:val="0"/>
              <w:marRight w:val="0"/>
              <w:marTop w:val="0"/>
              <w:marBottom w:val="0"/>
              <w:divBdr>
                <w:top w:val="none" w:sz="0" w:space="0" w:color="auto"/>
                <w:left w:val="none" w:sz="0" w:space="0" w:color="auto"/>
                <w:bottom w:val="none" w:sz="0" w:space="0" w:color="auto"/>
                <w:right w:val="none" w:sz="0" w:space="0" w:color="auto"/>
              </w:divBdr>
            </w:div>
            <w:div w:id="2111270097">
              <w:marLeft w:val="0"/>
              <w:marRight w:val="0"/>
              <w:marTop w:val="0"/>
              <w:marBottom w:val="0"/>
              <w:divBdr>
                <w:top w:val="none" w:sz="0" w:space="0" w:color="auto"/>
                <w:left w:val="none" w:sz="0" w:space="0" w:color="auto"/>
                <w:bottom w:val="none" w:sz="0" w:space="0" w:color="auto"/>
                <w:right w:val="none" w:sz="0" w:space="0" w:color="auto"/>
              </w:divBdr>
            </w:div>
            <w:div w:id="1192495160">
              <w:marLeft w:val="0"/>
              <w:marRight w:val="0"/>
              <w:marTop w:val="0"/>
              <w:marBottom w:val="0"/>
              <w:divBdr>
                <w:top w:val="none" w:sz="0" w:space="0" w:color="auto"/>
                <w:left w:val="none" w:sz="0" w:space="0" w:color="auto"/>
                <w:bottom w:val="none" w:sz="0" w:space="0" w:color="auto"/>
                <w:right w:val="none" w:sz="0" w:space="0" w:color="auto"/>
              </w:divBdr>
            </w:div>
            <w:div w:id="1749385053">
              <w:marLeft w:val="0"/>
              <w:marRight w:val="0"/>
              <w:marTop w:val="0"/>
              <w:marBottom w:val="0"/>
              <w:divBdr>
                <w:top w:val="none" w:sz="0" w:space="0" w:color="auto"/>
                <w:left w:val="none" w:sz="0" w:space="0" w:color="auto"/>
                <w:bottom w:val="none" w:sz="0" w:space="0" w:color="auto"/>
                <w:right w:val="none" w:sz="0" w:space="0" w:color="auto"/>
              </w:divBdr>
            </w:div>
            <w:div w:id="1090390355">
              <w:marLeft w:val="0"/>
              <w:marRight w:val="0"/>
              <w:marTop w:val="0"/>
              <w:marBottom w:val="0"/>
              <w:divBdr>
                <w:top w:val="none" w:sz="0" w:space="0" w:color="auto"/>
                <w:left w:val="none" w:sz="0" w:space="0" w:color="auto"/>
                <w:bottom w:val="none" w:sz="0" w:space="0" w:color="auto"/>
                <w:right w:val="none" w:sz="0" w:space="0" w:color="auto"/>
              </w:divBdr>
            </w:div>
            <w:div w:id="931856571">
              <w:marLeft w:val="0"/>
              <w:marRight w:val="0"/>
              <w:marTop w:val="0"/>
              <w:marBottom w:val="0"/>
              <w:divBdr>
                <w:top w:val="none" w:sz="0" w:space="0" w:color="auto"/>
                <w:left w:val="none" w:sz="0" w:space="0" w:color="auto"/>
                <w:bottom w:val="none" w:sz="0" w:space="0" w:color="auto"/>
                <w:right w:val="none" w:sz="0" w:space="0" w:color="auto"/>
              </w:divBdr>
            </w:div>
            <w:div w:id="520052480">
              <w:marLeft w:val="0"/>
              <w:marRight w:val="0"/>
              <w:marTop w:val="0"/>
              <w:marBottom w:val="0"/>
              <w:divBdr>
                <w:top w:val="none" w:sz="0" w:space="0" w:color="auto"/>
                <w:left w:val="none" w:sz="0" w:space="0" w:color="auto"/>
                <w:bottom w:val="none" w:sz="0" w:space="0" w:color="auto"/>
                <w:right w:val="none" w:sz="0" w:space="0" w:color="auto"/>
              </w:divBdr>
            </w:div>
            <w:div w:id="665519405">
              <w:marLeft w:val="0"/>
              <w:marRight w:val="0"/>
              <w:marTop w:val="0"/>
              <w:marBottom w:val="0"/>
              <w:divBdr>
                <w:top w:val="none" w:sz="0" w:space="0" w:color="auto"/>
                <w:left w:val="none" w:sz="0" w:space="0" w:color="auto"/>
                <w:bottom w:val="none" w:sz="0" w:space="0" w:color="auto"/>
                <w:right w:val="none" w:sz="0" w:space="0" w:color="auto"/>
              </w:divBdr>
            </w:div>
            <w:div w:id="553547987">
              <w:marLeft w:val="0"/>
              <w:marRight w:val="0"/>
              <w:marTop w:val="0"/>
              <w:marBottom w:val="0"/>
              <w:divBdr>
                <w:top w:val="none" w:sz="0" w:space="0" w:color="auto"/>
                <w:left w:val="none" w:sz="0" w:space="0" w:color="auto"/>
                <w:bottom w:val="none" w:sz="0" w:space="0" w:color="auto"/>
                <w:right w:val="none" w:sz="0" w:space="0" w:color="auto"/>
              </w:divBdr>
            </w:div>
            <w:div w:id="1539658192">
              <w:marLeft w:val="0"/>
              <w:marRight w:val="0"/>
              <w:marTop w:val="0"/>
              <w:marBottom w:val="0"/>
              <w:divBdr>
                <w:top w:val="none" w:sz="0" w:space="0" w:color="auto"/>
                <w:left w:val="none" w:sz="0" w:space="0" w:color="auto"/>
                <w:bottom w:val="none" w:sz="0" w:space="0" w:color="auto"/>
                <w:right w:val="none" w:sz="0" w:space="0" w:color="auto"/>
              </w:divBdr>
            </w:div>
            <w:div w:id="1145663362">
              <w:marLeft w:val="0"/>
              <w:marRight w:val="0"/>
              <w:marTop w:val="0"/>
              <w:marBottom w:val="0"/>
              <w:divBdr>
                <w:top w:val="none" w:sz="0" w:space="0" w:color="auto"/>
                <w:left w:val="none" w:sz="0" w:space="0" w:color="auto"/>
                <w:bottom w:val="none" w:sz="0" w:space="0" w:color="auto"/>
                <w:right w:val="none" w:sz="0" w:space="0" w:color="auto"/>
              </w:divBdr>
            </w:div>
            <w:div w:id="1948386769">
              <w:marLeft w:val="0"/>
              <w:marRight w:val="0"/>
              <w:marTop w:val="0"/>
              <w:marBottom w:val="0"/>
              <w:divBdr>
                <w:top w:val="none" w:sz="0" w:space="0" w:color="auto"/>
                <w:left w:val="none" w:sz="0" w:space="0" w:color="auto"/>
                <w:bottom w:val="none" w:sz="0" w:space="0" w:color="auto"/>
                <w:right w:val="none" w:sz="0" w:space="0" w:color="auto"/>
              </w:divBdr>
            </w:div>
            <w:div w:id="466555079">
              <w:marLeft w:val="0"/>
              <w:marRight w:val="0"/>
              <w:marTop w:val="0"/>
              <w:marBottom w:val="0"/>
              <w:divBdr>
                <w:top w:val="none" w:sz="0" w:space="0" w:color="auto"/>
                <w:left w:val="none" w:sz="0" w:space="0" w:color="auto"/>
                <w:bottom w:val="none" w:sz="0" w:space="0" w:color="auto"/>
                <w:right w:val="none" w:sz="0" w:space="0" w:color="auto"/>
              </w:divBdr>
            </w:div>
            <w:div w:id="955480284">
              <w:marLeft w:val="0"/>
              <w:marRight w:val="0"/>
              <w:marTop w:val="0"/>
              <w:marBottom w:val="0"/>
              <w:divBdr>
                <w:top w:val="none" w:sz="0" w:space="0" w:color="auto"/>
                <w:left w:val="none" w:sz="0" w:space="0" w:color="auto"/>
                <w:bottom w:val="none" w:sz="0" w:space="0" w:color="auto"/>
                <w:right w:val="none" w:sz="0" w:space="0" w:color="auto"/>
              </w:divBdr>
            </w:div>
            <w:div w:id="958340369">
              <w:marLeft w:val="0"/>
              <w:marRight w:val="0"/>
              <w:marTop w:val="0"/>
              <w:marBottom w:val="0"/>
              <w:divBdr>
                <w:top w:val="none" w:sz="0" w:space="0" w:color="auto"/>
                <w:left w:val="none" w:sz="0" w:space="0" w:color="auto"/>
                <w:bottom w:val="none" w:sz="0" w:space="0" w:color="auto"/>
                <w:right w:val="none" w:sz="0" w:space="0" w:color="auto"/>
              </w:divBdr>
            </w:div>
            <w:div w:id="339047311">
              <w:marLeft w:val="0"/>
              <w:marRight w:val="0"/>
              <w:marTop w:val="0"/>
              <w:marBottom w:val="0"/>
              <w:divBdr>
                <w:top w:val="none" w:sz="0" w:space="0" w:color="auto"/>
                <w:left w:val="none" w:sz="0" w:space="0" w:color="auto"/>
                <w:bottom w:val="none" w:sz="0" w:space="0" w:color="auto"/>
                <w:right w:val="none" w:sz="0" w:space="0" w:color="auto"/>
              </w:divBdr>
            </w:div>
            <w:div w:id="1802963345">
              <w:marLeft w:val="0"/>
              <w:marRight w:val="0"/>
              <w:marTop w:val="0"/>
              <w:marBottom w:val="0"/>
              <w:divBdr>
                <w:top w:val="none" w:sz="0" w:space="0" w:color="auto"/>
                <w:left w:val="none" w:sz="0" w:space="0" w:color="auto"/>
                <w:bottom w:val="none" w:sz="0" w:space="0" w:color="auto"/>
                <w:right w:val="none" w:sz="0" w:space="0" w:color="auto"/>
              </w:divBdr>
            </w:div>
            <w:div w:id="57477869">
              <w:marLeft w:val="0"/>
              <w:marRight w:val="0"/>
              <w:marTop w:val="0"/>
              <w:marBottom w:val="0"/>
              <w:divBdr>
                <w:top w:val="none" w:sz="0" w:space="0" w:color="auto"/>
                <w:left w:val="none" w:sz="0" w:space="0" w:color="auto"/>
                <w:bottom w:val="none" w:sz="0" w:space="0" w:color="auto"/>
                <w:right w:val="none" w:sz="0" w:space="0" w:color="auto"/>
              </w:divBdr>
            </w:div>
            <w:div w:id="788931900">
              <w:marLeft w:val="0"/>
              <w:marRight w:val="0"/>
              <w:marTop w:val="0"/>
              <w:marBottom w:val="0"/>
              <w:divBdr>
                <w:top w:val="none" w:sz="0" w:space="0" w:color="auto"/>
                <w:left w:val="none" w:sz="0" w:space="0" w:color="auto"/>
                <w:bottom w:val="none" w:sz="0" w:space="0" w:color="auto"/>
                <w:right w:val="none" w:sz="0" w:space="0" w:color="auto"/>
              </w:divBdr>
            </w:div>
            <w:div w:id="2129933231">
              <w:marLeft w:val="0"/>
              <w:marRight w:val="0"/>
              <w:marTop w:val="0"/>
              <w:marBottom w:val="0"/>
              <w:divBdr>
                <w:top w:val="none" w:sz="0" w:space="0" w:color="auto"/>
                <w:left w:val="none" w:sz="0" w:space="0" w:color="auto"/>
                <w:bottom w:val="none" w:sz="0" w:space="0" w:color="auto"/>
                <w:right w:val="none" w:sz="0" w:space="0" w:color="auto"/>
              </w:divBdr>
            </w:div>
            <w:div w:id="1179854965">
              <w:marLeft w:val="0"/>
              <w:marRight w:val="0"/>
              <w:marTop w:val="0"/>
              <w:marBottom w:val="0"/>
              <w:divBdr>
                <w:top w:val="none" w:sz="0" w:space="0" w:color="auto"/>
                <w:left w:val="none" w:sz="0" w:space="0" w:color="auto"/>
                <w:bottom w:val="none" w:sz="0" w:space="0" w:color="auto"/>
                <w:right w:val="none" w:sz="0" w:space="0" w:color="auto"/>
              </w:divBdr>
            </w:div>
            <w:div w:id="627319119">
              <w:marLeft w:val="0"/>
              <w:marRight w:val="0"/>
              <w:marTop w:val="0"/>
              <w:marBottom w:val="0"/>
              <w:divBdr>
                <w:top w:val="none" w:sz="0" w:space="0" w:color="auto"/>
                <w:left w:val="none" w:sz="0" w:space="0" w:color="auto"/>
                <w:bottom w:val="none" w:sz="0" w:space="0" w:color="auto"/>
                <w:right w:val="none" w:sz="0" w:space="0" w:color="auto"/>
              </w:divBdr>
            </w:div>
            <w:div w:id="1447387517">
              <w:marLeft w:val="0"/>
              <w:marRight w:val="0"/>
              <w:marTop w:val="0"/>
              <w:marBottom w:val="0"/>
              <w:divBdr>
                <w:top w:val="none" w:sz="0" w:space="0" w:color="auto"/>
                <w:left w:val="none" w:sz="0" w:space="0" w:color="auto"/>
                <w:bottom w:val="none" w:sz="0" w:space="0" w:color="auto"/>
                <w:right w:val="none" w:sz="0" w:space="0" w:color="auto"/>
              </w:divBdr>
            </w:div>
            <w:div w:id="457920213">
              <w:marLeft w:val="0"/>
              <w:marRight w:val="0"/>
              <w:marTop w:val="0"/>
              <w:marBottom w:val="0"/>
              <w:divBdr>
                <w:top w:val="none" w:sz="0" w:space="0" w:color="auto"/>
                <w:left w:val="none" w:sz="0" w:space="0" w:color="auto"/>
                <w:bottom w:val="none" w:sz="0" w:space="0" w:color="auto"/>
                <w:right w:val="none" w:sz="0" w:space="0" w:color="auto"/>
              </w:divBdr>
            </w:div>
            <w:div w:id="1527211681">
              <w:marLeft w:val="0"/>
              <w:marRight w:val="0"/>
              <w:marTop w:val="0"/>
              <w:marBottom w:val="0"/>
              <w:divBdr>
                <w:top w:val="none" w:sz="0" w:space="0" w:color="auto"/>
                <w:left w:val="none" w:sz="0" w:space="0" w:color="auto"/>
                <w:bottom w:val="none" w:sz="0" w:space="0" w:color="auto"/>
                <w:right w:val="none" w:sz="0" w:space="0" w:color="auto"/>
              </w:divBdr>
            </w:div>
            <w:div w:id="1609581044">
              <w:marLeft w:val="0"/>
              <w:marRight w:val="0"/>
              <w:marTop w:val="0"/>
              <w:marBottom w:val="0"/>
              <w:divBdr>
                <w:top w:val="none" w:sz="0" w:space="0" w:color="auto"/>
                <w:left w:val="none" w:sz="0" w:space="0" w:color="auto"/>
                <w:bottom w:val="none" w:sz="0" w:space="0" w:color="auto"/>
                <w:right w:val="none" w:sz="0" w:space="0" w:color="auto"/>
              </w:divBdr>
            </w:div>
            <w:div w:id="1215656720">
              <w:marLeft w:val="0"/>
              <w:marRight w:val="0"/>
              <w:marTop w:val="0"/>
              <w:marBottom w:val="0"/>
              <w:divBdr>
                <w:top w:val="none" w:sz="0" w:space="0" w:color="auto"/>
                <w:left w:val="none" w:sz="0" w:space="0" w:color="auto"/>
                <w:bottom w:val="none" w:sz="0" w:space="0" w:color="auto"/>
                <w:right w:val="none" w:sz="0" w:space="0" w:color="auto"/>
              </w:divBdr>
            </w:div>
            <w:div w:id="1459908532">
              <w:marLeft w:val="0"/>
              <w:marRight w:val="0"/>
              <w:marTop w:val="0"/>
              <w:marBottom w:val="0"/>
              <w:divBdr>
                <w:top w:val="none" w:sz="0" w:space="0" w:color="auto"/>
                <w:left w:val="none" w:sz="0" w:space="0" w:color="auto"/>
                <w:bottom w:val="none" w:sz="0" w:space="0" w:color="auto"/>
                <w:right w:val="none" w:sz="0" w:space="0" w:color="auto"/>
              </w:divBdr>
            </w:div>
            <w:div w:id="89081884">
              <w:marLeft w:val="0"/>
              <w:marRight w:val="0"/>
              <w:marTop w:val="0"/>
              <w:marBottom w:val="0"/>
              <w:divBdr>
                <w:top w:val="none" w:sz="0" w:space="0" w:color="auto"/>
                <w:left w:val="none" w:sz="0" w:space="0" w:color="auto"/>
                <w:bottom w:val="none" w:sz="0" w:space="0" w:color="auto"/>
                <w:right w:val="none" w:sz="0" w:space="0" w:color="auto"/>
              </w:divBdr>
            </w:div>
            <w:div w:id="3627790">
              <w:marLeft w:val="0"/>
              <w:marRight w:val="0"/>
              <w:marTop w:val="0"/>
              <w:marBottom w:val="0"/>
              <w:divBdr>
                <w:top w:val="none" w:sz="0" w:space="0" w:color="auto"/>
                <w:left w:val="none" w:sz="0" w:space="0" w:color="auto"/>
                <w:bottom w:val="none" w:sz="0" w:space="0" w:color="auto"/>
                <w:right w:val="none" w:sz="0" w:space="0" w:color="auto"/>
              </w:divBdr>
            </w:div>
            <w:div w:id="1252468867">
              <w:marLeft w:val="0"/>
              <w:marRight w:val="0"/>
              <w:marTop w:val="0"/>
              <w:marBottom w:val="0"/>
              <w:divBdr>
                <w:top w:val="none" w:sz="0" w:space="0" w:color="auto"/>
                <w:left w:val="none" w:sz="0" w:space="0" w:color="auto"/>
                <w:bottom w:val="none" w:sz="0" w:space="0" w:color="auto"/>
                <w:right w:val="none" w:sz="0" w:space="0" w:color="auto"/>
              </w:divBdr>
            </w:div>
            <w:div w:id="877277372">
              <w:marLeft w:val="0"/>
              <w:marRight w:val="0"/>
              <w:marTop w:val="0"/>
              <w:marBottom w:val="0"/>
              <w:divBdr>
                <w:top w:val="none" w:sz="0" w:space="0" w:color="auto"/>
                <w:left w:val="none" w:sz="0" w:space="0" w:color="auto"/>
                <w:bottom w:val="none" w:sz="0" w:space="0" w:color="auto"/>
                <w:right w:val="none" w:sz="0" w:space="0" w:color="auto"/>
              </w:divBdr>
            </w:div>
            <w:div w:id="637996073">
              <w:marLeft w:val="0"/>
              <w:marRight w:val="0"/>
              <w:marTop w:val="0"/>
              <w:marBottom w:val="0"/>
              <w:divBdr>
                <w:top w:val="none" w:sz="0" w:space="0" w:color="auto"/>
                <w:left w:val="none" w:sz="0" w:space="0" w:color="auto"/>
                <w:bottom w:val="none" w:sz="0" w:space="0" w:color="auto"/>
                <w:right w:val="none" w:sz="0" w:space="0" w:color="auto"/>
              </w:divBdr>
            </w:div>
            <w:div w:id="170143522">
              <w:marLeft w:val="0"/>
              <w:marRight w:val="0"/>
              <w:marTop w:val="0"/>
              <w:marBottom w:val="0"/>
              <w:divBdr>
                <w:top w:val="none" w:sz="0" w:space="0" w:color="auto"/>
                <w:left w:val="none" w:sz="0" w:space="0" w:color="auto"/>
                <w:bottom w:val="none" w:sz="0" w:space="0" w:color="auto"/>
                <w:right w:val="none" w:sz="0" w:space="0" w:color="auto"/>
              </w:divBdr>
            </w:div>
            <w:div w:id="1013457459">
              <w:marLeft w:val="0"/>
              <w:marRight w:val="0"/>
              <w:marTop w:val="0"/>
              <w:marBottom w:val="0"/>
              <w:divBdr>
                <w:top w:val="none" w:sz="0" w:space="0" w:color="auto"/>
                <w:left w:val="none" w:sz="0" w:space="0" w:color="auto"/>
                <w:bottom w:val="none" w:sz="0" w:space="0" w:color="auto"/>
                <w:right w:val="none" w:sz="0" w:space="0" w:color="auto"/>
              </w:divBdr>
            </w:div>
            <w:div w:id="511920577">
              <w:marLeft w:val="0"/>
              <w:marRight w:val="0"/>
              <w:marTop w:val="0"/>
              <w:marBottom w:val="0"/>
              <w:divBdr>
                <w:top w:val="none" w:sz="0" w:space="0" w:color="auto"/>
                <w:left w:val="none" w:sz="0" w:space="0" w:color="auto"/>
                <w:bottom w:val="none" w:sz="0" w:space="0" w:color="auto"/>
                <w:right w:val="none" w:sz="0" w:space="0" w:color="auto"/>
              </w:divBdr>
            </w:div>
            <w:div w:id="233704848">
              <w:marLeft w:val="0"/>
              <w:marRight w:val="0"/>
              <w:marTop w:val="0"/>
              <w:marBottom w:val="0"/>
              <w:divBdr>
                <w:top w:val="none" w:sz="0" w:space="0" w:color="auto"/>
                <w:left w:val="none" w:sz="0" w:space="0" w:color="auto"/>
                <w:bottom w:val="none" w:sz="0" w:space="0" w:color="auto"/>
                <w:right w:val="none" w:sz="0" w:space="0" w:color="auto"/>
              </w:divBdr>
            </w:div>
            <w:div w:id="1532644029">
              <w:marLeft w:val="0"/>
              <w:marRight w:val="0"/>
              <w:marTop w:val="0"/>
              <w:marBottom w:val="0"/>
              <w:divBdr>
                <w:top w:val="none" w:sz="0" w:space="0" w:color="auto"/>
                <w:left w:val="none" w:sz="0" w:space="0" w:color="auto"/>
                <w:bottom w:val="none" w:sz="0" w:space="0" w:color="auto"/>
                <w:right w:val="none" w:sz="0" w:space="0" w:color="auto"/>
              </w:divBdr>
            </w:div>
            <w:div w:id="1278681865">
              <w:marLeft w:val="0"/>
              <w:marRight w:val="0"/>
              <w:marTop w:val="0"/>
              <w:marBottom w:val="0"/>
              <w:divBdr>
                <w:top w:val="none" w:sz="0" w:space="0" w:color="auto"/>
                <w:left w:val="none" w:sz="0" w:space="0" w:color="auto"/>
                <w:bottom w:val="none" w:sz="0" w:space="0" w:color="auto"/>
                <w:right w:val="none" w:sz="0" w:space="0" w:color="auto"/>
              </w:divBdr>
            </w:div>
            <w:div w:id="523400108">
              <w:marLeft w:val="0"/>
              <w:marRight w:val="0"/>
              <w:marTop w:val="0"/>
              <w:marBottom w:val="0"/>
              <w:divBdr>
                <w:top w:val="none" w:sz="0" w:space="0" w:color="auto"/>
                <w:left w:val="none" w:sz="0" w:space="0" w:color="auto"/>
                <w:bottom w:val="none" w:sz="0" w:space="0" w:color="auto"/>
                <w:right w:val="none" w:sz="0" w:space="0" w:color="auto"/>
              </w:divBdr>
            </w:div>
            <w:div w:id="790709511">
              <w:marLeft w:val="0"/>
              <w:marRight w:val="0"/>
              <w:marTop w:val="0"/>
              <w:marBottom w:val="0"/>
              <w:divBdr>
                <w:top w:val="none" w:sz="0" w:space="0" w:color="auto"/>
                <w:left w:val="none" w:sz="0" w:space="0" w:color="auto"/>
                <w:bottom w:val="none" w:sz="0" w:space="0" w:color="auto"/>
                <w:right w:val="none" w:sz="0" w:space="0" w:color="auto"/>
              </w:divBdr>
            </w:div>
            <w:div w:id="1170632154">
              <w:marLeft w:val="0"/>
              <w:marRight w:val="0"/>
              <w:marTop w:val="0"/>
              <w:marBottom w:val="0"/>
              <w:divBdr>
                <w:top w:val="none" w:sz="0" w:space="0" w:color="auto"/>
                <w:left w:val="none" w:sz="0" w:space="0" w:color="auto"/>
                <w:bottom w:val="none" w:sz="0" w:space="0" w:color="auto"/>
                <w:right w:val="none" w:sz="0" w:space="0" w:color="auto"/>
              </w:divBdr>
            </w:div>
            <w:div w:id="2077775780">
              <w:marLeft w:val="0"/>
              <w:marRight w:val="0"/>
              <w:marTop w:val="0"/>
              <w:marBottom w:val="0"/>
              <w:divBdr>
                <w:top w:val="none" w:sz="0" w:space="0" w:color="auto"/>
                <w:left w:val="none" w:sz="0" w:space="0" w:color="auto"/>
                <w:bottom w:val="none" w:sz="0" w:space="0" w:color="auto"/>
                <w:right w:val="none" w:sz="0" w:space="0" w:color="auto"/>
              </w:divBdr>
            </w:div>
            <w:div w:id="1142692687">
              <w:marLeft w:val="0"/>
              <w:marRight w:val="0"/>
              <w:marTop w:val="0"/>
              <w:marBottom w:val="0"/>
              <w:divBdr>
                <w:top w:val="none" w:sz="0" w:space="0" w:color="auto"/>
                <w:left w:val="none" w:sz="0" w:space="0" w:color="auto"/>
                <w:bottom w:val="none" w:sz="0" w:space="0" w:color="auto"/>
                <w:right w:val="none" w:sz="0" w:space="0" w:color="auto"/>
              </w:divBdr>
            </w:div>
            <w:div w:id="616982139">
              <w:marLeft w:val="0"/>
              <w:marRight w:val="0"/>
              <w:marTop w:val="0"/>
              <w:marBottom w:val="0"/>
              <w:divBdr>
                <w:top w:val="none" w:sz="0" w:space="0" w:color="auto"/>
                <w:left w:val="none" w:sz="0" w:space="0" w:color="auto"/>
                <w:bottom w:val="none" w:sz="0" w:space="0" w:color="auto"/>
                <w:right w:val="none" w:sz="0" w:space="0" w:color="auto"/>
              </w:divBdr>
            </w:div>
            <w:div w:id="670988761">
              <w:marLeft w:val="0"/>
              <w:marRight w:val="0"/>
              <w:marTop w:val="0"/>
              <w:marBottom w:val="0"/>
              <w:divBdr>
                <w:top w:val="none" w:sz="0" w:space="0" w:color="auto"/>
                <w:left w:val="none" w:sz="0" w:space="0" w:color="auto"/>
                <w:bottom w:val="none" w:sz="0" w:space="0" w:color="auto"/>
                <w:right w:val="none" w:sz="0" w:space="0" w:color="auto"/>
              </w:divBdr>
            </w:div>
            <w:div w:id="943730319">
              <w:marLeft w:val="0"/>
              <w:marRight w:val="0"/>
              <w:marTop w:val="0"/>
              <w:marBottom w:val="0"/>
              <w:divBdr>
                <w:top w:val="none" w:sz="0" w:space="0" w:color="auto"/>
                <w:left w:val="none" w:sz="0" w:space="0" w:color="auto"/>
                <w:bottom w:val="none" w:sz="0" w:space="0" w:color="auto"/>
                <w:right w:val="none" w:sz="0" w:space="0" w:color="auto"/>
              </w:divBdr>
            </w:div>
            <w:div w:id="1102215662">
              <w:marLeft w:val="0"/>
              <w:marRight w:val="0"/>
              <w:marTop w:val="0"/>
              <w:marBottom w:val="0"/>
              <w:divBdr>
                <w:top w:val="none" w:sz="0" w:space="0" w:color="auto"/>
                <w:left w:val="none" w:sz="0" w:space="0" w:color="auto"/>
                <w:bottom w:val="none" w:sz="0" w:space="0" w:color="auto"/>
                <w:right w:val="none" w:sz="0" w:space="0" w:color="auto"/>
              </w:divBdr>
            </w:div>
            <w:div w:id="1043793897">
              <w:marLeft w:val="0"/>
              <w:marRight w:val="0"/>
              <w:marTop w:val="0"/>
              <w:marBottom w:val="0"/>
              <w:divBdr>
                <w:top w:val="none" w:sz="0" w:space="0" w:color="auto"/>
                <w:left w:val="none" w:sz="0" w:space="0" w:color="auto"/>
                <w:bottom w:val="none" w:sz="0" w:space="0" w:color="auto"/>
                <w:right w:val="none" w:sz="0" w:space="0" w:color="auto"/>
              </w:divBdr>
            </w:div>
            <w:div w:id="58525443">
              <w:marLeft w:val="0"/>
              <w:marRight w:val="0"/>
              <w:marTop w:val="0"/>
              <w:marBottom w:val="0"/>
              <w:divBdr>
                <w:top w:val="none" w:sz="0" w:space="0" w:color="auto"/>
                <w:left w:val="none" w:sz="0" w:space="0" w:color="auto"/>
                <w:bottom w:val="none" w:sz="0" w:space="0" w:color="auto"/>
                <w:right w:val="none" w:sz="0" w:space="0" w:color="auto"/>
              </w:divBdr>
            </w:div>
            <w:div w:id="214893375">
              <w:marLeft w:val="0"/>
              <w:marRight w:val="0"/>
              <w:marTop w:val="0"/>
              <w:marBottom w:val="0"/>
              <w:divBdr>
                <w:top w:val="none" w:sz="0" w:space="0" w:color="auto"/>
                <w:left w:val="none" w:sz="0" w:space="0" w:color="auto"/>
                <w:bottom w:val="none" w:sz="0" w:space="0" w:color="auto"/>
                <w:right w:val="none" w:sz="0" w:space="0" w:color="auto"/>
              </w:divBdr>
            </w:div>
            <w:div w:id="354693987">
              <w:marLeft w:val="0"/>
              <w:marRight w:val="0"/>
              <w:marTop w:val="0"/>
              <w:marBottom w:val="0"/>
              <w:divBdr>
                <w:top w:val="none" w:sz="0" w:space="0" w:color="auto"/>
                <w:left w:val="none" w:sz="0" w:space="0" w:color="auto"/>
                <w:bottom w:val="none" w:sz="0" w:space="0" w:color="auto"/>
                <w:right w:val="none" w:sz="0" w:space="0" w:color="auto"/>
              </w:divBdr>
            </w:div>
            <w:div w:id="2098359598">
              <w:marLeft w:val="0"/>
              <w:marRight w:val="0"/>
              <w:marTop w:val="0"/>
              <w:marBottom w:val="0"/>
              <w:divBdr>
                <w:top w:val="none" w:sz="0" w:space="0" w:color="auto"/>
                <w:left w:val="none" w:sz="0" w:space="0" w:color="auto"/>
                <w:bottom w:val="none" w:sz="0" w:space="0" w:color="auto"/>
                <w:right w:val="none" w:sz="0" w:space="0" w:color="auto"/>
              </w:divBdr>
            </w:div>
            <w:div w:id="556281008">
              <w:marLeft w:val="0"/>
              <w:marRight w:val="0"/>
              <w:marTop w:val="0"/>
              <w:marBottom w:val="0"/>
              <w:divBdr>
                <w:top w:val="none" w:sz="0" w:space="0" w:color="auto"/>
                <w:left w:val="none" w:sz="0" w:space="0" w:color="auto"/>
                <w:bottom w:val="none" w:sz="0" w:space="0" w:color="auto"/>
                <w:right w:val="none" w:sz="0" w:space="0" w:color="auto"/>
              </w:divBdr>
            </w:div>
            <w:div w:id="1645281380">
              <w:marLeft w:val="0"/>
              <w:marRight w:val="0"/>
              <w:marTop w:val="0"/>
              <w:marBottom w:val="0"/>
              <w:divBdr>
                <w:top w:val="none" w:sz="0" w:space="0" w:color="auto"/>
                <w:left w:val="none" w:sz="0" w:space="0" w:color="auto"/>
                <w:bottom w:val="none" w:sz="0" w:space="0" w:color="auto"/>
                <w:right w:val="none" w:sz="0" w:space="0" w:color="auto"/>
              </w:divBdr>
            </w:div>
            <w:div w:id="2106536564">
              <w:marLeft w:val="0"/>
              <w:marRight w:val="0"/>
              <w:marTop w:val="0"/>
              <w:marBottom w:val="0"/>
              <w:divBdr>
                <w:top w:val="none" w:sz="0" w:space="0" w:color="auto"/>
                <w:left w:val="none" w:sz="0" w:space="0" w:color="auto"/>
                <w:bottom w:val="none" w:sz="0" w:space="0" w:color="auto"/>
                <w:right w:val="none" w:sz="0" w:space="0" w:color="auto"/>
              </w:divBdr>
            </w:div>
            <w:div w:id="282424140">
              <w:marLeft w:val="0"/>
              <w:marRight w:val="0"/>
              <w:marTop w:val="0"/>
              <w:marBottom w:val="0"/>
              <w:divBdr>
                <w:top w:val="none" w:sz="0" w:space="0" w:color="auto"/>
                <w:left w:val="none" w:sz="0" w:space="0" w:color="auto"/>
                <w:bottom w:val="none" w:sz="0" w:space="0" w:color="auto"/>
                <w:right w:val="none" w:sz="0" w:space="0" w:color="auto"/>
              </w:divBdr>
            </w:div>
            <w:div w:id="1433354694">
              <w:marLeft w:val="0"/>
              <w:marRight w:val="0"/>
              <w:marTop w:val="0"/>
              <w:marBottom w:val="0"/>
              <w:divBdr>
                <w:top w:val="none" w:sz="0" w:space="0" w:color="auto"/>
                <w:left w:val="none" w:sz="0" w:space="0" w:color="auto"/>
                <w:bottom w:val="none" w:sz="0" w:space="0" w:color="auto"/>
                <w:right w:val="none" w:sz="0" w:space="0" w:color="auto"/>
              </w:divBdr>
            </w:div>
            <w:div w:id="1485271282">
              <w:marLeft w:val="0"/>
              <w:marRight w:val="0"/>
              <w:marTop w:val="0"/>
              <w:marBottom w:val="0"/>
              <w:divBdr>
                <w:top w:val="none" w:sz="0" w:space="0" w:color="auto"/>
                <w:left w:val="none" w:sz="0" w:space="0" w:color="auto"/>
                <w:bottom w:val="none" w:sz="0" w:space="0" w:color="auto"/>
                <w:right w:val="none" w:sz="0" w:space="0" w:color="auto"/>
              </w:divBdr>
            </w:div>
            <w:div w:id="275602470">
              <w:marLeft w:val="0"/>
              <w:marRight w:val="0"/>
              <w:marTop w:val="0"/>
              <w:marBottom w:val="0"/>
              <w:divBdr>
                <w:top w:val="none" w:sz="0" w:space="0" w:color="auto"/>
                <w:left w:val="none" w:sz="0" w:space="0" w:color="auto"/>
                <w:bottom w:val="none" w:sz="0" w:space="0" w:color="auto"/>
                <w:right w:val="none" w:sz="0" w:space="0" w:color="auto"/>
              </w:divBdr>
            </w:div>
            <w:div w:id="940333067">
              <w:marLeft w:val="0"/>
              <w:marRight w:val="0"/>
              <w:marTop w:val="0"/>
              <w:marBottom w:val="0"/>
              <w:divBdr>
                <w:top w:val="none" w:sz="0" w:space="0" w:color="auto"/>
                <w:left w:val="none" w:sz="0" w:space="0" w:color="auto"/>
                <w:bottom w:val="none" w:sz="0" w:space="0" w:color="auto"/>
                <w:right w:val="none" w:sz="0" w:space="0" w:color="auto"/>
              </w:divBdr>
            </w:div>
            <w:div w:id="1221290344">
              <w:marLeft w:val="0"/>
              <w:marRight w:val="0"/>
              <w:marTop w:val="0"/>
              <w:marBottom w:val="0"/>
              <w:divBdr>
                <w:top w:val="none" w:sz="0" w:space="0" w:color="auto"/>
                <w:left w:val="none" w:sz="0" w:space="0" w:color="auto"/>
                <w:bottom w:val="none" w:sz="0" w:space="0" w:color="auto"/>
                <w:right w:val="none" w:sz="0" w:space="0" w:color="auto"/>
              </w:divBdr>
            </w:div>
            <w:div w:id="1352343410">
              <w:marLeft w:val="0"/>
              <w:marRight w:val="0"/>
              <w:marTop w:val="0"/>
              <w:marBottom w:val="0"/>
              <w:divBdr>
                <w:top w:val="none" w:sz="0" w:space="0" w:color="auto"/>
                <w:left w:val="none" w:sz="0" w:space="0" w:color="auto"/>
                <w:bottom w:val="none" w:sz="0" w:space="0" w:color="auto"/>
                <w:right w:val="none" w:sz="0" w:space="0" w:color="auto"/>
              </w:divBdr>
            </w:div>
            <w:div w:id="1619410024">
              <w:marLeft w:val="0"/>
              <w:marRight w:val="0"/>
              <w:marTop w:val="0"/>
              <w:marBottom w:val="0"/>
              <w:divBdr>
                <w:top w:val="none" w:sz="0" w:space="0" w:color="auto"/>
                <w:left w:val="none" w:sz="0" w:space="0" w:color="auto"/>
                <w:bottom w:val="none" w:sz="0" w:space="0" w:color="auto"/>
                <w:right w:val="none" w:sz="0" w:space="0" w:color="auto"/>
              </w:divBdr>
            </w:div>
            <w:div w:id="1984313259">
              <w:marLeft w:val="0"/>
              <w:marRight w:val="0"/>
              <w:marTop w:val="0"/>
              <w:marBottom w:val="0"/>
              <w:divBdr>
                <w:top w:val="none" w:sz="0" w:space="0" w:color="auto"/>
                <w:left w:val="none" w:sz="0" w:space="0" w:color="auto"/>
                <w:bottom w:val="none" w:sz="0" w:space="0" w:color="auto"/>
                <w:right w:val="none" w:sz="0" w:space="0" w:color="auto"/>
              </w:divBdr>
            </w:div>
            <w:div w:id="1070493908">
              <w:marLeft w:val="0"/>
              <w:marRight w:val="0"/>
              <w:marTop w:val="0"/>
              <w:marBottom w:val="0"/>
              <w:divBdr>
                <w:top w:val="none" w:sz="0" w:space="0" w:color="auto"/>
                <w:left w:val="none" w:sz="0" w:space="0" w:color="auto"/>
                <w:bottom w:val="none" w:sz="0" w:space="0" w:color="auto"/>
                <w:right w:val="none" w:sz="0" w:space="0" w:color="auto"/>
              </w:divBdr>
            </w:div>
            <w:div w:id="695009641">
              <w:marLeft w:val="0"/>
              <w:marRight w:val="0"/>
              <w:marTop w:val="0"/>
              <w:marBottom w:val="0"/>
              <w:divBdr>
                <w:top w:val="none" w:sz="0" w:space="0" w:color="auto"/>
                <w:left w:val="none" w:sz="0" w:space="0" w:color="auto"/>
                <w:bottom w:val="none" w:sz="0" w:space="0" w:color="auto"/>
                <w:right w:val="none" w:sz="0" w:space="0" w:color="auto"/>
              </w:divBdr>
            </w:div>
            <w:div w:id="542790101">
              <w:marLeft w:val="0"/>
              <w:marRight w:val="0"/>
              <w:marTop w:val="0"/>
              <w:marBottom w:val="0"/>
              <w:divBdr>
                <w:top w:val="none" w:sz="0" w:space="0" w:color="auto"/>
                <w:left w:val="none" w:sz="0" w:space="0" w:color="auto"/>
                <w:bottom w:val="none" w:sz="0" w:space="0" w:color="auto"/>
                <w:right w:val="none" w:sz="0" w:space="0" w:color="auto"/>
              </w:divBdr>
            </w:div>
            <w:div w:id="188375984">
              <w:marLeft w:val="0"/>
              <w:marRight w:val="0"/>
              <w:marTop w:val="0"/>
              <w:marBottom w:val="0"/>
              <w:divBdr>
                <w:top w:val="none" w:sz="0" w:space="0" w:color="auto"/>
                <w:left w:val="none" w:sz="0" w:space="0" w:color="auto"/>
                <w:bottom w:val="none" w:sz="0" w:space="0" w:color="auto"/>
                <w:right w:val="none" w:sz="0" w:space="0" w:color="auto"/>
              </w:divBdr>
            </w:div>
            <w:div w:id="1868254566">
              <w:marLeft w:val="0"/>
              <w:marRight w:val="0"/>
              <w:marTop w:val="0"/>
              <w:marBottom w:val="0"/>
              <w:divBdr>
                <w:top w:val="none" w:sz="0" w:space="0" w:color="auto"/>
                <w:left w:val="none" w:sz="0" w:space="0" w:color="auto"/>
                <w:bottom w:val="none" w:sz="0" w:space="0" w:color="auto"/>
                <w:right w:val="none" w:sz="0" w:space="0" w:color="auto"/>
              </w:divBdr>
            </w:div>
            <w:div w:id="1543515751">
              <w:marLeft w:val="0"/>
              <w:marRight w:val="0"/>
              <w:marTop w:val="0"/>
              <w:marBottom w:val="0"/>
              <w:divBdr>
                <w:top w:val="none" w:sz="0" w:space="0" w:color="auto"/>
                <w:left w:val="none" w:sz="0" w:space="0" w:color="auto"/>
                <w:bottom w:val="none" w:sz="0" w:space="0" w:color="auto"/>
                <w:right w:val="none" w:sz="0" w:space="0" w:color="auto"/>
              </w:divBdr>
            </w:div>
            <w:div w:id="952253321">
              <w:marLeft w:val="0"/>
              <w:marRight w:val="0"/>
              <w:marTop w:val="0"/>
              <w:marBottom w:val="0"/>
              <w:divBdr>
                <w:top w:val="none" w:sz="0" w:space="0" w:color="auto"/>
                <w:left w:val="none" w:sz="0" w:space="0" w:color="auto"/>
                <w:bottom w:val="none" w:sz="0" w:space="0" w:color="auto"/>
                <w:right w:val="none" w:sz="0" w:space="0" w:color="auto"/>
              </w:divBdr>
            </w:div>
            <w:div w:id="7951926">
              <w:marLeft w:val="0"/>
              <w:marRight w:val="0"/>
              <w:marTop w:val="0"/>
              <w:marBottom w:val="0"/>
              <w:divBdr>
                <w:top w:val="none" w:sz="0" w:space="0" w:color="auto"/>
                <w:left w:val="none" w:sz="0" w:space="0" w:color="auto"/>
                <w:bottom w:val="none" w:sz="0" w:space="0" w:color="auto"/>
                <w:right w:val="none" w:sz="0" w:space="0" w:color="auto"/>
              </w:divBdr>
            </w:div>
            <w:div w:id="144401719">
              <w:marLeft w:val="0"/>
              <w:marRight w:val="0"/>
              <w:marTop w:val="0"/>
              <w:marBottom w:val="0"/>
              <w:divBdr>
                <w:top w:val="none" w:sz="0" w:space="0" w:color="auto"/>
                <w:left w:val="none" w:sz="0" w:space="0" w:color="auto"/>
                <w:bottom w:val="none" w:sz="0" w:space="0" w:color="auto"/>
                <w:right w:val="none" w:sz="0" w:space="0" w:color="auto"/>
              </w:divBdr>
            </w:div>
            <w:div w:id="628583610">
              <w:marLeft w:val="0"/>
              <w:marRight w:val="0"/>
              <w:marTop w:val="0"/>
              <w:marBottom w:val="0"/>
              <w:divBdr>
                <w:top w:val="none" w:sz="0" w:space="0" w:color="auto"/>
                <w:left w:val="none" w:sz="0" w:space="0" w:color="auto"/>
                <w:bottom w:val="none" w:sz="0" w:space="0" w:color="auto"/>
                <w:right w:val="none" w:sz="0" w:space="0" w:color="auto"/>
              </w:divBdr>
            </w:div>
            <w:div w:id="1114443204">
              <w:marLeft w:val="0"/>
              <w:marRight w:val="0"/>
              <w:marTop w:val="0"/>
              <w:marBottom w:val="0"/>
              <w:divBdr>
                <w:top w:val="none" w:sz="0" w:space="0" w:color="auto"/>
                <w:left w:val="none" w:sz="0" w:space="0" w:color="auto"/>
                <w:bottom w:val="none" w:sz="0" w:space="0" w:color="auto"/>
                <w:right w:val="none" w:sz="0" w:space="0" w:color="auto"/>
              </w:divBdr>
            </w:div>
            <w:div w:id="667250522">
              <w:marLeft w:val="0"/>
              <w:marRight w:val="0"/>
              <w:marTop w:val="0"/>
              <w:marBottom w:val="0"/>
              <w:divBdr>
                <w:top w:val="none" w:sz="0" w:space="0" w:color="auto"/>
                <w:left w:val="none" w:sz="0" w:space="0" w:color="auto"/>
                <w:bottom w:val="none" w:sz="0" w:space="0" w:color="auto"/>
                <w:right w:val="none" w:sz="0" w:space="0" w:color="auto"/>
              </w:divBdr>
            </w:div>
            <w:div w:id="1473057">
              <w:marLeft w:val="0"/>
              <w:marRight w:val="0"/>
              <w:marTop w:val="0"/>
              <w:marBottom w:val="0"/>
              <w:divBdr>
                <w:top w:val="none" w:sz="0" w:space="0" w:color="auto"/>
                <w:left w:val="none" w:sz="0" w:space="0" w:color="auto"/>
                <w:bottom w:val="none" w:sz="0" w:space="0" w:color="auto"/>
                <w:right w:val="none" w:sz="0" w:space="0" w:color="auto"/>
              </w:divBdr>
            </w:div>
            <w:div w:id="1926959222">
              <w:marLeft w:val="0"/>
              <w:marRight w:val="0"/>
              <w:marTop w:val="0"/>
              <w:marBottom w:val="0"/>
              <w:divBdr>
                <w:top w:val="none" w:sz="0" w:space="0" w:color="auto"/>
                <w:left w:val="none" w:sz="0" w:space="0" w:color="auto"/>
                <w:bottom w:val="none" w:sz="0" w:space="0" w:color="auto"/>
                <w:right w:val="none" w:sz="0" w:space="0" w:color="auto"/>
              </w:divBdr>
            </w:div>
            <w:div w:id="251208368">
              <w:marLeft w:val="0"/>
              <w:marRight w:val="0"/>
              <w:marTop w:val="0"/>
              <w:marBottom w:val="0"/>
              <w:divBdr>
                <w:top w:val="none" w:sz="0" w:space="0" w:color="auto"/>
                <w:left w:val="none" w:sz="0" w:space="0" w:color="auto"/>
                <w:bottom w:val="none" w:sz="0" w:space="0" w:color="auto"/>
                <w:right w:val="none" w:sz="0" w:space="0" w:color="auto"/>
              </w:divBdr>
            </w:div>
            <w:div w:id="1174219619">
              <w:marLeft w:val="0"/>
              <w:marRight w:val="0"/>
              <w:marTop w:val="0"/>
              <w:marBottom w:val="0"/>
              <w:divBdr>
                <w:top w:val="none" w:sz="0" w:space="0" w:color="auto"/>
                <w:left w:val="none" w:sz="0" w:space="0" w:color="auto"/>
                <w:bottom w:val="none" w:sz="0" w:space="0" w:color="auto"/>
                <w:right w:val="none" w:sz="0" w:space="0" w:color="auto"/>
              </w:divBdr>
            </w:div>
            <w:div w:id="2075657680">
              <w:marLeft w:val="0"/>
              <w:marRight w:val="0"/>
              <w:marTop w:val="0"/>
              <w:marBottom w:val="0"/>
              <w:divBdr>
                <w:top w:val="none" w:sz="0" w:space="0" w:color="auto"/>
                <w:left w:val="none" w:sz="0" w:space="0" w:color="auto"/>
                <w:bottom w:val="none" w:sz="0" w:space="0" w:color="auto"/>
                <w:right w:val="none" w:sz="0" w:space="0" w:color="auto"/>
              </w:divBdr>
            </w:div>
            <w:div w:id="263344013">
              <w:marLeft w:val="0"/>
              <w:marRight w:val="0"/>
              <w:marTop w:val="0"/>
              <w:marBottom w:val="0"/>
              <w:divBdr>
                <w:top w:val="none" w:sz="0" w:space="0" w:color="auto"/>
                <w:left w:val="none" w:sz="0" w:space="0" w:color="auto"/>
                <w:bottom w:val="none" w:sz="0" w:space="0" w:color="auto"/>
                <w:right w:val="none" w:sz="0" w:space="0" w:color="auto"/>
              </w:divBdr>
            </w:div>
            <w:div w:id="1717469087">
              <w:marLeft w:val="0"/>
              <w:marRight w:val="0"/>
              <w:marTop w:val="0"/>
              <w:marBottom w:val="0"/>
              <w:divBdr>
                <w:top w:val="none" w:sz="0" w:space="0" w:color="auto"/>
                <w:left w:val="none" w:sz="0" w:space="0" w:color="auto"/>
                <w:bottom w:val="none" w:sz="0" w:space="0" w:color="auto"/>
                <w:right w:val="none" w:sz="0" w:space="0" w:color="auto"/>
              </w:divBdr>
            </w:div>
            <w:div w:id="449250443">
              <w:marLeft w:val="0"/>
              <w:marRight w:val="0"/>
              <w:marTop w:val="0"/>
              <w:marBottom w:val="0"/>
              <w:divBdr>
                <w:top w:val="none" w:sz="0" w:space="0" w:color="auto"/>
                <w:left w:val="none" w:sz="0" w:space="0" w:color="auto"/>
                <w:bottom w:val="none" w:sz="0" w:space="0" w:color="auto"/>
                <w:right w:val="none" w:sz="0" w:space="0" w:color="auto"/>
              </w:divBdr>
            </w:div>
            <w:div w:id="1528711455">
              <w:marLeft w:val="0"/>
              <w:marRight w:val="0"/>
              <w:marTop w:val="0"/>
              <w:marBottom w:val="0"/>
              <w:divBdr>
                <w:top w:val="none" w:sz="0" w:space="0" w:color="auto"/>
                <w:left w:val="none" w:sz="0" w:space="0" w:color="auto"/>
                <w:bottom w:val="none" w:sz="0" w:space="0" w:color="auto"/>
                <w:right w:val="none" w:sz="0" w:space="0" w:color="auto"/>
              </w:divBdr>
            </w:div>
            <w:div w:id="1155335117">
              <w:marLeft w:val="0"/>
              <w:marRight w:val="0"/>
              <w:marTop w:val="0"/>
              <w:marBottom w:val="0"/>
              <w:divBdr>
                <w:top w:val="none" w:sz="0" w:space="0" w:color="auto"/>
                <w:left w:val="none" w:sz="0" w:space="0" w:color="auto"/>
                <w:bottom w:val="none" w:sz="0" w:space="0" w:color="auto"/>
                <w:right w:val="none" w:sz="0" w:space="0" w:color="auto"/>
              </w:divBdr>
            </w:div>
            <w:div w:id="1765612713">
              <w:marLeft w:val="0"/>
              <w:marRight w:val="0"/>
              <w:marTop w:val="0"/>
              <w:marBottom w:val="0"/>
              <w:divBdr>
                <w:top w:val="none" w:sz="0" w:space="0" w:color="auto"/>
                <w:left w:val="none" w:sz="0" w:space="0" w:color="auto"/>
                <w:bottom w:val="none" w:sz="0" w:space="0" w:color="auto"/>
                <w:right w:val="none" w:sz="0" w:space="0" w:color="auto"/>
              </w:divBdr>
            </w:div>
            <w:div w:id="154496826">
              <w:marLeft w:val="0"/>
              <w:marRight w:val="0"/>
              <w:marTop w:val="0"/>
              <w:marBottom w:val="0"/>
              <w:divBdr>
                <w:top w:val="none" w:sz="0" w:space="0" w:color="auto"/>
                <w:left w:val="none" w:sz="0" w:space="0" w:color="auto"/>
                <w:bottom w:val="none" w:sz="0" w:space="0" w:color="auto"/>
                <w:right w:val="none" w:sz="0" w:space="0" w:color="auto"/>
              </w:divBdr>
            </w:div>
            <w:div w:id="817459754">
              <w:marLeft w:val="0"/>
              <w:marRight w:val="0"/>
              <w:marTop w:val="0"/>
              <w:marBottom w:val="0"/>
              <w:divBdr>
                <w:top w:val="none" w:sz="0" w:space="0" w:color="auto"/>
                <w:left w:val="none" w:sz="0" w:space="0" w:color="auto"/>
                <w:bottom w:val="none" w:sz="0" w:space="0" w:color="auto"/>
                <w:right w:val="none" w:sz="0" w:space="0" w:color="auto"/>
              </w:divBdr>
            </w:div>
            <w:div w:id="1564947272">
              <w:marLeft w:val="0"/>
              <w:marRight w:val="0"/>
              <w:marTop w:val="0"/>
              <w:marBottom w:val="0"/>
              <w:divBdr>
                <w:top w:val="none" w:sz="0" w:space="0" w:color="auto"/>
                <w:left w:val="none" w:sz="0" w:space="0" w:color="auto"/>
                <w:bottom w:val="none" w:sz="0" w:space="0" w:color="auto"/>
                <w:right w:val="none" w:sz="0" w:space="0" w:color="auto"/>
              </w:divBdr>
            </w:div>
            <w:div w:id="1802336532">
              <w:marLeft w:val="0"/>
              <w:marRight w:val="0"/>
              <w:marTop w:val="0"/>
              <w:marBottom w:val="0"/>
              <w:divBdr>
                <w:top w:val="none" w:sz="0" w:space="0" w:color="auto"/>
                <w:left w:val="none" w:sz="0" w:space="0" w:color="auto"/>
                <w:bottom w:val="none" w:sz="0" w:space="0" w:color="auto"/>
                <w:right w:val="none" w:sz="0" w:space="0" w:color="auto"/>
              </w:divBdr>
            </w:div>
            <w:div w:id="303897974">
              <w:marLeft w:val="0"/>
              <w:marRight w:val="0"/>
              <w:marTop w:val="0"/>
              <w:marBottom w:val="0"/>
              <w:divBdr>
                <w:top w:val="none" w:sz="0" w:space="0" w:color="auto"/>
                <w:left w:val="none" w:sz="0" w:space="0" w:color="auto"/>
                <w:bottom w:val="none" w:sz="0" w:space="0" w:color="auto"/>
                <w:right w:val="none" w:sz="0" w:space="0" w:color="auto"/>
              </w:divBdr>
            </w:div>
            <w:div w:id="1466006111">
              <w:marLeft w:val="0"/>
              <w:marRight w:val="0"/>
              <w:marTop w:val="0"/>
              <w:marBottom w:val="0"/>
              <w:divBdr>
                <w:top w:val="none" w:sz="0" w:space="0" w:color="auto"/>
                <w:left w:val="none" w:sz="0" w:space="0" w:color="auto"/>
                <w:bottom w:val="none" w:sz="0" w:space="0" w:color="auto"/>
                <w:right w:val="none" w:sz="0" w:space="0" w:color="auto"/>
              </w:divBdr>
            </w:div>
            <w:div w:id="1175455707">
              <w:marLeft w:val="0"/>
              <w:marRight w:val="0"/>
              <w:marTop w:val="0"/>
              <w:marBottom w:val="0"/>
              <w:divBdr>
                <w:top w:val="none" w:sz="0" w:space="0" w:color="auto"/>
                <w:left w:val="none" w:sz="0" w:space="0" w:color="auto"/>
                <w:bottom w:val="none" w:sz="0" w:space="0" w:color="auto"/>
                <w:right w:val="none" w:sz="0" w:space="0" w:color="auto"/>
              </w:divBdr>
            </w:div>
            <w:div w:id="1525441476">
              <w:marLeft w:val="0"/>
              <w:marRight w:val="0"/>
              <w:marTop w:val="0"/>
              <w:marBottom w:val="0"/>
              <w:divBdr>
                <w:top w:val="none" w:sz="0" w:space="0" w:color="auto"/>
                <w:left w:val="none" w:sz="0" w:space="0" w:color="auto"/>
                <w:bottom w:val="none" w:sz="0" w:space="0" w:color="auto"/>
                <w:right w:val="none" w:sz="0" w:space="0" w:color="auto"/>
              </w:divBdr>
            </w:div>
            <w:div w:id="1825312348">
              <w:marLeft w:val="0"/>
              <w:marRight w:val="0"/>
              <w:marTop w:val="0"/>
              <w:marBottom w:val="0"/>
              <w:divBdr>
                <w:top w:val="none" w:sz="0" w:space="0" w:color="auto"/>
                <w:left w:val="none" w:sz="0" w:space="0" w:color="auto"/>
                <w:bottom w:val="none" w:sz="0" w:space="0" w:color="auto"/>
                <w:right w:val="none" w:sz="0" w:space="0" w:color="auto"/>
              </w:divBdr>
            </w:div>
            <w:div w:id="1523743339">
              <w:marLeft w:val="0"/>
              <w:marRight w:val="0"/>
              <w:marTop w:val="0"/>
              <w:marBottom w:val="0"/>
              <w:divBdr>
                <w:top w:val="none" w:sz="0" w:space="0" w:color="auto"/>
                <w:left w:val="none" w:sz="0" w:space="0" w:color="auto"/>
                <w:bottom w:val="none" w:sz="0" w:space="0" w:color="auto"/>
                <w:right w:val="none" w:sz="0" w:space="0" w:color="auto"/>
              </w:divBdr>
            </w:div>
            <w:div w:id="130094703">
              <w:marLeft w:val="0"/>
              <w:marRight w:val="0"/>
              <w:marTop w:val="0"/>
              <w:marBottom w:val="0"/>
              <w:divBdr>
                <w:top w:val="none" w:sz="0" w:space="0" w:color="auto"/>
                <w:left w:val="none" w:sz="0" w:space="0" w:color="auto"/>
                <w:bottom w:val="none" w:sz="0" w:space="0" w:color="auto"/>
                <w:right w:val="none" w:sz="0" w:space="0" w:color="auto"/>
              </w:divBdr>
            </w:div>
            <w:div w:id="675960094">
              <w:marLeft w:val="0"/>
              <w:marRight w:val="0"/>
              <w:marTop w:val="0"/>
              <w:marBottom w:val="0"/>
              <w:divBdr>
                <w:top w:val="none" w:sz="0" w:space="0" w:color="auto"/>
                <w:left w:val="none" w:sz="0" w:space="0" w:color="auto"/>
                <w:bottom w:val="none" w:sz="0" w:space="0" w:color="auto"/>
                <w:right w:val="none" w:sz="0" w:space="0" w:color="auto"/>
              </w:divBdr>
            </w:div>
            <w:div w:id="2048489195">
              <w:marLeft w:val="0"/>
              <w:marRight w:val="0"/>
              <w:marTop w:val="0"/>
              <w:marBottom w:val="0"/>
              <w:divBdr>
                <w:top w:val="none" w:sz="0" w:space="0" w:color="auto"/>
                <w:left w:val="none" w:sz="0" w:space="0" w:color="auto"/>
                <w:bottom w:val="none" w:sz="0" w:space="0" w:color="auto"/>
                <w:right w:val="none" w:sz="0" w:space="0" w:color="auto"/>
              </w:divBdr>
            </w:div>
            <w:div w:id="1224364044">
              <w:marLeft w:val="0"/>
              <w:marRight w:val="0"/>
              <w:marTop w:val="0"/>
              <w:marBottom w:val="0"/>
              <w:divBdr>
                <w:top w:val="none" w:sz="0" w:space="0" w:color="auto"/>
                <w:left w:val="none" w:sz="0" w:space="0" w:color="auto"/>
                <w:bottom w:val="none" w:sz="0" w:space="0" w:color="auto"/>
                <w:right w:val="none" w:sz="0" w:space="0" w:color="auto"/>
              </w:divBdr>
            </w:div>
            <w:div w:id="1848136901">
              <w:marLeft w:val="0"/>
              <w:marRight w:val="0"/>
              <w:marTop w:val="0"/>
              <w:marBottom w:val="0"/>
              <w:divBdr>
                <w:top w:val="none" w:sz="0" w:space="0" w:color="auto"/>
                <w:left w:val="none" w:sz="0" w:space="0" w:color="auto"/>
                <w:bottom w:val="none" w:sz="0" w:space="0" w:color="auto"/>
                <w:right w:val="none" w:sz="0" w:space="0" w:color="auto"/>
              </w:divBdr>
            </w:div>
            <w:div w:id="78030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75993">
      <w:bodyDiv w:val="1"/>
      <w:marLeft w:val="0"/>
      <w:marRight w:val="0"/>
      <w:marTop w:val="0"/>
      <w:marBottom w:val="0"/>
      <w:divBdr>
        <w:top w:val="none" w:sz="0" w:space="0" w:color="auto"/>
        <w:left w:val="none" w:sz="0" w:space="0" w:color="auto"/>
        <w:bottom w:val="none" w:sz="0" w:space="0" w:color="auto"/>
        <w:right w:val="none" w:sz="0" w:space="0" w:color="auto"/>
      </w:divBdr>
    </w:div>
    <w:div w:id="1436906970">
      <w:bodyDiv w:val="1"/>
      <w:marLeft w:val="0"/>
      <w:marRight w:val="0"/>
      <w:marTop w:val="0"/>
      <w:marBottom w:val="0"/>
      <w:divBdr>
        <w:top w:val="none" w:sz="0" w:space="0" w:color="auto"/>
        <w:left w:val="none" w:sz="0" w:space="0" w:color="auto"/>
        <w:bottom w:val="none" w:sz="0" w:space="0" w:color="auto"/>
        <w:right w:val="none" w:sz="0" w:space="0" w:color="auto"/>
      </w:divBdr>
      <w:divsChild>
        <w:div w:id="50084940">
          <w:marLeft w:val="0"/>
          <w:marRight w:val="0"/>
          <w:marTop w:val="0"/>
          <w:marBottom w:val="0"/>
          <w:divBdr>
            <w:top w:val="none" w:sz="0" w:space="0" w:color="auto"/>
            <w:left w:val="none" w:sz="0" w:space="0" w:color="auto"/>
            <w:bottom w:val="none" w:sz="0" w:space="0" w:color="auto"/>
            <w:right w:val="none" w:sz="0" w:space="0" w:color="auto"/>
          </w:divBdr>
        </w:div>
        <w:div w:id="97219061">
          <w:marLeft w:val="0"/>
          <w:marRight w:val="0"/>
          <w:marTop w:val="0"/>
          <w:marBottom w:val="0"/>
          <w:divBdr>
            <w:top w:val="none" w:sz="0" w:space="0" w:color="auto"/>
            <w:left w:val="none" w:sz="0" w:space="0" w:color="auto"/>
            <w:bottom w:val="none" w:sz="0" w:space="0" w:color="auto"/>
            <w:right w:val="none" w:sz="0" w:space="0" w:color="auto"/>
          </w:divBdr>
        </w:div>
        <w:div w:id="236550212">
          <w:marLeft w:val="0"/>
          <w:marRight w:val="0"/>
          <w:marTop w:val="0"/>
          <w:marBottom w:val="0"/>
          <w:divBdr>
            <w:top w:val="none" w:sz="0" w:space="0" w:color="auto"/>
            <w:left w:val="none" w:sz="0" w:space="0" w:color="auto"/>
            <w:bottom w:val="none" w:sz="0" w:space="0" w:color="auto"/>
            <w:right w:val="none" w:sz="0" w:space="0" w:color="auto"/>
          </w:divBdr>
        </w:div>
        <w:div w:id="255754231">
          <w:marLeft w:val="0"/>
          <w:marRight w:val="0"/>
          <w:marTop w:val="0"/>
          <w:marBottom w:val="0"/>
          <w:divBdr>
            <w:top w:val="none" w:sz="0" w:space="0" w:color="auto"/>
            <w:left w:val="none" w:sz="0" w:space="0" w:color="auto"/>
            <w:bottom w:val="none" w:sz="0" w:space="0" w:color="auto"/>
            <w:right w:val="none" w:sz="0" w:space="0" w:color="auto"/>
          </w:divBdr>
        </w:div>
        <w:div w:id="409546188">
          <w:marLeft w:val="0"/>
          <w:marRight w:val="0"/>
          <w:marTop w:val="0"/>
          <w:marBottom w:val="0"/>
          <w:divBdr>
            <w:top w:val="none" w:sz="0" w:space="0" w:color="auto"/>
            <w:left w:val="none" w:sz="0" w:space="0" w:color="auto"/>
            <w:bottom w:val="none" w:sz="0" w:space="0" w:color="auto"/>
            <w:right w:val="none" w:sz="0" w:space="0" w:color="auto"/>
          </w:divBdr>
        </w:div>
        <w:div w:id="518470013">
          <w:marLeft w:val="0"/>
          <w:marRight w:val="0"/>
          <w:marTop w:val="0"/>
          <w:marBottom w:val="0"/>
          <w:divBdr>
            <w:top w:val="none" w:sz="0" w:space="0" w:color="auto"/>
            <w:left w:val="none" w:sz="0" w:space="0" w:color="auto"/>
            <w:bottom w:val="none" w:sz="0" w:space="0" w:color="auto"/>
            <w:right w:val="none" w:sz="0" w:space="0" w:color="auto"/>
          </w:divBdr>
        </w:div>
        <w:div w:id="784424808">
          <w:marLeft w:val="0"/>
          <w:marRight w:val="0"/>
          <w:marTop w:val="0"/>
          <w:marBottom w:val="0"/>
          <w:divBdr>
            <w:top w:val="none" w:sz="0" w:space="0" w:color="auto"/>
            <w:left w:val="none" w:sz="0" w:space="0" w:color="auto"/>
            <w:bottom w:val="none" w:sz="0" w:space="0" w:color="auto"/>
            <w:right w:val="none" w:sz="0" w:space="0" w:color="auto"/>
          </w:divBdr>
        </w:div>
        <w:div w:id="1171682754">
          <w:marLeft w:val="0"/>
          <w:marRight w:val="0"/>
          <w:marTop w:val="0"/>
          <w:marBottom w:val="0"/>
          <w:divBdr>
            <w:top w:val="none" w:sz="0" w:space="0" w:color="auto"/>
            <w:left w:val="none" w:sz="0" w:space="0" w:color="auto"/>
            <w:bottom w:val="none" w:sz="0" w:space="0" w:color="auto"/>
            <w:right w:val="none" w:sz="0" w:space="0" w:color="auto"/>
          </w:divBdr>
        </w:div>
        <w:div w:id="1329560208">
          <w:marLeft w:val="0"/>
          <w:marRight w:val="0"/>
          <w:marTop w:val="0"/>
          <w:marBottom w:val="0"/>
          <w:divBdr>
            <w:top w:val="none" w:sz="0" w:space="0" w:color="auto"/>
            <w:left w:val="none" w:sz="0" w:space="0" w:color="auto"/>
            <w:bottom w:val="none" w:sz="0" w:space="0" w:color="auto"/>
            <w:right w:val="none" w:sz="0" w:space="0" w:color="auto"/>
          </w:divBdr>
        </w:div>
        <w:div w:id="1347705438">
          <w:marLeft w:val="0"/>
          <w:marRight w:val="0"/>
          <w:marTop w:val="0"/>
          <w:marBottom w:val="0"/>
          <w:divBdr>
            <w:top w:val="none" w:sz="0" w:space="0" w:color="auto"/>
            <w:left w:val="none" w:sz="0" w:space="0" w:color="auto"/>
            <w:bottom w:val="none" w:sz="0" w:space="0" w:color="auto"/>
            <w:right w:val="none" w:sz="0" w:space="0" w:color="auto"/>
          </w:divBdr>
        </w:div>
        <w:div w:id="1352603518">
          <w:marLeft w:val="0"/>
          <w:marRight w:val="0"/>
          <w:marTop w:val="0"/>
          <w:marBottom w:val="0"/>
          <w:divBdr>
            <w:top w:val="none" w:sz="0" w:space="0" w:color="auto"/>
            <w:left w:val="none" w:sz="0" w:space="0" w:color="auto"/>
            <w:bottom w:val="none" w:sz="0" w:space="0" w:color="auto"/>
            <w:right w:val="none" w:sz="0" w:space="0" w:color="auto"/>
          </w:divBdr>
        </w:div>
        <w:div w:id="1389257344">
          <w:marLeft w:val="0"/>
          <w:marRight w:val="0"/>
          <w:marTop w:val="0"/>
          <w:marBottom w:val="0"/>
          <w:divBdr>
            <w:top w:val="none" w:sz="0" w:space="0" w:color="auto"/>
            <w:left w:val="none" w:sz="0" w:space="0" w:color="auto"/>
            <w:bottom w:val="none" w:sz="0" w:space="0" w:color="auto"/>
            <w:right w:val="none" w:sz="0" w:space="0" w:color="auto"/>
          </w:divBdr>
        </w:div>
        <w:div w:id="1541897063">
          <w:marLeft w:val="0"/>
          <w:marRight w:val="0"/>
          <w:marTop w:val="0"/>
          <w:marBottom w:val="0"/>
          <w:divBdr>
            <w:top w:val="none" w:sz="0" w:space="0" w:color="auto"/>
            <w:left w:val="none" w:sz="0" w:space="0" w:color="auto"/>
            <w:bottom w:val="none" w:sz="0" w:space="0" w:color="auto"/>
            <w:right w:val="none" w:sz="0" w:space="0" w:color="auto"/>
          </w:divBdr>
        </w:div>
        <w:div w:id="1769890767">
          <w:marLeft w:val="0"/>
          <w:marRight w:val="0"/>
          <w:marTop w:val="0"/>
          <w:marBottom w:val="0"/>
          <w:divBdr>
            <w:top w:val="none" w:sz="0" w:space="0" w:color="auto"/>
            <w:left w:val="none" w:sz="0" w:space="0" w:color="auto"/>
            <w:bottom w:val="none" w:sz="0" w:space="0" w:color="auto"/>
            <w:right w:val="none" w:sz="0" w:space="0" w:color="auto"/>
          </w:divBdr>
        </w:div>
        <w:div w:id="1882747817">
          <w:marLeft w:val="0"/>
          <w:marRight w:val="0"/>
          <w:marTop w:val="0"/>
          <w:marBottom w:val="0"/>
          <w:divBdr>
            <w:top w:val="none" w:sz="0" w:space="0" w:color="auto"/>
            <w:left w:val="none" w:sz="0" w:space="0" w:color="auto"/>
            <w:bottom w:val="none" w:sz="0" w:space="0" w:color="auto"/>
            <w:right w:val="none" w:sz="0" w:space="0" w:color="auto"/>
          </w:divBdr>
        </w:div>
        <w:div w:id="1955868670">
          <w:marLeft w:val="0"/>
          <w:marRight w:val="0"/>
          <w:marTop w:val="0"/>
          <w:marBottom w:val="0"/>
          <w:divBdr>
            <w:top w:val="none" w:sz="0" w:space="0" w:color="auto"/>
            <w:left w:val="none" w:sz="0" w:space="0" w:color="auto"/>
            <w:bottom w:val="none" w:sz="0" w:space="0" w:color="auto"/>
            <w:right w:val="none" w:sz="0" w:space="0" w:color="auto"/>
          </w:divBdr>
        </w:div>
        <w:div w:id="2076585006">
          <w:marLeft w:val="0"/>
          <w:marRight w:val="0"/>
          <w:marTop w:val="0"/>
          <w:marBottom w:val="0"/>
          <w:divBdr>
            <w:top w:val="none" w:sz="0" w:space="0" w:color="auto"/>
            <w:left w:val="none" w:sz="0" w:space="0" w:color="auto"/>
            <w:bottom w:val="none" w:sz="0" w:space="0" w:color="auto"/>
            <w:right w:val="none" w:sz="0" w:space="0" w:color="auto"/>
          </w:divBdr>
        </w:div>
        <w:div w:id="2112356676">
          <w:marLeft w:val="0"/>
          <w:marRight w:val="0"/>
          <w:marTop w:val="0"/>
          <w:marBottom w:val="0"/>
          <w:divBdr>
            <w:top w:val="none" w:sz="0" w:space="0" w:color="auto"/>
            <w:left w:val="none" w:sz="0" w:space="0" w:color="auto"/>
            <w:bottom w:val="none" w:sz="0" w:space="0" w:color="auto"/>
            <w:right w:val="none" w:sz="0" w:space="0" w:color="auto"/>
          </w:divBdr>
        </w:div>
      </w:divsChild>
    </w:div>
    <w:div w:id="1588731413">
      <w:bodyDiv w:val="1"/>
      <w:marLeft w:val="0"/>
      <w:marRight w:val="0"/>
      <w:marTop w:val="0"/>
      <w:marBottom w:val="0"/>
      <w:divBdr>
        <w:top w:val="none" w:sz="0" w:space="0" w:color="auto"/>
        <w:left w:val="none" w:sz="0" w:space="0" w:color="auto"/>
        <w:bottom w:val="none" w:sz="0" w:space="0" w:color="auto"/>
        <w:right w:val="none" w:sz="0" w:space="0" w:color="auto"/>
      </w:divBdr>
      <w:divsChild>
        <w:div w:id="739056090">
          <w:marLeft w:val="480"/>
          <w:marRight w:val="0"/>
          <w:marTop w:val="0"/>
          <w:marBottom w:val="0"/>
          <w:divBdr>
            <w:top w:val="none" w:sz="0" w:space="0" w:color="auto"/>
            <w:left w:val="none" w:sz="0" w:space="0" w:color="auto"/>
            <w:bottom w:val="none" w:sz="0" w:space="0" w:color="auto"/>
            <w:right w:val="none" w:sz="0" w:space="0" w:color="auto"/>
          </w:divBdr>
          <w:divsChild>
            <w:div w:id="22898814">
              <w:marLeft w:val="0"/>
              <w:marRight w:val="0"/>
              <w:marTop w:val="0"/>
              <w:marBottom w:val="0"/>
              <w:divBdr>
                <w:top w:val="none" w:sz="0" w:space="0" w:color="auto"/>
                <w:left w:val="none" w:sz="0" w:space="0" w:color="auto"/>
                <w:bottom w:val="none" w:sz="0" w:space="0" w:color="auto"/>
                <w:right w:val="none" w:sz="0" w:space="0" w:color="auto"/>
              </w:divBdr>
            </w:div>
            <w:div w:id="22950837">
              <w:marLeft w:val="0"/>
              <w:marRight w:val="0"/>
              <w:marTop w:val="0"/>
              <w:marBottom w:val="0"/>
              <w:divBdr>
                <w:top w:val="none" w:sz="0" w:space="0" w:color="auto"/>
                <w:left w:val="none" w:sz="0" w:space="0" w:color="auto"/>
                <w:bottom w:val="none" w:sz="0" w:space="0" w:color="auto"/>
                <w:right w:val="none" w:sz="0" w:space="0" w:color="auto"/>
              </w:divBdr>
            </w:div>
            <w:div w:id="39211401">
              <w:marLeft w:val="0"/>
              <w:marRight w:val="0"/>
              <w:marTop w:val="0"/>
              <w:marBottom w:val="0"/>
              <w:divBdr>
                <w:top w:val="none" w:sz="0" w:space="0" w:color="auto"/>
                <w:left w:val="none" w:sz="0" w:space="0" w:color="auto"/>
                <w:bottom w:val="none" w:sz="0" w:space="0" w:color="auto"/>
                <w:right w:val="none" w:sz="0" w:space="0" w:color="auto"/>
              </w:divBdr>
            </w:div>
            <w:div w:id="58328396">
              <w:marLeft w:val="0"/>
              <w:marRight w:val="0"/>
              <w:marTop w:val="0"/>
              <w:marBottom w:val="0"/>
              <w:divBdr>
                <w:top w:val="none" w:sz="0" w:space="0" w:color="auto"/>
                <w:left w:val="none" w:sz="0" w:space="0" w:color="auto"/>
                <w:bottom w:val="none" w:sz="0" w:space="0" w:color="auto"/>
                <w:right w:val="none" w:sz="0" w:space="0" w:color="auto"/>
              </w:divBdr>
            </w:div>
            <w:div w:id="81223428">
              <w:marLeft w:val="0"/>
              <w:marRight w:val="0"/>
              <w:marTop w:val="0"/>
              <w:marBottom w:val="0"/>
              <w:divBdr>
                <w:top w:val="none" w:sz="0" w:space="0" w:color="auto"/>
                <w:left w:val="none" w:sz="0" w:space="0" w:color="auto"/>
                <w:bottom w:val="none" w:sz="0" w:space="0" w:color="auto"/>
                <w:right w:val="none" w:sz="0" w:space="0" w:color="auto"/>
              </w:divBdr>
            </w:div>
            <w:div w:id="82531902">
              <w:marLeft w:val="0"/>
              <w:marRight w:val="0"/>
              <w:marTop w:val="0"/>
              <w:marBottom w:val="0"/>
              <w:divBdr>
                <w:top w:val="none" w:sz="0" w:space="0" w:color="auto"/>
                <w:left w:val="none" w:sz="0" w:space="0" w:color="auto"/>
                <w:bottom w:val="none" w:sz="0" w:space="0" w:color="auto"/>
                <w:right w:val="none" w:sz="0" w:space="0" w:color="auto"/>
              </w:divBdr>
            </w:div>
            <w:div w:id="121971382">
              <w:marLeft w:val="0"/>
              <w:marRight w:val="0"/>
              <w:marTop w:val="0"/>
              <w:marBottom w:val="0"/>
              <w:divBdr>
                <w:top w:val="none" w:sz="0" w:space="0" w:color="auto"/>
                <w:left w:val="none" w:sz="0" w:space="0" w:color="auto"/>
                <w:bottom w:val="none" w:sz="0" w:space="0" w:color="auto"/>
                <w:right w:val="none" w:sz="0" w:space="0" w:color="auto"/>
              </w:divBdr>
            </w:div>
            <w:div w:id="123280451">
              <w:marLeft w:val="0"/>
              <w:marRight w:val="0"/>
              <w:marTop w:val="0"/>
              <w:marBottom w:val="0"/>
              <w:divBdr>
                <w:top w:val="none" w:sz="0" w:space="0" w:color="auto"/>
                <w:left w:val="none" w:sz="0" w:space="0" w:color="auto"/>
                <w:bottom w:val="none" w:sz="0" w:space="0" w:color="auto"/>
                <w:right w:val="none" w:sz="0" w:space="0" w:color="auto"/>
              </w:divBdr>
            </w:div>
            <w:div w:id="124588026">
              <w:marLeft w:val="0"/>
              <w:marRight w:val="0"/>
              <w:marTop w:val="0"/>
              <w:marBottom w:val="0"/>
              <w:divBdr>
                <w:top w:val="none" w:sz="0" w:space="0" w:color="auto"/>
                <w:left w:val="none" w:sz="0" w:space="0" w:color="auto"/>
                <w:bottom w:val="none" w:sz="0" w:space="0" w:color="auto"/>
                <w:right w:val="none" w:sz="0" w:space="0" w:color="auto"/>
              </w:divBdr>
            </w:div>
            <w:div w:id="125322636">
              <w:marLeft w:val="0"/>
              <w:marRight w:val="0"/>
              <w:marTop w:val="0"/>
              <w:marBottom w:val="0"/>
              <w:divBdr>
                <w:top w:val="none" w:sz="0" w:space="0" w:color="auto"/>
                <w:left w:val="none" w:sz="0" w:space="0" w:color="auto"/>
                <w:bottom w:val="none" w:sz="0" w:space="0" w:color="auto"/>
                <w:right w:val="none" w:sz="0" w:space="0" w:color="auto"/>
              </w:divBdr>
            </w:div>
            <w:div w:id="147291096">
              <w:marLeft w:val="0"/>
              <w:marRight w:val="0"/>
              <w:marTop w:val="0"/>
              <w:marBottom w:val="0"/>
              <w:divBdr>
                <w:top w:val="none" w:sz="0" w:space="0" w:color="auto"/>
                <w:left w:val="none" w:sz="0" w:space="0" w:color="auto"/>
                <w:bottom w:val="none" w:sz="0" w:space="0" w:color="auto"/>
                <w:right w:val="none" w:sz="0" w:space="0" w:color="auto"/>
              </w:divBdr>
            </w:div>
            <w:div w:id="147868065">
              <w:marLeft w:val="0"/>
              <w:marRight w:val="0"/>
              <w:marTop w:val="0"/>
              <w:marBottom w:val="0"/>
              <w:divBdr>
                <w:top w:val="none" w:sz="0" w:space="0" w:color="auto"/>
                <w:left w:val="none" w:sz="0" w:space="0" w:color="auto"/>
                <w:bottom w:val="none" w:sz="0" w:space="0" w:color="auto"/>
                <w:right w:val="none" w:sz="0" w:space="0" w:color="auto"/>
              </w:divBdr>
            </w:div>
            <w:div w:id="197665691">
              <w:marLeft w:val="0"/>
              <w:marRight w:val="0"/>
              <w:marTop w:val="0"/>
              <w:marBottom w:val="0"/>
              <w:divBdr>
                <w:top w:val="none" w:sz="0" w:space="0" w:color="auto"/>
                <w:left w:val="none" w:sz="0" w:space="0" w:color="auto"/>
                <w:bottom w:val="none" w:sz="0" w:space="0" w:color="auto"/>
                <w:right w:val="none" w:sz="0" w:space="0" w:color="auto"/>
              </w:divBdr>
            </w:div>
            <w:div w:id="260530581">
              <w:marLeft w:val="0"/>
              <w:marRight w:val="0"/>
              <w:marTop w:val="0"/>
              <w:marBottom w:val="0"/>
              <w:divBdr>
                <w:top w:val="none" w:sz="0" w:space="0" w:color="auto"/>
                <w:left w:val="none" w:sz="0" w:space="0" w:color="auto"/>
                <w:bottom w:val="none" w:sz="0" w:space="0" w:color="auto"/>
                <w:right w:val="none" w:sz="0" w:space="0" w:color="auto"/>
              </w:divBdr>
            </w:div>
            <w:div w:id="271783515">
              <w:marLeft w:val="0"/>
              <w:marRight w:val="0"/>
              <w:marTop w:val="0"/>
              <w:marBottom w:val="0"/>
              <w:divBdr>
                <w:top w:val="none" w:sz="0" w:space="0" w:color="auto"/>
                <w:left w:val="none" w:sz="0" w:space="0" w:color="auto"/>
                <w:bottom w:val="none" w:sz="0" w:space="0" w:color="auto"/>
                <w:right w:val="none" w:sz="0" w:space="0" w:color="auto"/>
              </w:divBdr>
            </w:div>
            <w:div w:id="278875412">
              <w:marLeft w:val="0"/>
              <w:marRight w:val="0"/>
              <w:marTop w:val="0"/>
              <w:marBottom w:val="0"/>
              <w:divBdr>
                <w:top w:val="none" w:sz="0" w:space="0" w:color="auto"/>
                <w:left w:val="none" w:sz="0" w:space="0" w:color="auto"/>
                <w:bottom w:val="none" w:sz="0" w:space="0" w:color="auto"/>
                <w:right w:val="none" w:sz="0" w:space="0" w:color="auto"/>
              </w:divBdr>
            </w:div>
            <w:div w:id="281041653">
              <w:marLeft w:val="0"/>
              <w:marRight w:val="0"/>
              <w:marTop w:val="0"/>
              <w:marBottom w:val="0"/>
              <w:divBdr>
                <w:top w:val="none" w:sz="0" w:space="0" w:color="auto"/>
                <w:left w:val="none" w:sz="0" w:space="0" w:color="auto"/>
                <w:bottom w:val="none" w:sz="0" w:space="0" w:color="auto"/>
                <w:right w:val="none" w:sz="0" w:space="0" w:color="auto"/>
              </w:divBdr>
            </w:div>
            <w:div w:id="297346704">
              <w:marLeft w:val="0"/>
              <w:marRight w:val="0"/>
              <w:marTop w:val="0"/>
              <w:marBottom w:val="0"/>
              <w:divBdr>
                <w:top w:val="none" w:sz="0" w:space="0" w:color="auto"/>
                <w:left w:val="none" w:sz="0" w:space="0" w:color="auto"/>
                <w:bottom w:val="none" w:sz="0" w:space="0" w:color="auto"/>
                <w:right w:val="none" w:sz="0" w:space="0" w:color="auto"/>
              </w:divBdr>
            </w:div>
            <w:div w:id="304361839">
              <w:marLeft w:val="0"/>
              <w:marRight w:val="0"/>
              <w:marTop w:val="0"/>
              <w:marBottom w:val="0"/>
              <w:divBdr>
                <w:top w:val="none" w:sz="0" w:space="0" w:color="auto"/>
                <w:left w:val="none" w:sz="0" w:space="0" w:color="auto"/>
                <w:bottom w:val="none" w:sz="0" w:space="0" w:color="auto"/>
                <w:right w:val="none" w:sz="0" w:space="0" w:color="auto"/>
              </w:divBdr>
            </w:div>
            <w:div w:id="307519049">
              <w:marLeft w:val="0"/>
              <w:marRight w:val="0"/>
              <w:marTop w:val="0"/>
              <w:marBottom w:val="0"/>
              <w:divBdr>
                <w:top w:val="none" w:sz="0" w:space="0" w:color="auto"/>
                <w:left w:val="none" w:sz="0" w:space="0" w:color="auto"/>
                <w:bottom w:val="none" w:sz="0" w:space="0" w:color="auto"/>
                <w:right w:val="none" w:sz="0" w:space="0" w:color="auto"/>
              </w:divBdr>
            </w:div>
            <w:div w:id="345907455">
              <w:marLeft w:val="0"/>
              <w:marRight w:val="0"/>
              <w:marTop w:val="0"/>
              <w:marBottom w:val="0"/>
              <w:divBdr>
                <w:top w:val="none" w:sz="0" w:space="0" w:color="auto"/>
                <w:left w:val="none" w:sz="0" w:space="0" w:color="auto"/>
                <w:bottom w:val="none" w:sz="0" w:space="0" w:color="auto"/>
                <w:right w:val="none" w:sz="0" w:space="0" w:color="auto"/>
              </w:divBdr>
            </w:div>
            <w:div w:id="376709310">
              <w:marLeft w:val="0"/>
              <w:marRight w:val="0"/>
              <w:marTop w:val="0"/>
              <w:marBottom w:val="0"/>
              <w:divBdr>
                <w:top w:val="none" w:sz="0" w:space="0" w:color="auto"/>
                <w:left w:val="none" w:sz="0" w:space="0" w:color="auto"/>
                <w:bottom w:val="none" w:sz="0" w:space="0" w:color="auto"/>
                <w:right w:val="none" w:sz="0" w:space="0" w:color="auto"/>
              </w:divBdr>
            </w:div>
            <w:div w:id="382100194">
              <w:marLeft w:val="0"/>
              <w:marRight w:val="0"/>
              <w:marTop w:val="0"/>
              <w:marBottom w:val="0"/>
              <w:divBdr>
                <w:top w:val="none" w:sz="0" w:space="0" w:color="auto"/>
                <w:left w:val="none" w:sz="0" w:space="0" w:color="auto"/>
                <w:bottom w:val="none" w:sz="0" w:space="0" w:color="auto"/>
                <w:right w:val="none" w:sz="0" w:space="0" w:color="auto"/>
              </w:divBdr>
            </w:div>
            <w:div w:id="382214919">
              <w:marLeft w:val="0"/>
              <w:marRight w:val="0"/>
              <w:marTop w:val="0"/>
              <w:marBottom w:val="0"/>
              <w:divBdr>
                <w:top w:val="none" w:sz="0" w:space="0" w:color="auto"/>
                <w:left w:val="none" w:sz="0" w:space="0" w:color="auto"/>
                <w:bottom w:val="none" w:sz="0" w:space="0" w:color="auto"/>
                <w:right w:val="none" w:sz="0" w:space="0" w:color="auto"/>
              </w:divBdr>
            </w:div>
            <w:div w:id="407267673">
              <w:marLeft w:val="0"/>
              <w:marRight w:val="0"/>
              <w:marTop w:val="0"/>
              <w:marBottom w:val="0"/>
              <w:divBdr>
                <w:top w:val="none" w:sz="0" w:space="0" w:color="auto"/>
                <w:left w:val="none" w:sz="0" w:space="0" w:color="auto"/>
                <w:bottom w:val="none" w:sz="0" w:space="0" w:color="auto"/>
                <w:right w:val="none" w:sz="0" w:space="0" w:color="auto"/>
              </w:divBdr>
            </w:div>
            <w:div w:id="415706739">
              <w:marLeft w:val="0"/>
              <w:marRight w:val="0"/>
              <w:marTop w:val="0"/>
              <w:marBottom w:val="0"/>
              <w:divBdr>
                <w:top w:val="none" w:sz="0" w:space="0" w:color="auto"/>
                <w:left w:val="none" w:sz="0" w:space="0" w:color="auto"/>
                <w:bottom w:val="none" w:sz="0" w:space="0" w:color="auto"/>
                <w:right w:val="none" w:sz="0" w:space="0" w:color="auto"/>
              </w:divBdr>
            </w:div>
            <w:div w:id="430245956">
              <w:marLeft w:val="0"/>
              <w:marRight w:val="0"/>
              <w:marTop w:val="0"/>
              <w:marBottom w:val="0"/>
              <w:divBdr>
                <w:top w:val="none" w:sz="0" w:space="0" w:color="auto"/>
                <w:left w:val="none" w:sz="0" w:space="0" w:color="auto"/>
                <w:bottom w:val="none" w:sz="0" w:space="0" w:color="auto"/>
                <w:right w:val="none" w:sz="0" w:space="0" w:color="auto"/>
              </w:divBdr>
            </w:div>
            <w:div w:id="451750189">
              <w:marLeft w:val="0"/>
              <w:marRight w:val="0"/>
              <w:marTop w:val="0"/>
              <w:marBottom w:val="0"/>
              <w:divBdr>
                <w:top w:val="none" w:sz="0" w:space="0" w:color="auto"/>
                <w:left w:val="none" w:sz="0" w:space="0" w:color="auto"/>
                <w:bottom w:val="none" w:sz="0" w:space="0" w:color="auto"/>
                <w:right w:val="none" w:sz="0" w:space="0" w:color="auto"/>
              </w:divBdr>
            </w:div>
            <w:div w:id="473378049">
              <w:marLeft w:val="0"/>
              <w:marRight w:val="0"/>
              <w:marTop w:val="0"/>
              <w:marBottom w:val="0"/>
              <w:divBdr>
                <w:top w:val="none" w:sz="0" w:space="0" w:color="auto"/>
                <w:left w:val="none" w:sz="0" w:space="0" w:color="auto"/>
                <w:bottom w:val="none" w:sz="0" w:space="0" w:color="auto"/>
                <w:right w:val="none" w:sz="0" w:space="0" w:color="auto"/>
              </w:divBdr>
            </w:div>
            <w:div w:id="539054065">
              <w:marLeft w:val="0"/>
              <w:marRight w:val="0"/>
              <w:marTop w:val="0"/>
              <w:marBottom w:val="0"/>
              <w:divBdr>
                <w:top w:val="none" w:sz="0" w:space="0" w:color="auto"/>
                <w:left w:val="none" w:sz="0" w:space="0" w:color="auto"/>
                <w:bottom w:val="none" w:sz="0" w:space="0" w:color="auto"/>
                <w:right w:val="none" w:sz="0" w:space="0" w:color="auto"/>
              </w:divBdr>
            </w:div>
            <w:div w:id="565382954">
              <w:marLeft w:val="0"/>
              <w:marRight w:val="0"/>
              <w:marTop w:val="0"/>
              <w:marBottom w:val="0"/>
              <w:divBdr>
                <w:top w:val="none" w:sz="0" w:space="0" w:color="auto"/>
                <w:left w:val="none" w:sz="0" w:space="0" w:color="auto"/>
                <w:bottom w:val="none" w:sz="0" w:space="0" w:color="auto"/>
                <w:right w:val="none" w:sz="0" w:space="0" w:color="auto"/>
              </w:divBdr>
            </w:div>
            <w:div w:id="570778716">
              <w:marLeft w:val="0"/>
              <w:marRight w:val="0"/>
              <w:marTop w:val="0"/>
              <w:marBottom w:val="0"/>
              <w:divBdr>
                <w:top w:val="none" w:sz="0" w:space="0" w:color="auto"/>
                <w:left w:val="none" w:sz="0" w:space="0" w:color="auto"/>
                <w:bottom w:val="none" w:sz="0" w:space="0" w:color="auto"/>
                <w:right w:val="none" w:sz="0" w:space="0" w:color="auto"/>
              </w:divBdr>
            </w:div>
            <w:div w:id="669601017">
              <w:marLeft w:val="0"/>
              <w:marRight w:val="0"/>
              <w:marTop w:val="0"/>
              <w:marBottom w:val="0"/>
              <w:divBdr>
                <w:top w:val="none" w:sz="0" w:space="0" w:color="auto"/>
                <w:left w:val="none" w:sz="0" w:space="0" w:color="auto"/>
                <w:bottom w:val="none" w:sz="0" w:space="0" w:color="auto"/>
                <w:right w:val="none" w:sz="0" w:space="0" w:color="auto"/>
              </w:divBdr>
            </w:div>
            <w:div w:id="718475188">
              <w:marLeft w:val="0"/>
              <w:marRight w:val="0"/>
              <w:marTop w:val="0"/>
              <w:marBottom w:val="0"/>
              <w:divBdr>
                <w:top w:val="none" w:sz="0" w:space="0" w:color="auto"/>
                <w:left w:val="none" w:sz="0" w:space="0" w:color="auto"/>
                <w:bottom w:val="none" w:sz="0" w:space="0" w:color="auto"/>
                <w:right w:val="none" w:sz="0" w:space="0" w:color="auto"/>
              </w:divBdr>
            </w:div>
            <w:div w:id="730035968">
              <w:marLeft w:val="0"/>
              <w:marRight w:val="0"/>
              <w:marTop w:val="0"/>
              <w:marBottom w:val="0"/>
              <w:divBdr>
                <w:top w:val="none" w:sz="0" w:space="0" w:color="auto"/>
                <w:left w:val="none" w:sz="0" w:space="0" w:color="auto"/>
                <w:bottom w:val="none" w:sz="0" w:space="0" w:color="auto"/>
                <w:right w:val="none" w:sz="0" w:space="0" w:color="auto"/>
              </w:divBdr>
            </w:div>
            <w:div w:id="739862357">
              <w:marLeft w:val="0"/>
              <w:marRight w:val="0"/>
              <w:marTop w:val="0"/>
              <w:marBottom w:val="0"/>
              <w:divBdr>
                <w:top w:val="none" w:sz="0" w:space="0" w:color="auto"/>
                <w:left w:val="none" w:sz="0" w:space="0" w:color="auto"/>
                <w:bottom w:val="none" w:sz="0" w:space="0" w:color="auto"/>
                <w:right w:val="none" w:sz="0" w:space="0" w:color="auto"/>
              </w:divBdr>
            </w:div>
            <w:div w:id="742414147">
              <w:marLeft w:val="0"/>
              <w:marRight w:val="0"/>
              <w:marTop w:val="0"/>
              <w:marBottom w:val="0"/>
              <w:divBdr>
                <w:top w:val="none" w:sz="0" w:space="0" w:color="auto"/>
                <w:left w:val="none" w:sz="0" w:space="0" w:color="auto"/>
                <w:bottom w:val="none" w:sz="0" w:space="0" w:color="auto"/>
                <w:right w:val="none" w:sz="0" w:space="0" w:color="auto"/>
              </w:divBdr>
            </w:div>
            <w:div w:id="775978191">
              <w:marLeft w:val="0"/>
              <w:marRight w:val="0"/>
              <w:marTop w:val="0"/>
              <w:marBottom w:val="0"/>
              <w:divBdr>
                <w:top w:val="none" w:sz="0" w:space="0" w:color="auto"/>
                <w:left w:val="none" w:sz="0" w:space="0" w:color="auto"/>
                <w:bottom w:val="none" w:sz="0" w:space="0" w:color="auto"/>
                <w:right w:val="none" w:sz="0" w:space="0" w:color="auto"/>
              </w:divBdr>
            </w:div>
            <w:div w:id="779640852">
              <w:marLeft w:val="0"/>
              <w:marRight w:val="0"/>
              <w:marTop w:val="0"/>
              <w:marBottom w:val="0"/>
              <w:divBdr>
                <w:top w:val="none" w:sz="0" w:space="0" w:color="auto"/>
                <w:left w:val="none" w:sz="0" w:space="0" w:color="auto"/>
                <w:bottom w:val="none" w:sz="0" w:space="0" w:color="auto"/>
                <w:right w:val="none" w:sz="0" w:space="0" w:color="auto"/>
              </w:divBdr>
            </w:div>
            <w:div w:id="782654776">
              <w:marLeft w:val="0"/>
              <w:marRight w:val="0"/>
              <w:marTop w:val="0"/>
              <w:marBottom w:val="0"/>
              <w:divBdr>
                <w:top w:val="none" w:sz="0" w:space="0" w:color="auto"/>
                <w:left w:val="none" w:sz="0" w:space="0" w:color="auto"/>
                <w:bottom w:val="none" w:sz="0" w:space="0" w:color="auto"/>
                <w:right w:val="none" w:sz="0" w:space="0" w:color="auto"/>
              </w:divBdr>
            </w:div>
            <w:div w:id="792481237">
              <w:marLeft w:val="0"/>
              <w:marRight w:val="0"/>
              <w:marTop w:val="0"/>
              <w:marBottom w:val="0"/>
              <w:divBdr>
                <w:top w:val="none" w:sz="0" w:space="0" w:color="auto"/>
                <w:left w:val="none" w:sz="0" w:space="0" w:color="auto"/>
                <w:bottom w:val="none" w:sz="0" w:space="0" w:color="auto"/>
                <w:right w:val="none" w:sz="0" w:space="0" w:color="auto"/>
              </w:divBdr>
            </w:div>
            <w:div w:id="808591943">
              <w:marLeft w:val="0"/>
              <w:marRight w:val="0"/>
              <w:marTop w:val="0"/>
              <w:marBottom w:val="0"/>
              <w:divBdr>
                <w:top w:val="none" w:sz="0" w:space="0" w:color="auto"/>
                <w:left w:val="none" w:sz="0" w:space="0" w:color="auto"/>
                <w:bottom w:val="none" w:sz="0" w:space="0" w:color="auto"/>
                <w:right w:val="none" w:sz="0" w:space="0" w:color="auto"/>
              </w:divBdr>
            </w:div>
            <w:div w:id="851645218">
              <w:marLeft w:val="0"/>
              <w:marRight w:val="0"/>
              <w:marTop w:val="0"/>
              <w:marBottom w:val="0"/>
              <w:divBdr>
                <w:top w:val="none" w:sz="0" w:space="0" w:color="auto"/>
                <w:left w:val="none" w:sz="0" w:space="0" w:color="auto"/>
                <w:bottom w:val="none" w:sz="0" w:space="0" w:color="auto"/>
                <w:right w:val="none" w:sz="0" w:space="0" w:color="auto"/>
              </w:divBdr>
            </w:div>
            <w:div w:id="857159049">
              <w:marLeft w:val="0"/>
              <w:marRight w:val="0"/>
              <w:marTop w:val="0"/>
              <w:marBottom w:val="0"/>
              <w:divBdr>
                <w:top w:val="none" w:sz="0" w:space="0" w:color="auto"/>
                <w:left w:val="none" w:sz="0" w:space="0" w:color="auto"/>
                <w:bottom w:val="none" w:sz="0" w:space="0" w:color="auto"/>
                <w:right w:val="none" w:sz="0" w:space="0" w:color="auto"/>
              </w:divBdr>
            </w:div>
            <w:div w:id="862398480">
              <w:marLeft w:val="0"/>
              <w:marRight w:val="0"/>
              <w:marTop w:val="0"/>
              <w:marBottom w:val="0"/>
              <w:divBdr>
                <w:top w:val="none" w:sz="0" w:space="0" w:color="auto"/>
                <w:left w:val="none" w:sz="0" w:space="0" w:color="auto"/>
                <w:bottom w:val="none" w:sz="0" w:space="0" w:color="auto"/>
                <w:right w:val="none" w:sz="0" w:space="0" w:color="auto"/>
              </w:divBdr>
            </w:div>
            <w:div w:id="862480363">
              <w:marLeft w:val="0"/>
              <w:marRight w:val="0"/>
              <w:marTop w:val="0"/>
              <w:marBottom w:val="0"/>
              <w:divBdr>
                <w:top w:val="none" w:sz="0" w:space="0" w:color="auto"/>
                <w:left w:val="none" w:sz="0" w:space="0" w:color="auto"/>
                <w:bottom w:val="none" w:sz="0" w:space="0" w:color="auto"/>
                <w:right w:val="none" w:sz="0" w:space="0" w:color="auto"/>
              </w:divBdr>
            </w:div>
            <w:div w:id="868295117">
              <w:marLeft w:val="0"/>
              <w:marRight w:val="0"/>
              <w:marTop w:val="0"/>
              <w:marBottom w:val="0"/>
              <w:divBdr>
                <w:top w:val="none" w:sz="0" w:space="0" w:color="auto"/>
                <w:left w:val="none" w:sz="0" w:space="0" w:color="auto"/>
                <w:bottom w:val="none" w:sz="0" w:space="0" w:color="auto"/>
                <w:right w:val="none" w:sz="0" w:space="0" w:color="auto"/>
              </w:divBdr>
            </w:div>
            <w:div w:id="904679697">
              <w:marLeft w:val="0"/>
              <w:marRight w:val="0"/>
              <w:marTop w:val="0"/>
              <w:marBottom w:val="0"/>
              <w:divBdr>
                <w:top w:val="none" w:sz="0" w:space="0" w:color="auto"/>
                <w:left w:val="none" w:sz="0" w:space="0" w:color="auto"/>
                <w:bottom w:val="none" w:sz="0" w:space="0" w:color="auto"/>
                <w:right w:val="none" w:sz="0" w:space="0" w:color="auto"/>
              </w:divBdr>
            </w:div>
            <w:div w:id="906720020">
              <w:marLeft w:val="0"/>
              <w:marRight w:val="0"/>
              <w:marTop w:val="0"/>
              <w:marBottom w:val="0"/>
              <w:divBdr>
                <w:top w:val="none" w:sz="0" w:space="0" w:color="auto"/>
                <w:left w:val="none" w:sz="0" w:space="0" w:color="auto"/>
                <w:bottom w:val="none" w:sz="0" w:space="0" w:color="auto"/>
                <w:right w:val="none" w:sz="0" w:space="0" w:color="auto"/>
              </w:divBdr>
            </w:div>
            <w:div w:id="931008310">
              <w:marLeft w:val="0"/>
              <w:marRight w:val="0"/>
              <w:marTop w:val="0"/>
              <w:marBottom w:val="0"/>
              <w:divBdr>
                <w:top w:val="none" w:sz="0" w:space="0" w:color="auto"/>
                <w:left w:val="none" w:sz="0" w:space="0" w:color="auto"/>
                <w:bottom w:val="none" w:sz="0" w:space="0" w:color="auto"/>
                <w:right w:val="none" w:sz="0" w:space="0" w:color="auto"/>
              </w:divBdr>
            </w:div>
            <w:div w:id="938678088">
              <w:marLeft w:val="0"/>
              <w:marRight w:val="0"/>
              <w:marTop w:val="0"/>
              <w:marBottom w:val="0"/>
              <w:divBdr>
                <w:top w:val="none" w:sz="0" w:space="0" w:color="auto"/>
                <w:left w:val="none" w:sz="0" w:space="0" w:color="auto"/>
                <w:bottom w:val="none" w:sz="0" w:space="0" w:color="auto"/>
                <w:right w:val="none" w:sz="0" w:space="0" w:color="auto"/>
              </w:divBdr>
            </w:div>
            <w:div w:id="965045830">
              <w:marLeft w:val="0"/>
              <w:marRight w:val="0"/>
              <w:marTop w:val="0"/>
              <w:marBottom w:val="0"/>
              <w:divBdr>
                <w:top w:val="none" w:sz="0" w:space="0" w:color="auto"/>
                <w:left w:val="none" w:sz="0" w:space="0" w:color="auto"/>
                <w:bottom w:val="none" w:sz="0" w:space="0" w:color="auto"/>
                <w:right w:val="none" w:sz="0" w:space="0" w:color="auto"/>
              </w:divBdr>
            </w:div>
            <w:div w:id="984626184">
              <w:marLeft w:val="0"/>
              <w:marRight w:val="0"/>
              <w:marTop w:val="0"/>
              <w:marBottom w:val="0"/>
              <w:divBdr>
                <w:top w:val="none" w:sz="0" w:space="0" w:color="auto"/>
                <w:left w:val="none" w:sz="0" w:space="0" w:color="auto"/>
                <w:bottom w:val="none" w:sz="0" w:space="0" w:color="auto"/>
                <w:right w:val="none" w:sz="0" w:space="0" w:color="auto"/>
              </w:divBdr>
            </w:div>
            <w:div w:id="1014767034">
              <w:marLeft w:val="0"/>
              <w:marRight w:val="0"/>
              <w:marTop w:val="0"/>
              <w:marBottom w:val="0"/>
              <w:divBdr>
                <w:top w:val="none" w:sz="0" w:space="0" w:color="auto"/>
                <w:left w:val="none" w:sz="0" w:space="0" w:color="auto"/>
                <w:bottom w:val="none" w:sz="0" w:space="0" w:color="auto"/>
                <w:right w:val="none" w:sz="0" w:space="0" w:color="auto"/>
              </w:divBdr>
            </w:div>
            <w:div w:id="1015109696">
              <w:marLeft w:val="0"/>
              <w:marRight w:val="0"/>
              <w:marTop w:val="0"/>
              <w:marBottom w:val="0"/>
              <w:divBdr>
                <w:top w:val="none" w:sz="0" w:space="0" w:color="auto"/>
                <w:left w:val="none" w:sz="0" w:space="0" w:color="auto"/>
                <w:bottom w:val="none" w:sz="0" w:space="0" w:color="auto"/>
                <w:right w:val="none" w:sz="0" w:space="0" w:color="auto"/>
              </w:divBdr>
            </w:div>
            <w:div w:id="1021392115">
              <w:marLeft w:val="0"/>
              <w:marRight w:val="0"/>
              <w:marTop w:val="0"/>
              <w:marBottom w:val="0"/>
              <w:divBdr>
                <w:top w:val="none" w:sz="0" w:space="0" w:color="auto"/>
                <w:left w:val="none" w:sz="0" w:space="0" w:color="auto"/>
                <w:bottom w:val="none" w:sz="0" w:space="0" w:color="auto"/>
                <w:right w:val="none" w:sz="0" w:space="0" w:color="auto"/>
              </w:divBdr>
            </w:div>
            <w:div w:id="1038896371">
              <w:marLeft w:val="0"/>
              <w:marRight w:val="0"/>
              <w:marTop w:val="0"/>
              <w:marBottom w:val="0"/>
              <w:divBdr>
                <w:top w:val="none" w:sz="0" w:space="0" w:color="auto"/>
                <w:left w:val="none" w:sz="0" w:space="0" w:color="auto"/>
                <w:bottom w:val="none" w:sz="0" w:space="0" w:color="auto"/>
                <w:right w:val="none" w:sz="0" w:space="0" w:color="auto"/>
              </w:divBdr>
            </w:div>
            <w:div w:id="1040939207">
              <w:marLeft w:val="0"/>
              <w:marRight w:val="0"/>
              <w:marTop w:val="0"/>
              <w:marBottom w:val="0"/>
              <w:divBdr>
                <w:top w:val="none" w:sz="0" w:space="0" w:color="auto"/>
                <w:left w:val="none" w:sz="0" w:space="0" w:color="auto"/>
                <w:bottom w:val="none" w:sz="0" w:space="0" w:color="auto"/>
                <w:right w:val="none" w:sz="0" w:space="0" w:color="auto"/>
              </w:divBdr>
            </w:div>
            <w:div w:id="1081635458">
              <w:marLeft w:val="0"/>
              <w:marRight w:val="0"/>
              <w:marTop w:val="0"/>
              <w:marBottom w:val="0"/>
              <w:divBdr>
                <w:top w:val="none" w:sz="0" w:space="0" w:color="auto"/>
                <w:left w:val="none" w:sz="0" w:space="0" w:color="auto"/>
                <w:bottom w:val="none" w:sz="0" w:space="0" w:color="auto"/>
                <w:right w:val="none" w:sz="0" w:space="0" w:color="auto"/>
              </w:divBdr>
            </w:div>
            <w:div w:id="1081751421">
              <w:marLeft w:val="0"/>
              <w:marRight w:val="0"/>
              <w:marTop w:val="0"/>
              <w:marBottom w:val="0"/>
              <w:divBdr>
                <w:top w:val="none" w:sz="0" w:space="0" w:color="auto"/>
                <w:left w:val="none" w:sz="0" w:space="0" w:color="auto"/>
                <w:bottom w:val="none" w:sz="0" w:space="0" w:color="auto"/>
                <w:right w:val="none" w:sz="0" w:space="0" w:color="auto"/>
              </w:divBdr>
            </w:div>
            <w:div w:id="1085615579">
              <w:marLeft w:val="0"/>
              <w:marRight w:val="0"/>
              <w:marTop w:val="0"/>
              <w:marBottom w:val="0"/>
              <w:divBdr>
                <w:top w:val="none" w:sz="0" w:space="0" w:color="auto"/>
                <w:left w:val="none" w:sz="0" w:space="0" w:color="auto"/>
                <w:bottom w:val="none" w:sz="0" w:space="0" w:color="auto"/>
                <w:right w:val="none" w:sz="0" w:space="0" w:color="auto"/>
              </w:divBdr>
            </w:div>
            <w:div w:id="1086338935">
              <w:marLeft w:val="0"/>
              <w:marRight w:val="0"/>
              <w:marTop w:val="0"/>
              <w:marBottom w:val="0"/>
              <w:divBdr>
                <w:top w:val="none" w:sz="0" w:space="0" w:color="auto"/>
                <w:left w:val="none" w:sz="0" w:space="0" w:color="auto"/>
                <w:bottom w:val="none" w:sz="0" w:space="0" w:color="auto"/>
                <w:right w:val="none" w:sz="0" w:space="0" w:color="auto"/>
              </w:divBdr>
            </w:div>
            <w:div w:id="1093087168">
              <w:marLeft w:val="0"/>
              <w:marRight w:val="0"/>
              <w:marTop w:val="0"/>
              <w:marBottom w:val="0"/>
              <w:divBdr>
                <w:top w:val="none" w:sz="0" w:space="0" w:color="auto"/>
                <w:left w:val="none" w:sz="0" w:space="0" w:color="auto"/>
                <w:bottom w:val="none" w:sz="0" w:space="0" w:color="auto"/>
                <w:right w:val="none" w:sz="0" w:space="0" w:color="auto"/>
              </w:divBdr>
            </w:div>
            <w:div w:id="1105423123">
              <w:marLeft w:val="0"/>
              <w:marRight w:val="0"/>
              <w:marTop w:val="0"/>
              <w:marBottom w:val="0"/>
              <w:divBdr>
                <w:top w:val="none" w:sz="0" w:space="0" w:color="auto"/>
                <w:left w:val="none" w:sz="0" w:space="0" w:color="auto"/>
                <w:bottom w:val="none" w:sz="0" w:space="0" w:color="auto"/>
                <w:right w:val="none" w:sz="0" w:space="0" w:color="auto"/>
              </w:divBdr>
            </w:div>
            <w:div w:id="1119303826">
              <w:marLeft w:val="0"/>
              <w:marRight w:val="0"/>
              <w:marTop w:val="0"/>
              <w:marBottom w:val="0"/>
              <w:divBdr>
                <w:top w:val="none" w:sz="0" w:space="0" w:color="auto"/>
                <w:left w:val="none" w:sz="0" w:space="0" w:color="auto"/>
                <w:bottom w:val="none" w:sz="0" w:space="0" w:color="auto"/>
                <w:right w:val="none" w:sz="0" w:space="0" w:color="auto"/>
              </w:divBdr>
            </w:div>
            <w:div w:id="1130245677">
              <w:marLeft w:val="0"/>
              <w:marRight w:val="0"/>
              <w:marTop w:val="0"/>
              <w:marBottom w:val="0"/>
              <w:divBdr>
                <w:top w:val="none" w:sz="0" w:space="0" w:color="auto"/>
                <w:left w:val="none" w:sz="0" w:space="0" w:color="auto"/>
                <w:bottom w:val="none" w:sz="0" w:space="0" w:color="auto"/>
                <w:right w:val="none" w:sz="0" w:space="0" w:color="auto"/>
              </w:divBdr>
            </w:div>
            <w:div w:id="1131484179">
              <w:marLeft w:val="0"/>
              <w:marRight w:val="0"/>
              <w:marTop w:val="0"/>
              <w:marBottom w:val="0"/>
              <w:divBdr>
                <w:top w:val="none" w:sz="0" w:space="0" w:color="auto"/>
                <w:left w:val="none" w:sz="0" w:space="0" w:color="auto"/>
                <w:bottom w:val="none" w:sz="0" w:space="0" w:color="auto"/>
                <w:right w:val="none" w:sz="0" w:space="0" w:color="auto"/>
              </w:divBdr>
            </w:div>
            <w:div w:id="1139105158">
              <w:marLeft w:val="0"/>
              <w:marRight w:val="0"/>
              <w:marTop w:val="0"/>
              <w:marBottom w:val="0"/>
              <w:divBdr>
                <w:top w:val="none" w:sz="0" w:space="0" w:color="auto"/>
                <w:left w:val="none" w:sz="0" w:space="0" w:color="auto"/>
                <w:bottom w:val="none" w:sz="0" w:space="0" w:color="auto"/>
                <w:right w:val="none" w:sz="0" w:space="0" w:color="auto"/>
              </w:divBdr>
            </w:div>
            <w:div w:id="1196653569">
              <w:marLeft w:val="0"/>
              <w:marRight w:val="0"/>
              <w:marTop w:val="0"/>
              <w:marBottom w:val="0"/>
              <w:divBdr>
                <w:top w:val="none" w:sz="0" w:space="0" w:color="auto"/>
                <w:left w:val="none" w:sz="0" w:space="0" w:color="auto"/>
                <w:bottom w:val="none" w:sz="0" w:space="0" w:color="auto"/>
                <w:right w:val="none" w:sz="0" w:space="0" w:color="auto"/>
              </w:divBdr>
            </w:div>
            <w:div w:id="1225986461">
              <w:marLeft w:val="0"/>
              <w:marRight w:val="0"/>
              <w:marTop w:val="0"/>
              <w:marBottom w:val="0"/>
              <w:divBdr>
                <w:top w:val="none" w:sz="0" w:space="0" w:color="auto"/>
                <w:left w:val="none" w:sz="0" w:space="0" w:color="auto"/>
                <w:bottom w:val="none" w:sz="0" w:space="0" w:color="auto"/>
                <w:right w:val="none" w:sz="0" w:space="0" w:color="auto"/>
              </w:divBdr>
            </w:div>
            <w:div w:id="1238590059">
              <w:marLeft w:val="0"/>
              <w:marRight w:val="0"/>
              <w:marTop w:val="0"/>
              <w:marBottom w:val="0"/>
              <w:divBdr>
                <w:top w:val="none" w:sz="0" w:space="0" w:color="auto"/>
                <w:left w:val="none" w:sz="0" w:space="0" w:color="auto"/>
                <w:bottom w:val="none" w:sz="0" w:space="0" w:color="auto"/>
                <w:right w:val="none" w:sz="0" w:space="0" w:color="auto"/>
              </w:divBdr>
            </w:div>
            <w:div w:id="1275866629">
              <w:marLeft w:val="0"/>
              <w:marRight w:val="0"/>
              <w:marTop w:val="0"/>
              <w:marBottom w:val="0"/>
              <w:divBdr>
                <w:top w:val="none" w:sz="0" w:space="0" w:color="auto"/>
                <w:left w:val="none" w:sz="0" w:space="0" w:color="auto"/>
                <w:bottom w:val="none" w:sz="0" w:space="0" w:color="auto"/>
                <w:right w:val="none" w:sz="0" w:space="0" w:color="auto"/>
              </w:divBdr>
            </w:div>
            <w:div w:id="1292636873">
              <w:marLeft w:val="0"/>
              <w:marRight w:val="0"/>
              <w:marTop w:val="0"/>
              <w:marBottom w:val="0"/>
              <w:divBdr>
                <w:top w:val="none" w:sz="0" w:space="0" w:color="auto"/>
                <w:left w:val="none" w:sz="0" w:space="0" w:color="auto"/>
                <w:bottom w:val="none" w:sz="0" w:space="0" w:color="auto"/>
                <w:right w:val="none" w:sz="0" w:space="0" w:color="auto"/>
              </w:divBdr>
            </w:div>
            <w:div w:id="1314412927">
              <w:marLeft w:val="0"/>
              <w:marRight w:val="0"/>
              <w:marTop w:val="0"/>
              <w:marBottom w:val="0"/>
              <w:divBdr>
                <w:top w:val="none" w:sz="0" w:space="0" w:color="auto"/>
                <w:left w:val="none" w:sz="0" w:space="0" w:color="auto"/>
                <w:bottom w:val="none" w:sz="0" w:space="0" w:color="auto"/>
                <w:right w:val="none" w:sz="0" w:space="0" w:color="auto"/>
              </w:divBdr>
            </w:div>
            <w:div w:id="1335886491">
              <w:marLeft w:val="0"/>
              <w:marRight w:val="0"/>
              <w:marTop w:val="0"/>
              <w:marBottom w:val="0"/>
              <w:divBdr>
                <w:top w:val="none" w:sz="0" w:space="0" w:color="auto"/>
                <w:left w:val="none" w:sz="0" w:space="0" w:color="auto"/>
                <w:bottom w:val="none" w:sz="0" w:space="0" w:color="auto"/>
                <w:right w:val="none" w:sz="0" w:space="0" w:color="auto"/>
              </w:divBdr>
            </w:div>
            <w:div w:id="1366909423">
              <w:marLeft w:val="0"/>
              <w:marRight w:val="0"/>
              <w:marTop w:val="0"/>
              <w:marBottom w:val="0"/>
              <w:divBdr>
                <w:top w:val="none" w:sz="0" w:space="0" w:color="auto"/>
                <w:left w:val="none" w:sz="0" w:space="0" w:color="auto"/>
                <w:bottom w:val="none" w:sz="0" w:space="0" w:color="auto"/>
                <w:right w:val="none" w:sz="0" w:space="0" w:color="auto"/>
              </w:divBdr>
            </w:div>
            <w:div w:id="1369331881">
              <w:marLeft w:val="0"/>
              <w:marRight w:val="0"/>
              <w:marTop w:val="0"/>
              <w:marBottom w:val="0"/>
              <w:divBdr>
                <w:top w:val="none" w:sz="0" w:space="0" w:color="auto"/>
                <w:left w:val="none" w:sz="0" w:space="0" w:color="auto"/>
                <w:bottom w:val="none" w:sz="0" w:space="0" w:color="auto"/>
                <w:right w:val="none" w:sz="0" w:space="0" w:color="auto"/>
              </w:divBdr>
            </w:div>
            <w:div w:id="1373385852">
              <w:marLeft w:val="0"/>
              <w:marRight w:val="0"/>
              <w:marTop w:val="0"/>
              <w:marBottom w:val="0"/>
              <w:divBdr>
                <w:top w:val="none" w:sz="0" w:space="0" w:color="auto"/>
                <w:left w:val="none" w:sz="0" w:space="0" w:color="auto"/>
                <w:bottom w:val="none" w:sz="0" w:space="0" w:color="auto"/>
                <w:right w:val="none" w:sz="0" w:space="0" w:color="auto"/>
              </w:divBdr>
            </w:div>
            <w:div w:id="1398211377">
              <w:marLeft w:val="0"/>
              <w:marRight w:val="0"/>
              <w:marTop w:val="0"/>
              <w:marBottom w:val="0"/>
              <w:divBdr>
                <w:top w:val="none" w:sz="0" w:space="0" w:color="auto"/>
                <w:left w:val="none" w:sz="0" w:space="0" w:color="auto"/>
                <w:bottom w:val="none" w:sz="0" w:space="0" w:color="auto"/>
                <w:right w:val="none" w:sz="0" w:space="0" w:color="auto"/>
              </w:divBdr>
            </w:div>
            <w:div w:id="1411002056">
              <w:marLeft w:val="0"/>
              <w:marRight w:val="0"/>
              <w:marTop w:val="0"/>
              <w:marBottom w:val="0"/>
              <w:divBdr>
                <w:top w:val="none" w:sz="0" w:space="0" w:color="auto"/>
                <w:left w:val="none" w:sz="0" w:space="0" w:color="auto"/>
                <w:bottom w:val="none" w:sz="0" w:space="0" w:color="auto"/>
                <w:right w:val="none" w:sz="0" w:space="0" w:color="auto"/>
              </w:divBdr>
            </w:div>
            <w:div w:id="1449734099">
              <w:marLeft w:val="0"/>
              <w:marRight w:val="0"/>
              <w:marTop w:val="0"/>
              <w:marBottom w:val="0"/>
              <w:divBdr>
                <w:top w:val="none" w:sz="0" w:space="0" w:color="auto"/>
                <w:left w:val="none" w:sz="0" w:space="0" w:color="auto"/>
                <w:bottom w:val="none" w:sz="0" w:space="0" w:color="auto"/>
                <w:right w:val="none" w:sz="0" w:space="0" w:color="auto"/>
              </w:divBdr>
            </w:div>
            <w:div w:id="1471677829">
              <w:marLeft w:val="0"/>
              <w:marRight w:val="0"/>
              <w:marTop w:val="0"/>
              <w:marBottom w:val="0"/>
              <w:divBdr>
                <w:top w:val="none" w:sz="0" w:space="0" w:color="auto"/>
                <w:left w:val="none" w:sz="0" w:space="0" w:color="auto"/>
                <w:bottom w:val="none" w:sz="0" w:space="0" w:color="auto"/>
                <w:right w:val="none" w:sz="0" w:space="0" w:color="auto"/>
              </w:divBdr>
            </w:div>
            <w:div w:id="1634289218">
              <w:marLeft w:val="0"/>
              <w:marRight w:val="0"/>
              <w:marTop w:val="0"/>
              <w:marBottom w:val="0"/>
              <w:divBdr>
                <w:top w:val="none" w:sz="0" w:space="0" w:color="auto"/>
                <w:left w:val="none" w:sz="0" w:space="0" w:color="auto"/>
                <w:bottom w:val="none" w:sz="0" w:space="0" w:color="auto"/>
                <w:right w:val="none" w:sz="0" w:space="0" w:color="auto"/>
              </w:divBdr>
            </w:div>
            <w:div w:id="1667590170">
              <w:marLeft w:val="0"/>
              <w:marRight w:val="0"/>
              <w:marTop w:val="0"/>
              <w:marBottom w:val="0"/>
              <w:divBdr>
                <w:top w:val="none" w:sz="0" w:space="0" w:color="auto"/>
                <w:left w:val="none" w:sz="0" w:space="0" w:color="auto"/>
                <w:bottom w:val="none" w:sz="0" w:space="0" w:color="auto"/>
                <w:right w:val="none" w:sz="0" w:space="0" w:color="auto"/>
              </w:divBdr>
            </w:div>
            <w:div w:id="1671566535">
              <w:marLeft w:val="0"/>
              <w:marRight w:val="0"/>
              <w:marTop w:val="0"/>
              <w:marBottom w:val="0"/>
              <w:divBdr>
                <w:top w:val="none" w:sz="0" w:space="0" w:color="auto"/>
                <w:left w:val="none" w:sz="0" w:space="0" w:color="auto"/>
                <w:bottom w:val="none" w:sz="0" w:space="0" w:color="auto"/>
                <w:right w:val="none" w:sz="0" w:space="0" w:color="auto"/>
              </w:divBdr>
            </w:div>
            <w:div w:id="1674062948">
              <w:marLeft w:val="0"/>
              <w:marRight w:val="0"/>
              <w:marTop w:val="0"/>
              <w:marBottom w:val="0"/>
              <w:divBdr>
                <w:top w:val="none" w:sz="0" w:space="0" w:color="auto"/>
                <w:left w:val="none" w:sz="0" w:space="0" w:color="auto"/>
                <w:bottom w:val="none" w:sz="0" w:space="0" w:color="auto"/>
                <w:right w:val="none" w:sz="0" w:space="0" w:color="auto"/>
              </w:divBdr>
            </w:div>
            <w:div w:id="1768649927">
              <w:marLeft w:val="0"/>
              <w:marRight w:val="0"/>
              <w:marTop w:val="0"/>
              <w:marBottom w:val="0"/>
              <w:divBdr>
                <w:top w:val="none" w:sz="0" w:space="0" w:color="auto"/>
                <w:left w:val="none" w:sz="0" w:space="0" w:color="auto"/>
                <w:bottom w:val="none" w:sz="0" w:space="0" w:color="auto"/>
                <w:right w:val="none" w:sz="0" w:space="0" w:color="auto"/>
              </w:divBdr>
            </w:div>
            <w:div w:id="1773278283">
              <w:marLeft w:val="0"/>
              <w:marRight w:val="0"/>
              <w:marTop w:val="0"/>
              <w:marBottom w:val="0"/>
              <w:divBdr>
                <w:top w:val="none" w:sz="0" w:space="0" w:color="auto"/>
                <w:left w:val="none" w:sz="0" w:space="0" w:color="auto"/>
                <w:bottom w:val="none" w:sz="0" w:space="0" w:color="auto"/>
                <w:right w:val="none" w:sz="0" w:space="0" w:color="auto"/>
              </w:divBdr>
            </w:div>
            <w:div w:id="1804150262">
              <w:marLeft w:val="0"/>
              <w:marRight w:val="0"/>
              <w:marTop w:val="0"/>
              <w:marBottom w:val="0"/>
              <w:divBdr>
                <w:top w:val="none" w:sz="0" w:space="0" w:color="auto"/>
                <w:left w:val="none" w:sz="0" w:space="0" w:color="auto"/>
                <w:bottom w:val="none" w:sz="0" w:space="0" w:color="auto"/>
                <w:right w:val="none" w:sz="0" w:space="0" w:color="auto"/>
              </w:divBdr>
            </w:div>
            <w:div w:id="1816408416">
              <w:marLeft w:val="0"/>
              <w:marRight w:val="0"/>
              <w:marTop w:val="0"/>
              <w:marBottom w:val="0"/>
              <w:divBdr>
                <w:top w:val="none" w:sz="0" w:space="0" w:color="auto"/>
                <w:left w:val="none" w:sz="0" w:space="0" w:color="auto"/>
                <w:bottom w:val="none" w:sz="0" w:space="0" w:color="auto"/>
                <w:right w:val="none" w:sz="0" w:space="0" w:color="auto"/>
              </w:divBdr>
            </w:div>
            <w:div w:id="1874616057">
              <w:marLeft w:val="0"/>
              <w:marRight w:val="0"/>
              <w:marTop w:val="0"/>
              <w:marBottom w:val="0"/>
              <w:divBdr>
                <w:top w:val="none" w:sz="0" w:space="0" w:color="auto"/>
                <w:left w:val="none" w:sz="0" w:space="0" w:color="auto"/>
                <w:bottom w:val="none" w:sz="0" w:space="0" w:color="auto"/>
                <w:right w:val="none" w:sz="0" w:space="0" w:color="auto"/>
              </w:divBdr>
            </w:div>
            <w:div w:id="1875539193">
              <w:marLeft w:val="0"/>
              <w:marRight w:val="0"/>
              <w:marTop w:val="0"/>
              <w:marBottom w:val="0"/>
              <w:divBdr>
                <w:top w:val="none" w:sz="0" w:space="0" w:color="auto"/>
                <w:left w:val="none" w:sz="0" w:space="0" w:color="auto"/>
                <w:bottom w:val="none" w:sz="0" w:space="0" w:color="auto"/>
                <w:right w:val="none" w:sz="0" w:space="0" w:color="auto"/>
              </w:divBdr>
            </w:div>
            <w:div w:id="1889413181">
              <w:marLeft w:val="0"/>
              <w:marRight w:val="0"/>
              <w:marTop w:val="0"/>
              <w:marBottom w:val="0"/>
              <w:divBdr>
                <w:top w:val="none" w:sz="0" w:space="0" w:color="auto"/>
                <w:left w:val="none" w:sz="0" w:space="0" w:color="auto"/>
                <w:bottom w:val="none" w:sz="0" w:space="0" w:color="auto"/>
                <w:right w:val="none" w:sz="0" w:space="0" w:color="auto"/>
              </w:divBdr>
            </w:div>
            <w:div w:id="1897812996">
              <w:marLeft w:val="0"/>
              <w:marRight w:val="0"/>
              <w:marTop w:val="0"/>
              <w:marBottom w:val="0"/>
              <w:divBdr>
                <w:top w:val="none" w:sz="0" w:space="0" w:color="auto"/>
                <w:left w:val="none" w:sz="0" w:space="0" w:color="auto"/>
                <w:bottom w:val="none" w:sz="0" w:space="0" w:color="auto"/>
                <w:right w:val="none" w:sz="0" w:space="0" w:color="auto"/>
              </w:divBdr>
            </w:div>
            <w:div w:id="1902600118">
              <w:marLeft w:val="0"/>
              <w:marRight w:val="0"/>
              <w:marTop w:val="0"/>
              <w:marBottom w:val="0"/>
              <w:divBdr>
                <w:top w:val="none" w:sz="0" w:space="0" w:color="auto"/>
                <w:left w:val="none" w:sz="0" w:space="0" w:color="auto"/>
                <w:bottom w:val="none" w:sz="0" w:space="0" w:color="auto"/>
                <w:right w:val="none" w:sz="0" w:space="0" w:color="auto"/>
              </w:divBdr>
            </w:div>
            <w:div w:id="1936016705">
              <w:marLeft w:val="0"/>
              <w:marRight w:val="0"/>
              <w:marTop w:val="0"/>
              <w:marBottom w:val="0"/>
              <w:divBdr>
                <w:top w:val="none" w:sz="0" w:space="0" w:color="auto"/>
                <w:left w:val="none" w:sz="0" w:space="0" w:color="auto"/>
                <w:bottom w:val="none" w:sz="0" w:space="0" w:color="auto"/>
                <w:right w:val="none" w:sz="0" w:space="0" w:color="auto"/>
              </w:divBdr>
            </w:div>
            <w:div w:id="1999989954">
              <w:marLeft w:val="0"/>
              <w:marRight w:val="0"/>
              <w:marTop w:val="0"/>
              <w:marBottom w:val="0"/>
              <w:divBdr>
                <w:top w:val="none" w:sz="0" w:space="0" w:color="auto"/>
                <w:left w:val="none" w:sz="0" w:space="0" w:color="auto"/>
                <w:bottom w:val="none" w:sz="0" w:space="0" w:color="auto"/>
                <w:right w:val="none" w:sz="0" w:space="0" w:color="auto"/>
              </w:divBdr>
            </w:div>
            <w:div w:id="2008098298">
              <w:marLeft w:val="0"/>
              <w:marRight w:val="0"/>
              <w:marTop w:val="0"/>
              <w:marBottom w:val="0"/>
              <w:divBdr>
                <w:top w:val="none" w:sz="0" w:space="0" w:color="auto"/>
                <w:left w:val="none" w:sz="0" w:space="0" w:color="auto"/>
                <w:bottom w:val="none" w:sz="0" w:space="0" w:color="auto"/>
                <w:right w:val="none" w:sz="0" w:space="0" w:color="auto"/>
              </w:divBdr>
            </w:div>
            <w:div w:id="2023436695">
              <w:marLeft w:val="0"/>
              <w:marRight w:val="0"/>
              <w:marTop w:val="0"/>
              <w:marBottom w:val="0"/>
              <w:divBdr>
                <w:top w:val="none" w:sz="0" w:space="0" w:color="auto"/>
                <w:left w:val="none" w:sz="0" w:space="0" w:color="auto"/>
                <w:bottom w:val="none" w:sz="0" w:space="0" w:color="auto"/>
                <w:right w:val="none" w:sz="0" w:space="0" w:color="auto"/>
              </w:divBdr>
            </w:div>
            <w:div w:id="2035184988">
              <w:marLeft w:val="0"/>
              <w:marRight w:val="0"/>
              <w:marTop w:val="0"/>
              <w:marBottom w:val="0"/>
              <w:divBdr>
                <w:top w:val="none" w:sz="0" w:space="0" w:color="auto"/>
                <w:left w:val="none" w:sz="0" w:space="0" w:color="auto"/>
                <w:bottom w:val="none" w:sz="0" w:space="0" w:color="auto"/>
                <w:right w:val="none" w:sz="0" w:space="0" w:color="auto"/>
              </w:divBdr>
            </w:div>
            <w:div w:id="2046907533">
              <w:marLeft w:val="0"/>
              <w:marRight w:val="0"/>
              <w:marTop w:val="0"/>
              <w:marBottom w:val="0"/>
              <w:divBdr>
                <w:top w:val="none" w:sz="0" w:space="0" w:color="auto"/>
                <w:left w:val="none" w:sz="0" w:space="0" w:color="auto"/>
                <w:bottom w:val="none" w:sz="0" w:space="0" w:color="auto"/>
                <w:right w:val="none" w:sz="0" w:space="0" w:color="auto"/>
              </w:divBdr>
            </w:div>
            <w:div w:id="2059546262">
              <w:marLeft w:val="0"/>
              <w:marRight w:val="0"/>
              <w:marTop w:val="0"/>
              <w:marBottom w:val="0"/>
              <w:divBdr>
                <w:top w:val="none" w:sz="0" w:space="0" w:color="auto"/>
                <w:left w:val="none" w:sz="0" w:space="0" w:color="auto"/>
                <w:bottom w:val="none" w:sz="0" w:space="0" w:color="auto"/>
                <w:right w:val="none" w:sz="0" w:space="0" w:color="auto"/>
              </w:divBdr>
            </w:div>
            <w:div w:id="2069105488">
              <w:marLeft w:val="0"/>
              <w:marRight w:val="0"/>
              <w:marTop w:val="0"/>
              <w:marBottom w:val="0"/>
              <w:divBdr>
                <w:top w:val="none" w:sz="0" w:space="0" w:color="auto"/>
                <w:left w:val="none" w:sz="0" w:space="0" w:color="auto"/>
                <w:bottom w:val="none" w:sz="0" w:space="0" w:color="auto"/>
                <w:right w:val="none" w:sz="0" w:space="0" w:color="auto"/>
              </w:divBdr>
            </w:div>
            <w:div w:id="2074423391">
              <w:marLeft w:val="0"/>
              <w:marRight w:val="0"/>
              <w:marTop w:val="0"/>
              <w:marBottom w:val="0"/>
              <w:divBdr>
                <w:top w:val="none" w:sz="0" w:space="0" w:color="auto"/>
                <w:left w:val="none" w:sz="0" w:space="0" w:color="auto"/>
                <w:bottom w:val="none" w:sz="0" w:space="0" w:color="auto"/>
                <w:right w:val="none" w:sz="0" w:space="0" w:color="auto"/>
              </w:divBdr>
            </w:div>
            <w:div w:id="2076781922">
              <w:marLeft w:val="0"/>
              <w:marRight w:val="0"/>
              <w:marTop w:val="0"/>
              <w:marBottom w:val="0"/>
              <w:divBdr>
                <w:top w:val="none" w:sz="0" w:space="0" w:color="auto"/>
                <w:left w:val="none" w:sz="0" w:space="0" w:color="auto"/>
                <w:bottom w:val="none" w:sz="0" w:space="0" w:color="auto"/>
                <w:right w:val="none" w:sz="0" w:space="0" w:color="auto"/>
              </w:divBdr>
            </w:div>
            <w:div w:id="2113087924">
              <w:marLeft w:val="0"/>
              <w:marRight w:val="0"/>
              <w:marTop w:val="0"/>
              <w:marBottom w:val="0"/>
              <w:divBdr>
                <w:top w:val="none" w:sz="0" w:space="0" w:color="auto"/>
                <w:left w:val="none" w:sz="0" w:space="0" w:color="auto"/>
                <w:bottom w:val="none" w:sz="0" w:space="0" w:color="auto"/>
                <w:right w:val="none" w:sz="0" w:space="0" w:color="auto"/>
              </w:divBdr>
            </w:div>
            <w:div w:id="2125532968">
              <w:marLeft w:val="0"/>
              <w:marRight w:val="0"/>
              <w:marTop w:val="0"/>
              <w:marBottom w:val="0"/>
              <w:divBdr>
                <w:top w:val="none" w:sz="0" w:space="0" w:color="auto"/>
                <w:left w:val="none" w:sz="0" w:space="0" w:color="auto"/>
                <w:bottom w:val="none" w:sz="0" w:space="0" w:color="auto"/>
                <w:right w:val="none" w:sz="0" w:space="0" w:color="auto"/>
              </w:divBdr>
            </w:div>
            <w:div w:id="214284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45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152/japplphysiol.00937.2005" TargetMode="External"/><Relationship Id="rId117" Type="http://schemas.openxmlformats.org/officeDocument/2006/relationships/hyperlink" Target="https://doi.org/10.1152/ajpheart.1997.273.3.H1472" TargetMode="External"/><Relationship Id="rId21" Type="http://schemas.openxmlformats.org/officeDocument/2006/relationships/image" Target="media/image9.emf"/><Relationship Id="rId42" Type="http://schemas.openxmlformats.org/officeDocument/2006/relationships/hyperlink" Target="https://doi.org/10.1097/ACO.0b013e32833020be" TargetMode="External"/><Relationship Id="rId47" Type="http://schemas.openxmlformats.org/officeDocument/2006/relationships/hyperlink" Target="https://doi.org/10.1152/ajpheart.00474.2018" TargetMode="External"/><Relationship Id="rId63" Type="http://schemas.openxmlformats.org/officeDocument/2006/relationships/hyperlink" Target="https://doi.org/10.1038/jcbfm.2010.88" TargetMode="External"/><Relationship Id="rId68" Type="http://schemas.openxmlformats.org/officeDocument/2006/relationships/hyperlink" Target="https://doi.org/10.3390/jcdd5020020" TargetMode="External"/><Relationship Id="rId84" Type="http://schemas.openxmlformats.org/officeDocument/2006/relationships/hyperlink" Target="https://doi.org/10.1093/bja/aeq295" TargetMode="External"/><Relationship Id="rId89" Type="http://schemas.openxmlformats.org/officeDocument/2006/relationships/hyperlink" Target="https://doi.org/10.1152/japplphysiol.00499.2020" TargetMode="External"/><Relationship Id="rId112" Type="http://schemas.openxmlformats.org/officeDocument/2006/relationships/hyperlink" Target="https://doi.org/10.1088/0143-0815/10/3/001" TargetMode="External"/><Relationship Id="rId133" Type="http://schemas.openxmlformats.org/officeDocument/2006/relationships/image" Target="media/image23.png"/><Relationship Id="rId138" Type="http://schemas.openxmlformats.org/officeDocument/2006/relationships/image" Target="media/image28.png"/><Relationship Id="rId16" Type="http://schemas.openxmlformats.org/officeDocument/2006/relationships/image" Target="media/image4.emf"/><Relationship Id="rId107" Type="http://schemas.openxmlformats.org/officeDocument/2006/relationships/hyperlink" Target="https://doi.org/10.1016/0304-3940(93)90181-J" TargetMode="External"/><Relationship Id="rId11" Type="http://schemas.openxmlformats.org/officeDocument/2006/relationships/footer" Target="footer1.xml"/><Relationship Id="rId32" Type="http://schemas.openxmlformats.org/officeDocument/2006/relationships/hyperlink" Target="https://doi.org/10.1161/01.STR.17.5.913" TargetMode="External"/><Relationship Id="rId37" Type="http://schemas.openxmlformats.org/officeDocument/2006/relationships/hyperlink" Target="https://doi.org/10.1113/JP281975" TargetMode="External"/><Relationship Id="rId53" Type="http://schemas.openxmlformats.org/officeDocument/2006/relationships/hyperlink" Target="https://doi.org/10.2165/00003495-199039060-00006" TargetMode="External"/><Relationship Id="rId58" Type="http://schemas.openxmlformats.org/officeDocument/2006/relationships/hyperlink" Target="https://doi.org/10.1161/01.CIR.92.12.3431" TargetMode="External"/><Relationship Id="rId74" Type="http://schemas.openxmlformats.org/officeDocument/2006/relationships/hyperlink" Target="https://doi.org/10.1161/01.STR.11.3.240" TargetMode="External"/><Relationship Id="rId79" Type="http://schemas.openxmlformats.org/officeDocument/2006/relationships/hyperlink" Target="https://doi.org/10.14814/phy2.12451" TargetMode="External"/><Relationship Id="rId102" Type="http://schemas.openxmlformats.org/officeDocument/2006/relationships/hyperlink" Target="https://doi.org/10.1152/ajpheart.00784.2020" TargetMode="External"/><Relationship Id="rId123" Type="http://schemas.openxmlformats.org/officeDocument/2006/relationships/image" Target="media/image13.png"/><Relationship Id="rId128" Type="http://schemas.openxmlformats.org/officeDocument/2006/relationships/image" Target="media/image18.png"/><Relationship Id="rId144" Type="http://schemas.openxmlformats.org/officeDocument/2006/relationships/image" Target="media/image34.png"/><Relationship Id="rId5" Type="http://schemas.openxmlformats.org/officeDocument/2006/relationships/numbering" Target="numbering.xml"/><Relationship Id="rId90" Type="http://schemas.openxmlformats.org/officeDocument/2006/relationships/hyperlink" Target="https://doi.org/10.1152/japplphysiol.00230.2020" TargetMode="External"/><Relationship Id="rId95" Type="http://schemas.openxmlformats.org/officeDocument/2006/relationships/hyperlink" Target="https://doi.org/10.1038/sj.jhh.1000600" TargetMode="External"/><Relationship Id="rId22" Type="http://schemas.openxmlformats.org/officeDocument/2006/relationships/image" Target="media/image10.emf"/><Relationship Id="rId27" Type="http://schemas.openxmlformats.org/officeDocument/2006/relationships/hyperlink" Target="https://doi.org/10.1540/jsmr.47.55" TargetMode="External"/><Relationship Id="rId43" Type="http://schemas.openxmlformats.org/officeDocument/2006/relationships/hyperlink" Target="https://doi.org/10.2217/WHE.11.26" TargetMode="External"/><Relationship Id="rId48" Type="http://schemas.openxmlformats.org/officeDocument/2006/relationships/hyperlink" Target="https://doi.org/10.1152/japplphysiol.01036.2005" TargetMode="External"/><Relationship Id="rId64" Type="http://schemas.openxmlformats.org/officeDocument/2006/relationships/hyperlink" Target="https://doi.org/10.3171/jns.1999.90.3.0463" TargetMode="External"/><Relationship Id="rId69" Type="http://schemas.openxmlformats.org/officeDocument/2006/relationships/hyperlink" Target="https://doi.org/10.1161/01.CIR.90.1.298" TargetMode="External"/><Relationship Id="rId113" Type="http://schemas.openxmlformats.org/officeDocument/2006/relationships/hyperlink" Target="https://doi.org/10.1113/jphysiol.2012.228551" TargetMode="External"/><Relationship Id="rId118" Type="http://schemas.openxmlformats.org/officeDocument/2006/relationships/hyperlink" Target="https://doi.org/10.1161/01.STR.30.5.1125" TargetMode="External"/><Relationship Id="rId134" Type="http://schemas.openxmlformats.org/officeDocument/2006/relationships/image" Target="media/image24.png"/><Relationship Id="rId139" Type="http://schemas.openxmlformats.org/officeDocument/2006/relationships/image" Target="media/image29.png"/><Relationship Id="rId80" Type="http://schemas.openxmlformats.org/officeDocument/2006/relationships/hyperlink" Target="https://doi.org/10.1155/2011/823525" TargetMode="External"/><Relationship Id="rId85" Type="http://schemas.openxmlformats.org/officeDocument/2006/relationships/hyperlink" Target="https://doi.org/10.1002/cphy.c140058"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hyperlink" Target="https://doi.org/10.1001/archneurpsyc.1959.02340160007002" TargetMode="External"/><Relationship Id="rId33" Type="http://schemas.openxmlformats.org/officeDocument/2006/relationships/hyperlink" Target="https://doi.org/10.14814/phy2.14982" TargetMode="External"/><Relationship Id="rId38" Type="http://schemas.openxmlformats.org/officeDocument/2006/relationships/hyperlink" Target="https://nccd.cdc.gov/dhdspatlas/reports.aspx?geographyType=county&amp;state=OK&amp;themeId=101" TargetMode="External"/><Relationship Id="rId46" Type="http://schemas.openxmlformats.org/officeDocument/2006/relationships/hyperlink" Target="https://doi.org/10.1152/physrev.1998.78.1.53" TargetMode="External"/><Relationship Id="rId59" Type="http://schemas.openxmlformats.org/officeDocument/2006/relationships/hyperlink" Target="https://doi.org/10.1113/JP274532" TargetMode="External"/><Relationship Id="rId67" Type="http://schemas.openxmlformats.org/officeDocument/2006/relationships/hyperlink" Target="https://doi.org/10.1152/ajpheart.00466.2006" TargetMode="External"/><Relationship Id="rId103" Type="http://schemas.openxmlformats.org/officeDocument/2006/relationships/hyperlink" Target="https://doi.org/10.1152/ajpheart.00328.2012" TargetMode="External"/><Relationship Id="rId108" Type="http://schemas.openxmlformats.org/officeDocument/2006/relationships/hyperlink" Target="https://doi.org/10.1161/CIR.0000000000000757" TargetMode="External"/><Relationship Id="rId116" Type="http://schemas.openxmlformats.org/officeDocument/2006/relationships/hyperlink" Target="https://doi.org/10.1177/0271678X16676826" TargetMode="External"/><Relationship Id="rId124" Type="http://schemas.openxmlformats.org/officeDocument/2006/relationships/image" Target="media/image14.png"/><Relationship Id="rId129" Type="http://schemas.openxmlformats.org/officeDocument/2006/relationships/image" Target="media/image19.png"/><Relationship Id="rId137" Type="http://schemas.openxmlformats.org/officeDocument/2006/relationships/image" Target="media/image27.png"/><Relationship Id="rId20" Type="http://schemas.openxmlformats.org/officeDocument/2006/relationships/image" Target="media/image8.emf"/><Relationship Id="rId41" Type="http://schemas.openxmlformats.org/officeDocument/2006/relationships/hyperlink" Target="https://doi.org/10.1097/00005344-200111002-00018" TargetMode="External"/><Relationship Id="rId54" Type="http://schemas.openxmlformats.org/officeDocument/2006/relationships/hyperlink" Target="https://doi.org/10.4103/0972-2327.144289" TargetMode="External"/><Relationship Id="rId62" Type="http://schemas.openxmlformats.org/officeDocument/2006/relationships/hyperlink" Target="https://doi.org/10.7860/JCDR/2013/6580.3563" TargetMode="External"/><Relationship Id="rId70" Type="http://schemas.openxmlformats.org/officeDocument/2006/relationships/hyperlink" Target="https://doi.org/10.1080/15459624.2012.747404" TargetMode="External"/><Relationship Id="rId75" Type="http://schemas.openxmlformats.org/officeDocument/2006/relationships/hyperlink" Target="https://doi.org/10.1152/ajpheart.2000.279.2.H459" TargetMode="External"/><Relationship Id="rId83" Type="http://schemas.openxmlformats.org/officeDocument/2006/relationships/hyperlink" Target="https://doi.org/10.1055/s-0032-1331812" TargetMode="External"/><Relationship Id="rId88" Type="http://schemas.openxmlformats.org/officeDocument/2006/relationships/hyperlink" Target="https://doi.org/10.1038/jcbfm.1988.133" TargetMode="External"/><Relationship Id="rId91" Type="http://schemas.openxmlformats.org/officeDocument/2006/relationships/hyperlink" Target="https://doi.org/10.1161/HYPERTENSIONAHA.107.087502" TargetMode="External"/><Relationship Id="rId96" Type="http://schemas.openxmlformats.org/officeDocument/2006/relationships/hyperlink" Target="https://doi.org/10.1152/japplphysiol.01266.2013" TargetMode="External"/><Relationship Id="rId111" Type="http://schemas.openxmlformats.org/officeDocument/2006/relationships/hyperlink" Target="https://doi.org/10.1152/ajpheart.00722.2019" TargetMode="External"/><Relationship Id="rId132" Type="http://schemas.openxmlformats.org/officeDocument/2006/relationships/image" Target="media/image22.png"/><Relationship Id="rId140" Type="http://schemas.openxmlformats.org/officeDocument/2006/relationships/image" Target="media/image30.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hyperlink" Target="https://doi.org/10.1161/01.STR.18.4.771" TargetMode="External"/><Relationship Id="rId28" Type="http://schemas.openxmlformats.org/officeDocument/2006/relationships/hyperlink" Target="https://doi.org/10.1113/jphysiol.1902.sp000911" TargetMode="External"/><Relationship Id="rId36" Type="http://schemas.openxmlformats.org/officeDocument/2006/relationships/hyperlink" Target="https://doi.org/10.1038/sj.bjp.0704789" TargetMode="External"/><Relationship Id="rId49" Type="http://schemas.openxmlformats.org/officeDocument/2006/relationships/hyperlink" Target="https://doi.org/10.1152/ajpheart.1998.275.1.H292" TargetMode="External"/><Relationship Id="rId57" Type="http://schemas.openxmlformats.org/officeDocument/2006/relationships/hyperlink" Target="https://doi.org/10.1161/STROKEAHA.114.005293" TargetMode="External"/><Relationship Id="rId106" Type="http://schemas.openxmlformats.org/officeDocument/2006/relationships/hyperlink" Target="https://doi.org/10.1152/japplphysiol.00651.2014" TargetMode="External"/><Relationship Id="rId114" Type="http://schemas.openxmlformats.org/officeDocument/2006/relationships/hyperlink" Target="https://doi.org/10.1113/jphysiol.2013.268953" TargetMode="External"/><Relationship Id="rId119" Type="http://schemas.openxmlformats.org/officeDocument/2006/relationships/hyperlink" Target="https://doi.org/10.1161/01.CIR.0000031798.07790.FE" TargetMode="External"/><Relationship Id="rId127" Type="http://schemas.openxmlformats.org/officeDocument/2006/relationships/image" Target="media/image17.png"/><Relationship Id="rId10" Type="http://schemas.openxmlformats.org/officeDocument/2006/relationships/endnotes" Target="endnotes.xml"/><Relationship Id="rId31" Type="http://schemas.openxmlformats.org/officeDocument/2006/relationships/hyperlink" Target="https://doi.org/10.1093/cvr/26.1.40" TargetMode="External"/><Relationship Id="rId44" Type="http://schemas.openxmlformats.org/officeDocument/2006/relationships/hyperlink" Target="https://www-ncbi-nlm-nih-gov.ezproxy.lib.ou.edu/books/NBK538226/" TargetMode="External"/><Relationship Id="rId52" Type="http://schemas.openxmlformats.org/officeDocument/2006/relationships/hyperlink" Target="https://doi.org/10.1152/physrev.00006.2018" TargetMode="External"/><Relationship Id="rId60" Type="http://schemas.openxmlformats.org/officeDocument/2006/relationships/hyperlink" Target="https://doi.org/10.1152/japplphysiol.00640.2013" TargetMode="External"/><Relationship Id="rId65" Type="http://schemas.openxmlformats.org/officeDocument/2006/relationships/hyperlink" Target="https://doi.org/10.1152/ajpregu.00132.2019" TargetMode="External"/><Relationship Id="rId73" Type="http://schemas.openxmlformats.org/officeDocument/2006/relationships/hyperlink" Target="https://doi.org/10.1152/ajprenal.00575.2019" TargetMode="External"/><Relationship Id="rId78" Type="http://schemas.openxmlformats.org/officeDocument/2006/relationships/hyperlink" Target="https://doi.org/10.1007/978-3-319-31784-7" TargetMode="External"/><Relationship Id="rId81" Type="http://schemas.openxmlformats.org/officeDocument/2006/relationships/hyperlink" Target="https://doi.org/10.1111/j.1476-5381.1995.tb15893.x" TargetMode="External"/><Relationship Id="rId86" Type="http://schemas.openxmlformats.org/officeDocument/2006/relationships/hyperlink" Target="https://doi.org/10.1152/japplphysiol.00127.2015" TargetMode="External"/><Relationship Id="rId94" Type="http://schemas.openxmlformats.org/officeDocument/2006/relationships/hyperlink" Target="https://doi.org/10.1113/JP280118" TargetMode="External"/><Relationship Id="rId99" Type="http://schemas.openxmlformats.org/officeDocument/2006/relationships/hyperlink" Target="https://doi.org/10.1113/jphysiol.2013.259747" TargetMode="External"/><Relationship Id="rId101" Type="http://schemas.openxmlformats.org/officeDocument/2006/relationships/hyperlink" Target="https://www-ncbi-nlm-nih-gov.ezproxy.lib.ou.edu/books/NBK556075/" TargetMode="External"/><Relationship Id="rId122" Type="http://schemas.openxmlformats.org/officeDocument/2006/relationships/image" Target="media/image12.png"/><Relationship Id="rId130" Type="http://schemas.openxmlformats.org/officeDocument/2006/relationships/image" Target="media/image20.png"/><Relationship Id="rId135" Type="http://schemas.openxmlformats.org/officeDocument/2006/relationships/image" Target="media/image25.png"/><Relationship Id="rId143" Type="http://schemas.openxmlformats.org/officeDocument/2006/relationships/image" Target="media/image3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image" Target="media/image6.emf"/><Relationship Id="rId39" Type="http://schemas.openxmlformats.org/officeDocument/2006/relationships/hyperlink" Target="https://doi.org/10.1152/physrev.00022.2020" TargetMode="External"/><Relationship Id="rId109" Type="http://schemas.openxmlformats.org/officeDocument/2006/relationships/hyperlink" Target="https://doi.org/10.1055/s-0043-122081" TargetMode="External"/><Relationship Id="rId34" Type="http://schemas.openxmlformats.org/officeDocument/2006/relationships/hyperlink" Target="https://doi.org/10.1097/00000542-199805000-00029" TargetMode="External"/><Relationship Id="rId50" Type="http://schemas.openxmlformats.org/officeDocument/2006/relationships/hyperlink" Target="https://doi.org/10.2165/00003088-200443110-00001" TargetMode="External"/><Relationship Id="rId55" Type="http://schemas.openxmlformats.org/officeDocument/2006/relationships/hyperlink" Target="https://doi.org/10.1126/science.7089587" TargetMode="External"/><Relationship Id="rId76" Type="http://schemas.openxmlformats.org/officeDocument/2006/relationships/hyperlink" Target="https://doi.org/10.1177/0271678X221119760" TargetMode="External"/><Relationship Id="rId97" Type="http://schemas.openxmlformats.org/officeDocument/2006/relationships/hyperlink" Target="https://doi.org/10.1016/j.resuscitation.2009.09.001" TargetMode="External"/><Relationship Id="rId104" Type="http://schemas.openxmlformats.org/officeDocument/2006/relationships/hyperlink" Target="https://doi.org/10.1038/jcbfm.2008.13" TargetMode="External"/><Relationship Id="rId120" Type="http://schemas.openxmlformats.org/officeDocument/2006/relationships/hyperlink" Target="https://doi.org/10.1152/jappl.1998.85.3.1113" TargetMode="External"/><Relationship Id="rId125" Type="http://schemas.openxmlformats.org/officeDocument/2006/relationships/image" Target="media/image15.png"/><Relationship Id="rId141" Type="http://schemas.openxmlformats.org/officeDocument/2006/relationships/image" Target="media/image31.png"/><Relationship Id="rId14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doi.org/10.1093/cvr/cvs187" TargetMode="External"/><Relationship Id="rId92" Type="http://schemas.openxmlformats.org/officeDocument/2006/relationships/hyperlink" Target="https://doi.org/10.3390/jfmk4020028" TargetMode="External"/><Relationship Id="rId2" Type="http://schemas.openxmlformats.org/officeDocument/2006/relationships/customXml" Target="../customXml/item2.xml"/><Relationship Id="rId29" Type="http://schemas.openxmlformats.org/officeDocument/2006/relationships/hyperlink" Target="https://doi.org/10.1161/01.HYP.0000246672.72188.bd" TargetMode="External"/><Relationship Id="rId24" Type="http://schemas.openxmlformats.org/officeDocument/2006/relationships/hyperlink" Target="https://doi.org/10.1161/01.STR.20.1.45" TargetMode="External"/><Relationship Id="rId40" Type="http://schemas.openxmlformats.org/officeDocument/2006/relationships/hyperlink" Target="https://doi.org/10.1152/japplphysiol.01155.2003" TargetMode="External"/><Relationship Id="rId45" Type="http://schemas.openxmlformats.org/officeDocument/2006/relationships/hyperlink" Target="https://doi.org/10.1161/01.STR.25.2.403" TargetMode="External"/><Relationship Id="rId66" Type="http://schemas.openxmlformats.org/officeDocument/2006/relationships/hyperlink" Target="https://doi.org/10.1161/01.STR.8.3.358" TargetMode="External"/><Relationship Id="rId87" Type="http://schemas.openxmlformats.org/officeDocument/2006/relationships/hyperlink" Target="https://doi.org/10.1088/0967-3334/36/4/785" TargetMode="External"/><Relationship Id="rId110" Type="http://schemas.openxmlformats.org/officeDocument/2006/relationships/hyperlink" Target="https://doi.org/10.3389/fnagi.2018.00376" TargetMode="External"/><Relationship Id="rId115" Type="http://schemas.openxmlformats.org/officeDocument/2006/relationships/hyperlink" Target="https://doi.org/10.3389/fnhum.2023.1115355" TargetMode="External"/><Relationship Id="rId131" Type="http://schemas.openxmlformats.org/officeDocument/2006/relationships/image" Target="media/image21.png"/><Relationship Id="rId136" Type="http://schemas.openxmlformats.org/officeDocument/2006/relationships/image" Target="media/image26.png"/><Relationship Id="rId61" Type="http://schemas.openxmlformats.org/officeDocument/2006/relationships/hyperlink" Target="https://doi.org/10.1016/j.neuron.2017.07.030" TargetMode="External"/><Relationship Id="rId82" Type="http://schemas.openxmlformats.org/officeDocument/2006/relationships/hyperlink" Target="https://doi.org/10.1152/japplphysiol.00698.2020" TargetMode="External"/><Relationship Id="rId19" Type="http://schemas.openxmlformats.org/officeDocument/2006/relationships/image" Target="media/image7.png"/><Relationship Id="rId14" Type="http://schemas.openxmlformats.org/officeDocument/2006/relationships/image" Target="media/image2.emf"/><Relationship Id="rId30" Type="http://schemas.openxmlformats.org/officeDocument/2006/relationships/hyperlink" Target="https://doi.org/10.1111/j.1440-1681.2008.04903.x" TargetMode="External"/><Relationship Id="rId35" Type="http://schemas.openxmlformats.org/officeDocument/2006/relationships/hyperlink" Target="https://doi.org/10.1088/1361-6579/abf1af" TargetMode="External"/><Relationship Id="rId56" Type="http://schemas.openxmlformats.org/officeDocument/2006/relationships/hyperlink" Target="https://doi.org/10.1186/cc2851" TargetMode="External"/><Relationship Id="rId77" Type="http://schemas.openxmlformats.org/officeDocument/2006/relationships/hyperlink" Target="https://doi.org/10.1093/ejcts/ezt103" TargetMode="External"/><Relationship Id="rId100" Type="http://schemas.openxmlformats.org/officeDocument/2006/relationships/hyperlink" Target="https://doi.org/10.1093/bja/aet122" TargetMode="External"/><Relationship Id="rId105" Type="http://schemas.openxmlformats.org/officeDocument/2006/relationships/hyperlink" Target="https://doi.org/10.1016/S0889-8537(01)00012-8" TargetMode="External"/><Relationship Id="rId126" Type="http://schemas.openxmlformats.org/officeDocument/2006/relationships/image" Target="media/image16.png"/><Relationship Id="rId8" Type="http://schemas.openxmlformats.org/officeDocument/2006/relationships/webSettings" Target="webSettings.xml"/><Relationship Id="rId51" Type="http://schemas.openxmlformats.org/officeDocument/2006/relationships/hyperlink" Target="https://doi.org/10.3171/jns.1992.76.6.0961" TargetMode="External"/><Relationship Id="rId72" Type="http://schemas.openxmlformats.org/officeDocument/2006/relationships/hyperlink" Target="https://doi.org/10.1016/j.atherosclerosis.2008.06.008" TargetMode="External"/><Relationship Id="rId93" Type="http://schemas.openxmlformats.org/officeDocument/2006/relationships/hyperlink" Target="https://doi.org/10.3171/2019.4.FOCUS19221" TargetMode="External"/><Relationship Id="rId98" Type="http://schemas.openxmlformats.org/officeDocument/2006/relationships/hyperlink" Target="https://doi.org/10.1152/japplphysiol.00783.2012" TargetMode="External"/><Relationship Id="rId121" Type="http://schemas.openxmlformats.org/officeDocument/2006/relationships/image" Target="media/image11.png"/><Relationship Id="rId142"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deda35-13b6-414e-83f0-7f7cb9a52a45" xsi:nil="true"/>
    <lcf76f155ced4ddcb4097134ff3c332f xmlns="ae04ede1-8bbe-4dc0-ad62-1fc1e811f7c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34C02BD191154AA8BA3981A6F10284" ma:contentTypeVersion="17" ma:contentTypeDescription="Create a new document." ma:contentTypeScope="" ma:versionID="89fef6108a2ab5be2ca33329e83272ca">
  <xsd:schema xmlns:xsd="http://www.w3.org/2001/XMLSchema" xmlns:xs="http://www.w3.org/2001/XMLSchema" xmlns:p="http://schemas.microsoft.com/office/2006/metadata/properties" xmlns:ns2="ae04ede1-8bbe-4dc0-ad62-1fc1e811f7cb" xmlns:ns3="62deda35-13b6-414e-83f0-7f7cb9a52a45" targetNamespace="http://schemas.microsoft.com/office/2006/metadata/properties" ma:root="true" ma:fieldsID="0a4b2ed333fe1ef9f815ff4b5e8a3c29" ns2:_="" ns3:_="">
    <xsd:import namespace="ae04ede1-8bbe-4dc0-ad62-1fc1e811f7cb"/>
    <xsd:import namespace="62deda35-13b6-414e-83f0-7f7cb9a52a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4ede1-8bbe-4dc0-ad62-1fc1e811f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deda35-13b6-414e-83f0-7f7cb9a52a4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ed5a245-f69a-4fa1-bff9-bb312b9c3815}" ma:internalName="TaxCatchAll" ma:showField="CatchAllData" ma:web="62deda35-13b6-414e-83f0-7f7cb9a52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7F07A-0107-4BD1-8040-2BAE8E5097DB}">
  <ds:schemaRefs>
    <ds:schemaRef ds:uri="http://schemas.microsoft.com/office/2006/metadata/properties"/>
    <ds:schemaRef ds:uri="62deda35-13b6-414e-83f0-7f7cb9a52a45"/>
    <ds:schemaRef ds:uri="ae04ede1-8bbe-4dc0-ad62-1fc1e811f7c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6BC134DB-D70E-4ECF-9AB5-1F185A7F0CA2}">
  <ds:schemaRefs>
    <ds:schemaRef ds:uri="http://schemas.microsoft.com/sharepoint/v3/contenttype/forms"/>
  </ds:schemaRefs>
</ds:datastoreItem>
</file>

<file path=customXml/itemProps3.xml><?xml version="1.0" encoding="utf-8"?>
<ds:datastoreItem xmlns:ds="http://schemas.openxmlformats.org/officeDocument/2006/customXml" ds:itemID="{5FB8BB0D-FDA8-4CD1-8C54-FE16B5EF4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4ede1-8bbe-4dc0-ad62-1fc1e811f7cb"/>
    <ds:schemaRef ds:uri="62deda35-13b6-414e-83f0-7f7cb9a52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54A097-47B2-4509-8296-33068405D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19626</Words>
  <Characters>111870</Characters>
  <Application>Microsoft Office Word</Application>
  <DocSecurity>0</DocSecurity>
  <Lines>932</Lines>
  <Paragraphs>262</Paragraphs>
  <ScaleCrop>false</ScaleCrop>
  <Company/>
  <LinksUpToDate>false</LinksUpToDate>
  <CharactersWithSpaces>131234</CharactersWithSpaces>
  <SharedDoc>false</SharedDoc>
  <HLinks>
    <vt:vector size="588" baseType="variant">
      <vt:variant>
        <vt:i4>1179663</vt:i4>
      </vt:variant>
      <vt:variant>
        <vt:i4>291</vt:i4>
      </vt:variant>
      <vt:variant>
        <vt:i4>0</vt:i4>
      </vt:variant>
      <vt:variant>
        <vt:i4>5</vt:i4>
      </vt:variant>
      <vt:variant>
        <vt:lpwstr>https://doi.org/10.1152/jappl.1998.85.3.1113</vt:lpwstr>
      </vt:variant>
      <vt:variant>
        <vt:lpwstr/>
      </vt:variant>
      <vt:variant>
        <vt:i4>6684782</vt:i4>
      </vt:variant>
      <vt:variant>
        <vt:i4>288</vt:i4>
      </vt:variant>
      <vt:variant>
        <vt:i4>0</vt:i4>
      </vt:variant>
      <vt:variant>
        <vt:i4>5</vt:i4>
      </vt:variant>
      <vt:variant>
        <vt:lpwstr>https://doi.org/10.1161/01.CIR.0000031798.07790.FE</vt:lpwstr>
      </vt:variant>
      <vt:variant>
        <vt:lpwstr/>
      </vt:variant>
      <vt:variant>
        <vt:i4>1179672</vt:i4>
      </vt:variant>
      <vt:variant>
        <vt:i4>285</vt:i4>
      </vt:variant>
      <vt:variant>
        <vt:i4>0</vt:i4>
      </vt:variant>
      <vt:variant>
        <vt:i4>5</vt:i4>
      </vt:variant>
      <vt:variant>
        <vt:lpwstr>https://doi.org/10.1161/01.STR.30.5.1125</vt:lpwstr>
      </vt:variant>
      <vt:variant>
        <vt:lpwstr/>
      </vt:variant>
      <vt:variant>
        <vt:i4>1441809</vt:i4>
      </vt:variant>
      <vt:variant>
        <vt:i4>282</vt:i4>
      </vt:variant>
      <vt:variant>
        <vt:i4>0</vt:i4>
      </vt:variant>
      <vt:variant>
        <vt:i4>5</vt:i4>
      </vt:variant>
      <vt:variant>
        <vt:lpwstr>https://doi.org/10.1152/ajpheart.1997.273.3.H1472</vt:lpwstr>
      </vt:variant>
      <vt:variant>
        <vt:lpwstr/>
      </vt:variant>
      <vt:variant>
        <vt:i4>5701718</vt:i4>
      </vt:variant>
      <vt:variant>
        <vt:i4>279</vt:i4>
      </vt:variant>
      <vt:variant>
        <vt:i4>0</vt:i4>
      </vt:variant>
      <vt:variant>
        <vt:i4>5</vt:i4>
      </vt:variant>
      <vt:variant>
        <vt:lpwstr>https://doi.org/10.1177/0271678X16676826</vt:lpwstr>
      </vt:variant>
      <vt:variant>
        <vt:lpwstr/>
      </vt:variant>
      <vt:variant>
        <vt:i4>2687020</vt:i4>
      </vt:variant>
      <vt:variant>
        <vt:i4>276</vt:i4>
      </vt:variant>
      <vt:variant>
        <vt:i4>0</vt:i4>
      </vt:variant>
      <vt:variant>
        <vt:i4>5</vt:i4>
      </vt:variant>
      <vt:variant>
        <vt:lpwstr>https://doi.org/10.3389/fnhum.2023.1115355</vt:lpwstr>
      </vt:variant>
      <vt:variant>
        <vt:lpwstr/>
      </vt:variant>
      <vt:variant>
        <vt:i4>983124</vt:i4>
      </vt:variant>
      <vt:variant>
        <vt:i4>273</vt:i4>
      </vt:variant>
      <vt:variant>
        <vt:i4>0</vt:i4>
      </vt:variant>
      <vt:variant>
        <vt:i4>5</vt:i4>
      </vt:variant>
      <vt:variant>
        <vt:lpwstr>https://doi.org/10.1113/jphysiol.2013.268953</vt:lpwstr>
      </vt:variant>
      <vt:variant>
        <vt:lpwstr/>
      </vt:variant>
      <vt:variant>
        <vt:i4>327765</vt:i4>
      </vt:variant>
      <vt:variant>
        <vt:i4>270</vt:i4>
      </vt:variant>
      <vt:variant>
        <vt:i4>0</vt:i4>
      </vt:variant>
      <vt:variant>
        <vt:i4>5</vt:i4>
      </vt:variant>
      <vt:variant>
        <vt:lpwstr>https://doi.org/10.1113/jphysiol.2012.228551</vt:lpwstr>
      </vt:variant>
      <vt:variant>
        <vt:lpwstr/>
      </vt:variant>
      <vt:variant>
        <vt:i4>3473527</vt:i4>
      </vt:variant>
      <vt:variant>
        <vt:i4>267</vt:i4>
      </vt:variant>
      <vt:variant>
        <vt:i4>0</vt:i4>
      </vt:variant>
      <vt:variant>
        <vt:i4>5</vt:i4>
      </vt:variant>
      <vt:variant>
        <vt:lpwstr>https://doi.org/10.1088/0143-0815/10/3/001</vt:lpwstr>
      </vt:variant>
      <vt:variant>
        <vt:lpwstr/>
      </vt:variant>
      <vt:variant>
        <vt:i4>3604589</vt:i4>
      </vt:variant>
      <vt:variant>
        <vt:i4>264</vt:i4>
      </vt:variant>
      <vt:variant>
        <vt:i4>0</vt:i4>
      </vt:variant>
      <vt:variant>
        <vt:i4>5</vt:i4>
      </vt:variant>
      <vt:variant>
        <vt:lpwstr>https://doi.org/10.1152/ajpheart.00722.2019</vt:lpwstr>
      </vt:variant>
      <vt:variant>
        <vt:lpwstr/>
      </vt:variant>
      <vt:variant>
        <vt:i4>196628</vt:i4>
      </vt:variant>
      <vt:variant>
        <vt:i4>261</vt:i4>
      </vt:variant>
      <vt:variant>
        <vt:i4>0</vt:i4>
      </vt:variant>
      <vt:variant>
        <vt:i4>5</vt:i4>
      </vt:variant>
      <vt:variant>
        <vt:lpwstr>https://doi.org/10.3389/fnagi.2018.00376</vt:lpwstr>
      </vt:variant>
      <vt:variant>
        <vt:lpwstr/>
      </vt:variant>
      <vt:variant>
        <vt:i4>196615</vt:i4>
      </vt:variant>
      <vt:variant>
        <vt:i4>258</vt:i4>
      </vt:variant>
      <vt:variant>
        <vt:i4>0</vt:i4>
      </vt:variant>
      <vt:variant>
        <vt:i4>5</vt:i4>
      </vt:variant>
      <vt:variant>
        <vt:lpwstr>https://doi.org/10.1055/s-0043-122081</vt:lpwstr>
      </vt:variant>
      <vt:variant>
        <vt:lpwstr/>
      </vt:variant>
      <vt:variant>
        <vt:i4>5374030</vt:i4>
      </vt:variant>
      <vt:variant>
        <vt:i4>255</vt:i4>
      </vt:variant>
      <vt:variant>
        <vt:i4>0</vt:i4>
      </vt:variant>
      <vt:variant>
        <vt:i4>5</vt:i4>
      </vt:variant>
      <vt:variant>
        <vt:lpwstr>https://doi.org/10.1161/CIR.0000000000000757</vt:lpwstr>
      </vt:variant>
      <vt:variant>
        <vt:lpwstr/>
      </vt:variant>
      <vt:variant>
        <vt:i4>5898317</vt:i4>
      </vt:variant>
      <vt:variant>
        <vt:i4>252</vt:i4>
      </vt:variant>
      <vt:variant>
        <vt:i4>0</vt:i4>
      </vt:variant>
      <vt:variant>
        <vt:i4>5</vt:i4>
      </vt:variant>
      <vt:variant>
        <vt:lpwstr>https://doi.org/10.1016/0304-3940(93)90181-J</vt:lpwstr>
      </vt:variant>
      <vt:variant>
        <vt:lpwstr/>
      </vt:variant>
      <vt:variant>
        <vt:i4>4128878</vt:i4>
      </vt:variant>
      <vt:variant>
        <vt:i4>249</vt:i4>
      </vt:variant>
      <vt:variant>
        <vt:i4>0</vt:i4>
      </vt:variant>
      <vt:variant>
        <vt:i4>5</vt:i4>
      </vt:variant>
      <vt:variant>
        <vt:lpwstr>https://doi.org/10.1152/japplphysiol.00651.2014</vt:lpwstr>
      </vt:variant>
      <vt:variant>
        <vt:lpwstr/>
      </vt:variant>
      <vt:variant>
        <vt:i4>14</vt:i4>
      </vt:variant>
      <vt:variant>
        <vt:i4>246</vt:i4>
      </vt:variant>
      <vt:variant>
        <vt:i4>0</vt:i4>
      </vt:variant>
      <vt:variant>
        <vt:i4>5</vt:i4>
      </vt:variant>
      <vt:variant>
        <vt:lpwstr>https://doi.org/10.1016/S0889-8537(01)00012-8</vt:lpwstr>
      </vt:variant>
      <vt:variant>
        <vt:lpwstr/>
      </vt:variant>
      <vt:variant>
        <vt:i4>131099</vt:i4>
      </vt:variant>
      <vt:variant>
        <vt:i4>243</vt:i4>
      </vt:variant>
      <vt:variant>
        <vt:i4>0</vt:i4>
      </vt:variant>
      <vt:variant>
        <vt:i4>5</vt:i4>
      </vt:variant>
      <vt:variant>
        <vt:lpwstr>https://doi.org/10.1038/jcbfm.2008.13</vt:lpwstr>
      </vt:variant>
      <vt:variant>
        <vt:lpwstr/>
      </vt:variant>
      <vt:variant>
        <vt:i4>3735661</vt:i4>
      </vt:variant>
      <vt:variant>
        <vt:i4>240</vt:i4>
      </vt:variant>
      <vt:variant>
        <vt:i4>0</vt:i4>
      </vt:variant>
      <vt:variant>
        <vt:i4>5</vt:i4>
      </vt:variant>
      <vt:variant>
        <vt:lpwstr>https://doi.org/10.1152/ajpheart.00328.2012</vt:lpwstr>
      </vt:variant>
      <vt:variant>
        <vt:lpwstr/>
      </vt:variant>
      <vt:variant>
        <vt:i4>3276903</vt:i4>
      </vt:variant>
      <vt:variant>
        <vt:i4>237</vt:i4>
      </vt:variant>
      <vt:variant>
        <vt:i4>0</vt:i4>
      </vt:variant>
      <vt:variant>
        <vt:i4>5</vt:i4>
      </vt:variant>
      <vt:variant>
        <vt:lpwstr>https://doi.org/10.1152/ajpheart.00784.2020</vt:lpwstr>
      </vt:variant>
      <vt:variant>
        <vt:lpwstr/>
      </vt:variant>
      <vt:variant>
        <vt:i4>18</vt:i4>
      </vt:variant>
      <vt:variant>
        <vt:i4>234</vt:i4>
      </vt:variant>
      <vt:variant>
        <vt:i4>0</vt:i4>
      </vt:variant>
      <vt:variant>
        <vt:i4>5</vt:i4>
      </vt:variant>
      <vt:variant>
        <vt:lpwstr>https://www-ncbi-nlm-nih-gov.ezproxy.lib.ou.edu/books/NBK556075/</vt:lpwstr>
      </vt:variant>
      <vt:variant>
        <vt:lpwstr/>
      </vt:variant>
      <vt:variant>
        <vt:i4>3735677</vt:i4>
      </vt:variant>
      <vt:variant>
        <vt:i4>231</vt:i4>
      </vt:variant>
      <vt:variant>
        <vt:i4>0</vt:i4>
      </vt:variant>
      <vt:variant>
        <vt:i4>5</vt:i4>
      </vt:variant>
      <vt:variant>
        <vt:lpwstr>https://doi.org/10.1093/bja/aet122</vt:lpwstr>
      </vt:variant>
      <vt:variant>
        <vt:lpwstr/>
      </vt:variant>
      <vt:variant>
        <vt:i4>393300</vt:i4>
      </vt:variant>
      <vt:variant>
        <vt:i4>228</vt:i4>
      </vt:variant>
      <vt:variant>
        <vt:i4>0</vt:i4>
      </vt:variant>
      <vt:variant>
        <vt:i4>5</vt:i4>
      </vt:variant>
      <vt:variant>
        <vt:lpwstr>https://doi.org/10.1113/jphysiol.2013.259747</vt:lpwstr>
      </vt:variant>
      <vt:variant>
        <vt:lpwstr/>
      </vt:variant>
      <vt:variant>
        <vt:i4>3932259</vt:i4>
      </vt:variant>
      <vt:variant>
        <vt:i4>225</vt:i4>
      </vt:variant>
      <vt:variant>
        <vt:i4>0</vt:i4>
      </vt:variant>
      <vt:variant>
        <vt:i4>5</vt:i4>
      </vt:variant>
      <vt:variant>
        <vt:lpwstr>https://doi.org/10.1152/japplphysiol.00783.2012</vt:lpwstr>
      </vt:variant>
      <vt:variant>
        <vt:lpwstr/>
      </vt:variant>
      <vt:variant>
        <vt:i4>2687086</vt:i4>
      </vt:variant>
      <vt:variant>
        <vt:i4>222</vt:i4>
      </vt:variant>
      <vt:variant>
        <vt:i4>0</vt:i4>
      </vt:variant>
      <vt:variant>
        <vt:i4>5</vt:i4>
      </vt:variant>
      <vt:variant>
        <vt:lpwstr>https://doi.org/10.1016/j.resuscitation.2009.09.001</vt:lpwstr>
      </vt:variant>
      <vt:variant>
        <vt:lpwstr/>
      </vt:variant>
      <vt:variant>
        <vt:i4>3932268</vt:i4>
      </vt:variant>
      <vt:variant>
        <vt:i4>219</vt:i4>
      </vt:variant>
      <vt:variant>
        <vt:i4>0</vt:i4>
      </vt:variant>
      <vt:variant>
        <vt:i4>5</vt:i4>
      </vt:variant>
      <vt:variant>
        <vt:lpwstr>https://doi.org/10.1152/japplphysiol.01266.2013</vt:lpwstr>
      </vt:variant>
      <vt:variant>
        <vt:lpwstr/>
      </vt:variant>
      <vt:variant>
        <vt:i4>8323193</vt:i4>
      </vt:variant>
      <vt:variant>
        <vt:i4>216</vt:i4>
      </vt:variant>
      <vt:variant>
        <vt:i4>0</vt:i4>
      </vt:variant>
      <vt:variant>
        <vt:i4>5</vt:i4>
      </vt:variant>
      <vt:variant>
        <vt:lpwstr>https://doi.org/10.1038/sj.jhh.1000600</vt:lpwstr>
      </vt:variant>
      <vt:variant>
        <vt:lpwstr/>
      </vt:variant>
      <vt:variant>
        <vt:i4>5439489</vt:i4>
      </vt:variant>
      <vt:variant>
        <vt:i4>213</vt:i4>
      </vt:variant>
      <vt:variant>
        <vt:i4>0</vt:i4>
      </vt:variant>
      <vt:variant>
        <vt:i4>5</vt:i4>
      </vt:variant>
      <vt:variant>
        <vt:lpwstr>https://doi.org/10.1113/JP280118</vt:lpwstr>
      </vt:variant>
      <vt:variant>
        <vt:lpwstr/>
      </vt:variant>
      <vt:variant>
        <vt:i4>5636160</vt:i4>
      </vt:variant>
      <vt:variant>
        <vt:i4>210</vt:i4>
      </vt:variant>
      <vt:variant>
        <vt:i4>0</vt:i4>
      </vt:variant>
      <vt:variant>
        <vt:i4>5</vt:i4>
      </vt:variant>
      <vt:variant>
        <vt:lpwstr>https://doi.org/10.3171/2019.4.FOCUS19221</vt:lpwstr>
      </vt:variant>
      <vt:variant>
        <vt:lpwstr/>
      </vt:variant>
      <vt:variant>
        <vt:i4>2556008</vt:i4>
      </vt:variant>
      <vt:variant>
        <vt:i4>207</vt:i4>
      </vt:variant>
      <vt:variant>
        <vt:i4>0</vt:i4>
      </vt:variant>
      <vt:variant>
        <vt:i4>5</vt:i4>
      </vt:variant>
      <vt:variant>
        <vt:lpwstr>https://doi.org/10.3390/jfmk4020028</vt:lpwstr>
      </vt:variant>
      <vt:variant>
        <vt:lpwstr/>
      </vt:variant>
      <vt:variant>
        <vt:i4>7536760</vt:i4>
      </vt:variant>
      <vt:variant>
        <vt:i4>204</vt:i4>
      </vt:variant>
      <vt:variant>
        <vt:i4>0</vt:i4>
      </vt:variant>
      <vt:variant>
        <vt:i4>5</vt:i4>
      </vt:variant>
      <vt:variant>
        <vt:lpwstr>https://doi.org/10.1161/HYPERTENSIONAHA.107.087502</vt:lpwstr>
      </vt:variant>
      <vt:variant>
        <vt:lpwstr/>
      </vt:variant>
      <vt:variant>
        <vt:i4>3735656</vt:i4>
      </vt:variant>
      <vt:variant>
        <vt:i4>201</vt:i4>
      </vt:variant>
      <vt:variant>
        <vt:i4>0</vt:i4>
      </vt:variant>
      <vt:variant>
        <vt:i4>5</vt:i4>
      </vt:variant>
      <vt:variant>
        <vt:lpwstr>https://doi.org/10.1152/japplphysiol.00230.2020</vt:lpwstr>
      </vt:variant>
      <vt:variant>
        <vt:lpwstr/>
      </vt:variant>
      <vt:variant>
        <vt:i4>3539042</vt:i4>
      </vt:variant>
      <vt:variant>
        <vt:i4>198</vt:i4>
      </vt:variant>
      <vt:variant>
        <vt:i4>0</vt:i4>
      </vt:variant>
      <vt:variant>
        <vt:i4>5</vt:i4>
      </vt:variant>
      <vt:variant>
        <vt:lpwstr>https://doi.org/10.1152/japplphysiol.00499.2020</vt:lpwstr>
      </vt:variant>
      <vt:variant>
        <vt:lpwstr/>
      </vt:variant>
      <vt:variant>
        <vt:i4>3670051</vt:i4>
      </vt:variant>
      <vt:variant>
        <vt:i4>195</vt:i4>
      </vt:variant>
      <vt:variant>
        <vt:i4>0</vt:i4>
      </vt:variant>
      <vt:variant>
        <vt:i4>5</vt:i4>
      </vt:variant>
      <vt:variant>
        <vt:lpwstr>https://doi.org/10.1038/jcbfm.1988.133</vt:lpwstr>
      </vt:variant>
      <vt:variant>
        <vt:lpwstr/>
      </vt:variant>
      <vt:variant>
        <vt:i4>3801205</vt:i4>
      </vt:variant>
      <vt:variant>
        <vt:i4>192</vt:i4>
      </vt:variant>
      <vt:variant>
        <vt:i4>0</vt:i4>
      </vt:variant>
      <vt:variant>
        <vt:i4>5</vt:i4>
      </vt:variant>
      <vt:variant>
        <vt:lpwstr>https://doi.org/10.1088/0967-3334/36/4/785</vt:lpwstr>
      </vt:variant>
      <vt:variant>
        <vt:lpwstr/>
      </vt:variant>
      <vt:variant>
        <vt:i4>4063337</vt:i4>
      </vt:variant>
      <vt:variant>
        <vt:i4>189</vt:i4>
      </vt:variant>
      <vt:variant>
        <vt:i4>0</vt:i4>
      </vt:variant>
      <vt:variant>
        <vt:i4>5</vt:i4>
      </vt:variant>
      <vt:variant>
        <vt:lpwstr>https://doi.org/10.1152/japplphysiol.00127.2015</vt:lpwstr>
      </vt:variant>
      <vt:variant>
        <vt:lpwstr/>
      </vt:variant>
      <vt:variant>
        <vt:i4>4522057</vt:i4>
      </vt:variant>
      <vt:variant>
        <vt:i4>186</vt:i4>
      </vt:variant>
      <vt:variant>
        <vt:i4>0</vt:i4>
      </vt:variant>
      <vt:variant>
        <vt:i4>5</vt:i4>
      </vt:variant>
      <vt:variant>
        <vt:lpwstr>https://doi.org/10.1002/cphy.c140058</vt:lpwstr>
      </vt:variant>
      <vt:variant>
        <vt:lpwstr/>
      </vt:variant>
      <vt:variant>
        <vt:i4>3997811</vt:i4>
      </vt:variant>
      <vt:variant>
        <vt:i4>183</vt:i4>
      </vt:variant>
      <vt:variant>
        <vt:i4>0</vt:i4>
      </vt:variant>
      <vt:variant>
        <vt:i4>5</vt:i4>
      </vt:variant>
      <vt:variant>
        <vt:lpwstr>https://doi.org/10.1093/bja/aeq295</vt:lpwstr>
      </vt:variant>
      <vt:variant>
        <vt:lpwstr/>
      </vt:variant>
      <vt:variant>
        <vt:i4>3211313</vt:i4>
      </vt:variant>
      <vt:variant>
        <vt:i4>180</vt:i4>
      </vt:variant>
      <vt:variant>
        <vt:i4>0</vt:i4>
      </vt:variant>
      <vt:variant>
        <vt:i4>5</vt:i4>
      </vt:variant>
      <vt:variant>
        <vt:lpwstr>https://doi.org/10.1055/s-0032-1331812</vt:lpwstr>
      </vt:variant>
      <vt:variant>
        <vt:lpwstr/>
      </vt:variant>
      <vt:variant>
        <vt:i4>3473506</vt:i4>
      </vt:variant>
      <vt:variant>
        <vt:i4>177</vt:i4>
      </vt:variant>
      <vt:variant>
        <vt:i4>0</vt:i4>
      </vt:variant>
      <vt:variant>
        <vt:i4>5</vt:i4>
      </vt:variant>
      <vt:variant>
        <vt:lpwstr>https://doi.org/10.1152/japplphysiol.00698.2020</vt:lpwstr>
      </vt:variant>
      <vt:variant>
        <vt:lpwstr/>
      </vt:variant>
      <vt:variant>
        <vt:i4>2556031</vt:i4>
      </vt:variant>
      <vt:variant>
        <vt:i4>174</vt:i4>
      </vt:variant>
      <vt:variant>
        <vt:i4>0</vt:i4>
      </vt:variant>
      <vt:variant>
        <vt:i4>5</vt:i4>
      </vt:variant>
      <vt:variant>
        <vt:lpwstr>https://doi.org/10.1111/j.1476-5381.1995.tb15893.x</vt:lpwstr>
      </vt:variant>
      <vt:variant>
        <vt:lpwstr/>
      </vt:variant>
      <vt:variant>
        <vt:i4>3014773</vt:i4>
      </vt:variant>
      <vt:variant>
        <vt:i4>171</vt:i4>
      </vt:variant>
      <vt:variant>
        <vt:i4>0</vt:i4>
      </vt:variant>
      <vt:variant>
        <vt:i4>5</vt:i4>
      </vt:variant>
      <vt:variant>
        <vt:lpwstr>https://doi.org/10.1155/2011/823525</vt:lpwstr>
      </vt:variant>
      <vt:variant>
        <vt:lpwstr/>
      </vt:variant>
      <vt:variant>
        <vt:i4>2097199</vt:i4>
      </vt:variant>
      <vt:variant>
        <vt:i4>168</vt:i4>
      </vt:variant>
      <vt:variant>
        <vt:i4>0</vt:i4>
      </vt:variant>
      <vt:variant>
        <vt:i4>5</vt:i4>
      </vt:variant>
      <vt:variant>
        <vt:lpwstr>https://doi.org/10.14814/phy2.12451</vt:lpwstr>
      </vt:variant>
      <vt:variant>
        <vt:lpwstr/>
      </vt:variant>
      <vt:variant>
        <vt:i4>1835093</vt:i4>
      </vt:variant>
      <vt:variant>
        <vt:i4>165</vt:i4>
      </vt:variant>
      <vt:variant>
        <vt:i4>0</vt:i4>
      </vt:variant>
      <vt:variant>
        <vt:i4>5</vt:i4>
      </vt:variant>
      <vt:variant>
        <vt:lpwstr>https://doi.org/10.1007/978-3-319-31784-7</vt:lpwstr>
      </vt:variant>
      <vt:variant>
        <vt:lpwstr/>
      </vt:variant>
      <vt:variant>
        <vt:i4>5439501</vt:i4>
      </vt:variant>
      <vt:variant>
        <vt:i4>162</vt:i4>
      </vt:variant>
      <vt:variant>
        <vt:i4>0</vt:i4>
      </vt:variant>
      <vt:variant>
        <vt:i4>5</vt:i4>
      </vt:variant>
      <vt:variant>
        <vt:lpwstr>https://doi.org/10.1093/ejcts/ezt103</vt:lpwstr>
      </vt:variant>
      <vt:variant>
        <vt:lpwstr/>
      </vt:variant>
      <vt:variant>
        <vt:i4>5505104</vt:i4>
      </vt:variant>
      <vt:variant>
        <vt:i4>159</vt:i4>
      </vt:variant>
      <vt:variant>
        <vt:i4>0</vt:i4>
      </vt:variant>
      <vt:variant>
        <vt:i4>5</vt:i4>
      </vt:variant>
      <vt:variant>
        <vt:lpwstr>https://doi.org/10.1177/0271678X221119760</vt:lpwstr>
      </vt:variant>
      <vt:variant>
        <vt:lpwstr/>
      </vt:variant>
      <vt:variant>
        <vt:i4>1507349</vt:i4>
      </vt:variant>
      <vt:variant>
        <vt:i4>156</vt:i4>
      </vt:variant>
      <vt:variant>
        <vt:i4>0</vt:i4>
      </vt:variant>
      <vt:variant>
        <vt:i4>5</vt:i4>
      </vt:variant>
      <vt:variant>
        <vt:lpwstr>https://doi.org/10.1152/ajpheart.2000.279.2.H459</vt:lpwstr>
      </vt:variant>
      <vt:variant>
        <vt:lpwstr/>
      </vt:variant>
      <vt:variant>
        <vt:i4>2097198</vt:i4>
      </vt:variant>
      <vt:variant>
        <vt:i4>153</vt:i4>
      </vt:variant>
      <vt:variant>
        <vt:i4>0</vt:i4>
      </vt:variant>
      <vt:variant>
        <vt:i4>5</vt:i4>
      </vt:variant>
      <vt:variant>
        <vt:lpwstr>https://doi.org/10.1161/01.STR.11.3.240</vt:lpwstr>
      </vt:variant>
      <vt:variant>
        <vt:lpwstr/>
      </vt:variant>
      <vt:variant>
        <vt:i4>4128891</vt:i4>
      </vt:variant>
      <vt:variant>
        <vt:i4>150</vt:i4>
      </vt:variant>
      <vt:variant>
        <vt:i4>0</vt:i4>
      </vt:variant>
      <vt:variant>
        <vt:i4>5</vt:i4>
      </vt:variant>
      <vt:variant>
        <vt:lpwstr>https://doi.org/10.1152/ajprenal.00575.2019</vt:lpwstr>
      </vt:variant>
      <vt:variant>
        <vt:lpwstr/>
      </vt:variant>
      <vt:variant>
        <vt:i4>4849674</vt:i4>
      </vt:variant>
      <vt:variant>
        <vt:i4>147</vt:i4>
      </vt:variant>
      <vt:variant>
        <vt:i4>0</vt:i4>
      </vt:variant>
      <vt:variant>
        <vt:i4>5</vt:i4>
      </vt:variant>
      <vt:variant>
        <vt:lpwstr>https://doi.org/10.1016/j.atherosclerosis.2008.06.008</vt:lpwstr>
      </vt:variant>
      <vt:variant>
        <vt:lpwstr/>
      </vt:variant>
      <vt:variant>
        <vt:i4>3342432</vt:i4>
      </vt:variant>
      <vt:variant>
        <vt:i4>144</vt:i4>
      </vt:variant>
      <vt:variant>
        <vt:i4>0</vt:i4>
      </vt:variant>
      <vt:variant>
        <vt:i4>5</vt:i4>
      </vt:variant>
      <vt:variant>
        <vt:lpwstr>https://doi.org/10.1093/cvr/cvs187</vt:lpwstr>
      </vt:variant>
      <vt:variant>
        <vt:lpwstr/>
      </vt:variant>
      <vt:variant>
        <vt:i4>72</vt:i4>
      </vt:variant>
      <vt:variant>
        <vt:i4>141</vt:i4>
      </vt:variant>
      <vt:variant>
        <vt:i4>0</vt:i4>
      </vt:variant>
      <vt:variant>
        <vt:i4>5</vt:i4>
      </vt:variant>
      <vt:variant>
        <vt:lpwstr>https://doi.org/10.1080/15459624.2012.747404</vt:lpwstr>
      </vt:variant>
      <vt:variant>
        <vt:lpwstr/>
      </vt:variant>
      <vt:variant>
        <vt:i4>3473456</vt:i4>
      </vt:variant>
      <vt:variant>
        <vt:i4>138</vt:i4>
      </vt:variant>
      <vt:variant>
        <vt:i4>0</vt:i4>
      </vt:variant>
      <vt:variant>
        <vt:i4>5</vt:i4>
      </vt:variant>
      <vt:variant>
        <vt:lpwstr>https://doi.org/10.1161/01.CIR.90.1.298</vt:lpwstr>
      </vt:variant>
      <vt:variant>
        <vt:lpwstr/>
      </vt:variant>
      <vt:variant>
        <vt:i4>2949216</vt:i4>
      </vt:variant>
      <vt:variant>
        <vt:i4>135</vt:i4>
      </vt:variant>
      <vt:variant>
        <vt:i4>0</vt:i4>
      </vt:variant>
      <vt:variant>
        <vt:i4>5</vt:i4>
      </vt:variant>
      <vt:variant>
        <vt:lpwstr>https://doi.org/10.3390/jcdd5020020</vt:lpwstr>
      </vt:variant>
      <vt:variant>
        <vt:lpwstr/>
      </vt:variant>
      <vt:variant>
        <vt:i4>3211369</vt:i4>
      </vt:variant>
      <vt:variant>
        <vt:i4>132</vt:i4>
      </vt:variant>
      <vt:variant>
        <vt:i4>0</vt:i4>
      </vt:variant>
      <vt:variant>
        <vt:i4>5</vt:i4>
      </vt:variant>
      <vt:variant>
        <vt:lpwstr>https://doi.org/10.1152/ajpheart.00466.2006</vt:lpwstr>
      </vt:variant>
      <vt:variant>
        <vt:lpwstr/>
      </vt:variant>
      <vt:variant>
        <vt:i4>2424875</vt:i4>
      </vt:variant>
      <vt:variant>
        <vt:i4>129</vt:i4>
      </vt:variant>
      <vt:variant>
        <vt:i4>0</vt:i4>
      </vt:variant>
      <vt:variant>
        <vt:i4>5</vt:i4>
      </vt:variant>
      <vt:variant>
        <vt:lpwstr>https://doi.org/10.1161/01.STR.8.3.358</vt:lpwstr>
      </vt:variant>
      <vt:variant>
        <vt:lpwstr/>
      </vt:variant>
      <vt:variant>
        <vt:i4>6488168</vt:i4>
      </vt:variant>
      <vt:variant>
        <vt:i4>126</vt:i4>
      </vt:variant>
      <vt:variant>
        <vt:i4>0</vt:i4>
      </vt:variant>
      <vt:variant>
        <vt:i4>5</vt:i4>
      </vt:variant>
      <vt:variant>
        <vt:lpwstr>https://doi.org/10.1152/ajpregu.00132.2019</vt:lpwstr>
      </vt:variant>
      <vt:variant>
        <vt:lpwstr/>
      </vt:variant>
      <vt:variant>
        <vt:i4>6815840</vt:i4>
      </vt:variant>
      <vt:variant>
        <vt:i4>123</vt:i4>
      </vt:variant>
      <vt:variant>
        <vt:i4>0</vt:i4>
      </vt:variant>
      <vt:variant>
        <vt:i4>5</vt:i4>
      </vt:variant>
      <vt:variant>
        <vt:lpwstr>https://doi.org/10.3171/jns.1999.90.3.0463</vt:lpwstr>
      </vt:variant>
      <vt:variant>
        <vt:lpwstr/>
      </vt:variant>
      <vt:variant>
        <vt:i4>196634</vt:i4>
      </vt:variant>
      <vt:variant>
        <vt:i4>120</vt:i4>
      </vt:variant>
      <vt:variant>
        <vt:i4>0</vt:i4>
      </vt:variant>
      <vt:variant>
        <vt:i4>5</vt:i4>
      </vt:variant>
      <vt:variant>
        <vt:lpwstr>https://doi.org/10.1038/jcbfm.2010.88</vt:lpwstr>
      </vt:variant>
      <vt:variant>
        <vt:lpwstr/>
      </vt:variant>
      <vt:variant>
        <vt:i4>3014757</vt:i4>
      </vt:variant>
      <vt:variant>
        <vt:i4>117</vt:i4>
      </vt:variant>
      <vt:variant>
        <vt:i4>0</vt:i4>
      </vt:variant>
      <vt:variant>
        <vt:i4>5</vt:i4>
      </vt:variant>
      <vt:variant>
        <vt:lpwstr>https://doi.org/10.7860/JCDR/2013/6580.3563</vt:lpwstr>
      </vt:variant>
      <vt:variant>
        <vt:lpwstr/>
      </vt:variant>
      <vt:variant>
        <vt:i4>6225990</vt:i4>
      </vt:variant>
      <vt:variant>
        <vt:i4>114</vt:i4>
      </vt:variant>
      <vt:variant>
        <vt:i4>0</vt:i4>
      </vt:variant>
      <vt:variant>
        <vt:i4>5</vt:i4>
      </vt:variant>
      <vt:variant>
        <vt:lpwstr>https://doi.org/10.1016/j.neuron.2017.07.030</vt:lpwstr>
      </vt:variant>
      <vt:variant>
        <vt:lpwstr/>
      </vt:variant>
      <vt:variant>
        <vt:i4>4063343</vt:i4>
      </vt:variant>
      <vt:variant>
        <vt:i4>111</vt:i4>
      </vt:variant>
      <vt:variant>
        <vt:i4>0</vt:i4>
      </vt:variant>
      <vt:variant>
        <vt:i4>5</vt:i4>
      </vt:variant>
      <vt:variant>
        <vt:lpwstr>https://doi.org/10.1152/japplphysiol.00640.2013</vt:lpwstr>
      </vt:variant>
      <vt:variant>
        <vt:lpwstr/>
      </vt:variant>
      <vt:variant>
        <vt:i4>5373959</vt:i4>
      </vt:variant>
      <vt:variant>
        <vt:i4>108</vt:i4>
      </vt:variant>
      <vt:variant>
        <vt:i4>0</vt:i4>
      </vt:variant>
      <vt:variant>
        <vt:i4>5</vt:i4>
      </vt:variant>
      <vt:variant>
        <vt:lpwstr>https://doi.org/10.1113/JP274532</vt:lpwstr>
      </vt:variant>
      <vt:variant>
        <vt:lpwstr/>
      </vt:variant>
      <vt:variant>
        <vt:i4>1048602</vt:i4>
      </vt:variant>
      <vt:variant>
        <vt:i4>105</vt:i4>
      </vt:variant>
      <vt:variant>
        <vt:i4>0</vt:i4>
      </vt:variant>
      <vt:variant>
        <vt:i4>5</vt:i4>
      </vt:variant>
      <vt:variant>
        <vt:lpwstr>https://doi.org/10.1161/01.CIR.92.12.3431</vt:lpwstr>
      </vt:variant>
      <vt:variant>
        <vt:lpwstr/>
      </vt:variant>
      <vt:variant>
        <vt:i4>196617</vt:i4>
      </vt:variant>
      <vt:variant>
        <vt:i4>102</vt:i4>
      </vt:variant>
      <vt:variant>
        <vt:i4>0</vt:i4>
      </vt:variant>
      <vt:variant>
        <vt:i4>5</vt:i4>
      </vt:variant>
      <vt:variant>
        <vt:lpwstr>https://doi.org/10.1161/STROKEAHA.114.005293</vt:lpwstr>
      </vt:variant>
      <vt:variant>
        <vt:lpwstr/>
      </vt:variant>
      <vt:variant>
        <vt:i4>7405625</vt:i4>
      </vt:variant>
      <vt:variant>
        <vt:i4>99</vt:i4>
      </vt:variant>
      <vt:variant>
        <vt:i4>0</vt:i4>
      </vt:variant>
      <vt:variant>
        <vt:i4>5</vt:i4>
      </vt:variant>
      <vt:variant>
        <vt:lpwstr>https://doi.org/10.1186/cc2851</vt:lpwstr>
      </vt:variant>
      <vt:variant>
        <vt:lpwstr/>
      </vt:variant>
      <vt:variant>
        <vt:i4>7012470</vt:i4>
      </vt:variant>
      <vt:variant>
        <vt:i4>96</vt:i4>
      </vt:variant>
      <vt:variant>
        <vt:i4>0</vt:i4>
      </vt:variant>
      <vt:variant>
        <vt:i4>5</vt:i4>
      </vt:variant>
      <vt:variant>
        <vt:lpwstr>https://doi.org/10.1126/science.7089587</vt:lpwstr>
      </vt:variant>
      <vt:variant>
        <vt:lpwstr/>
      </vt:variant>
      <vt:variant>
        <vt:i4>786507</vt:i4>
      </vt:variant>
      <vt:variant>
        <vt:i4>93</vt:i4>
      </vt:variant>
      <vt:variant>
        <vt:i4>0</vt:i4>
      </vt:variant>
      <vt:variant>
        <vt:i4>5</vt:i4>
      </vt:variant>
      <vt:variant>
        <vt:lpwstr>https://doi.org/10.4103/0972-2327.144289</vt:lpwstr>
      </vt:variant>
      <vt:variant>
        <vt:lpwstr/>
      </vt:variant>
      <vt:variant>
        <vt:i4>1704018</vt:i4>
      </vt:variant>
      <vt:variant>
        <vt:i4>90</vt:i4>
      </vt:variant>
      <vt:variant>
        <vt:i4>0</vt:i4>
      </vt:variant>
      <vt:variant>
        <vt:i4>5</vt:i4>
      </vt:variant>
      <vt:variant>
        <vt:lpwstr>https://doi.org/10.2165/00003495-199039060-00006</vt:lpwstr>
      </vt:variant>
      <vt:variant>
        <vt:lpwstr/>
      </vt:variant>
      <vt:variant>
        <vt:i4>6291553</vt:i4>
      </vt:variant>
      <vt:variant>
        <vt:i4>87</vt:i4>
      </vt:variant>
      <vt:variant>
        <vt:i4>0</vt:i4>
      </vt:variant>
      <vt:variant>
        <vt:i4>5</vt:i4>
      </vt:variant>
      <vt:variant>
        <vt:lpwstr>https://doi.org/10.1152/physrev.00006.2018</vt:lpwstr>
      </vt:variant>
      <vt:variant>
        <vt:lpwstr/>
      </vt:variant>
      <vt:variant>
        <vt:i4>6422627</vt:i4>
      </vt:variant>
      <vt:variant>
        <vt:i4>84</vt:i4>
      </vt:variant>
      <vt:variant>
        <vt:i4>0</vt:i4>
      </vt:variant>
      <vt:variant>
        <vt:i4>5</vt:i4>
      </vt:variant>
      <vt:variant>
        <vt:lpwstr>https://doi.org/10.3171/jns.1992.76.6.0961</vt:lpwstr>
      </vt:variant>
      <vt:variant>
        <vt:lpwstr/>
      </vt:variant>
      <vt:variant>
        <vt:i4>1572947</vt:i4>
      </vt:variant>
      <vt:variant>
        <vt:i4>81</vt:i4>
      </vt:variant>
      <vt:variant>
        <vt:i4>0</vt:i4>
      </vt:variant>
      <vt:variant>
        <vt:i4>5</vt:i4>
      </vt:variant>
      <vt:variant>
        <vt:lpwstr>https://doi.org/10.2165/00003088-200443110-00001</vt:lpwstr>
      </vt:variant>
      <vt:variant>
        <vt:lpwstr/>
      </vt:variant>
      <vt:variant>
        <vt:i4>1048599</vt:i4>
      </vt:variant>
      <vt:variant>
        <vt:i4>78</vt:i4>
      </vt:variant>
      <vt:variant>
        <vt:i4>0</vt:i4>
      </vt:variant>
      <vt:variant>
        <vt:i4>5</vt:i4>
      </vt:variant>
      <vt:variant>
        <vt:lpwstr>https://doi.org/10.1152/ajpheart.1998.275.1.H292</vt:lpwstr>
      </vt:variant>
      <vt:variant>
        <vt:lpwstr/>
      </vt:variant>
      <vt:variant>
        <vt:i4>4128873</vt:i4>
      </vt:variant>
      <vt:variant>
        <vt:i4>75</vt:i4>
      </vt:variant>
      <vt:variant>
        <vt:i4>0</vt:i4>
      </vt:variant>
      <vt:variant>
        <vt:i4>5</vt:i4>
      </vt:variant>
      <vt:variant>
        <vt:lpwstr>https://doi.org/10.1152/japplphysiol.01036.2005</vt:lpwstr>
      </vt:variant>
      <vt:variant>
        <vt:lpwstr/>
      </vt:variant>
      <vt:variant>
        <vt:i4>3276904</vt:i4>
      </vt:variant>
      <vt:variant>
        <vt:i4>72</vt:i4>
      </vt:variant>
      <vt:variant>
        <vt:i4>0</vt:i4>
      </vt:variant>
      <vt:variant>
        <vt:i4>5</vt:i4>
      </vt:variant>
      <vt:variant>
        <vt:lpwstr>https://doi.org/10.1152/ajpheart.00474.2018</vt:lpwstr>
      </vt:variant>
      <vt:variant>
        <vt:lpwstr/>
      </vt:variant>
      <vt:variant>
        <vt:i4>4390990</vt:i4>
      </vt:variant>
      <vt:variant>
        <vt:i4>69</vt:i4>
      </vt:variant>
      <vt:variant>
        <vt:i4>0</vt:i4>
      </vt:variant>
      <vt:variant>
        <vt:i4>5</vt:i4>
      </vt:variant>
      <vt:variant>
        <vt:lpwstr>https://doi.org/10.1152/physrev.1998.78.1.53</vt:lpwstr>
      </vt:variant>
      <vt:variant>
        <vt:lpwstr/>
      </vt:variant>
      <vt:variant>
        <vt:i4>2555949</vt:i4>
      </vt:variant>
      <vt:variant>
        <vt:i4>66</vt:i4>
      </vt:variant>
      <vt:variant>
        <vt:i4>0</vt:i4>
      </vt:variant>
      <vt:variant>
        <vt:i4>5</vt:i4>
      </vt:variant>
      <vt:variant>
        <vt:lpwstr>https://doi.org/10.1161/01.STR.25.2.403</vt:lpwstr>
      </vt:variant>
      <vt:variant>
        <vt:lpwstr/>
      </vt:variant>
      <vt:variant>
        <vt:i4>720917</vt:i4>
      </vt:variant>
      <vt:variant>
        <vt:i4>63</vt:i4>
      </vt:variant>
      <vt:variant>
        <vt:i4>0</vt:i4>
      </vt:variant>
      <vt:variant>
        <vt:i4>5</vt:i4>
      </vt:variant>
      <vt:variant>
        <vt:lpwstr>https://www-ncbi-nlm-nih-gov.ezproxy.lib.ou.edu/books/NBK538226/</vt:lpwstr>
      </vt:variant>
      <vt:variant>
        <vt:lpwstr/>
      </vt:variant>
      <vt:variant>
        <vt:i4>5505106</vt:i4>
      </vt:variant>
      <vt:variant>
        <vt:i4>60</vt:i4>
      </vt:variant>
      <vt:variant>
        <vt:i4>0</vt:i4>
      </vt:variant>
      <vt:variant>
        <vt:i4>5</vt:i4>
      </vt:variant>
      <vt:variant>
        <vt:lpwstr>https://doi.org/10.2217/WHE.11.26</vt:lpwstr>
      </vt:variant>
      <vt:variant>
        <vt:lpwstr/>
      </vt:variant>
      <vt:variant>
        <vt:i4>327688</vt:i4>
      </vt:variant>
      <vt:variant>
        <vt:i4>57</vt:i4>
      </vt:variant>
      <vt:variant>
        <vt:i4>0</vt:i4>
      </vt:variant>
      <vt:variant>
        <vt:i4>5</vt:i4>
      </vt:variant>
      <vt:variant>
        <vt:lpwstr>https://doi.org/10.1097/ACO.0b013e32833020be</vt:lpwstr>
      </vt:variant>
      <vt:variant>
        <vt:lpwstr/>
      </vt:variant>
      <vt:variant>
        <vt:i4>1310813</vt:i4>
      </vt:variant>
      <vt:variant>
        <vt:i4>54</vt:i4>
      </vt:variant>
      <vt:variant>
        <vt:i4>0</vt:i4>
      </vt:variant>
      <vt:variant>
        <vt:i4>5</vt:i4>
      </vt:variant>
      <vt:variant>
        <vt:lpwstr>https://doi.org/10.1097/00005344-200111002-00018</vt:lpwstr>
      </vt:variant>
      <vt:variant>
        <vt:lpwstr/>
      </vt:variant>
      <vt:variant>
        <vt:i4>3997807</vt:i4>
      </vt:variant>
      <vt:variant>
        <vt:i4>51</vt:i4>
      </vt:variant>
      <vt:variant>
        <vt:i4>0</vt:i4>
      </vt:variant>
      <vt:variant>
        <vt:i4>5</vt:i4>
      </vt:variant>
      <vt:variant>
        <vt:lpwstr>https://doi.org/10.1152/japplphysiol.01155.2003</vt:lpwstr>
      </vt:variant>
      <vt:variant>
        <vt:lpwstr/>
      </vt:variant>
      <vt:variant>
        <vt:i4>6946918</vt:i4>
      </vt:variant>
      <vt:variant>
        <vt:i4>48</vt:i4>
      </vt:variant>
      <vt:variant>
        <vt:i4>0</vt:i4>
      </vt:variant>
      <vt:variant>
        <vt:i4>5</vt:i4>
      </vt:variant>
      <vt:variant>
        <vt:lpwstr>https://doi.org/10.1152/physrev.00022.2020</vt:lpwstr>
      </vt:variant>
      <vt:variant>
        <vt:lpwstr/>
      </vt:variant>
      <vt:variant>
        <vt:i4>327748</vt:i4>
      </vt:variant>
      <vt:variant>
        <vt:i4>45</vt:i4>
      </vt:variant>
      <vt:variant>
        <vt:i4>0</vt:i4>
      </vt:variant>
      <vt:variant>
        <vt:i4>5</vt:i4>
      </vt:variant>
      <vt:variant>
        <vt:lpwstr>https://nccd.cdc.gov/dhdspatlas/reports.aspx?geographyType=county&amp;state=OK&amp;themeId=101</vt:lpwstr>
      </vt:variant>
      <vt:variant>
        <vt:lpwstr>report</vt:lpwstr>
      </vt:variant>
      <vt:variant>
        <vt:i4>5636102</vt:i4>
      </vt:variant>
      <vt:variant>
        <vt:i4>42</vt:i4>
      </vt:variant>
      <vt:variant>
        <vt:i4>0</vt:i4>
      </vt:variant>
      <vt:variant>
        <vt:i4>5</vt:i4>
      </vt:variant>
      <vt:variant>
        <vt:lpwstr>https://doi.org/10.1113/JP281975</vt:lpwstr>
      </vt:variant>
      <vt:variant>
        <vt:lpwstr/>
      </vt:variant>
      <vt:variant>
        <vt:i4>6684784</vt:i4>
      </vt:variant>
      <vt:variant>
        <vt:i4>39</vt:i4>
      </vt:variant>
      <vt:variant>
        <vt:i4>0</vt:i4>
      </vt:variant>
      <vt:variant>
        <vt:i4>5</vt:i4>
      </vt:variant>
      <vt:variant>
        <vt:lpwstr>https://doi.org/10.1038/sj.bjp.0704789</vt:lpwstr>
      </vt:variant>
      <vt:variant>
        <vt:lpwstr/>
      </vt:variant>
      <vt:variant>
        <vt:i4>131090</vt:i4>
      </vt:variant>
      <vt:variant>
        <vt:i4>36</vt:i4>
      </vt:variant>
      <vt:variant>
        <vt:i4>0</vt:i4>
      </vt:variant>
      <vt:variant>
        <vt:i4>5</vt:i4>
      </vt:variant>
      <vt:variant>
        <vt:lpwstr>https://doi.org/10.1088/1361-6579/abf1af</vt:lpwstr>
      </vt:variant>
      <vt:variant>
        <vt:lpwstr/>
      </vt:variant>
      <vt:variant>
        <vt:i4>1835103</vt:i4>
      </vt:variant>
      <vt:variant>
        <vt:i4>33</vt:i4>
      </vt:variant>
      <vt:variant>
        <vt:i4>0</vt:i4>
      </vt:variant>
      <vt:variant>
        <vt:i4>5</vt:i4>
      </vt:variant>
      <vt:variant>
        <vt:lpwstr>https://doi.org/10.1097/00000542-199805000-00029</vt:lpwstr>
      </vt:variant>
      <vt:variant>
        <vt:lpwstr/>
      </vt:variant>
      <vt:variant>
        <vt:i4>2818082</vt:i4>
      </vt:variant>
      <vt:variant>
        <vt:i4>30</vt:i4>
      </vt:variant>
      <vt:variant>
        <vt:i4>0</vt:i4>
      </vt:variant>
      <vt:variant>
        <vt:i4>5</vt:i4>
      </vt:variant>
      <vt:variant>
        <vt:lpwstr>https://doi.org/10.14814/phy2.14982</vt:lpwstr>
      </vt:variant>
      <vt:variant>
        <vt:lpwstr/>
      </vt:variant>
      <vt:variant>
        <vt:i4>2424869</vt:i4>
      </vt:variant>
      <vt:variant>
        <vt:i4>27</vt:i4>
      </vt:variant>
      <vt:variant>
        <vt:i4>0</vt:i4>
      </vt:variant>
      <vt:variant>
        <vt:i4>5</vt:i4>
      </vt:variant>
      <vt:variant>
        <vt:lpwstr>https://doi.org/10.1161/01.STR.17.5.913</vt:lpwstr>
      </vt:variant>
      <vt:variant>
        <vt:lpwstr/>
      </vt:variant>
      <vt:variant>
        <vt:i4>7340154</vt:i4>
      </vt:variant>
      <vt:variant>
        <vt:i4>24</vt:i4>
      </vt:variant>
      <vt:variant>
        <vt:i4>0</vt:i4>
      </vt:variant>
      <vt:variant>
        <vt:i4>5</vt:i4>
      </vt:variant>
      <vt:variant>
        <vt:lpwstr>https://doi.org/10.1093/cvr/26.1.40</vt:lpwstr>
      </vt:variant>
      <vt:variant>
        <vt:lpwstr/>
      </vt:variant>
      <vt:variant>
        <vt:i4>5570585</vt:i4>
      </vt:variant>
      <vt:variant>
        <vt:i4>21</vt:i4>
      </vt:variant>
      <vt:variant>
        <vt:i4>0</vt:i4>
      </vt:variant>
      <vt:variant>
        <vt:i4>5</vt:i4>
      </vt:variant>
      <vt:variant>
        <vt:lpwstr>https://doi.org/10.1111/j.1440-1681.2008.04903.x</vt:lpwstr>
      </vt:variant>
      <vt:variant>
        <vt:lpwstr/>
      </vt:variant>
      <vt:variant>
        <vt:i4>6357119</vt:i4>
      </vt:variant>
      <vt:variant>
        <vt:i4>18</vt:i4>
      </vt:variant>
      <vt:variant>
        <vt:i4>0</vt:i4>
      </vt:variant>
      <vt:variant>
        <vt:i4>5</vt:i4>
      </vt:variant>
      <vt:variant>
        <vt:lpwstr>https://doi.org/10.1161/01.HYP.0000246672.72188.bd</vt:lpwstr>
      </vt:variant>
      <vt:variant>
        <vt:lpwstr/>
      </vt:variant>
      <vt:variant>
        <vt:i4>7929889</vt:i4>
      </vt:variant>
      <vt:variant>
        <vt:i4>15</vt:i4>
      </vt:variant>
      <vt:variant>
        <vt:i4>0</vt:i4>
      </vt:variant>
      <vt:variant>
        <vt:i4>5</vt:i4>
      </vt:variant>
      <vt:variant>
        <vt:lpwstr>https://doi.org/10.1113/jphysiol.1902.sp000911</vt:lpwstr>
      </vt:variant>
      <vt:variant>
        <vt:lpwstr/>
      </vt:variant>
      <vt:variant>
        <vt:i4>3735668</vt:i4>
      </vt:variant>
      <vt:variant>
        <vt:i4>12</vt:i4>
      </vt:variant>
      <vt:variant>
        <vt:i4>0</vt:i4>
      </vt:variant>
      <vt:variant>
        <vt:i4>5</vt:i4>
      </vt:variant>
      <vt:variant>
        <vt:lpwstr>https://doi.org/10.1540/jsmr.47.55</vt:lpwstr>
      </vt:variant>
      <vt:variant>
        <vt:lpwstr/>
      </vt:variant>
      <vt:variant>
        <vt:i4>3604584</vt:i4>
      </vt:variant>
      <vt:variant>
        <vt:i4>9</vt:i4>
      </vt:variant>
      <vt:variant>
        <vt:i4>0</vt:i4>
      </vt:variant>
      <vt:variant>
        <vt:i4>5</vt:i4>
      </vt:variant>
      <vt:variant>
        <vt:lpwstr>https://doi.org/10.1152/japplphysiol.00937.2005</vt:lpwstr>
      </vt:variant>
      <vt:variant>
        <vt:lpwstr/>
      </vt:variant>
      <vt:variant>
        <vt:i4>1114199</vt:i4>
      </vt:variant>
      <vt:variant>
        <vt:i4>6</vt:i4>
      </vt:variant>
      <vt:variant>
        <vt:i4>0</vt:i4>
      </vt:variant>
      <vt:variant>
        <vt:i4>5</vt:i4>
      </vt:variant>
      <vt:variant>
        <vt:lpwstr>https://doi.org/10.1001/archneurpsyc.1959.02340160007002</vt:lpwstr>
      </vt:variant>
      <vt:variant>
        <vt:lpwstr/>
      </vt:variant>
      <vt:variant>
        <vt:i4>2228267</vt:i4>
      </vt:variant>
      <vt:variant>
        <vt:i4>3</vt:i4>
      </vt:variant>
      <vt:variant>
        <vt:i4>0</vt:i4>
      </vt:variant>
      <vt:variant>
        <vt:i4>5</vt:i4>
      </vt:variant>
      <vt:variant>
        <vt:lpwstr>https://doi.org/10.1161/01.STR.20.1.45</vt:lpwstr>
      </vt:variant>
      <vt:variant>
        <vt:lpwstr/>
      </vt:variant>
      <vt:variant>
        <vt:i4>2293797</vt:i4>
      </vt:variant>
      <vt:variant>
        <vt:i4>0</vt:i4>
      </vt:variant>
      <vt:variant>
        <vt:i4>0</vt:i4>
      </vt:variant>
      <vt:variant>
        <vt:i4>5</vt:i4>
      </vt:variant>
      <vt:variant>
        <vt:lpwstr>https://doi.org/10.1161/01.STR.18.4.771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Matney, Jacob E.</dc:creator>
  <cp:keywords/>
  <dc:description/>
  <cp:lastModifiedBy>Matney, Jacob E.</cp:lastModifiedBy>
  <cp:revision>3</cp:revision>
  <cp:lastPrinted>2023-03-06T23:32:00Z</cp:lastPrinted>
  <dcterms:created xsi:type="dcterms:W3CDTF">2023-05-09T21:04:00Z</dcterms:created>
  <dcterms:modified xsi:type="dcterms:W3CDTF">2023-05-10T17:42:00Z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0x0101000A34C02BD191154AA8BA3981A6F10284</vt:lpwstr>
  </property>
  <property fmtid="{D5CDD505-2E9C-101B-9397-08002B2CF9AE}" pid="3" name="MediaServiceImageTags">
    <vt:lpwstr/>
  </property>
</Properties>
</file>