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7.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8.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9.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0.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1.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2.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3.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4.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5.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6.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7.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8.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9.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0.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1.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2.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3.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4.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71850" w14:textId="6CFFFC1B" w:rsidR="00741D12" w:rsidRDefault="00741D12" w:rsidP="0008176F">
      <w:pPr>
        <w:pStyle w:val="NoSpacing"/>
        <w:jc w:val="center"/>
        <w:rPr>
          <w:caps/>
        </w:rPr>
      </w:pPr>
    </w:p>
    <w:sdt>
      <w:sdtPr>
        <w:rPr>
          <w:caps/>
        </w:rPr>
        <w:id w:val="30091833"/>
        <w:lock w:val="contentLocked"/>
        <w:placeholder>
          <w:docPart w:val="A81F602006EA4C16A9F3206BB0D96450"/>
        </w:placeholder>
        <w:group/>
      </w:sdtPr>
      <w:sdtEndPr/>
      <w:sdtContent>
        <w:p w14:paraId="036FFC9C" w14:textId="51463409" w:rsidR="00A50007" w:rsidRPr="0008176F" w:rsidRDefault="0008176F" w:rsidP="0008176F">
          <w:pPr>
            <w:pStyle w:val="NoSpacing"/>
            <w:jc w:val="center"/>
            <w:rPr>
              <w:caps/>
            </w:rPr>
          </w:pPr>
          <w:r w:rsidRPr="0008176F">
            <w:rPr>
              <w:caps/>
            </w:rPr>
            <w:t>University of Oklahoma</w:t>
          </w:r>
        </w:p>
        <w:p w14:paraId="7A3AB01B" w14:textId="77777777" w:rsidR="0008176F" w:rsidRPr="0008176F" w:rsidRDefault="0008176F" w:rsidP="0008176F">
          <w:pPr>
            <w:pStyle w:val="NoSpacing"/>
            <w:jc w:val="center"/>
            <w:rPr>
              <w:caps/>
            </w:rPr>
          </w:pPr>
        </w:p>
        <w:p w14:paraId="3882E7EE" w14:textId="77777777" w:rsidR="0008176F" w:rsidRPr="0008176F" w:rsidRDefault="0008176F" w:rsidP="0008176F">
          <w:pPr>
            <w:pStyle w:val="NoSpacing"/>
            <w:jc w:val="center"/>
            <w:rPr>
              <w:caps/>
            </w:rPr>
          </w:pPr>
          <w:r w:rsidRPr="0008176F">
            <w:rPr>
              <w:caps/>
            </w:rPr>
            <w:t>Graduate College</w:t>
          </w:r>
        </w:p>
      </w:sdtContent>
    </w:sdt>
    <w:p w14:paraId="11087380" w14:textId="77777777" w:rsidR="0008176F" w:rsidRPr="0008176F" w:rsidRDefault="0008176F" w:rsidP="0008176F">
      <w:pPr>
        <w:pStyle w:val="NoSpacing"/>
        <w:jc w:val="center"/>
        <w:rPr>
          <w:caps/>
        </w:rPr>
      </w:pPr>
    </w:p>
    <w:p w14:paraId="0C43A768" w14:textId="77777777" w:rsidR="0008176F" w:rsidRPr="0008176F" w:rsidRDefault="0008176F" w:rsidP="0008176F">
      <w:pPr>
        <w:pStyle w:val="NoSpacing"/>
        <w:jc w:val="center"/>
        <w:rPr>
          <w:caps/>
        </w:rPr>
      </w:pPr>
    </w:p>
    <w:p w14:paraId="1A79F336" w14:textId="77777777" w:rsidR="0008176F" w:rsidRPr="0008176F" w:rsidRDefault="0008176F" w:rsidP="0008176F">
      <w:pPr>
        <w:pStyle w:val="NoSpacing"/>
        <w:jc w:val="center"/>
        <w:rPr>
          <w:caps/>
        </w:rPr>
      </w:pPr>
    </w:p>
    <w:p w14:paraId="53741B75" w14:textId="77777777" w:rsidR="0008176F" w:rsidRPr="0008176F" w:rsidRDefault="0008176F" w:rsidP="0008176F">
      <w:pPr>
        <w:pStyle w:val="NoSpacing"/>
        <w:jc w:val="center"/>
        <w:rPr>
          <w:caps/>
        </w:rPr>
      </w:pPr>
    </w:p>
    <w:p w14:paraId="284E443A" w14:textId="77777777" w:rsidR="0008176F" w:rsidRPr="0008176F" w:rsidRDefault="0008176F" w:rsidP="0008176F">
      <w:pPr>
        <w:pStyle w:val="NoSpacing"/>
        <w:jc w:val="center"/>
        <w:rPr>
          <w:caps/>
        </w:rPr>
      </w:pPr>
    </w:p>
    <w:p w14:paraId="5D9C2E0D" w14:textId="77777777" w:rsidR="0008176F" w:rsidRPr="0008176F" w:rsidRDefault="0008176F" w:rsidP="0008176F">
      <w:pPr>
        <w:pStyle w:val="NoSpacing"/>
        <w:jc w:val="center"/>
        <w:rPr>
          <w:caps/>
        </w:rPr>
      </w:pPr>
    </w:p>
    <w:p w14:paraId="4B9F7F6A"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40E7E56B" w14:textId="60113991" w:rsidR="0008176F" w:rsidRPr="0008176F" w:rsidRDefault="00060885" w:rsidP="0008176F">
          <w:pPr>
            <w:pStyle w:val="NoSpacing"/>
            <w:spacing w:line="480" w:lineRule="auto"/>
            <w:jc w:val="center"/>
            <w:rPr>
              <w:caps/>
            </w:rPr>
          </w:pPr>
          <w:r>
            <w:rPr>
              <w:caps/>
            </w:rPr>
            <w:t>multimodal analysis of pilot’s fatigue during a multi-phase flight mission</w:t>
          </w:r>
        </w:p>
      </w:sdtContent>
    </w:sdt>
    <w:p w14:paraId="1B590088" w14:textId="77777777" w:rsidR="0008176F" w:rsidRPr="0008176F" w:rsidRDefault="0008176F" w:rsidP="0008176F">
      <w:pPr>
        <w:pStyle w:val="NoSpacing"/>
        <w:jc w:val="center"/>
        <w:rPr>
          <w:caps/>
        </w:rPr>
      </w:pPr>
    </w:p>
    <w:p w14:paraId="40761FE6" w14:textId="77777777" w:rsidR="0008176F" w:rsidRPr="0008176F" w:rsidRDefault="0008176F" w:rsidP="0008176F">
      <w:pPr>
        <w:pStyle w:val="NoSpacing"/>
        <w:jc w:val="center"/>
        <w:rPr>
          <w:caps/>
        </w:rPr>
      </w:pPr>
    </w:p>
    <w:p w14:paraId="0EB280C4" w14:textId="77777777" w:rsidR="0008176F" w:rsidRPr="0008176F" w:rsidRDefault="0008176F" w:rsidP="0008176F">
      <w:pPr>
        <w:pStyle w:val="NoSpacing"/>
        <w:jc w:val="center"/>
        <w:rPr>
          <w:caps/>
        </w:rPr>
      </w:pPr>
    </w:p>
    <w:p w14:paraId="71029A3E" w14:textId="77777777" w:rsidR="0008176F" w:rsidRPr="0008176F" w:rsidRDefault="0008176F" w:rsidP="0008176F">
      <w:pPr>
        <w:pStyle w:val="NoSpacing"/>
        <w:jc w:val="center"/>
        <w:rPr>
          <w:caps/>
        </w:rPr>
      </w:pPr>
    </w:p>
    <w:p w14:paraId="0BE441D3" w14:textId="77777777" w:rsidR="0008176F" w:rsidRPr="0008176F" w:rsidRDefault="0008176F" w:rsidP="0008176F">
      <w:pPr>
        <w:pStyle w:val="NoSpacing"/>
        <w:jc w:val="center"/>
        <w:rPr>
          <w:caps/>
        </w:rPr>
      </w:pPr>
    </w:p>
    <w:p w14:paraId="4EBDF486" w14:textId="77777777" w:rsidR="0008176F" w:rsidRPr="0008176F" w:rsidRDefault="0008176F" w:rsidP="0008176F">
      <w:pPr>
        <w:pStyle w:val="NoSpacing"/>
        <w:jc w:val="center"/>
        <w:rPr>
          <w:caps/>
        </w:rPr>
      </w:pPr>
    </w:p>
    <w:p w14:paraId="685A8D59" w14:textId="01C346C5" w:rsidR="0008176F" w:rsidRPr="0008176F" w:rsidRDefault="004C74AF"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8013E">
            <w:rPr>
              <w:caps/>
            </w:rPr>
            <w:t>Dissertation</w:t>
          </w:r>
        </w:sdtContent>
      </w:sdt>
    </w:p>
    <w:p w14:paraId="74ED72E9"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45E3DD8" w14:textId="77777777" w:rsidR="0008176F" w:rsidRPr="0008176F" w:rsidRDefault="0008176F" w:rsidP="0008176F">
          <w:pPr>
            <w:pStyle w:val="NoSpacing"/>
            <w:jc w:val="center"/>
            <w:rPr>
              <w:caps/>
            </w:rPr>
          </w:pPr>
          <w:r w:rsidRPr="0008176F">
            <w:rPr>
              <w:caps/>
            </w:rPr>
            <w:t>submitted to the Graduate Faculty</w:t>
          </w:r>
        </w:p>
        <w:p w14:paraId="3E776235" w14:textId="77777777" w:rsidR="0008176F" w:rsidRDefault="0008176F" w:rsidP="0008176F">
          <w:pPr>
            <w:pStyle w:val="NoSpacing"/>
            <w:jc w:val="center"/>
          </w:pPr>
        </w:p>
        <w:p w14:paraId="04FF63D3" w14:textId="77777777" w:rsidR="0008176F" w:rsidRDefault="0008176F" w:rsidP="0008176F">
          <w:pPr>
            <w:pStyle w:val="NoSpacing"/>
            <w:jc w:val="center"/>
          </w:pPr>
          <w:r>
            <w:t>in partial fulfillment of the requirements for the</w:t>
          </w:r>
        </w:p>
        <w:p w14:paraId="54A53D97" w14:textId="77777777" w:rsidR="0008176F" w:rsidRDefault="0008176F" w:rsidP="0008176F">
          <w:pPr>
            <w:pStyle w:val="NoSpacing"/>
            <w:jc w:val="center"/>
          </w:pPr>
        </w:p>
        <w:p w14:paraId="62389C93" w14:textId="77777777" w:rsidR="0008176F" w:rsidRDefault="0008176F" w:rsidP="0008176F">
          <w:pPr>
            <w:pStyle w:val="NoSpacing"/>
            <w:jc w:val="center"/>
          </w:pPr>
          <w:r>
            <w:t>Degree of</w:t>
          </w:r>
        </w:p>
      </w:sdtContent>
    </w:sdt>
    <w:p w14:paraId="30DBA1A0"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74D43204" w14:textId="6F4EB095" w:rsidR="00746E16" w:rsidRDefault="00A8013E" w:rsidP="00746E16">
          <w:pPr>
            <w:pStyle w:val="NoSpacing"/>
            <w:spacing w:line="480" w:lineRule="auto"/>
            <w:jc w:val="center"/>
            <w:rPr>
              <w:caps/>
            </w:rPr>
          </w:pPr>
          <w:r>
            <w:rPr>
              <w:caps/>
            </w:rPr>
            <w:t>Doctor of Philosophy</w:t>
          </w:r>
        </w:p>
      </w:sdtContent>
    </w:sdt>
    <w:p w14:paraId="0B8FBAD1" w14:textId="77777777" w:rsidR="00730F0A" w:rsidRDefault="00730F0A" w:rsidP="0008176F">
      <w:pPr>
        <w:pStyle w:val="NoSpacing"/>
        <w:jc w:val="center"/>
      </w:pPr>
    </w:p>
    <w:p w14:paraId="23FEA50A" w14:textId="77777777" w:rsidR="00730F0A" w:rsidRDefault="00730F0A" w:rsidP="0008176F">
      <w:pPr>
        <w:pStyle w:val="NoSpacing"/>
        <w:jc w:val="center"/>
      </w:pPr>
    </w:p>
    <w:p w14:paraId="7B0E448D" w14:textId="77777777" w:rsidR="00730F0A" w:rsidRDefault="00730F0A" w:rsidP="0008176F">
      <w:pPr>
        <w:pStyle w:val="NoSpacing"/>
        <w:jc w:val="center"/>
      </w:pPr>
    </w:p>
    <w:p w14:paraId="6D68BFD8" w14:textId="77777777" w:rsidR="00730F0A" w:rsidRDefault="00730F0A" w:rsidP="0008176F">
      <w:pPr>
        <w:pStyle w:val="NoSpacing"/>
        <w:jc w:val="center"/>
      </w:pPr>
    </w:p>
    <w:p w14:paraId="6694AD97" w14:textId="77777777" w:rsidR="00730F0A" w:rsidRDefault="00730F0A" w:rsidP="0008176F">
      <w:pPr>
        <w:pStyle w:val="NoSpacing"/>
        <w:jc w:val="center"/>
      </w:pPr>
    </w:p>
    <w:p w14:paraId="70D457E3" w14:textId="77777777" w:rsidR="00730F0A" w:rsidRDefault="00730F0A" w:rsidP="0008176F">
      <w:pPr>
        <w:pStyle w:val="NoSpacing"/>
        <w:jc w:val="center"/>
      </w:pPr>
    </w:p>
    <w:p w14:paraId="1D3C9E19" w14:textId="77777777" w:rsidR="00730F0A" w:rsidRDefault="00730F0A" w:rsidP="0008176F">
      <w:pPr>
        <w:pStyle w:val="NoSpacing"/>
        <w:jc w:val="center"/>
      </w:pPr>
    </w:p>
    <w:p w14:paraId="3989D7A9" w14:textId="77777777" w:rsidR="00730F0A" w:rsidRDefault="00730F0A" w:rsidP="0008176F">
      <w:pPr>
        <w:pStyle w:val="NoSpacing"/>
        <w:jc w:val="center"/>
      </w:pPr>
    </w:p>
    <w:p w14:paraId="7823392B" w14:textId="77777777" w:rsidR="00730F0A" w:rsidRDefault="00730F0A" w:rsidP="0008176F">
      <w:pPr>
        <w:pStyle w:val="NoSpacing"/>
        <w:jc w:val="center"/>
      </w:pPr>
    </w:p>
    <w:p w14:paraId="7A553176" w14:textId="77777777" w:rsidR="00730F0A" w:rsidRDefault="00730F0A" w:rsidP="0008176F">
      <w:pPr>
        <w:pStyle w:val="NoSpacing"/>
        <w:jc w:val="center"/>
      </w:pPr>
      <w:r>
        <w:t>By</w:t>
      </w:r>
    </w:p>
    <w:p w14:paraId="31576C09"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01D86BF7" w14:textId="46223555" w:rsidR="00746E16" w:rsidRDefault="00060885" w:rsidP="00746E16">
          <w:pPr>
            <w:pStyle w:val="NoSpacing"/>
            <w:jc w:val="center"/>
            <w:rPr>
              <w:caps/>
            </w:rPr>
          </w:pPr>
          <w:r>
            <w:rPr>
              <w:caps/>
            </w:rPr>
            <w:t>salem mahmoud naeeri</w:t>
          </w:r>
        </w:p>
      </w:sdtContent>
    </w:sdt>
    <w:sdt>
      <w:sdtPr>
        <w:id w:val="30091838"/>
        <w:lock w:val="contentLocked"/>
        <w:placeholder>
          <w:docPart w:val="A81F602006EA4C16A9F3206BB0D96450"/>
        </w:placeholder>
        <w:group/>
      </w:sdtPr>
      <w:sdtEndPr/>
      <w:sdtContent>
        <w:p w14:paraId="66B29C4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6D221673" w14:textId="4962A1EF" w:rsidR="00730F0A" w:rsidRDefault="00ED78F1" w:rsidP="00730F0A">
          <w:pPr>
            <w:pStyle w:val="NoSpacing"/>
            <w:jc w:val="center"/>
          </w:pPr>
          <w:r>
            <w:t>20</w:t>
          </w:r>
          <w:r w:rsidR="00060885">
            <w:t>20</w:t>
          </w:r>
        </w:p>
      </w:sdtContent>
    </w:sdt>
    <w:p w14:paraId="4FC435A2" w14:textId="421D7229" w:rsidR="00730F0A" w:rsidRDefault="00730F0A" w:rsidP="00730F0A">
      <w:pPr>
        <w:pStyle w:val="NoSpacing"/>
        <w:jc w:val="center"/>
      </w:pPr>
    </w:p>
    <w:p w14:paraId="354A6B6F" w14:textId="77777777" w:rsidR="00730F0A" w:rsidRDefault="00730F0A" w:rsidP="00730F0A">
      <w:pPr>
        <w:pStyle w:val="NoSpacing"/>
        <w:jc w:val="center"/>
      </w:pPr>
    </w:p>
    <w:p w14:paraId="0308442A" w14:textId="77777777" w:rsidR="00F93475" w:rsidRDefault="00F93475" w:rsidP="00730F0A">
      <w:pPr>
        <w:pStyle w:val="NoSpacing"/>
        <w:jc w:val="center"/>
      </w:pPr>
    </w:p>
    <w:p w14:paraId="13A9BC41" w14:textId="46349CB1" w:rsidR="00730F0A" w:rsidRDefault="00730F0A" w:rsidP="00730F0A">
      <w:pPr>
        <w:pStyle w:val="NoSpacing"/>
        <w:jc w:val="center"/>
      </w:pPr>
    </w:p>
    <w:p w14:paraId="6B6C02C5" w14:textId="29B342EB" w:rsidR="00230A89" w:rsidRDefault="00230A89" w:rsidP="00730F0A">
      <w:pPr>
        <w:pStyle w:val="NoSpacing"/>
        <w:jc w:val="center"/>
      </w:pPr>
    </w:p>
    <w:p w14:paraId="5D1AF4E1" w14:textId="77777777" w:rsidR="00230A89" w:rsidRDefault="00230A89"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940025772"/>
            <w:placeholder>
              <w:docPart w:val="5E3ABA95A7634A2AA8C34879EBE80687"/>
            </w:placeholder>
          </w:sdtPr>
          <w:sdtEndPr/>
          <w:sdtContent>
            <w:sdt>
              <w:sdtPr>
                <w:rPr>
                  <w:caps/>
                </w:rPr>
                <w:alias w:val="Click to enter dissertation title"/>
                <w:tag w:val="Click to enter dissertation title"/>
                <w:id w:val="1346441746"/>
                <w:placeholder>
                  <w:docPart w:val="7F2ECFA1F1174D94A11F352E80EA77B3"/>
                </w:placeholder>
              </w:sdtPr>
              <w:sdtEndPr/>
              <w:sdtContent>
                <w:p w14:paraId="71A7B3F2" w14:textId="0FE7599D" w:rsidR="00730F0A" w:rsidRPr="00730F0A" w:rsidRDefault="00060885" w:rsidP="00060885">
                  <w:pPr>
                    <w:pStyle w:val="NoSpacing"/>
                    <w:spacing w:line="480" w:lineRule="auto"/>
                    <w:jc w:val="center"/>
                    <w:rPr>
                      <w:caps/>
                    </w:rPr>
                  </w:pPr>
                  <w:r>
                    <w:rPr>
                      <w:caps/>
                    </w:rPr>
                    <w:t>multimodal analysis of pilot’s fatigue during a multi-phase flight mission</w:t>
                  </w:r>
                </w:p>
              </w:sdtContent>
            </w:sdt>
          </w:sdtContent>
        </w:sdt>
      </w:sdtContent>
    </w:sdt>
    <w:p w14:paraId="49AF3CCE" w14:textId="77777777" w:rsidR="00730F0A" w:rsidRPr="00730F0A" w:rsidRDefault="00730F0A" w:rsidP="00730F0A">
      <w:pPr>
        <w:pStyle w:val="NoSpacing"/>
        <w:jc w:val="center"/>
        <w:rPr>
          <w:caps/>
        </w:rPr>
      </w:pPr>
    </w:p>
    <w:p w14:paraId="62BC8845" w14:textId="77777777" w:rsidR="00730F0A" w:rsidRPr="00730F0A" w:rsidRDefault="00730F0A" w:rsidP="00730F0A">
      <w:pPr>
        <w:pStyle w:val="NoSpacing"/>
        <w:jc w:val="center"/>
        <w:rPr>
          <w:caps/>
        </w:rPr>
      </w:pPr>
    </w:p>
    <w:p w14:paraId="75C4AC4F" w14:textId="453085E8" w:rsidR="00730F0A" w:rsidRPr="00730F0A" w:rsidRDefault="004C74AF"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8013E">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15134C76" w14:textId="2E93EEF9" w:rsidR="00746E16" w:rsidRDefault="00A8013E" w:rsidP="00746E16">
          <w:pPr>
            <w:pStyle w:val="NoSpacing"/>
            <w:jc w:val="center"/>
            <w:rPr>
              <w:caps/>
            </w:rPr>
          </w:pPr>
          <w:r>
            <w:rPr>
              <w:caps/>
            </w:rPr>
            <w:t>School of Industrial and Systems Engineering</w:t>
          </w:r>
        </w:p>
      </w:sdtContent>
    </w:sdt>
    <w:p w14:paraId="206904CA" w14:textId="77777777" w:rsidR="00730F0A" w:rsidRPr="00730F0A" w:rsidRDefault="00730F0A" w:rsidP="00730F0A">
      <w:pPr>
        <w:pStyle w:val="NoSpacing"/>
        <w:jc w:val="center"/>
        <w:rPr>
          <w:caps/>
        </w:rPr>
      </w:pPr>
    </w:p>
    <w:p w14:paraId="77E97C84" w14:textId="77777777" w:rsidR="00730F0A" w:rsidRPr="00730F0A" w:rsidRDefault="00730F0A" w:rsidP="00730F0A">
      <w:pPr>
        <w:pStyle w:val="NoSpacing"/>
        <w:jc w:val="center"/>
        <w:rPr>
          <w:caps/>
        </w:rPr>
      </w:pPr>
    </w:p>
    <w:p w14:paraId="535ACA90" w14:textId="77777777" w:rsidR="00730F0A" w:rsidRPr="00730F0A" w:rsidRDefault="00730F0A" w:rsidP="00730F0A">
      <w:pPr>
        <w:pStyle w:val="NoSpacing"/>
        <w:jc w:val="center"/>
        <w:rPr>
          <w:caps/>
        </w:rPr>
      </w:pPr>
    </w:p>
    <w:p w14:paraId="5D19E4D5" w14:textId="77777777" w:rsidR="00730F0A" w:rsidRDefault="00730F0A" w:rsidP="00730F0A">
      <w:pPr>
        <w:pStyle w:val="NoSpacing"/>
        <w:jc w:val="center"/>
        <w:rPr>
          <w:caps/>
        </w:rPr>
      </w:pPr>
    </w:p>
    <w:p w14:paraId="456C9625" w14:textId="77777777" w:rsidR="00730F0A" w:rsidRPr="00730F0A" w:rsidRDefault="00730F0A" w:rsidP="00730F0A">
      <w:pPr>
        <w:pStyle w:val="NoSpacing"/>
        <w:jc w:val="center"/>
        <w:rPr>
          <w:caps/>
        </w:rPr>
      </w:pPr>
    </w:p>
    <w:p w14:paraId="71C8F051" w14:textId="77777777" w:rsidR="00730F0A" w:rsidRPr="00730F0A" w:rsidRDefault="00730F0A" w:rsidP="00730F0A">
      <w:pPr>
        <w:pStyle w:val="NoSpacing"/>
        <w:jc w:val="center"/>
        <w:rPr>
          <w:caps/>
        </w:rPr>
      </w:pPr>
    </w:p>
    <w:p w14:paraId="44B83C53" w14:textId="77777777" w:rsidR="00730F0A" w:rsidRPr="00730F0A" w:rsidRDefault="00730F0A" w:rsidP="00730F0A">
      <w:pPr>
        <w:pStyle w:val="NoSpacing"/>
        <w:jc w:val="center"/>
        <w:rPr>
          <w:caps/>
        </w:rPr>
      </w:pPr>
    </w:p>
    <w:p w14:paraId="6AEF2161"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72E06F49" w14:textId="77777777" w:rsidR="00730F0A" w:rsidRPr="00730F0A" w:rsidRDefault="00730F0A" w:rsidP="00730F0A">
          <w:pPr>
            <w:pStyle w:val="NoSpacing"/>
            <w:jc w:val="center"/>
            <w:rPr>
              <w:caps/>
            </w:rPr>
          </w:pPr>
          <w:r w:rsidRPr="00730F0A">
            <w:rPr>
              <w:caps/>
            </w:rPr>
            <w:t>By</w:t>
          </w:r>
        </w:p>
      </w:sdtContent>
    </w:sdt>
    <w:p w14:paraId="271A36D6" w14:textId="77777777" w:rsidR="00730F0A" w:rsidRDefault="00730F0A" w:rsidP="00730F0A">
      <w:pPr>
        <w:pStyle w:val="NoSpacing"/>
        <w:jc w:val="center"/>
      </w:pPr>
    </w:p>
    <w:p w14:paraId="33B67833" w14:textId="77777777" w:rsidR="00730F0A" w:rsidRDefault="00730F0A" w:rsidP="00730F0A">
      <w:pPr>
        <w:pStyle w:val="NoSpacing"/>
        <w:jc w:val="center"/>
      </w:pPr>
    </w:p>
    <w:p w14:paraId="7A2E08CD" w14:textId="77777777" w:rsidR="00730F0A" w:rsidRDefault="00730F0A" w:rsidP="00730F0A">
      <w:pPr>
        <w:pStyle w:val="NoSpacing"/>
        <w:jc w:val="center"/>
      </w:pPr>
    </w:p>
    <w:p w14:paraId="58E0A48B" w14:textId="296D92CA" w:rsidR="00730F0A" w:rsidRDefault="004C74AF" w:rsidP="00316DD8">
      <w:pPr>
        <w:pStyle w:val="NoSpacing"/>
        <w:ind w:left="6480"/>
        <w:jc w:val="both"/>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A158B8">
            <w:t>Ziho Kang</w:t>
          </w:r>
        </w:sdtContent>
      </w:sdt>
      <w:r w:rsidR="00730F0A">
        <w:t>, Chair</w:t>
      </w:r>
    </w:p>
    <w:p w14:paraId="3D15469B" w14:textId="77777777" w:rsidR="00730F0A" w:rsidRDefault="00730F0A" w:rsidP="00316DD8">
      <w:pPr>
        <w:pStyle w:val="NoSpacing"/>
        <w:ind w:left="6480"/>
        <w:jc w:val="both"/>
      </w:pPr>
    </w:p>
    <w:p w14:paraId="7442878A" w14:textId="77777777" w:rsidR="00730F0A" w:rsidRDefault="00730F0A" w:rsidP="00316DD8">
      <w:pPr>
        <w:pStyle w:val="NoSpacing"/>
        <w:ind w:left="6480"/>
        <w:jc w:val="both"/>
      </w:pPr>
    </w:p>
    <w:p w14:paraId="144A92FE" w14:textId="4F6D2B8E" w:rsidR="00730F0A" w:rsidRDefault="004C74AF" w:rsidP="00316DD8">
      <w:pPr>
        <w:pStyle w:val="NoSpacing"/>
        <w:ind w:left="6480"/>
        <w:jc w:val="both"/>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A8013E">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A158B8">
            <w:t>Robert</w:t>
          </w:r>
          <w:r w:rsidR="0045393B" w:rsidRPr="0045393B">
            <w:t xml:space="preserve"> </w:t>
          </w:r>
          <w:r w:rsidR="0045393B">
            <w:t>Terry</w:t>
          </w:r>
        </w:sdtContent>
      </w:sdt>
    </w:p>
    <w:p w14:paraId="0BF5C4B0" w14:textId="77777777" w:rsidR="00730F0A" w:rsidRDefault="00730F0A" w:rsidP="00316DD8">
      <w:pPr>
        <w:pStyle w:val="NoSpacing"/>
        <w:ind w:left="6480"/>
        <w:jc w:val="both"/>
      </w:pPr>
    </w:p>
    <w:p w14:paraId="6E874011" w14:textId="77777777" w:rsidR="00730F0A" w:rsidRDefault="00730F0A" w:rsidP="00316DD8">
      <w:pPr>
        <w:pStyle w:val="NoSpacing"/>
        <w:ind w:left="6480"/>
        <w:jc w:val="both"/>
      </w:pPr>
    </w:p>
    <w:p w14:paraId="20E657D1" w14:textId="0ED5169D" w:rsidR="00730F0A" w:rsidRDefault="004C74AF" w:rsidP="00316DD8">
      <w:pPr>
        <w:pStyle w:val="NoSpacing"/>
        <w:ind w:left="6480"/>
        <w:jc w:val="both"/>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A8013E">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A158B8">
            <w:t>Randa Shehab</w:t>
          </w:r>
        </w:sdtContent>
      </w:sdt>
    </w:p>
    <w:p w14:paraId="3FC3BCCD" w14:textId="77777777" w:rsidR="00730F0A" w:rsidRDefault="00730F0A" w:rsidP="00316DD8">
      <w:pPr>
        <w:pStyle w:val="NoSpacing"/>
        <w:ind w:left="6480"/>
        <w:jc w:val="both"/>
      </w:pPr>
    </w:p>
    <w:p w14:paraId="532ED013" w14:textId="77777777" w:rsidR="00730F0A" w:rsidRDefault="00730F0A" w:rsidP="00316DD8">
      <w:pPr>
        <w:pStyle w:val="NoSpacing"/>
        <w:ind w:left="6480"/>
        <w:jc w:val="both"/>
      </w:pPr>
    </w:p>
    <w:p w14:paraId="552F9276" w14:textId="22408AA4" w:rsidR="00FF0F0F" w:rsidRDefault="004C74AF" w:rsidP="00316DD8">
      <w:pPr>
        <w:pStyle w:val="NoSpacing"/>
        <w:ind w:left="6480"/>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A8013E">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A158B8">
            <w:t xml:space="preserve">Shivakumar </w:t>
          </w:r>
          <w:r w:rsidR="00316DD8">
            <w:t>R</w:t>
          </w:r>
          <w:r w:rsidR="00A158B8">
            <w:t>aman</w:t>
          </w:r>
        </w:sdtContent>
      </w:sdt>
    </w:p>
    <w:p w14:paraId="1D128CA4" w14:textId="77777777" w:rsidR="00FF0F0F" w:rsidRDefault="00FF0F0F" w:rsidP="00316DD8">
      <w:pPr>
        <w:pStyle w:val="NoSpacing"/>
        <w:ind w:left="6480"/>
        <w:jc w:val="both"/>
      </w:pPr>
    </w:p>
    <w:p w14:paraId="6BAA25E6" w14:textId="77777777" w:rsidR="00FF0F0F" w:rsidRDefault="00FF0F0F" w:rsidP="00316DD8">
      <w:pPr>
        <w:pStyle w:val="NoSpacing"/>
        <w:ind w:left="6480"/>
        <w:jc w:val="both"/>
      </w:pPr>
    </w:p>
    <w:p w14:paraId="463120B6" w14:textId="4181B611" w:rsidR="00FF0F0F" w:rsidRDefault="004C74AF" w:rsidP="00316DD8">
      <w:pPr>
        <w:pStyle w:val="NoSpacing"/>
        <w:ind w:left="6480"/>
        <w:jc w:val="both"/>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A8013E">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A158B8">
            <w:t>Theodore Trafalis</w:t>
          </w:r>
        </w:sdtContent>
      </w:sdt>
    </w:p>
    <w:p w14:paraId="65C0C2A7" w14:textId="77777777" w:rsidR="00730F0A" w:rsidRDefault="00730F0A" w:rsidP="00730F0A">
      <w:pPr>
        <w:pStyle w:val="NoSpacing"/>
        <w:jc w:val="right"/>
      </w:pPr>
    </w:p>
    <w:p w14:paraId="2EF86705" w14:textId="77777777" w:rsidR="00730F0A" w:rsidRDefault="00730F0A" w:rsidP="00730F0A">
      <w:pPr>
        <w:pStyle w:val="NoSpacing"/>
        <w:jc w:val="right"/>
      </w:pPr>
    </w:p>
    <w:p w14:paraId="0A95094E" w14:textId="77777777" w:rsidR="00730F0A" w:rsidRDefault="00730F0A" w:rsidP="00730F0A">
      <w:pPr>
        <w:pStyle w:val="NoSpacing"/>
        <w:jc w:val="center"/>
      </w:pPr>
    </w:p>
    <w:p w14:paraId="1292AAB0" w14:textId="77777777" w:rsidR="00730F0A" w:rsidRDefault="00730F0A" w:rsidP="00730F0A">
      <w:pPr>
        <w:pStyle w:val="NoSpacing"/>
        <w:jc w:val="center"/>
      </w:pPr>
    </w:p>
    <w:p w14:paraId="1FAAE201" w14:textId="77777777" w:rsidR="00730F0A" w:rsidRDefault="00730F0A" w:rsidP="00730F0A">
      <w:pPr>
        <w:pStyle w:val="NoSpacing"/>
        <w:jc w:val="center"/>
      </w:pPr>
    </w:p>
    <w:p w14:paraId="79ACFF73" w14:textId="77777777" w:rsidR="00730F0A" w:rsidRDefault="00730F0A" w:rsidP="00730F0A">
      <w:pPr>
        <w:pStyle w:val="NoSpacing"/>
        <w:jc w:val="center"/>
      </w:pPr>
    </w:p>
    <w:p w14:paraId="7CD0DCBA" w14:textId="77777777" w:rsidR="00730F0A" w:rsidRDefault="00730F0A" w:rsidP="00730F0A">
      <w:pPr>
        <w:pStyle w:val="NoSpacing"/>
        <w:jc w:val="center"/>
      </w:pPr>
    </w:p>
    <w:p w14:paraId="73B0D8CF" w14:textId="77777777" w:rsidR="00730F0A" w:rsidRDefault="00730F0A" w:rsidP="00730F0A">
      <w:pPr>
        <w:pStyle w:val="NoSpacing"/>
        <w:jc w:val="center"/>
      </w:pPr>
    </w:p>
    <w:p w14:paraId="627A662C" w14:textId="77777777" w:rsidR="00730F0A" w:rsidRDefault="00730F0A" w:rsidP="00730F0A">
      <w:pPr>
        <w:pStyle w:val="NoSpacing"/>
        <w:jc w:val="center"/>
      </w:pPr>
    </w:p>
    <w:p w14:paraId="0CAE9242" w14:textId="77777777" w:rsidR="00730F0A" w:rsidRDefault="00730F0A" w:rsidP="00730F0A">
      <w:pPr>
        <w:pStyle w:val="NoSpacing"/>
        <w:jc w:val="center"/>
      </w:pPr>
    </w:p>
    <w:p w14:paraId="202DB383" w14:textId="77777777" w:rsidR="00730F0A" w:rsidRDefault="00730F0A" w:rsidP="00730F0A">
      <w:pPr>
        <w:pStyle w:val="NoSpacing"/>
        <w:jc w:val="center"/>
      </w:pPr>
    </w:p>
    <w:p w14:paraId="144C71A6" w14:textId="77777777" w:rsidR="00730F0A" w:rsidRDefault="00730F0A" w:rsidP="00730F0A">
      <w:pPr>
        <w:pStyle w:val="NoSpacing"/>
        <w:jc w:val="center"/>
      </w:pPr>
    </w:p>
    <w:p w14:paraId="53B0A49A" w14:textId="77777777" w:rsidR="00730F0A" w:rsidRDefault="00730F0A" w:rsidP="00730F0A">
      <w:pPr>
        <w:pStyle w:val="NoSpacing"/>
        <w:jc w:val="center"/>
      </w:pPr>
    </w:p>
    <w:p w14:paraId="3AA783BC" w14:textId="77777777" w:rsidR="00730F0A" w:rsidRDefault="00730F0A" w:rsidP="00730F0A">
      <w:pPr>
        <w:pStyle w:val="NoSpacing"/>
        <w:jc w:val="center"/>
      </w:pPr>
    </w:p>
    <w:p w14:paraId="47758A54" w14:textId="77777777" w:rsidR="00730F0A" w:rsidRDefault="00730F0A" w:rsidP="00730F0A">
      <w:pPr>
        <w:pStyle w:val="NoSpacing"/>
        <w:jc w:val="center"/>
      </w:pPr>
    </w:p>
    <w:p w14:paraId="034899DA" w14:textId="77777777" w:rsidR="00730F0A" w:rsidRDefault="00730F0A" w:rsidP="00730F0A">
      <w:pPr>
        <w:pStyle w:val="NoSpacing"/>
        <w:jc w:val="center"/>
      </w:pPr>
    </w:p>
    <w:p w14:paraId="1342F1CD" w14:textId="77777777" w:rsidR="00730F0A" w:rsidRDefault="00730F0A" w:rsidP="00730F0A">
      <w:pPr>
        <w:pStyle w:val="NoSpacing"/>
        <w:jc w:val="center"/>
      </w:pPr>
    </w:p>
    <w:p w14:paraId="0A430265" w14:textId="77777777" w:rsidR="00730F0A" w:rsidRDefault="00730F0A" w:rsidP="00730F0A">
      <w:pPr>
        <w:pStyle w:val="NoSpacing"/>
        <w:jc w:val="center"/>
      </w:pPr>
    </w:p>
    <w:p w14:paraId="47BF9AA8" w14:textId="77777777" w:rsidR="00730F0A" w:rsidRDefault="00730F0A" w:rsidP="00730F0A">
      <w:pPr>
        <w:pStyle w:val="NoSpacing"/>
        <w:jc w:val="center"/>
      </w:pPr>
    </w:p>
    <w:p w14:paraId="1C9D0131" w14:textId="77777777" w:rsidR="00730F0A" w:rsidRDefault="00730F0A" w:rsidP="00730F0A">
      <w:pPr>
        <w:pStyle w:val="NoSpacing"/>
        <w:jc w:val="center"/>
      </w:pPr>
    </w:p>
    <w:p w14:paraId="4E436654" w14:textId="77777777" w:rsidR="00730F0A" w:rsidRDefault="00730F0A" w:rsidP="00730F0A">
      <w:pPr>
        <w:pStyle w:val="NoSpacing"/>
        <w:jc w:val="center"/>
      </w:pPr>
    </w:p>
    <w:p w14:paraId="0AB980D5" w14:textId="77777777" w:rsidR="00730F0A" w:rsidRDefault="00730F0A" w:rsidP="00730F0A">
      <w:pPr>
        <w:pStyle w:val="NoSpacing"/>
        <w:jc w:val="center"/>
      </w:pPr>
    </w:p>
    <w:p w14:paraId="09901677" w14:textId="77777777" w:rsidR="00730F0A" w:rsidRDefault="00730F0A" w:rsidP="00730F0A">
      <w:pPr>
        <w:pStyle w:val="NoSpacing"/>
        <w:jc w:val="center"/>
      </w:pPr>
    </w:p>
    <w:p w14:paraId="77BA97B6" w14:textId="77777777" w:rsidR="00730F0A" w:rsidRDefault="00730F0A" w:rsidP="00730F0A">
      <w:pPr>
        <w:pStyle w:val="NoSpacing"/>
        <w:jc w:val="center"/>
      </w:pPr>
    </w:p>
    <w:p w14:paraId="4C5B2211" w14:textId="77777777" w:rsidR="00730F0A" w:rsidRDefault="00730F0A" w:rsidP="00730F0A">
      <w:pPr>
        <w:pStyle w:val="NoSpacing"/>
        <w:jc w:val="center"/>
      </w:pPr>
    </w:p>
    <w:p w14:paraId="5F36D73E" w14:textId="77777777" w:rsidR="00730F0A" w:rsidRDefault="00730F0A" w:rsidP="00730F0A">
      <w:pPr>
        <w:pStyle w:val="NoSpacing"/>
        <w:jc w:val="center"/>
      </w:pPr>
    </w:p>
    <w:p w14:paraId="55EC4308" w14:textId="77777777" w:rsidR="00730F0A" w:rsidRDefault="00730F0A" w:rsidP="00730F0A">
      <w:pPr>
        <w:pStyle w:val="NoSpacing"/>
        <w:jc w:val="center"/>
      </w:pPr>
    </w:p>
    <w:p w14:paraId="63D47E1E" w14:textId="77777777" w:rsidR="00730F0A" w:rsidRDefault="00730F0A" w:rsidP="00730F0A">
      <w:pPr>
        <w:pStyle w:val="NoSpacing"/>
        <w:jc w:val="center"/>
      </w:pPr>
    </w:p>
    <w:p w14:paraId="69F73A89" w14:textId="77777777" w:rsidR="00730F0A" w:rsidRDefault="00730F0A" w:rsidP="00730F0A">
      <w:pPr>
        <w:pStyle w:val="NoSpacing"/>
        <w:jc w:val="center"/>
      </w:pPr>
    </w:p>
    <w:p w14:paraId="4C8D7A5A" w14:textId="77777777" w:rsidR="00730F0A" w:rsidRDefault="00730F0A" w:rsidP="00730F0A">
      <w:pPr>
        <w:pStyle w:val="NoSpacing"/>
        <w:jc w:val="center"/>
      </w:pPr>
    </w:p>
    <w:p w14:paraId="6A9BADB4" w14:textId="77777777" w:rsidR="00730F0A" w:rsidRDefault="00730F0A" w:rsidP="00730F0A">
      <w:pPr>
        <w:pStyle w:val="NoSpacing"/>
        <w:jc w:val="center"/>
      </w:pPr>
    </w:p>
    <w:p w14:paraId="7163B884" w14:textId="77777777" w:rsidR="00730F0A" w:rsidRDefault="00730F0A" w:rsidP="00730F0A">
      <w:pPr>
        <w:pStyle w:val="NoSpacing"/>
        <w:jc w:val="center"/>
      </w:pPr>
    </w:p>
    <w:p w14:paraId="19AA8FE6" w14:textId="77777777" w:rsidR="00730F0A" w:rsidRDefault="00730F0A" w:rsidP="00730F0A">
      <w:pPr>
        <w:pStyle w:val="NoSpacing"/>
        <w:jc w:val="center"/>
      </w:pPr>
    </w:p>
    <w:p w14:paraId="3F5F2C6B" w14:textId="77777777" w:rsidR="00730F0A" w:rsidRDefault="00730F0A" w:rsidP="00730F0A">
      <w:pPr>
        <w:pStyle w:val="NoSpacing"/>
        <w:jc w:val="center"/>
      </w:pPr>
    </w:p>
    <w:p w14:paraId="4137D1BF" w14:textId="77777777" w:rsidR="00730F0A" w:rsidRDefault="00730F0A" w:rsidP="00730F0A">
      <w:pPr>
        <w:pStyle w:val="NoSpacing"/>
        <w:jc w:val="center"/>
      </w:pPr>
    </w:p>
    <w:p w14:paraId="1576742A" w14:textId="3723474E" w:rsidR="00730F0A" w:rsidRDefault="00730F0A" w:rsidP="00730F0A">
      <w:pPr>
        <w:pStyle w:val="NoSpacing"/>
        <w:jc w:val="center"/>
      </w:pPr>
    </w:p>
    <w:p w14:paraId="5F735BC4" w14:textId="679465A3" w:rsidR="00230A89" w:rsidRDefault="00230A89" w:rsidP="00730F0A">
      <w:pPr>
        <w:pStyle w:val="NoSpacing"/>
        <w:jc w:val="center"/>
      </w:pPr>
    </w:p>
    <w:p w14:paraId="430C0C96" w14:textId="404B9F53" w:rsidR="00230A89" w:rsidRDefault="00230A89" w:rsidP="00730F0A">
      <w:pPr>
        <w:pStyle w:val="NoSpacing"/>
        <w:jc w:val="center"/>
      </w:pPr>
    </w:p>
    <w:p w14:paraId="302BFBE9" w14:textId="226BDB6F" w:rsidR="00230A89" w:rsidRDefault="00230A89" w:rsidP="00730F0A">
      <w:pPr>
        <w:pStyle w:val="NoSpacing"/>
        <w:jc w:val="center"/>
      </w:pPr>
    </w:p>
    <w:p w14:paraId="1ECDF73C" w14:textId="5E927E54" w:rsidR="00230A89" w:rsidRDefault="00230A89" w:rsidP="00730F0A">
      <w:pPr>
        <w:pStyle w:val="NoSpacing"/>
        <w:jc w:val="center"/>
      </w:pPr>
    </w:p>
    <w:p w14:paraId="35054BEF" w14:textId="273EED7D" w:rsidR="00230A89" w:rsidRDefault="00230A89" w:rsidP="00730F0A">
      <w:pPr>
        <w:pStyle w:val="NoSpacing"/>
        <w:jc w:val="center"/>
      </w:pPr>
    </w:p>
    <w:p w14:paraId="342989D6" w14:textId="38999DC6" w:rsidR="00230A89" w:rsidRDefault="00230A89" w:rsidP="00730F0A">
      <w:pPr>
        <w:pStyle w:val="NoSpacing"/>
        <w:jc w:val="center"/>
      </w:pPr>
    </w:p>
    <w:p w14:paraId="78469642" w14:textId="46FF604E" w:rsidR="00230A89" w:rsidRDefault="00230A89" w:rsidP="00730F0A">
      <w:pPr>
        <w:pStyle w:val="NoSpacing"/>
        <w:jc w:val="center"/>
      </w:pPr>
    </w:p>
    <w:p w14:paraId="4E1E73C4" w14:textId="014C0178" w:rsidR="00230A89" w:rsidRDefault="00230A89" w:rsidP="00730F0A">
      <w:pPr>
        <w:pStyle w:val="NoSpacing"/>
        <w:jc w:val="center"/>
      </w:pPr>
    </w:p>
    <w:p w14:paraId="5BE11536" w14:textId="64F7906F" w:rsidR="00230A89" w:rsidRDefault="00230A89" w:rsidP="00730F0A">
      <w:pPr>
        <w:pStyle w:val="NoSpacing"/>
        <w:jc w:val="center"/>
      </w:pPr>
    </w:p>
    <w:p w14:paraId="086CD323" w14:textId="77777777" w:rsidR="00230A89" w:rsidRDefault="00230A89" w:rsidP="00730F0A">
      <w:pPr>
        <w:pStyle w:val="NoSpacing"/>
        <w:jc w:val="center"/>
      </w:pPr>
    </w:p>
    <w:p w14:paraId="7C5338AF" w14:textId="77777777" w:rsidR="00730F0A" w:rsidRDefault="00730F0A" w:rsidP="00730F0A">
      <w:pPr>
        <w:pStyle w:val="NoSpacing"/>
        <w:jc w:val="center"/>
      </w:pPr>
    </w:p>
    <w:p w14:paraId="1FB29214" w14:textId="77777777" w:rsidR="00730F0A" w:rsidRDefault="00730F0A" w:rsidP="00730F0A">
      <w:pPr>
        <w:pStyle w:val="NoSpacing"/>
        <w:jc w:val="center"/>
      </w:pPr>
    </w:p>
    <w:p w14:paraId="209AD086" w14:textId="77777777" w:rsidR="00730F0A" w:rsidRDefault="00730F0A" w:rsidP="00730F0A">
      <w:pPr>
        <w:pStyle w:val="NoSpacing"/>
        <w:jc w:val="center"/>
      </w:pPr>
    </w:p>
    <w:p w14:paraId="6E3E748D" w14:textId="77777777" w:rsidR="00730F0A" w:rsidRDefault="00730F0A" w:rsidP="00730F0A">
      <w:pPr>
        <w:pStyle w:val="NoSpacing"/>
        <w:jc w:val="center"/>
      </w:pPr>
    </w:p>
    <w:p w14:paraId="6D0A3730" w14:textId="77777777" w:rsidR="00730F0A" w:rsidRDefault="00730F0A" w:rsidP="00730F0A">
      <w:pPr>
        <w:pStyle w:val="NoSpacing"/>
        <w:jc w:val="center"/>
      </w:pPr>
    </w:p>
    <w:p w14:paraId="3BF410EB" w14:textId="77777777" w:rsidR="00730F0A" w:rsidRDefault="00730F0A" w:rsidP="00730F0A">
      <w:pPr>
        <w:pStyle w:val="NoSpacing"/>
        <w:jc w:val="center"/>
      </w:pPr>
    </w:p>
    <w:p w14:paraId="1D39D12E" w14:textId="6823E67C" w:rsidR="00730F0A" w:rsidRDefault="004C74AF"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A158B8">
            <w:rPr>
              <w:caps/>
            </w:rPr>
            <w:t>SALEM MAHMOUD NAEERI</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2F21C6">
            <w:t>20</w:t>
          </w:r>
          <w:r w:rsidR="00A158B8">
            <w:t>20</w:t>
          </w:r>
        </w:sdtContent>
      </w:sdt>
    </w:p>
    <w:p w14:paraId="60329650" w14:textId="528961A1" w:rsidR="00837C90" w:rsidRDefault="00837C90" w:rsidP="00730F0A">
      <w:pPr>
        <w:pStyle w:val="NoSpacing"/>
        <w:jc w:val="center"/>
        <w:sectPr w:rsidR="00837C90" w:rsidSect="00465F0B">
          <w:pgSz w:w="12240" w:h="15840" w:code="1"/>
          <w:pgMar w:top="1440" w:right="1440" w:bottom="1440" w:left="1440" w:header="720" w:footer="720" w:gutter="0"/>
          <w:pgNumType w:fmt="lowerRoman" w:start="4"/>
          <w:cols w:space="720"/>
          <w:docGrid w:linePitch="360"/>
        </w:sectPr>
      </w:pPr>
      <w:r>
        <w:t>All Rights Reserved</w:t>
      </w:r>
    </w:p>
    <w:p w14:paraId="69F8B9AB" w14:textId="23226ECC" w:rsidR="00837C90" w:rsidRDefault="00EA439E" w:rsidP="000A39B6">
      <w:pPr>
        <w:jc w:val="center"/>
      </w:pPr>
      <w:r w:rsidRPr="00230A89">
        <w:lastRenderedPageBreak/>
        <w:t>To my</w:t>
      </w:r>
      <w:r w:rsidR="00CF5B6E" w:rsidRPr="00230A89">
        <w:t xml:space="preserve"> f</w:t>
      </w:r>
      <w:r w:rsidR="00DB5EFC" w:rsidRPr="00230A89">
        <w:t>ather</w:t>
      </w:r>
      <w:r w:rsidRPr="00230A89">
        <w:t xml:space="preserve">, </w:t>
      </w:r>
      <w:r w:rsidR="00DB5EFC" w:rsidRPr="00230A89">
        <w:t>s</w:t>
      </w:r>
      <w:r w:rsidRPr="00230A89">
        <w:t>isters, brothers</w:t>
      </w:r>
      <w:r w:rsidR="00CF5B6E" w:rsidRPr="00230A89">
        <w:t>, and mother</w:t>
      </w:r>
      <w:r w:rsidR="006F10CE" w:rsidRPr="00230A89">
        <w:t>.</w:t>
      </w:r>
    </w:p>
    <w:p w14:paraId="05F7C644" w14:textId="77777777" w:rsidR="008E1C26" w:rsidRDefault="00775701" w:rsidP="00DB4B0E">
      <w:pPr>
        <w:pStyle w:val="Heading1"/>
        <w:numPr>
          <w:ilvl w:val="0"/>
          <w:numId w:val="0"/>
        </w:numPr>
      </w:pPr>
      <w:bookmarkStart w:id="0" w:name="_Toc310579464"/>
      <w:bookmarkStart w:id="1" w:name="_Toc36390941"/>
      <w:r>
        <w:lastRenderedPageBreak/>
        <w:t>Acknowledgements</w:t>
      </w:r>
      <w:bookmarkEnd w:id="0"/>
      <w:bookmarkEnd w:id="1"/>
    </w:p>
    <w:p w14:paraId="461D744E" w14:textId="30B40E0A" w:rsidR="004653B9" w:rsidRDefault="00906640" w:rsidP="00906640">
      <w:pPr>
        <w:tabs>
          <w:tab w:val="left" w:pos="720"/>
        </w:tabs>
        <w:ind w:firstLine="360"/>
        <w:jc w:val="both"/>
        <w:rPr>
          <w:rFonts w:asciiTheme="majorHAnsi" w:hAnsiTheme="majorHAnsi" w:cstheme="majorHAnsi"/>
        </w:rPr>
        <w:sectPr w:rsidR="004653B9" w:rsidSect="00465F0B">
          <w:footerReference w:type="default" r:id="rId11"/>
          <w:pgSz w:w="12240" w:h="15840" w:code="1"/>
          <w:pgMar w:top="1440" w:right="1440" w:bottom="1440" w:left="1440" w:header="720" w:footer="720" w:gutter="0"/>
          <w:pgNumType w:fmt="lowerRoman" w:start="4"/>
          <w:cols w:space="720"/>
          <w:docGrid w:linePitch="360"/>
        </w:sectPr>
      </w:pPr>
      <w:r w:rsidRPr="006D7494">
        <w:t>I would express my gratitude to my supervisor, Dr. Ziho Kang for giving me this opportunity and trusting in my ability to complete this research. His guidance ultimately changed my way of thinking. I am sincerely grateful to my committee members, Dr. Randa Shehab, Dr. Shivakumar Raman, Dr.Terry Robert, and Dr.Theodore Trafalis, for their valuable feedback and guidance. I also wish to express my deepest thanks to the staff members of Industrial and Systems Engineering department for their support. I am so grateful to all my friends for their encouragement, support, and good wishes, especially Ben</w:t>
      </w:r>
      <w:r>
        <w:t>m</w:t>
      </w:r>
      <w:r w:rsidRPr="006D7494">
        <w:t>adi. I’m also grateful for my colleague Saptarshi for sharing with me his wisdom and experiences throughout my entire research work. My greatest thanks and appreciation to all my family members; my parents; my lovely wife, Amira, and my sons; Mahmuod; Munder and Yazan, for their entire support on this long endeavor</w:t>
      </w:r>
      <w:r w:rsidR="00775701" w:rsidRPr="00667D36">
        <w:rPr>
          <w:rFonts w:asciiTheme="majorHAnsi" w:hAnsiTheme="majorHAnsi" w:cstheme="majorHAnsi"/>
        </w:rPr>
        <w:t>.</w:t>
      </w:r>
      <w:r w:rsidR="00C04E5B">
        <w:rPr>
          <w:rFonts w:asciiTheme="majorHAnsi" w:hAnsiTheme="majorHAnsi" w:cstheme="majorHAnsi"/>
        </w:rPr>
        <w:t xml:space="preserve"> </w:t>
      </w:r>
    </w:p>
    <w:p w14:paraId="34051A89" w14:textId="77777777" w:rsidR="00775701" w:rsidRDefault="00775701" w:rsidP="00DB4B0E">
      <w:pPr>
        <w:pStyle w:val="Title"/>
        <w:numPr>
          <w:ilvl w:val="0"/>
          <w:numId w:val="0"/>
        </w:numPr>
      </w:pPr>
      <w:r>
        <w:lastRenderedPageBreak/>
        <w:t xml:space="preserve">Table of </w:t>
      </w:r>
      <w:r w:rsidRPr="00775701">
        <w:t>Contents</w:t>
      </w:r>
    </w:p>
    <w:p w14:paraId="76EE6488" w14:textId="5D4336BC" w:rsidR="003962CD" w:rsidRDefault="00F7122D">
      <w:pPr>
        <w:pStyle w:val="TOC1"/>
        <w:rPr>
          <w:rFonts w:eastAsiaTheme="minorEastAsia" w:cstheme="minorBidi"/>
          <w:noProof/>
          <w:sz w:val="22"/>
          <w:szCs w:val="22"/>
          <w:lang w:bidi="ar-SA"/>
        </w:rPr>
      </w:pPr>
      <w:r w:rsidRPr="004653B9">
        <w:fldChar w:fldCharType="begin"/>
      </w:r>
      <w:r w:rsidR="000F56FF" w:rsidRPr="004653B9">
        <w:instrText xml:space="preserve"> TOC \o "3-3" \h \z \t "Heading 1,1,Heading 2,2,Chapter,1" </w:instrText>
      </w:r>
      <w:r w:rsidRPr="004653B9">
        <w:fldChar w:fldCharType="separate"/>
      </w:r>
      <w:hyperlink w:anchor="_Toc36390941" w:history="1">
        <w:r w:rsidR="003962CD" w:rsidRPr="004970FF">
          <w:rPr>
            <w:rStyle w:val="Hyperlink"/>
            <w:noProof/>
          </w:rPr>
          <w:t>Acknowledgements</w:t>
        </w:r>
        <w:r w:rsidR="003962CD">
          <w:rPr>
            <w:noProof/>
            <w:webHidden/>
          </w:rPr>
          <w:tab/>
        </w:r>
        <w:r w:rsidR="003962CD">
          <w:rPr>
            <w:noProof/>
            <w:webHidden/>
          </w:rPr>
          <w:fldChar w:fldCharType="begin"/>
        </w:r>
        <w:r w:rsidR="003962CD">
          <w:rPr>
            <w:noProof/>
            <w:webHidden/>
          </w:rPr>
          <w:instrText xml:space="preserve"> PAGEREF _Toc36390941 \h </w:instrText>
        </w:r>
        <w:r w:rsidR="003962CD">
          <w:rPr>
            <w:noProof/>
            <w:webHidden/>
          </w:rPr>
        </w:r>
        <w:r w:rsidR="003962CD">
          <w:rPr>
            <w:noProof/>
            <w:webHidden/>
          </w:rPr>
          <w:fldChar w:fldCharType="separate"/>
        </w:r>
        <w:r w:rsidR="00CA2189">
          <w:rPr>
            <w:noProof/>
            <w:webHidden/>
          </w:rPr>
          <w:t>v</w:t>
        </w:r>
        <w:r w:rsidR="003962CD">
          <w:rPr>
            <w:noProof/>
            <w:webHidden/>
          </w:rPr>
          <w:fldChar w:fldCharType="end"/>
        </w:r>
      </w:hyperlink>
    </w:p>
    <w:p w14:paraId="3293BCBA" w14:textId="14A7804E" w:rsidR="003962CD" w:rsidRDefault="004C74AF">
      <w:pPr>
        <w:pStyle w:val="TOC1"/>
        <w:rPr>
          <w:rFonts w:eastAsiaTheme="minorEastAsia" w:cstheme="minorBidi"/>
          <w:noProof/>
          <w:sz w:val="22"/>
          <w:szCs w:val="22"/>
          <w:lang w:bidi="ar-SA"/>
        </w:rPr>
      </w:pPr>
      <w:hyperlink w:anchor="_Toc36390942" w:history="1">
        <w:r w:rsidR="003962CD" w:rsidRPr="004970FF">
          <w:rPr>
            <w:rStyle w:val="Hyperlink"/>
            <w:noProof/>
          </w:rPr>
          <w:t>List of Tables</w:t>
        </w:r>
        <w:r w:rsidR="003962CD">
          <w:rPr>
            <w:noProof/>
            <w:webHidden/>
          </w:rPr>
          <w:tab/>
        </w:r>
        <w:r w:rsidR="003962CD">
          <w:rPr>
            <w:noProof/>
            <w:webHidden/>
          </w:rPr>
          <w:fldChar w:fldCharType="begin"/>
        </w:r>
        <w:r w:rsidR="003962CD">
          <w:rPr>
            <w:noProof/>
            <w:webHidden/>
          </w:rPr>
          <w:instrText xml:space="preserve"> PAGEREF _Toc36390942 \h </w:instrText>
        </w:r>
        <w:r w:rsidR="003962CD">
          <w:rPr>
            <w:noProof/>
            <w:webHidden/>
          </w:rPr>
        </w:r>
        <w:r w:rsidR="003962CD">
          <w:rPr>
            <w:noProof/>
            <w:webHidden/>
          </w:rPr>
          <w:fldChar w:fldCharType="separate"/>
        </w:r>
        <w:r w:rsidR="00CA2189">
          <w:rPr>
            <w:noProof/>
            <w:webHidden/>
          </w:rPr>
          <w:t>vii</w:t>
        </w:r>
        <w:r w:rsidR="003962CD">
          <w:rPr>
            <w:noProof/>
            <w:webHidden/>
          </w:rPr>
          <w:fldChar w:fldCharType="end"/>
        </w:r>
      </w:hyperlink>
    </w:p>
    <w:p w14:paraId="68BC0735" w14:textId="72E2D28D" w:rsidR="003962CD" w:rsidRDefault="004C74AF">
      <w:pPr>
        <w:pStyle w:val="TOC1"/>
        <w:rPr>
          <w:rFonts w:eastAsiaTheme="minorEastAsia" w:cstheme="minorBidi"/>
          <w:noProof/>
          <w:sz w:val="22"/>
          <w:szCs w:val="22"/>
          <w:lang w:bidi="ar-SA"/>
        </w:rPr>
      </w:pPr>
      <w:hyperlink w:anchor="_Toc36390943" w:history="1">
        <w:r w:rsidR="003962CD" w:rsidRPr="004970FF">
          <w:rPr>
            <w:rStyle w:val="Hyperlink"/>
            <w:noProof/>
          </w:rPr>
          <w:t>List of Figures</w:t>
        </w:r>
        <w:r w:rsidR="003962CD">
          <w:rPr>
            <w:noProof/>
            <w:webHidden/>
          </w:rPr>
          <w:tab/>
        </w:r>
        <w:r w:rsidR="003962CD">
          <w:rPr>
            <w:noProof/>
            <w:webHidden/>
          </w:rPr>
          <w:fldChar w:fldCharType="begin"/>
        </w:r>
        <w:r w:rsidR="003962CD">
          <w:rPr>
            <w:noProof/>
            <w:webHidden/>
          </w:rPr>
          <w:instrText xml:space="preserve"> PAGEREF _Toc36390943 \h </w:instrText>
        </w:r>
        <w:r w:rsidR="003962CD">
          <w:rPr>
            <w:noProof/>
            <w:webHidden/>
          </w:rPr>
        </w:r>
        <w:r w:rsidR="003962CD">
          <w:rPr>
            <w:noProof/>
            <w:webHidden/>
          </w:rPr>
          <w:fldChar w:fldCharType="separate"/>
        </w:r>
        <w:r w:rsidR="00CA2189">
          <w:rPr>
            <w:noProof/>
            <w:webHidden/>
          </w:rPr>
          <w:t>iv</w:t>
        </w:r>
        <w:r w:rsidR="003962CD">
          <w:rPr>
            <w:noProof/>
            <w:webHidden/>
          </w:rPr>
          <w:fldChar w:fldCharType="end"/>
        </w:r>
      </w:hyperlink>
    </w:p>
    <w:p w14:paraId="106D5BB7" w14:textId="5C34213E" w:rsidR="003962CD" w:rsidRDefault="004C74AF">
      <w:pPr>
        <w:pStyle w:val="TOC1"/>
        <w:rPr>
          <w:rFonts w:eastAsiaTheme="minorEastAsia" w:cstheme="minorBidi"/>
          <w:noProof/>
          <w:sz w:val="22"/>
          <w:szCs w:val="22"/>
          <w:lang w:bidi="ar-SA"/>
        </w:rPr>
      </w:pPr>
      <w:hyperlink w:anchor="_Toc36390944" w:history="1">
        <w:r w:rsidR="003962CD" w:rsidRPr="004970FF">
          <w:rPr>
            <w:rStyle w:val="Hyperlink"/>
            <w:noProof/>
          </w:rPr>
          <w:t>Abstract</w:t>
        </w:r>
        <w:r w:rsidR="003962CD">
          <w:rPr>
            <w:noProof/>
            <w:webHidden/>
          </w:rPr>
          <w:tab/>
        </w:r>
        <w:r w:rsidR="003962CD">
          <w:rPr>
            <w:noProof/>
            <w:webHidden/>
          </w:rPr>
          <w:fldChar w:fldCharType="begin"/>
        </w:r>
        <w:r w:rsidR="003962CD">
          <w:rPr>
            <w:noProof/>
            <w:webHidden/>
          </w:rPr>
          <w:instrText xml:space="preserve"> PAGEREF _Toc36390944 \h </w:instrText>
        </w:r>
        <w:r w:rsidR="003962CD">
          <w:rPr>
            <w:noProof/>
            <w:webHidden/>
          </w:rPr>
        </w:r>
        <w:r w:rsidR="003962CD">
          <w:rPr>
            <w:noProof/>
            <w:webHidden/>
          </w:rPr>
          <w:fldChar w:fldCharType="separate"/>
        </w:r>
        <w:r w:rsidR="00CA2189">
          <w:rPr>
            <w:noProof/>
            <w:webHidden/>
          </w:rPr>
          <w:t>ix</w:t>
        </w:r>
        <w:r w:rsidR="003962CD">
          <w:rPr>
            <w:noProof/>
            <w:webHidden/>
          </w:rPr>
          <w:fldChar w:fldCharType="end"/>
        </w:r>
      </w:hyperlink>
    </w:p>
    <w:p w14:paraId="4E643EB1" w14:textId="3EBCD373" w:rsidR="003962CD" w:rsidRDefault="004C74AF">
      <w:pPr>
        <w:pStyle w:val="TOC1"/>
        <w:rPr>
          <w:rFonts w:eastAsiaTheme="minorEastAsia" w:cstheme="minorBidi"/>
          <w:noProof/>
          <w:sz w:val="22"/>
          <w:szCs w:val="22"/>
          <w:lang w:bidi="ar-SA"/>
        </w:rPr>
      </w:pPr>
      <w:hyperlink w:anchor="_Toc36390945" w:history="1">
        <w:r w:rsidR="003962CD" w:rsidRPr="004970FF">
          <w:rPr>
            <w:rStyle w:val="Hyperlink"/>
            <w:noProof/>
          </w:rPr>
          <w:t>Chapter 1: Introduction</w:t>
        </w:r>
        <w:r w:rsidR="003962CD">
          <w:rPr>
            <w:noProof/>
            <w:webHidden/>
          </w:rPr>
          <w:tab/>
        </w:r>
        <w:r w:rsidR="003962CD">
          <w:rPr>
            <w:noProof/>
            <w:webHidden/>
          </w:rPr>
          <w:fldChar w:fldCharType="begin"/>
        </w:r>
        <w:r w:rsidR="003962CD">
          <w:rPr>
            <w:noProof/>
            <w:webHidden/>
          </w:rPr>
          <w:instrText xml:space="preserve"> PAGEREF _Toc36390945 \h </w:instrText>
        </w:r>
        <w:r w:rsidR="003962CD">
          <w:rPr>
            <w:noProof/>
            <w:webHidden/>
          </w:rPr>
        </w:r>
        <w:r w:rsidR="003962CD">
          <w:rPr>
            <w:noProof/>
            <w:webHidden/>
          </w:rPr>
          <w:fldChar w:fldCharType="separate"/>
        </w:r>
        <w:r w:rsidR="00CA2189">
          <w:rPr>
            <w:noProof/>
            <w:webHidden/>
          </w:rPr>
          <w:t>1</w:t>
        </w:r>
        <w:r w:rsidR="003962CD">
          <w:rPr>
            <w:noProof/>
            <w:webHidden/>
          </w:rPr>
          <w:fldChar w:fldCharType="end"/>
        </w:r>
      </w:hyperlink>
    </w:p>
    <w:p w14:paraId="76C5E384" w14:textId="0058EC2F" w:rsidR="003962CD" w:rsidRDefault="004C74AF">
      <w:pPr>
        <w:pStyle w:val="TOC1"/>
        <w:rPr>
          <w:rFonts w:eastAsiaTheme="minorEastAsia" w:cstheme="minorBidi"/>
          <w:noProof/>
          <w:sz w:val="22"/>
          <w:szCs w:val="22"/>
          <w:lang w:bidi="ar-SA"/>
        </w:rPr>
      </w:pPr>
      <w:hyperlink w:anchor="_Toc36390946" w:history="1">
        <w:r w:rsidR="003962CD" w:rsidRPr="004970FF">
          <w:rPr>
            <w:rStyle w:val="Hyperlink"/>
            <w:noProof/>
          </w:rPr>
          <w:t>Chapter 2: Literature Review</w:t>
        </w:r>
        <w:r w:rsidR="003962CD">
          <w:rPr>
            <w:noProof/>
            <w:webHidden/>
          </w:rPr>
          <w:tab/>
        </w:r>
        <w:r w:rsidR="003962CD">
          <w:rPr>
            <w:noProof/>
            <w:webHidden/>
          </w:rPr>
          <w:fldChar w:fldCharType="begin"/>
        </w:r>
        <w:r w:rsidR="003962CD">
          <w:rPr>
            <w:noProof/>
            <w:webHidden/>
          </w:rPr>
          <w:instrText xml:space="preserve"> PAGEREF _Toc36390946 \h </w:instrText>
        </w:r>
        <w:r w:rsidR="003962CD">
          <w:rPr>
            <w:noProof/>
            <w:webHidden/>
          </w:rPr>
        </w:r>
        <w:r w:rsidR="003962CD">
          <w:rPr>
            <w:noProof/>
            <w:webHidden/>
          </w:rPr>
          <w:fldChar w:fldCharType="separate"/>
        </w:r>
        <w:r w:rsidR="00CA2189">
          <w:rPr>
            <w:noProof/>
            <w:webHidden/>
          </w:rPr>
          <w:t>9</w:t>
        </w:r>
        <w:r w:rsidR="003962CD">
          <w:rPr>
            <w:noProof/>
            <w:webHidden/>
          </w:rPr>
          <w:fldChar w:fldCharType="end"/>
        </w:r>
      </w:hyperlink>
    </w:p>
    <w:p w14:paraId="20B62947" w14:textId="5CA3E685" w:rsidR="003962CD" w:rsidRDefault="004C74AF">
      <w:pPr>
        <w:pStyle w:val="TOC3"/>
        <w:tabs>
          <w:tab w:val="right" w:leader="dot" w:pos="9350"/>
        </w:tabs>
        <w:rPr>
          <w:rFonts w:eastAsiaTheme="minorEastAsia" w:cstheme="minorBidi"/>
          <w:noProof/>
          <w:sz w:val="22"/>
          <w:szCs w:val="22"/>
          <w:lang w:bidi="ar-SA"/>
        </w:rPr>
      </w:pPr>
      <w:hyperlink w:anchor="_Toc36390947" w:history="1">
        <w:r w:rsidR="003962CD" w:rsidRPr="004970FF">
          <w:rPr>
            <w:rStyle w:val="Hyperlink"/>
            <w:noProof/>
          </w:rPr>
          <w:t>2.7.1. Aviation safety and legislations</w:t>
        </w:r>
        <w:r w:rsidR="003962CD">
          <w:rPr>
            <w:noProof/>
            <w:webHidden/>
          </w:rPr>
          <w:tab/>
        </w:r>
        <w:r w:rsidR="003962CD">
          <w:rPr>
            <w:noProof/>
            <w:webHidden/>
          </w:rPr>
          <w:fldChar w:fldCharType="begin"/>
        </w:r>
        <w:r w:rsidR="003962CD">
          <w:rPr>
            <w:noProof/>
            <w:webHidden/>
          </w:rPr>
          <w:instrText xml:space="preserve"> PAGEREF _Toc36390947 \h </w:instrText>
        </w:r>
        <w:r w:rsidR="003962CD">
          <w:rPr>
            <w:noProof/>
            <w:webHidden/>
          </w:rPr>
        </w:r>
        <w:r w:rsidR="003962CD">
          <w:rPr>
            <w:noProof/>
            <w:webHidden/>
          </w:rPr>
          <w:fldChar w:fldCharType="separate"/>
        </w:r>
        <w:r w:rsidR="00CA2189">
          <w:rPr>
            <w:noProof/>
            <w:webHidden/>
          </w:rPr>
          <w:t>24</w:t>
        </w:r>
        <w:r w:rsidR="003962CD">
          <w:rPr>
            <w:noProof/>
            <w:webHidden/>
          </w:rPr>
          <w:fldChar w:fldCharType="end"/>
        </w:r>
      </w:hyperlink>
    </w:p>
    <w:p w14:paraId="075A590C" w14:textId="2CD83ACE" w:rsidR="003962CD" w:rsidRDefault="004C74AF">
      <w:pPr>
        <w:pStyle w:val="TOC3"/>
        <w:tabs>
          <w:tab w:val="right" w:leader="dot" w:pos="9350"/>
        </w:tabs>
        <w:rPr>
          <w:rFonts w:eastAsiaTheme="minorEastAsia" w:cstheme="minorBidi"/>
          <w:noProof/>
          <w:sz w:val="22"/>
          <w:szCs w:val="22"/>
          <w:lang w:bidi="ar-SA"/>
        </w:rPr>
      </w:pPr>
      <w:hyperlink w:anchor="_Toc36390948" w:history="1">
        <w:r w:rsidR="003962CD" w:rsidRPr="004970FF">
          <w:rPr>
            <w:rStyle w:val="Hyperlink"/>
            <w:noProof/>
          </w:rPr>
          <w:t>2.7.2. Perceived fatigue in aviation</w:t>
        </w:r>
        <w:r w:rsidR="003962CD">
          <w:rPr>
            <w:noProof/>
            <w:webHidden/>
          </w:rPr>
          <w:tab/>
        </w:r>
        <w:r w:rsidR="003962CD">
          <w:rPr>
            <w:noProof/>
            <w:webHidden/>
          </w:rPr>
          <w:fldChar w:fldCharType="begin"/>
        </w:r>
        <w:r w:rsidR="003962CD">
          <w:rPr>
            <w:noProof/>
            <w:webHidden/>
          </w:rPr>
          <w:instrText xml:space="preserve"> PAGEREF _Toc36390948 \h </w:instrText>
        </w:r>
        <w:r w:rsidR="003962CD">
          <w:rPr>
            <w:noProof/>
            <w:webHidden/>
          </w:rPr>
        </w:r>
        <w:r w:rsidR="003962CD">
          <w:rPr>
            <w:noProof/>
            <w:webHidden/>
          </w:rPr>
          <w:fldChar w:fldCharType="separate"/>
        </w:r>
        <w:r w:rsidR="00CA2189">
          <w:rPr>
            <w:noProof/>
            <w:webHidden/>
          </w:rPr>
          <w:t>25</w:t>
        </w:r>
        <w:r w:rsidR="003962CD">
          <w:rPr>
            <w:noProof/>
            <w:webHidden/>
          </w:rPr>
          <w:fldChar w:fldCharType="end"/>
        </w:r>
      </w:hyperlink>
    </w:p>
    <w:p w14:paraId="3016C314" w14:textId="153828CD" w:rsidR="003962CD" w:rsidRDefault="004C74AF">
      <w:pPr>
        <w:pStyle w:val="TOC3"/>
        <w:tabs>
          <w:tab w:val="right" w:leader="dot" w:pos="9350"/>
        </w:tabs>
        <w:rPr>
          <w:rFonts w:eastAsiaTheme="minorEastAsia" w:cstheme="minorBidi"/>
          <w:noProof/>
          <w:sz w:val="22"/>
          <w:szCs w:val="22"/>
          <w:lang w:bidi="ar-SA"/>
        </w:rPr>
      </w:pPr>
      <w:hyperlink w:anchor="_Toc36390949" w:history="1">
        <w:r w:rsidR="003962CD" w:rsidRPr="004970FF">
          <w:rPr>
            <w:rStyle w:val="Hyperlink"/>
            <w:noProof/>
          </w:rPr>
          <w:t>2.7.3. Pilot fatigue</w:t>
        </w:r>
        <w:r w:rsidR="003962CD">
          <w:rPr>
            <w:noProof/>
            <w:webHidden/>
          </w:rPr>
          <w:tab/>
        </w:r>
        <w:r w:rsidR="003962CD">
          <w:rPr>
            <w:noProof/>
            <w:webHidden/>
          </w:rPr>
          <w:fldChar w:fldCharType="begin"/>
        </w:r>
        <w:r w:rsidR="003962CD">
          <w:rPr>
            <w:noProof/>
            <w:webHidden/>
          </w:rPr>
          <w:instrText xml:space="preserve"> PAGEREF _Toc36390949 \h </w:instrText>
        </w:r>
        <w:r w:rsidR="003962CD">
          <w:rPr>
            <w:noProof/>
            <w:webHidden/>
          </w:rPr>
        </w:r>
        <w:r w:rsidR="003962CD">
          <w:rPr>
            <w:noProof/>
            <w:webHidden/>
          </w:rPr>
          <w:fldChar w:fldCharType="separate"/>
        </w:r>
        <w:r w:rsidR="00CA2189">
          <w:rPr>
            <w:noProof/>
            <w:webHidden/>
          </w:rPr>
          <w:t>26</w:t>
        </w:r>
        <w:r w:rsidR="003962CD">
          <w:rPr>
            <w:noProof/>
            <w:webHidden/>
          </w:rPr>
          <w:fldChar w:fldCharType="end"/>
        </w:r>
      </w:hyperlink>
    </w:p>
    <w:p w14:paraId="7446A610" w14:textId="61B50BBE" w:rsidR="003962CD" w:rsidRDefault="004C74AF">
      <w:pPr>
        <w:pStyle w:val="TOC3"/>
        <w:tabs>
          <w:tab w:val="right" w:leader="dot" w:pos="9350"/>
        </w:tabs>
        <w:rPr>
          <w:rFonts w:eastAsiaTheme="minorEastAsia" w:cstheme="minorBidi"/>
          <w:noProof/>
          <w:sz w:val="22"/>
          <w:szCs w:val="22"/>
          <w:lang w:bidi="ar-SA"/>
        </w:rPr>
      </w:pPr>
      <w:hyperlink w:anchor="_Toc36390950" w:history="1">
        <w:r w:rsidR="003962CD" w:rsidRPr="004970FF">
          <w:rPr>
            <w:rStyle w:val="Hyperlink"/>
            <w:noProof/>
          </w:rPr>
          <w:t>2.7.4. Pilot error and fatigue</w:t>
        </w:r>
        <w:r w:rsidR="003962CD">
          <w:rPr>
            <w:noProof/>
            <w:webHidden/>
          </w:rPr>
          <w:tab/>
        </w:r>
        <w:r w:rsidR="003962CD">
          <w:rPr>
            <w:noProof/>
            <w:webHidden/>
          </w:rPr>
          <w:fldChar w:fldCharType="begin"/>
        </w:r>
        <w:r w:rsidR="003962CD">
          <w:rPr>
            <w:noProof/>
            <w:webHidden/>
          </w:rPr>
          <w:instrText xml:space="preserve"> PAGEREF _Toc36390950 \h </w:instrText>
        </w:r>
        <w:r w:rsidR="003962CD">
          <w:rPr>
            <w:noProof/>
            <w:webHidden/>
          </w:rPr>
        </w:r>
        <w:r w:rsidR="003962CD">
          <w:rPr>
            <w:noProof/>
            <w:webHidden/>
          </w:rPr>
          <w:fldChar w:fldCharType="separate"/>
        </w:r>
        <w:r w:rsidR="00CA2189">
          <w:rPr>
            <w:noProof/>
            <w:webHidden/>
          </w:rPr>
          <w:t>27</w:t>
        </w:r>
        <w:r w:rsidR="003962CD">
          <w:rPr>
            <w:noProof/>
            <w:webHidden/>
          </w:rPr>
          <w:fldChar w:fldCharType="end"/>
        </w:r>
      </w:hyperlink>
    </w:p>
    <w:p w14:paraId="555D9ECF" w14:textId="3250898F" w:rsidR="003962CD" w:rsidRDefault="004C74AF">
      <w:pPr>
        <w:pStyle w:val="TOC3"/>
        <w:tabs>
          <w:tab w:val="right" w:leader="dot" w:pos="9350"/>
        </w:tabs>
        <w:rPr>
          <w:rFonts w:eastAsiaTheme="minorEastAsia" w:cstheme="minorBidi"/>
          <w:noProof/>
          <w:sz w:val="22"/>
          <w:szCs w:val="22"/>
          <w:lang w:bidi="ar-SA"/>
        </w:rPr>
      </w:pPr>
      <w:hyperlink w:anchor="_Toc36390951" w:history="1">
        <w:r w:rsidR="003962CD" w:rsidRPr="004970FF">
          <w:rPr>
            <w:rStyle w:val="Hyperlink"/>
            <w:noProof/>
          </w:rPr>
          <w:t>2.7.5. Fatigue Measures</w:t>
        </w:r>
        <w:r w:rsidR="003962CD">
          <w:rPr>
            <w:noProof/>
            <w:webHidden/>
          </w:rPr>
          <w:tab/>
        </w:r>
        <w:r w:rsidR="003962CD">
          <w:rPr>
            <w:noProof/>
            <w:webHidden/>
          </w:rPr>
          <w:fldChar w:fldCharType="begin"/>
        </w:r>
        <w:r w:rsidR="003962CD">
          <w:rPr>
            <w:noProof/>
            <w:webHidden/>
          </w:rPr>
          <w:instrText xml:space="preserve"> PAGEREF _Toc36390951 \h </w:instrText>
        </w:r>
        <w:r w:rsidR="003962CD">
          <w:rPr>
            <w:noProof/>
            <w:webHidden/>
          </w:rPr>
        </w:r>
        <w:r w:rsidR="003962CD">
          <w:rPr>
            <w:noProof/>
            <w:webHidden/>
          </w:rPr>
          <w:fldChar w:fldCharType="separate"/>
        </w:r>
        <w:r w:rsidR="00CA2189">
          <w:rPr>
            <w:noProof/>
            <w:webHidden/>
          </w:rPr>
          <w:t>28</w:t>
        </w:r>
        <w:r w:rsidR="003962CD">
          <w:rPr>
            <w:noProof/>
            <w:webHidden/>
          </w:rPr>
          <w:fldChar w:fldCharType="end"/>
        </w:r>
      </w:hyperlink>
    </w:p>
    <w:p w14:paraId="03A253BA" w14:textId="39D17B55" w:rsidR="003962CD" w:rsidRDefault="004C74AF">
      <w:pPr>
        <w:pStyle w:val="TOC1"/>
        <w:rPr>
          <w:rFonts w:eastAsiaTheme="minorEastAsia" w:cstheme="minorBidi"/>
          <w:noProof/>
          <w:sz w:val="22"/>
          <w:szCs w:val="22"/>
          <w:lang w:bidi="ar-SA"/>
        </w:rPr>
      </w:pPr>
      <w:hyperlink w:anchor="_Toc36390952" w:history="1">
        <w:r w:rsidR="003962CD" w:rsidRPr="004970FF">
          <w:rPr>
            <w:rStyle w:val="Hyperlink"/>
            <w:noProof/>
          </w:rPr>
          <w:t>Chapter 3: Analysis of pilot’s visual scanning characteristics under normal and extreme flight conditions</w:t>
        </w:r>
        <w:r w:rsidR="003962CD">
          <w:rPr>
            <w:noProof/>
            <w:webHidden/>
          </w:rPr>
          <w:tab/>
        </w:r>
        <w:r w:rsidR="003962CD">
          <w:rPr>
            <w:noProof/>
            <w:webHidden/>
          </w:rPr>
          <w:fldChar w:fldCharType="begin"/>
        </w:r>
        <w:r w:rsidR="003962CD">
          <w:rPr>
            <w:noProof/>
            <w:webHidden/>
          </w:rPr>
          <w:instrText xml:space="preserve"> PAGEREF _Toc36390952 \h </w:instrText>
        </w:r>
        <w:r w:rsidR="003962CD">
          <w:rPr>
            <w:noProof/>
            <w:webHidden/>
          </w:rPr>
        </w:r>
        <w:r w:rsidR="003962CD">
          <w:rPr>
            <w:noProof/>
            <w:webHidden/>
          </w:rPr>
          <w:fldChar w:fldCharType="separate"/>
        </w:r>
        <w:r w:rsidR="00CA2189">
          <w:rPr>
            <w:noProof/>
            <w:webHidden/>
          </w:rPr>
          <w:t>47</w:t>
        </w:r>
        <w:r w:rsidR="003962CD">
          <w:rPr>
            <w:noProof/>
            <w:webHidden/>
          </w:rPr>
          <w:fldChar w:fldCharType="end"/>
        </w:r>
      </w:hyperlink>
    </w:p>
    <w:p w14:paraId="0572C8F6" w14:textId="11373E92" w:rsidR="003962CD" w:rsidRDefault="004C74AF">
      <w:pPr>
        <w:pStyle w:val="TOC2"/>
        <w:rPr>
          <w:rFonts w:eastAsiaTheme="minorEastAsia" w:cstheme="minorBidi"/>
          <w:noProof/>
          <w:sz w:val="22"/>
          <w:szCs w:val="22"/>
          <w:lang w:bidi="ar-SA"/>
        </w:rPr>
      </w:pPr>
      <w:hyperlink w:anchor="_Toc36390953" w:history="1">
        <w:r w:rsidR="003962CD" w:rsidRPr="004970FF">
          <w:rPr>
            <w:rStyle w:val="Hyperlink"/>
            <w:noProof/>
          </w:rPr>
          <w:t>3.1. Introduction</w:t>
        </w:r>
        <w:r w:rsidR="003962CD">
          <w:rPr>
            <w:noProof/>
            <w:webHidden/>
          </w:rPr>
          <w:tab/>
        </w:r>
        <w:r w:rsidR="003962CD">
          <w:rPr>
            <w:noProof/>
            <w:webHidden/>
          </w:rPr>
          <w:fldChar w:fldCharType="begin"/>
        </w:r>
        <w:r w:rsidR="003962CD">
          <w:rPr>
            <w:noProof/>
            <w:webHidden/>
          </w:rPr>
          <w:instrText xml:space="preserve"> PAGEREF _Toc36390953 \h </w:instrText>
        </w:r>
        <w:r w:rsidR="003962CD">
          <w:rPr>
            <w:noProof/>
            <w:webHidden/>
          </w:rPr>
        </w:r>
        <w:r w:rsidR="003962CD">
          <w:rPr>
            <w:noProof/>
            <w:webHidden/>
          </w:rPr>
          <w:fldChar w:fldCharType="separate"/>
        </w:r>
        <w:r w:rsidR="00CA2189">
          <w:rPr>
            <w:noProof/>
            <w:webHidden/>
          </w:rPr>
          <w:t>47</w:t>
        </w:r>
        <w:r w:rsidR="003962CD">
          <w:rPr>
            <w:noProof/>
            <w:webHidden/>
          </w:rPr>
          <w:fldChar w:fldCharType="end"/>
        </w:r>
      </w:hyperlink>
    </w:p>
    <w:p w14:paraId="1F94364C" w14:textId="2AB96A00" w:rsidR="003962CD" w:rsidRDefault="004C74AF">
      <w:pPr>
        <w:pStyle w:val="TOC2"/>
        <w:rPr>
          <w:rFonts w:eastAsiaTheme="minorEastAsia" w:cstheme="minorBidi"/>
          <w:noProof/>
          <w:sz w:val="22"/>
          <w:szCs w:val="22"/>
          <w:lang w:bidi="ar-SA"/>
        </w:rPr>
      </w:pPr>
      <w:hyperlink w:anchor="_Toc36390954" w:history="1">
        <w:r w:rsidR="003962CD" w:rsidRPr="004970FF">
          <w:rPr>
            <w:rStyle w:val="Hyperlink"/>
            <w:noProof/>
          </w:rPr>
          <w:t>3.2. Methodology</w:t>
        </w:r>
        <w:r w:rsidR="003962CD">
          <w:rPr>
            <w:noProof/>
            <w:webHidden/>
          </w:rPr>
          <w:tab/>
        </w:r>
        <w:r w:rsidR="003962CD">
          <w:rPr>
            <w:noProof/>
            <w:webHidden/>
          </w:rPr>
          <w:fldChar w:fldCharType="begin"/>
        </w:r>
        <w:r w:rsidR="003962CD">
          <w:rPr>
            <w:noProof/>
            <w:webHidden/>
          </w:rPr>
          <w:instrText xml:space="preserve"> PAGEREF _Toc36390954 \h </w:instrText>
        </w:r>
        <w:r w:rsidR="003962CD">
          <w:rPr>
            <w:noProof/>
            <w:webHidden/>
          </w:rPr>
        </w:r>
        <w:r w:rsidR="003962CD">
          <w:rPr>
            <w:noProof/>
            <w:webHidden/>
          </w:rPr>
          <w:fldChar w:fldCharType="separate"/>
        </w:r>
        <w:r w:rsidR="00CA2189">
          <w:rPr>
            <w:noProof/>
            <w:webHidden/>
          </w:rPr>
          <w:t>48</w:t>
        </w:r>
        <w:r w:rsidR="003962CD">
          <w:rPr>
            <w:noProof/>
            <w:webHidden/>
          </w:rPr>
          <w:fldChar w:fldCharType="end"/>
        </w:r>
      </w:hyperlink>
    </w:p>
    <w:p w14:paraId="13F3CC8A" w14:textId="5C3A54E5" w:rsidR="003962CD" w:rsidRDefault="004C74AF">
      <w:pPr>
        <w:pStyle w:val="TOC3"/>
        <w:tabs>
          <w:tab w:val="right" w:leader="dot" w:pos="9350"/>
        </w:tabs>
        <w:rPr>
          <w:rFonts w:eastAsiaTheme="minorEastAsia" w:cstheme="minorBidi"/>
          <w:noProof/>
          <w:sz w:val="22"/>
          <w:szCs w:val="22"/>
          <w:lang w:bidi="ar-SA"/>
        </w:rPr>
      </w:pPr>
      <w:hyperlink w:anchor="_Toc36390955" w:history="1">
        <w:r w:rsidR="003962CD" w:rsidRPr="004970FF">
          <w:rPr>
            <w:rStyle w:val="Hyperlink"/>
            <w:noProof/>
          </w:rPr>
          <w:t>3.2.1. Participants</w:t>
        </w:r>
        <w:r w:rsidR="003962CD">
          <w:rPr>
            <w:noProof/>
            <w:webHidden/>
          </w:rPr>
          <w:tab/>
        </w:r>
        <w:r w:rsidR="003962CD">
          <w:rPr>
            <w:noProof/>
            <w:webHidden/>
          </w:rPr>
          <w:fldChar w:fldCharType="begin"/>
        </w:r>
        <w:r w:rsidR="003962CD">
          <w:rPr>
            <w:noProof/>
            <w:webHidden/>
          </w:rPr>
          <w:instrText xml:space="preserve"> PAGEREF _Toc36390955 \h </w:instrText>
        </w:r>
        <w:r w:rsidR="003962CD">
          <w:rPr>
            <w:noProof/>
            <w:webHidden/>
          </w:rPr>
        </w:r>
        <w:r w:rsidR="003962CD">
          <w:rPr>
            <w:noProof/>
            <w:webHidden/>
          </w:rPr>
          <w:fldChar w:fldCharType="separate"/>
        </w:r>
        <w:r w:rsidR="00CA2189">
          <w:rPr>
            <w:noProof/>
            <w:webHidden/>
          </w:rPr>
          <w:t>48</w:t>
        </w:r>
        <w:r w:rsidR="003962CD">
          <w:rPr>
            <w:noProof/>
            <w:webHidden/>
          </w:rPr>
          <w:fldChar w:fldCharType="end"/>
        </w:r>
      </w:hyperlink>
    </w:p>
    <w:p w14:paraId="0AFA9630" w14:textId="25C964E2" w:rsidR="003962CD" w:rsidRDefault="004C74AF">
      <w:pPr>
        <w:pStyle w:val="TOC3"/>
        <w:tabs>
          <w:tab w:val="right" w:leader="dot" w:pos="9350"/>
        </w:tabs>
        <w:rPr>
          <w:rFonts w:eastAsiaTheme="minorEastAsia" w:cstheme="minorBidi"/>
          <w:noProof/>
          <w:sz w:val="22"/>
          <w:szCs w:val="22"/>
          <w:lang w:bidi="ar-SA"/>
        </w:rPr>
      </w:pPr>
      <w:hyperlink w:anchor="_Toc36390956" w:history="1">
        <w:r w:rsidR="003962CD" w:rsidRPr="004970FF">
          <w:rPr>
            <w:rStyle w:val="Hyperlink"/>
            <w:noProof/>
          </w:rPr>
          <w:t>3.2.2. Apparatus</w:t>
        </w:r>
        <w:r w:rsidR="003962CD">
          <w:rPr>
            <w:noProof/>
            <w:webHidden/>
          </w:rPr>
          <w:tab/>
        </w:r>
        <w:r w:rsidR="003962CD">
          <w:rPr>
            <w:noProof/>
            <w:webHidden/>
          </w:rPr>
          <w:fldChar w:fldCharType="begin"/>
        </w:r>
        <w:r w:rsidR="003962CD">
          <w:rPr>
            <w:noProof/>
            <w:webHidden/>
          </w:rPr>
          <w:instrText xml:space="preserve"> PAGEREF _Toc36390956 \h </w:instrText>
        </w:r>
        <w:r w:rsidR="003962CD">
          <w:rPr>
            <w:noProof/>
            <w:webHidden/>
          </w:rPr>
        </w:r>
        <w:r w:rsidR="003962CD">
          <w:rPr>
            <w:noProof/>
            <w:webHidden/>
          </w:rPr>
          <w:fldChar w:fldCharType="separate"/>
        </w:r>
        <w:r w:rsidR="00CA2189">
          <w:rPr>
            <w:noProof/>
            <w:webHidden/>
          </w:rPr>
          <w:t>48</w:t>
        </w:r>
        <w:r w:rsidR="003962CD">
          <w:rPr>
            <w:noProof/>
            <w:webHidden/>
          </w:rPr>
          <w:fldChar w:fldCharType="end"/>
        </w:r>
      </w:hyperlink>
    </w:p>
    <w:p w14:paraId="4A6070ED" w14:textId="5F94B63D" w:rsidR="003962CD" w:rsidRDefault="004C74AF">
      <w:pPr>
        <w:pStyle w:val="TOC3"/>
        <w:tabs>
          <w:tab w:val="right" w:leader="dot" w:pos="9350"/>
        </w:tabs>
        <w:rPr>
          <w:rFonts w:eastAsiaTheme="minorEastAsia" w:cstheme="minorBidi"/>
          <w:noProof/>
          <w:sz w:val="22"/>
          <w:szCs w:val="22"/>
          <w:lang w:bidi="ar-SA"/>
        </w:rPr>
      </w:pPr>
      <w:hyperlink w:anchor="_Toc36390957" w:history="1">
        <w:r w:rsidR="003962CD" w:rsidRPr="004970FF">
          <w:rPr>
            <w:rStyle w:val="Hyperlink"/>
            <w:noProof/>
          </w:rPr>
          <w:t>3.2.3. Tasks and procedures</w:t>
        </w:r>
        <w:r w:rsidR="003962CD">
          <w:rPr>
            <w:noProof/>
            <w:webHidden/>
          </w:rPr>
          <w:tab/>
        </w:r>
        <w:r w:rsidR="003962CD">
          <w:rPr>
            <w:noProof/>
            <w:webHidden/>
          </w:rPr>
          <w:fldChar w:fldCharType="begin"/>
        </w:r>
        <w:r w:rsidR="003962CD">
          <w:rPr>
            <w:noProof/>
            <w:webHidden/>
          </w:rPr>
          <w:instrText xml:space="preserve"> PAGEREF _Toc36390957 \h </w:instrText>
        </w:r>
        <w:r w:rsidR="003962CD">
          <w:rPr>
            <w:noProof/>
            <w:webHidden/>
          </w:rPr>
        </w:r>
        <w:r w:rsidR="003962CD">
          <w:rPr>
            <w:noProof/>
            <w:webHidden/>
          </w:rPr>
          <w:fldChar w:fldCharType="separate"/>
        </w:r>
        <w:r w:rsidR="00CA2189">
          <w:rPr>
            <w:noProof/>
            <w:webHidden/>
          </w:rPr>
          <w:t>49</w:t>
        </w:r>
        <w:r w:rsidR="003962CD">
          <w:rPr>
            <w:noProof/>
            <w:webHidden/>
          </w:rPr>
          <w:fldChar w:fldCharType="end"/>
        </w:r>
      </w:hyperlink>
    </w:p>
    <w:p w14:paraId="70D9047E" w14:textId="599952BC" w:rsidR="003962CD" w:rsidRDefault="004C74AF">
      <w:pPr>
        <w:pStyle w:val="TOC3"/>
        <w:tabs>
          <w:tab w:val="right" w:leader="dot" w:pos="9350"/>
        </w:tabs>
        <w:rPr>
          <w:rFonts w:eastAsiaTheme="minorEastAsia" w:cstheme="minorBidi"/>
          <w:noProof/>
          <w:sz w:val="22"/>
          <w:szCs w:val="22"/>
          <w:lang w:bidi="ar-SA"/>
        </w:rPr>
      </w:pPr>
      <w:hyperlink w:anchor="_Toc36390958" w:history="1">
        <w:r w:rsidR="003962CD" w:rsidRPr="004970FF">
          <w:rPr>
            <w:rStyle w:val="Hyperlink"/>
            <w:noProof/>
          </w:rPr>
          <w:t>3.2.4. Scenarios</w:t>
        </w:r>
        <w:r w:rsidR="003962CD">
          <w:rPr>
            <w:noProof/>
            <w:webHidden/>
          </w:rPr>
          <w:tab/>
        </w:r>
        <w:r w:rsidR="003962CD">
          <w:rPr>
            <w:noProof/>
            <w:webHidden/>
          </w:rPr>
          <w:fldChar w:fldCharType="begin"/>
        </w:r>
        <w:r w:rsidR="003962CD">
          <w:rPr>
            <w:noProof/>
            <w:webHidden/>
          </w:rPr>
          <w:instrText xml:space="preserve"> PAGEREF _Toc36390958 \h </w:instrText>
        </w:r>
        <w:r w:rsidR="003962CD">
          <w:rPr>
            <w:noProof/>
            <w:webHidden/>
          </w:rPr>
        </w:r>
        <w:r w:rsidR="003962CD">
          <w:rPr>
            <w:noProof/>
            <w:webHidden/>
          </w:rPr>
          <w:fldChar w:fldCharType="separate"/>
        </w:r>
        <w:r w:rsidR="00CA2189">
          <w:rPr>
            <w:noProof/>
            <w:webHidden/>
          </w:rPr>
          <w:t>50</w:t>
        </w:r>
        <w:r w:rsidR="003962CD">
          <w:rPr>
            <w:noProof/>
            <w:webHidden/>
          </w:rPr>
          <w:fldChar w:fldCharType="end"/>
        </w:r>
      </w:hyperlink>
    </w:p>
    <w:p w14:paraId="508E5227" w14:textId="4AA5CAEB" w:rsidR="003962CD" w:rsidRDefault="004C74AF">
      <w:pPr>
        <w:pStyle w:val="TOC3"/>
        <w:tabs>
          <w:tab w:val="right" w:leader="dot" w:pos="9350"/>
        </w:tabs>
        <w:rPr>
          <w:rFonts w:eastAsiaTheme="minorEastAsia" w:cstheme="minorBidi"/>
          <w:noProof/>
          <w:sz w:val="22"/>
          <w:szCs w:val="22"/>
          <w:lang w:bidi="ar-SA"/>
        </w:rPr>
      </w:pPr>
      <w:hyperlink w:anchor="_Toc36390959" w:history="1">
        <w:r w:rsidR="003962CD" w:rsidRPr="004970FF">
          <w:rPr>
            <w:rStyle w:val="Hyperlink"/>
            <w:noProof/>
          </w:rPr>
          <w:t>3.2.5. Variables</w:t>
        </w:r>
        <w:r w:rsidR="003962CD">
          <w:rPr>
            <w:noProof/>
            <w:webHidden/>
          </w:rPr>
          <w:tab/>
        </w:r>
        <w:r w:rsidR="003962CD">
          <w:rPr>
            <w:noProof/>
            <w:webHidden/>
          </w:rPr>
          <w:fldChar w:fldCharType="begin"/>
        </w:r>
        <w:r w:rsidR="003962CD">
          <w:rPr>
            <w:noProof/>
            <w:webHidden/>
          </w:rPr>
          <w:instrText xml:space="preserve"> PAGEREF _Toc36390959 \h </w:instrText>
        </w:r>
        <w:r w:rsidR="003962CD">
          <w:rPr>
            <w:noProof/>
            <w:webHidden/>
          </w:rPr>
        </w:r>
        <w:r w:rsidR="003962CD">
          <w:rPr>
            <w:noProof/>
            <w:webHidden/>
          </w:rPr>
          <w:fldChar w:fldCharType="separate"/>
        </w:r>
        <w:r w:rsidR="00CA2189">
          <w:rPr>
            <w:noProof/>
            <w:webHidden/>
          </w:rPr>
          <w:t>52</w:t>
        </w:r>
        <w:r w:rsidR="003962CD">
          <w:rPr>
            <w:noProof/>
            <w:webHidden/>
          </w:rPr>
          <w:fldChar w:fldCharType="end"/>
        </w:r>
      </w:hyperlink>
    </w:p>
    <w:p w14:paraId="7EF29016" w14:textId="5744A5F1" w:rsidR="003962CD" w:rsidRDefault="004C74AF">
      <w:pPr>
        <w:pStyle w:val="TOC2"/>
        <w:rPr>
          <w:rFonts w:eastAsiaTheme="minorEastAsia" w:cstheme="minorBidi"/>
          <w:noProof/>
          <w:sz w:val="22"/>
          <w:szCs w:val="22"/>
          <w:lang w:bidi="ar-SA"/>
        </w:rPr>
      </w:pPr>
      <w:hyperlink w:anchor="_Toc36390960" w:history="1">
        <w:r w:rsidR="003962CD" w:rsidRPr="004970FF">
          <w:rPr>
            <w:rStyle w:val="Hyperlink"/>
            <w:noProof/>
          </w:rPr>
          <w:t>3.3. Results</w:t>
        </w:r>
        <w:r w:rsidR="003962CD">
          <w:rPr>
            <w:noProof/>
            <w:webHidden/>
          </w:rPr>
          <w:tab/>
        </w:r>
        <w:r w:rsidR="003962CD">
          <w:rPr>
            <w:noProof/>
            <w:webHidden/>
          </w:rPr>
          <w:fldChar w:fldCharType="begin"/>
        </w:r>
        <w:r w:rsidR="003962CD">
          <w:rPr>
            <w:noProof/>
            <w:webHidden/>
          </w:rPr>
          <w:instrText xml:space="preserve"> PAGEREF _Toc36390960 \h </w:instrText>
        </w:r>
        <w:r w:rsidR="003962CD">
          <w:rPr>
            <w:noProof/>
            <w:webHidden/>
          </w:rPr>
        </w:r>
        <w:r w:rsidR="003962CD">
          <w:rPr>
            <w:noProof/>
            <w:webHidden/>
          </w:rPr>
          <w:fldChar w:fldCharType="separate"/>
        </w:r>
        <w:r w:rsidR="00CA2189">
          <w:rPr>
            <w:noProof/>
            <w:webHidden/>
          </w:rPr>
          <w:t>52</w:t>
        </w:r>
        <w:r w:rsidR="003962CD">
          <w:rPr>
            <w:noProof/>
            <w:webHidden/>
          </w:rPr>
          <w:fldChar w:fldCharType="end"/>
        </w:r>
      </w:hyperlink>
    </w:p>
    <w:p w14:paraId="3A8E87BD" w14:textId="108ABBE1" w:rsidR="003962CD" w:rsidRDefault="004C74AF">
      <w:pPr>
        <w:pStyle w:val="TOC3"/>
        <w:tabs>
          <w:tab w:val="left" w:pos="1540"/>
          <w:tab w:val="right" w:leader="dot" w:pos="9350"/>
        </w:tabs>
        <w:rPr>
          <w:rFonts w:eastAsiaTheme="minorEastAsia" w:cstheme="minorBidi"/>
          <w:noProof/>
          <w:sz w:val="22"/>
          <w:szCs w:val="22"/>
          <w:lang w:bidi="ar-SA"/>
        </w:rPr>
      </w:pPr>
      <w:hyperlink w:anchor="_Toc36390961" w:history="1">
        <w:r w:rsidR="003962CD" w:rsidRPr="004970FF">
          <w:rPr>
            <w:rStyle w:val="Hyperlink"/>
            <w:noProof/>
          </w:rPr>
          <w:t>3.3.1.</w:t>
        </w:r>
        <w:r w:rsidR="003962CD">
          <w:rPr>
            <w:rFonts w:eastAsiaTheme="minorEastAsia" w:cstheme="minorBidi"/>
            <w:noProof/>
            <w:sz w:val="22"/>
            <w:szCs w:val="22"/>
            <w:lang w:bidi="ar-SA"/>
          </w:rPr>
          <w:tab/>
        </w:r>
        <w:r w:rsidR="003962CD" w:rsidRPr="004970FF">
          <w:rPr>
            <w:rStyle w:val="Hyperlink"/>
            <w:noProof/>
          </w:rPr>
          <w:t>Directed weighted network analysis</w:t>
        </w:r>
        <w:r w:rsidR="003962CD">
          <w:rPr>
            <w:noProof/>
            <w:webHidden/>
          </w:rPr>
          <w:tab/>
        </w:r>
        <w:r w:rsidR="003962CD">
          <w:rPr>
            <w:noProof/>
            <w:webHidden/>
          </w:rPr>
          <w:fldChar w:fldCharType="begin"/>
        </w:r>
        <w:r w:rsidR="003962CD">
          <w:rPr>
            <w:noProof/>
            <w:webHidden/>
          </w:rPr>
          <w:instrText xml:space="preserve"> PAGEREF _Toc36390961 \h </w:instrText>
        </w:r>
        <w:r w:rsidR="003962CD">
          <w:rPr>
            <w:noProof/>
            <w:webHidden/>
          </w:rPr>
        </w:r>
        <w:r w:rsidR="003962CD">
          <w:rPr>
            <w:noProof/>
            <w:webHidden/>
          </w:rPr>
          <w:fldChar w:fldCharType="separate"/>
        </w:r>
        <w:r w:rsidR="00CA2189">
          <w:rPr>
            <w:noProof/>
            <w:webHidden/>
          </w:rPr>
          <w:t>53</w:t>
        </w:r>
        <w:r w:rsidR="003962CD">
          <w:rPr>
            <w:noProof/>
            <w:webHidden/>
          </w:rPr>
          <w:fldChar w:fldCharType="end"/>
        </w:r>
      </w:hyperlink>
    </w:p>
    <w:p w14:paraId="08FA3F4C" w14:textId="4E792E83" w:rsidR="003962CD" w:rsidRDefault="004C74AF">
      <w:pPr>
        <w:pStyle w:val="TOC3"/>
        <w:tabs>
          <w:tab w:val="left" w:pos="1540"/>
          <w:tab w:val="right" w:leader="dot" w:pos="9350"/>
        </w:tabs>
        <w:rPr>
          <w:rFonts w:eastAsiaTheme="minorEastAsia" w:cstheme="minorBidi"/>
          <w:noProof/>
          <w:sz w:val="22"/>
          <w:szCs w:val="22"/>
          <w:lang w:bidi="ar-SA"/>
        </w:rPr>
      </w:pPr>
      <w:hyperlink w:anchor="_Toc36390962" w:history="1">
        <w:r w:rsidR="003962CD" w:rsidRPr="004970FF">
          <w:rPr>
            <w:rStyle w:val="Hyperlink"/>
            <w:noProof/>
          </w:rPr>
          <w:t>3.3.2.</w:t>
        </w:r>
        <w:r w:rsidR="003962CD">
          <w:rPr>
            <w:rFonts w:eastAsiaTheme="minorEastAsia" w:cstheme="minorBidi"/>
            <w:noProof/>
            <w:sz w:val="22"/>
            <w:szCs w:val="22"/>
            <w:lang w:bidi="ar-SA"/>
          </w:rPr>
          <w:tab/>
        </w:r>
        <w:r w:rsidR="003962CD" w:rsidRPr="004970FF">
          <w:rPr>
            <w:rStyle w:val="Hyperlink"/>
            <w:noProof/>
          </w:rPr>
          <w:t>Centrality measures</w:t>
        </w:r>
        <w:r w:rsidR="003962CD">
          <w:rPr>
            <w:noProof/>
            <w:webHidden/>
          </w:rPr>
          <w:tab/>
        </w:r>
        <w:r w:rsidR="003962CD">
          <w:rPr>
            <w:noProof/>
            <w:webHidden/>
          </w:rPr>
          <w:fldChar w:fldCharType="begin"/>
        </w:r>
        <w:r w:rsidR="003962CD">
          <w:rPr>
            <w:noProof/>
            <w:webHidden/>
          </w:rPr>
          <w:instrText xml:space="preserve"> PAGEREF _Toc36390962 \h </w:instrText>
        </w:r>
        <w:r w:rsidR="003962CD">
          <w:rPr>
            <w:noProof/>
            <w:webHidden/>
          </w:rPr>
        </w:r>
        <w:r w:rsidR="003962CD">
          <w:rPr>
            <w:noProof/>
            <w:webHidden/>
          </w:rPr>
          <w:fldChar w:fldCharType="separate"/>
        </w:r>
        <w:r w:rsidR="00CA2189">
          <w:rPr>
            <w:noProof/>
            <w:webHidden/>
          </w:rPr>
          <w:t>57</w:t>
        </w:r>
        <w:r w:rsidR="003962CD">
          <w:rPr>
            <w:noProof/>
            <w:webHidden/>
          </w:rPr>
          <w:fldChar w:fldCharType="end"/>
        </w:r>
      </w:hyperlink>
    </w:p>
    <w:p w14:paraId="035AEDBA" w14:textId="2ECB54AF" w:rsidR="003962CD" w:rsidRDefault="004C74AF">
      <w:pPr>
        <w:pStyle w:val="TOC2"/>
        <w:rPr>
          <w:rFonts w:eastAsiaTheme="minorEastAsia" w:cstheme="minorBidi"/>
          <w:noProof/>
          <w:sz w:val="22"/>
          <w:szCs w:val="22"/>
          <w:lang w:bidi="ar-SA"/>
        </w:rPr>
      </w:pPr>
      <w:hyperlink w:anchor="_Toc36390963" w:history="1">
        <w:r w:rsidR="003962CD" w:rsidRPr="004970FF">
          <w:rPr>
            <w:rStyle w:val="Hyperlink"/>
            <w:noProof/>
          </w:rPr>
          <w:t>3.4. Discussion</w:t>
        </w:r>
        <w:r w:rsidR="003962CD">
          <w:rPr>
            <w:noProof/>
            <w:webHidden/>
          </w:rPr>
          <w:tab/>
        </w:r>
        <w:r w:rsidR="003962CD">
          <w:rPr>
            <w:noProof/>
            <w:webHidden/>
          </w:rPr>
          <w:fldChar w:fldCharType="begin"/>
        </w:r>
        <w:r w:rsidR="003962CD">
          <w:rPr>
            <w:noProof/>
            <w:webHidden/>
          </w:rPr>
          <w:instrText xml:space="preserve"> PAGEREF _Toc36390963 \h </w:instrText>
        </w:r>
        <w:r w:rsidR="003962CD">
          <w:rPr>
            <w:noProof/>
            <w:webHidden/>
          </w:rPr>
        </w:r>
        <w:r w:rsidR="003962CD">
          <w:rPr>
            <w:noProof/>
            <w:webHidden/>
          </w:rPr>
          <w:fldChar w:fldCharType="separate"/>
        </w:r>
        <w:r w:rsidR="00CA2189">
          <w:rPr>
            <w:noProof/>
            <w:webHidden/>
          </w:rPr>
          <w:t>63</w:t>
        </w:r>
        <w:r w:rsidR="003962CD">
          <w:rPr>
            <w:noProof/>
            <w:webHidden/>
          </w:rPr>
          <w:fldChar w:fldCharType="end"/>
        </w:r>
      </w:hyperlink>
    </w:p>
    <w:p w14:paraId="525EA501" w14:textId="4C0E8C13" w:rsidR="003962CD" w:rsidRDefault="004C74AF">
      <w:pPr>
        <w:pStyle w:val="TOC1"/>
        <w:rPr>
          <w:rFonts w:eastAsiaTheme="minorEastAsia" w:cstheme="minorBidi"/>
          <w:noProof/>
          <w:sz w:val="22"/>
          <w:szCs w:val="22"/>
          <w:lang w:bidi="ar-SA"/>
        </w:rPr>
      </w:pPr>
      <w:hyperlink w:anchor="_Toc36390964" w:history="1">
        <w:r w:rsidR="003962CD" w:rsidRPr="004970FF">
          <w:rPr>
            <w:rStyle w:val="Hyperlink"/>
            <w:noProof/>
          </w:rPr>
          <w:t>Chapter 4:</w:t>
        </w:r>
        <w:r w:rsidR="003962CD" w:rsidRPr="004970FF">
          <w:rPr>
            <w:rStyle w:val="Hyperlink"/>
            <w:rFonts w:eastAsia="Calibri"/>
            <w:noProof/>
          </w:rPr>
          <w:t xml:space="preserve"> Exploring the impact of fatigue on the pilots’ when interacting with the cockpit interfaces.</w:t>
        </w:r>
        <w:r w:rsidR="003962CD">
          <w:rPr>
            <w:noProof/>
            <w:webHidden/>
          </w:rPr>
          <w:tab/>
        </w:r>
        <w:r w:rsidR="003962CD">
          <w:rPr>
            <w:noProof/>
            <w:webHidden/>
          </w:rPr>
          <w:fldChar w:fldCharType="begin"/>
        </w:r>
        <w:r w:rsidR="003962CD">
          <w:rPr>
            <w:noProof/>
            <w:webHidden/>
          </w:rPr>
          <w:instrText xml:space="preserve"> PAGEREF _Toc36390964 \h </w:instrText>
        </w:r>
        <w:r w:rsidR="003962CD">
          <w:rPr>
            <w:noProof/>
            <w:webHidden/>
          </w:rPr>
        </w:r>
        <w:r w:rsidR="003962CD">
          <w:rPr>
            <w:noProof/>
            <w:webHidden/>
          </w:rPr>
          <w:fldChar w:fldCharType="separate"/>
        </w:r>
        <w:r w:rsidR="00CA2189">
          <w:rPr>
            <w:noProof/>
            <w:webHidden/>
          </w:rPr>
          <w:t>66</w:t>
        </w:r>
        <w:r w:rsidR="003962CD">
          <w:rPr>
            <w:noProof/>
            <w:webHidden/>
          </w:rPr>
          <w:fldChar w:fldCharType="end"/>
        </w:r>
      </w:hyperlink>
    </w:p>
    <w:p w14:paraId="13ECE631" w14:textId="2F6C858A" w:rsidR="003962CD" w:rsidRDefault="004C74AF">
      <w:pPr>
        <w:pStyle w:val="TOC2"/>
        <w:rPr>
          <w:rFonts w:eastAsiaTheme="minorEastAsia" w:cstheme="minorBidi"/>
          <w:noProof/>
          <w:sz w:val="22"/>
          <w:szCs w:val="22"/>
          <w:lang w:bidi="ar-SA"/>
        </w:rPr>
      </w:pPr>
      <w:hyperlink w:anchor="_Toc36390965" w:history="1">
        <w:r w:rsidR="003962CD" w:rsidRPr="004970FF">
          <w:rPr>
            <w:rStyle w:val="Hyperlink"/>
            <w:noProof/>
          </w:rPr>
          <w:t>4.1. Introduction</w:t>
        </w:r>
        <w:r w:rsidR="003962CD">
          <w:rPr>
            <w:noProof/>
            <w:webHidden/>
          </w:rPr>
          <w:tab/>
        </w:r>
        <w:r w:rsidR="003962CD">
          <w:rPr>
            <w:noProof/>
            <w:webHidden/>
          </w:rPr>
          <w:fldChar w:fldCharType="begin"/>
        </w:r>
        <w:r w:rsidR="003962CD">
          <w:rPr>
            <w:noProof/>
            <w:webHidden/>
          </w:rPr>
          <w:instrText xml:space="preserve"> PAGEREF _Toc36390965 \h </w:instrText>
        </w:r>
        <w:r w:rsidR="003962CD">
          <w:rPr>
            <w:noProof/>
            <w:webHidden/>
          </w:rPr>
        </w:r>
        <w:r w:rsidR="003962CD">
          <w:rPr>
            <w:noProof/>
            <w:webHidden/>
          </w:rPr>
          <w:fldChar w:fldCharType="separate"/>
        </w:r>
        <w:r w:rsidR="00CA2189">
          <w:rPr>
            <w:noProof/>
            <w:webHidden/>
          </w:rPr>
          <w:t>66</w:t>
        </w:r>
        <w:r w:rsidR="003962CD">
          <w:rPr>
            <w:noProof/>
            <w:webHidden/>
          </w:rPr>
          <w:fldChar w:fldCharType="end"/>
        </w:r>
      </w:hyperlink>
    </w:p>
    <w:p w14:paraId="02479C94" w14:textId="02883FE5" w:rsidR="003962CD" w:rsidRDefault="004C74AF">
      <w:pPr>
        <w:pStyle w:val="TOC2"/>
        <w:rPr>
          <w:rFonts w:eastAsiaTheme="minorEastAsia" w:cstheme="minorBidi"/>
          <w:noProof/>
          <w:sz w:val="22"/>
          <w:szCs w:val="22"/>
          <w:lang w:bidi="ar-SA"/>
        </w:rPr>
      </w:pPr>
      <w:hyperlink w:anchor="_Toc36390966" w:history="1">
        <w:r w:rsidR="003962CD" w:rsidRPr="004970FF">
          <w:rPr>
            <w:rStyle w:val="Hyperlink"/>
            <w:noProof/>
          </w:rPr>
          <w:t>4.2. Study I: Investigation of the relationship between pilots’ and fatigue level when interacting with cockpit interfaces</w:t>
        </w:r>
        <w:r w:rsidR="003962CD">
          <w:rPr>
            <w:noProof/>
            <w:webHidden/>
          </w:rPr>
          <w:tab/>
        </w:r>
        <w:r w:rsidR="003962CD">
          <w:rPr>
            <w:noProof/>
            <w:webHidden/>
          </w:rPr>
          <w:fldChar w:fldCharType="begin"/>
        </w:r>
        <w:r w:rsidR="003962CD">
          <w:rPr>
            <w:noProof/>
            <w:webHidden/>
          </w:rPr>
          <w:instrText xml:space="preserve"> PAGEREF _Toc36390966 \h </w:instrText>
        </w:r>
        <w:r w:rsidR="003962CD">
          <w:rPr>
            <w:noProof/>
            <w:webHidden/>
          </w:rPr>
        </w:r>
        <w:r w:rsidR="003962CD">
          <w:rPr>
            <w:noProof/>
            <w:webHidden/>
          </w:rPr>
          <w:fldChar w:fldCharType="separate"/>
        </w:r>
        <w:r w:rsidR="00CA2189">
          <w:rPr>
            <w:noProof/>
            <w:webHidden/>
          </w:rPr>
          <w:t>68</w:t>
        </w:r>
        <w:r w:rsidR="003962CD">
          <w:rPr>
            <w:noProof/>
            <w:webHidden/>
          </w:rPr>
          <w:fldChar w:fldCharType="end"/>
        </w:r>
      </w:hyperlink>
    </w:p>
    <w:p w14:paraId="104E84C7" w14:textId="0C604501" w:rsidR="003962CD" w:rsidRDefault="004C74AF">
      <w:pPr>
        <w:pStyle w:val="TOC3"/>
        <w:tabs>
          <w:tab w:val="right" w:leader="dot" w:pos="9350"/>
        </w:tabs>
        <w:rPr>
          <w:rFonts w:eastAsiaTheme="minorEastAsia" w:cstheme="minorBidi"/>
          <w:noProof/>
          <w:sz w:val="22"/>
          <w:szCs w:val="22"/>
          <w:lang w:bidi="ar-SA"/>
        </w:rPr>
      </w:pPr>
      <w:hyperlink w:anchor="_Toc36390967" w:history="1">
        <w:r w:rsidR="003962CD" w:rsidRPr="004970FF">
          <w:rPr>
            <w:rStyle w:val="Hyperlink"/>
            <w:noProof/>
          </w:rPr>
          <w:t>4.2.1. Purpose of the study</w:t>
        </w:r>
        <w:r w:rsidR="003962CD">
          <w:rPr>
            <w:noProof/>
            <w:webHidden/>
          </w:rPr>
          <w:tab/>
        </w:r>
        <w:r w:rsidR="003962CD">
          <w:rPr>
            <w:noProof/>
            <w:webHidden/>
          </w:rPr>
          <w:fldChar w:fldCharType="begin"/>
        </w:r>
        <w:r w:rsidR="003962CD">
          <w:rPr>
            <w:noProof/>
            <w:webHidden/>
          </w:rPr>
          <w:instrText xml:space="preserve"> PAGEREF _Toc36390967 \h </w:instrText>
        </w:r>
        <w:r w:rsidR="003962CD">
          <w:rPr>
            <w:noProof/>
            <w:webHidden/>
          </w:rPr>
        </w:r>
        <w:r w:rsidR="003962CD">
          <w:rPr>
            <w:noProof/>
            <w:webHidden/>
          </w:rPr>
          <w:fldChar w:fldCharType="separate"/>
        </w:r>
        <w:r w:rsidR="00CA2189">
          <w:rPr>
            <w:noProof/>
            <w:webHidden/>
          </w:rPr>
          <w:t>68</w:t>
        </w:r>
        <w:r w:rsidR="003962CD">
          <w:rPr>
            <w:noProof/>
            <w:webHidden/>
          </w:rPr>
          <w:fldChar w:fldCharType="end"/>
        </w:r>
      </w:hyperlink>
    </w:p>
    <w:p w14:paraId="2F4883D0" w14:textId="1B8F778C" w:rsidR="003962CD" w:rsidRDefault="004C74AF">
      <w:pPr>
        <w:pStyle w:val="TOC3"/>
        <w:tabs>
          <w:tab w:val="right" w:leader="dot" w:pos="9350"/>
        </w:tabs>
        <w:rPr>
          <w:rFonts w:eastAsiaTheme="minorEastAsia" w:cstheme="minorBidi"/>
          <w:noProof/>
          <w:sz w:val="22"/>
          <w:szCs w:val="22"/>
          <w:lang w:bidi="ar-SA"/>
        </w:rPr>
      </w:pPr>
      <w:hyperlink w:anchor="_Toc36390968" w:history="1">
        <w:r w:rsidR="003962CD" w:rsidRPr="004970FF">
          <w:rPr>
            <w:rStyle w:val="Hyperlink"/>
            <w:noProof/>
          </w:rPr>
          <w:t>4.2.2. Method</w:t>
        </w:r>
        <w:r w:rsidR="003962CD">
          <w:rPr>
            <w:noProof/>
            <w:webHidden/>
          </w:rPr>
          <w:tab/>
        </w:r>
        <w:r w:rsidR="003962CD">
          <w:rPr>
            <w:noProof/>
            <w:webHidden/>
          </w:rPr>
          <w:fldChar w:fldCharType="begin"/>
        </w:r>
        <w:r w:rsidR="003962CD">
          <w:rPr>
            <w:noProof/>
            <w:webHidden/>
          </w:rPr>
          <w:instrText xml:space="preserve"> PAGEREF _Toc36390968 \h </w:instrText>
        </w:r>
        <w:r w:rsidR="003962CD">
          <w:rPr>
            <w:noProof/>
            <w:webHidden/>
          </w:rPr>
        </w:r>
        <w:r w:rsidR="003962CD">
          <w:rPr>
            <w:noProof/>
            <w:webHidden/>
          </w:rPr>
          <w:fldChar w:fldCharType="separate"/>
        </w:r>
        <w:r w:rsidR="00CA2189">
          <w:rPr>
            <w:noProof/>
            <w:webHidden/>
          </w:rPr>
          <w:t>68</w:t>
        </w:r>
        <w:r w:rsidR="003962CD">
          <w:rPr>
            <w:noProof/>
            <w:webHidden/>
          </w:rPr>
          <w:fldChar w:fldCharType="end"/>
        </w:r>
      </w:hyperlink>
    </w:p>
    <w:p w14:paraId="0BF591EA" w14:textId="520D4759" w:rsidR="003962CD" w:rsidRDefault="004C74AF">
      <w:pPr>
        <w:pStyle w:val="TOC3"/>
        <w:tabs>
          <w:tab w:val="right" w:leader="dot" w:pos="9350"/>
        </w:tabs>
        <w:rPr>
          <w:rFonts w:eastAsiaTheme="minorEastAsia" w:cstheme="minorBidi"/>
          <w:noProof/>
          <w:sz w:val="22"/>
          <w:szCs w:val="22"/>
          <w:lang w:bidi="ar-SA"/>
        </w:rPr>
      </w:pPr>
      <w:hyperlink w:anchor="_Toc36390969" w:history="1">
        <w:r w:rsidR="003962CD" w:rsidRPr="004970FF">
          <w:rPr>
            <w:rStyle w:val="Hyperlink"/>
            <w:noProof/>
          </w:rPr>
          <w:t>4.2.3. Results</w:t>
        </w:r>
        <w:r w:rsidR="003962CD">
          <w:rPr>
            <w:noProof/>
            <w:webHidden/>
          </w:rPr>
          <w:tab/>
        </w:r>
        <w:r w:rsidR="003962CD">
          <w:rPr>
            <w:noProof/>
            <w:webHidden/>
          </w:rPr>
          <w:fldChar w:fldCharType="begin"/>
        </w:r>
        <w:r w:rsidR="003962CD">
          <w:rPr>
            <w:noProof/>
            <w:webHidden/>
          </w:rPr>
          <w:instrText xml:space="preserve"> PAGEREF _Toc36390969 \h </w:instrText>
        </w:r>
        <w:r w:rsidR="003962CD">
          <w:rPr>
            <w:noProof/>
            <w:webHidden/>
          </w:rPr>
        </w:r>
        <w:r w:rsidR="003962CD">
          <w:rPr>
            <w:noProof/>
            <w:webHidden/>
          </w:rPr>
          <w:fldChar w:fldCharType="separate"/>
        </w:r>
        <w:r w:rsidR="00CA2189">
          <w:rPr>
            <w:noProof/>
            <w:webHidden/>
          </w:rPr>
          <w:t>71</w:t>
        </w:r>
        <w:r w:rsidR="003962CD">
          <w:rPr>
            <w:noProof/>
            <w:webHidden/>
          </w:rPr>
          <w:fldChar w:fldCharType="end"/>
        </w:r>
      </w:hyperlink>
    </w:p>
    <w:p w14:paraId="66EB7F32" w14:textId="097A7991" w:rsidR="003962CD" w:rsidRDefault="004C74AF">
      <w:pPr>
        <w:pStyle w:val="TOC3"/>
        <w:tabs>
          <w:tab w:val="right" w:leader="dot" w:pos="9350"/>
        </w:tabs>
        <w:rPr>
          <w:rFonts w:eastAsiaTheme="minorEastAsia" w:cstheme="minorBidi"/>
          <w:noProof/>
          <w:sz w:val="22"/>
          <w:szCs w:val="22"/>
          <w:lang w:bidi="ar-SA"/>
        </w:rPr>
      </w:pPr>
      <w:hyperlink w:anchor="_Toc36390970" w:history="1">
        <w:r w:rsidR="003962CD" w:rsidRPr="004970FF">
          <w:rPr>
            <w:rStyle w:val="Hyperlink"/>
            <w:noProof/>
          </w:rPr>
          <w:t>4.2.4. Discussion</w:t>
        </w:r>
        <w:r w:rsidR="003962CD">
          <w:rPr>
            <w:noProof/>
            <w:webHidden/>
          </w:rPr>
          <w:tab/>
        </w:r>
        <w:r w:rsidR="003962CD">
          <w:rPr>
            <w:noProof/>
            <w:webHidden/>
          </w:rPr>
          <w:fldChar w:fldCharType="begin"/>
        </w:r>
        <w:r w:rsidR="003962CD">
          <w:rPr>
            <w:noProof/>
            <w:webHidden/>
          </w:rPr>
          <w:instrText xml:space="preserve"> PAGEREF _Toc36390970 \h </w:instrText>
        </w:r>
        <w:r w:rsidR="003962CD">
          <w:rPr>
            <w:noProof/>
            <w:webHidden/>
          </w:rPr>
        </w:r>
        <w:r w:rsidR="003962CD">
          <w:rPr>
            <w:noProof/>
            <w:webHidden/>
          </w:rPr>
          <w:fldChar w:fldCharType="separate"/>
        </w:r>
        <w:r w:rsidR="00CA2189">
          <w:rPr>
            <w:noProof/>
            <w:webHidden/>
          </w:rPr>
          <w:t>80</w:t>
        </w:r>
        <w:r w:rsidR="003962CD">
          <w:rPr>
            <w:noProof/>
            <w:webHidden/>
          </w:rPr>
          <w:fldChar w:fldCharType="end"/>
        </w:r>
      </w:hyperlink>
    </w:p>
    <w:p w14:paraId="737B7C0D" w14:textId="34E8520B" w:rsidR="003962CD" w:rsidRDefault="004C74AF">
      <w:pPr>
        <w:pStyle w:val="TOC2"/>
        <w:rPr>
          <w:rFonts w:eastAsiaTheme="minorEastAsia" w:cstheme="minorBidi"/>
          <w:noProof/>
          <w:sz w:val="22"/>
          <w:szCs w:val="22"/>
          <w:lang w:bidi="ar-SA"/>
        </w:rPr>
      </w:pPr>
      <w:hyperlink w:anchor="_Toc36390971" w:history="1">
        <w:r w:rsidR="003962CD" w:rsidRPr="004970FF">
          <w:rPr>
            <w:rStyle w:val="Hyperlink"/>
            <w:noProof/>
          </w:rPr>
          <w:t>4.3. Study</w:t>
        </w:r>
        <w:r w:rsidR="003962CD" w:rsidRPr="004970FF">
          <w:rPr>
            <w:rStyle w:val="Hyperlink"/>
            <w:rFonts w:eastAsia="Calibri"/>
            <w:noProof/>
          </w:rPr>
          <w:t xml:space="preserve"> II: Exploring the effect of fatigue on the pilots’ during single and multi-takeoffs and landings flight missions</w:t>
        </w:r>
        <w:r w:rsidR="003962CD">
          <w:rPr>
            <w:noProof/>
            <w:webHidden/>
          </w:rPr>
          <w:tab/>
        </w:r>
        <w:r w:rsidR="003962CD">
          <w:rPr>
            <w:noProof/>
            <w:webHidden/>
          </w:rPr>
          <w:fldChar w:fldCharType="begin"/>
        </w:r>
        <w:r w:rsidR="003962CD">
          <w:rPr>
            <w:noProof/>
            <w:webHidden/>
          </w:rPr>
          <w:instrText xml:space="preserve"> PAGEREF _Toc36390971 \h </w:instrText>
        </w:r>
        <w:r w:rsidR="003962CD">
          <w:rPr>
            <w:noProof/>
            <w:webHidden/>
          </w:rPr>
        </w:r>
        <w:r w:rsidR="003962CD">
          <w:rPr>
            <w:noProof/>
            <w:webHidden/>
          </w:rPr>
          <w:fldChar w:fldCharType="separate"/>
        </w:r>
        <w:r w:rsidR="00CA2189">
          <w:rPr>
            <w:noProof/>
            <w:webHidden/>
          </w:rPr>
          <w:t>82</w:t>
        </w:r>
        <w:r w:rsidR="003962CD">
          <w:rPr>
            <w:noProof/>
            <w:webHidden/>
          </w:rPr>
          <w:fldChar w:fldCharType="end"/>
        </w:r>
      </w:hyperlink>
    </w:p>
    <w:p w14:paraId="6352E539" w14:textId="4F12F865" w:rsidR="003962CD" w:rsidRDefault="004C74AF">
      <w:pPr>
        <w:pStyle w:val="TOC3"/>
        <w:tabs>
          <w:tab w:val="right" w:leader="dot" w:pos="9350"/>
        </w:tabs>
        <w:rPr>
          <w:rFonts w:eastAsiaTheme="minorEastAsia" w:cstheme="minorBidi"/>
          <w:noProof/>
          <w:sz w:val="22"/>
          <w:szCs w:val="22"/>
          <w:lang w:bidi="ar-SA"/>
        </w:rPr>
      </w:pPr>
      <w:hyperlink w:anchor="_Toc36390972" w:history="1">
        <w:r w:rsidR="003962CD" w:rsidRPr="004970FF">
          <w:rPr>
            <w:rStyle w:val="Hyperlink"/>
            <w:noProof/>
          </w:rPr>
          <w:t>4.3.1. Purpose of the study</w:t>
        </w:r>
        <w:r w:rsidR="003962CD">
          <w:rPr>
            <w:noProof/>
            <w:webHidden/>
          </w:rPr>
          <w:tab/>
        </w:r>
        <w:r w:rsidR="003962CD">
          <w:rPr>
            <w:noProof/>
            <w:webHidden/>
          </w:rPr>
          <w:fldChar w:fldCharType="begin"/>
        </w:r>
        <w:r w:rsidR="003962CD">
          <w:rPr>
            <w:noProof/>
            <w:webHidden/>
          </w:rPr>
          <w:instrText xml:space="preserve"> PAGEREF _Toc36390972 \h </w:instrText>
        </w:r>
        <w:r w:rsidR="003962CD">
          <w:rPr>
            <w:noProof/>
            <w:webHidden/>
          </w:rPr>
        </w:r>
        <w:r w:rsidR="003962CD">
          <w:rPr>
            <w:noProof/>
            <w:webHidden/>
          </w:rPr>
          <w:fldChar w:fldCharType="separate"/>
        </w:r>
        <w:r w:rsidR="00CA2189">
          <w:rPr>
            <w:noProof/>
            <w:webHidden/>
          </w:rPr>
          <w:t>82</w:t>
        </w:r>
        <w:r w:rsidR="003962CD">
          <w:rPr>
            <w:noProof/>
            <w:webHidden/>
          </w:rPr>
          <w:fldChar w:fldCharType="end"/>
        </w:r>
      </w:hyperlink>
    </w:p>
    <w:p w14:paraId="7E30A820" w14:textId="39C7A18E" w:rsidR="003962CD" w:rsidRDefault="004C74AF">
      <w:pPr>
        <w:pStyle w:val="TOC3"/>
        <w:tabs>
          <w:tab w:val="right" w:leader="dot" w:pos="9350"/>
        </w:tabs>
        <w:rPr>
          <w:rFonts w:eastAsiaTheme="minorEastAsia" w:cstheme="minorBidi"/>
          <w:noProof/>
          <w:sz w:val="22"/>
          <w:szCs w:val="22"/>
          <w:lang w:bidi="ar-SA"/>
        </w:rPr>
      </w:pPr>
      <w:hyperlink w:anchor="_Toc36390973" w:history="1">
        <w:r w:rsidR="003962CD" w:rsidRPr="004970FF">
          <w:rPr>
            <w:rStyle w:val="Hyperlink"/>
            <w:noProof/>
          </w:rPr>
          <w:t>4.3.2. Methods</w:t>
        </w:r>
        <w:r w:rsidR="003962CD">
          <w:rPr>
            <w:noProof/>
            <w:webHidden/>
          </w:rPr>
          <w:tab/>
        </w:r>
        <w:r w:rsidR="003962CD">
          <w:rPr>
            <w:noProof/>
            <w:webHidden/>
          </w:rPr>
          <w:fldChar w:fldCharType="begin"/>
        </w:r>
        <w:r w:rsidR="003962CD">
          <w:rPr>
            <w:noProof/>
            <w:webHidden/>
          </w:rPr>
          <w:instrText xml:space="preserve"> PAGEREF _Toc36390973 \h </w:instrText>
        </w:r>
        <w:r w:rsidR="003962CD">
          <w:rPr>
            <w:noProof/>
            <w:webHidden/>
          </w:rPr>
        </w:r>
        <w:r w:rsidR="003962CD">
          <w:rPr>
            <w:noProof/>
            <w:webHidden/>
          </w:rPr>
          <w:fldChar w:fldCharType="separate"/>
        </w:r>
        <w:r w:rsidR="00CA2189">
          <w:rPr>
            <w:noProof/>
            <w:webHidden/>
          </w:rPr>
          <w:t>82</w:t>
        </w:r>
        <w:r w:rsidR="003962CD">
          <w:rPr>
            <w:noProof/>
            <w:webHidden/>
          </w:rPr>
          <w:fldChar w:fldCharType="end"/>
        </w:r>
      </w:hyperlink>
    </w:p>
    <w:p w14:paraId="2BAECD76" w14:textId="643A81D5" w:rsidR="003962CD" w:rsidRDefault="004C74AF">
      <w:pPr>
        <w:pStyle w:val="TOC3"/>
        <w:tabs>
          <w:tab w:val="right" w:leader="dot" w:pos="9350"/>
        </w:tabs>
        <w:rPr>
          <w:rFonts w:eastAsiaTheme="minorEastAsia" w:cstheme="minorBidi"/>
          <w:noProof/>
          <w:sz w:val="22"/>
          <w:szCs w:val="22"/>
          <w:lang w:bidi="ar-SA"/>
        </w:rPr>
      </w:pPr>
      <w:hyperlink w:anchor="_Toc36390974" w:history="1">
        <w:r w:rsidR="003962CD" w:rsidRPr="004970FF">
          <w:rPr>
            <w:rStyle w:val="Hyperlink"/>
            <w:noProof/>
          </w:rPr>
          <w:t>4.3.3. Results</w:t>
        </w:r>
        <w:r w:rsidR="003962CD">
          <w:rPr>
            <w:noProof/>
            <w:webHidden/>
          </w:rPr>
          <w:tab/>
        </w:r>
        <w:r w:rsidR="003962CD">
          <w:rPr>
            <w:noProof/>
            <w:webHidden/>
          </w:rPr>
          <w:fldChar w:fldCharType="begin"/>
        </w:r>
        <w:r w:rsidR="003962CD">
          <w:rPr>
            <w:noProof/>
            <w:webHidden/>
          </w:rPr>
          <w:instrText xml:space="preserve"> PAGEREF _Toc36390974 \h </w:instrText>
        </w:r>
        <w:r w:rsidR="003962CD">
          <w:rPr>
            <w:noProof/>
            <w:webHidden/>
          </w:rPr>
        </w:r>
        <w:r w:rsidR="003962CD">
          <w:rPr>
            <w:noProof/>
            <w:webHidden/>
          </w:rPr>
          <w:fldChar w:fldCharType="separate"/>
        </w:r>
        <w:r w:rsidR="00CA2189">
          <w:rPr>
            <w:noProof/>
            <w:webHidden/>
          </w:rPr>
          <w:t>86</w:t>
        </w:r>
        <w:r w:rsidR="003962CD">
          <w:rPr>
            <w:noProof/>
            <w:webHidden/>
          </w:rPr>
          <w:fldChar w:fldCharType="end"/>
        </w:r>
      </w:hyperlink>
    </w:p>
    <w:p w14:paraId="6C0CE8D4" w14:textId="4227AB7D" w:rsidR="003962CD" w:rsidRDefault="004C74AF">
      <w:pPr>
        <w:pStyle w:val="TOC3"/>
        <w:tabs>
          <w:tab w:val="right" w:leader="dot" w:pos="9350"/>
        </w:tabs>
        <w:rPr>
          <w:rFonts w:eastAsiaTheme="minorEastAsia" w:cstheme="minorBidi"/>
          <w:noProof/>
          <w:sz w:val="22"/>
          <w:szCs w:val="22"/>
          <w:lang w:bidi="ar-SA"/>
        </w:rPr>
      </w:pPr>
      <w:hyperlink w:anchor="_Toc36390975" w:history="1">
        <w:r w:rsidR="003962CD" w:rsidRPr="004970FF">
          <w:rPr>
            <w:rStyle w:val="Hyperlink"/>
            <w:noProof/>
          </w:rPr>
          <w:t>4.3.4. Discussion</w:t>
        </w:r>
        <w:r w:rsidR="003962CD">
          <w:rPr>
            <w:noProof/>
            <w:webHidden/>
          </w:rPr>
          <w:tab/>
        </w:r>
        <w:r w:rsidR="003962CD">
          <w:rPr>
            <w:noProof/>
            <w:webHidden/>
          </w:rPr>
          <w:fldChar w:fldCharType="begin"/>
        </w:r>
        <w:r w:rsidR="003962CD">
          <w:rPr>
            <w:noProof/>
            <w:webHidden/>
          </w:rPr>
          <w:instrText xml:space="preserve"> PAGEREF _Toc36390975 \h </w:instrText>
        </w:r>
        <w:r w:rsidR="003962CD">
          <w:rPr>
            <w:noProof/>
            <w:webHidden/>
          </w:rPr>
        </w:r>
        <w:r w:rsidR="003962CD">
          <w:rPr>
            <w:noProof/>
            <w:webHidden/>
          </w:rPr>
          <w:fldChar w:fldCharType="separate"/>
        </w:r>
        <w:r w:rsidR="00CA2189">
          <w:rPr>
            <w:noProof/>
            <w:webHidden/>
          </w:rPr>
          <w:t>93</w:t>
        </w:r>
        <w:r w:rsidR="003962CD">
          <w:rPr>
            <w:noProof/>
            <w:webHidden/>
          </w:rPr>
          <w:fldChar w:fldCharType="end"/>
        </w:r>
      </w:hyperlink>
    </w:p>
    <w:p w14:paraId="464CF95D" w14:textId="76621DCA" w:rsidR="003962CD" w:rsidRDefault="004C74AF">
      <w:pPr>
        <w:pStyle w:val="TOC1"/>
        <w:rPr>
          <w:rFonts w:eastAsiaTheme="minorEastAsia" w:cstheme="minorBidi"/>
          <w:noProof/>
          <w:sz w:val="22"/>
          <w:szCs w:val="22"/>
          <w:lang w:bidi="ar-SA"/>
        </w:rPr>
      </w:pPr>
      <w:hyperlink w:anchor="_Toc36390976" w:history="1">
        <w:r w:rsidR="003962CD" w:rsidRPr="004970FF">
          <w:rPr>
            <w:rStyle w:val="Hyperlink"/>
            <w:noProof/>
          </w:rPr>
          <w:t>Chapter 5: Analysis of fatigue in novice and expert pilots for prolonged multi-flight missions: multi-modal analysis approach using vigilance test and eye tracking</w:t>
        </w:r>
        <w:r w:rsidR="003962CD">
          <w:rPr>
            <w:noProof/>
            <w:webHidden/>
          </w:rPr>
          <w:tab/>
        </w:r>
        <w:r w:rsidR="003962CD">
          <w:rPr>
            <w:noProof/>
            <w:webHidden/>
          </w:rPr>
          <w:fldChar w:fldCharType="begin"/>
        </w:r>
        <w:r w:rsidR="003962CD">
          <w:rPr>
            <w:noProof/>
            <w:webHidden/>
          </w:rPr>
          <w:instrText xml:space="preserve"> PAGEREF _Toc36390976 \h </w:instrText>
        </w:r>
        <w:r w:rsidR="003962CD">
          <w:rPr>
            <w:noProof/>
            <w:webHidden/>
          </w:rPr>
        </w:r>
        <w:r w:rsidR="003962CD">
          <w:rPr>
            <w:noProof/>
            <w:webHidden/>
          </w:rPr>
          <w:fldChar w:fldCharType="separate"/>
        </w:r>
        <w:r w:rsidR="00CA2189">
          <w:rPr>
            <w:noProof/>
            <w:webHidden/>
          </w:rPr>
          <w:t>96</w:t>
        </w:r>
        <w:r w:rsidR="003962CD">
          <w:rPr>
            <w:noProof/>
            <w:webHidden/>
          </w:rPr>
          <w:fldChar w:fldCharType="end"/>
        </w:r>
      </w:hyperlink>
    </w:p>
    <w:p w14:paraId="12073171" w14:textId="683568B9" w:rsidR="003962CD" w:rsidRDefault="004C74AF">
      <w:pPr>
        <w:pStyle w:val="TOC2"/>
        <w:rPr>
          <w:rFonts w:eastAsiaTheme="minorEastAsia" w:cstheme="minorBidi"/>
          <w:noProof/>
          <w:sz w:val="22"/>
          <w:szCs w:val="22"/>
          <w:lang w:bidi="ar-SA"/>
        </w:rPr>
      </w:pPr>
      <w:hyperlink w:anchor="_Toc36390977" w:history="1">
        <w:r w:rsidR="003962CD" w:rsidRPr="004970FF">
          <w:rPr>
            <w:rStyle w:val="Hyperlink"/>
            <w:noProof/>
          </w:rPr>
          <w:t>5.1. Introduction</w:t>
        </w:r>
        <w:r w:rsidR="003962CD">
          <w:rPr>
            <w:noProof/>
            <w:webHidden/>
          </w:rPr>
          <w:tab/>
        </w:r>
        <w:r w:rsidR="003962CD">
          <w:rPr>
            <w:noProof/>
            <w:webHidden/>
          </w:rPr>
          <w:fldChar w:fldCharType="begin"/>
        </w:r>
        <w:r w:rsidR="003962CD">
          <w:rPr>
            <w:noProof/>
            <w:webHidden/>
          </w:rPr>
          <w:instrText xml:space="preserve"> PAGEREF _Toc36390977 \h </w:instrText>
        </w:r>
        <w:r w:rsidR="003962CD">
          <w:rPr>
            <w:noProof/>
            <w:webHidden/>
          </w:rPr>
        </w:r>
        <w:r w:rsidR="003962CD">
          <w:rPr>
            <w:noProof/>
            <w:webHidden/>
          </w:rPr>
          <w:fldChar w:fldCharType="separate"/>
        </w:r>
        <w:r w:rsidR="00CA2189">
          <w:rPr>
            <w:noProof/>
            <w:webHidden/>
          </w:rPr>
          <w:t>96</w:t>
        </w:r>
        <w:r w:rsidR="003962CD">
          <w:rPr>
            <w:noProof/>
            <w:webHidden/>
          </w:rPr>
          <w:fldChar w:fldCharType="end"/>
        </w:r>
      </w:hyperlink>
    </w:p>
    <w:p w14:paraId="3900688F" w14:textId="57CD3C17" w:rsidR="003962CD" w:rsidRDefault="004C74AF">
      <w:pPr>
        <w:pStyle w:val="TOC2"/>
        <w:rPr>
          <w:rFonts w:eastAsiaTheme="minorEastAsia" w:cstheme="minorBidi"/>
          <w:noProof/>
          <w:sz w:val="22"/>
          <w:szCs w:val="22"/>
          <w:lang w:bidi="ar-SA"/>
        </w:rPr>
      </w:pPr>
      <w:hyperlink w:anchor="_Toc36390978" w:history="1">
        <w:r w:rsidR="003962CD" w:rsidRPr="004970FF">
          <w:rPr>
            <w:rStyle w:val="Hyperlink"/>
            <w:noProof/>
          </w:rPr>
          <w:t>5.2. Study I: Analyzing pilots’ fatigue for prolonged flight missions: Multi-modal analysis approach using vigilance test and eye tracking</w:t>
        </w:r>
        <w:r w:rsidR="003962CD">
          <w:rPr>
            <w:noProof/>
            <w:webHidden/>
          </w:rPr>
          <w:tab/>
        </w:r>
        <w:r w:rsidR="003962CD">
          <w:rPr>
            <w:noProof/>
            <w:webHidden/>
          </w:rPr>
          <w:fldChar w:fldCharType="begin"/>
        </w:r>
        <w:r w:rsidR="003962CD">
          <w:rPr>
            <w:noProof/>
            <w:webHidden/>
          </w:rPr>
          <w:instrText xml:space="preserve"> PAGEREF _Toc36390978 \h </w:instrText>
        </w:r>
        <w:r w:rsidR="003962CD">
          <w:rPr>
            <w:noProof/>
            <w:webHidden/>
          </w:rPr>
        </w:r>
        <w:r w:rsidR="003962CD">
          <w:rPr>
            <w:noProof/>
            <w:webHidden/>
          </w:rPr>
          <w:fldChar w:fldCharType="separate"/>
        </w:r>
        <w:r w:rsidR="00CA2189">
          <w:rPr>
            <w:noProof/>
            <w:webHidden/>
          </w:rPr>
          <w:t>100</w:t>
        </w:r>
        <w:r w:rsidR="003962CD">
          <w:rPr>
            <w:noProof/>
            <w:webHidden/>
          </w:rPr>
          <w:fldChar w:fldCharType="end"/>
        </w:r>
      </w:hyperlink>
    </w:p>
    <w:p w14:paraId="5FB80BBE" w14:textId="143C6D66" w:rsidR="003962CD" w:rsidRDefault="004C74AF">
      <w:pPr>
        <w:pStyle w:val="TOC3"/>
        <w:tabs>
          <w:tab w:val="right" w:leader="dot" w:pos="9350"/>
        </w:tabs>
        <w:rPr>
          <w:rFonts w:eastAsiaTheme="minorEastAsia" w:cstheme="minorBidi"/>
          <w:noProof/>
          <w:sz w:val="22"/>
          <w:szCs w:val="22"/>
          <w:lang w:bidi="ar-SA"/>
        </w:rPr>
      </w:pPr>
      <w:hyperlink w:anchor="_Toc36390979" w:history="1">
        <w:r w:rsidR="003962CD" w:rsidRPr="004970FF">
          <w:rPr>
            <w:rStyle w:val="Hyperlink"/>
            <w:noProof/>
          </w:rPr>
          <w:t>5.2.1. Purpose of the study</w:t>
        </w:r>
        <w:r w:rsidR="003962CD">
          <w:rPr>
            <w:noProof/>
            <w:webHidden/>
          </w:rPr>
          <w:tab/>
        </w:r>
        <w:r w:rsidR="003962CD">
          <w:rPr>
            <w:noProof/>
            <w:webHidden/>
          </w:rPr>
          <w:fldChar w:fldCharType="begin"/>
        </w:r>
        <w:r w:rsidR="003962CD">
          <w:rPr>
            <w:noProof/>
            <w:webHidden/>
          </w:rPr>
          <w:instrText xml:space="preserve"> PAGEREF _Toc36390979 \h </w:instrText>
        </w:r>
        <w:r w:rsidR="003962CD">
          <w:rPr>
            <w:noProof/>
            <w:webHidden/>
          </w:rPr>
        </w:r>
        <w:r w:rsidR="003962CD">
          <w:rPr>
            <w:noProof/>
            <w:webHidden/>
          </w:rPr>
          <w:fldChar w:fldCharType="separate"/>
        </w:r>
        <w:r w:rsidR="00CA2189">
          <w:rPr>
            <w:noProof/>
            <w:webHidden/>
          </w:rPr>
          <w:t>100</w:t>
        </w:r>
        <w:r w:rsidR="003962CD">
          <w:rPr>
            <w:noProof/>
            <w:webHidden/>
          </w:rPr>
          <w:fldChar w:fldCharType="end"/>
        </w:r>
      </w:hyperlink>
    </w:p>
    <w:p w14:paraId="32A7510A" w14:textId="721F2BBA" w:rsidR="003962CD" w:rsidRDefault="004C74AF">
      <w:pPr>
        <w:pStyle w:val="TOC3"/>
        <w:tabs>
          <w:tab w:val="right" w:leader="dot" w:pos="9350"/>
        </w:tabs>
        <w:rPr>
          <w:rFonts w:eastAsiaTheme="minorEastAsia" w:cstheme="minorBidi"/>
          <w:noProof/>
          <w:sz w:val="22"/>
          <w:szCs w:val="22"/>
          <w:lang w:bidi="ar-SA"/>
        </w:rPr>
      </w:pPr>
      <w:hyperlink w:anchor="_Toc36390980" w:history="1">
        <w:r w:rsidR="003962CD" w:rsidRPr="004970FF">
          <w:rPr>
            <w:rStyle w:val="Hyperlink"/>
            <w:noProof/>
          </w:rPr>
          <w:t>5.2.2. Methods</w:t>
        </w:r>
        <w:r w:rsidR="003962CD">
          <w:rPr>
            <w:noProof/>
            <w:webHidden/>
          </w:rPr>
          <w:tab/>
        </w:r>
        <w:r w:rsidR="003962CD">
          <w:rPr>
            <w:noProof/>
            <w:webHidden/>
          </w:rPr>
          <w:fldChar w:fldCharType="begin"/>
        </w:r>
        <w:r w:rsidR="003962CD">
          <w:rPr>
            <w:noProof/>
            <w:webHidden/>
          </w:rPr>
          <w:instrText xml:space="preserve"> PAGEREF _Toc36390980 \h </w:instrText>
        </w:r>
        <w:r w:rsidR="003962CD">
          <w:rPr>
            <w:noProof/>
            <w:webHidden/>
          </w:rPr>
        </w:r>
        <w:r w:rsidR="003962CD">
          <w:rPr>
            <w:noProof/>
            <w:webHidden/>
          </w:rPr>
          <w:fldChar w:fldCharType="separate"/>
        </w:r>
        <w:r w:rsidR="00CA2189">
          <w:rPr>
            <w:noProof/>
            <w:webHidden/>
          </w:rPr>
          <w:t>100</w:t>
        </w:r>
        <w:r w:rsidR="003962CD">
          <w:rPr>
            <w:noProof/>
            <w:webHidden/>
          </w:rPr>
          <w:fldChar w:fldCharType="end"/>
        </w:r>
      </w:hyperlink>
    </w:p>
    <w:p w14:paraId="57DCBE61" w14:textId="3952E656" w:rsidR="003962CD" w:rsidRDefault="004C74AF">
      <w:pPr>
        <w:pStyle w:val="TOC3"/>
        <w:tabs>
          <w:tab w:val="right" w:leader="dot" w:pos="9350"/>
        </w:tabs>
        <w:rPr>
          <w:rFonts w:eastAsiaTheme="minorEastAsia" w:cstheme="minorBidi"/>
          <w:noProof/>
          <w:sz w:val="22"/>
          <w:szCs w:val="22"/>
          <w:lang w:bidi="ar-SA"/>
        </w:rPr>
      </w:pPr>
      <w:hyperlink w:anchor="_Toc36390981" w:history="1">
        <w:r w:rsidR="003962CD" w:rsidRPr="004970FF">
          <w:rPr>
            <w:rStyle w:val="Hyperlink"/>
            <w:noProof/>
          </w:rPr>
          <w:t>5.2.3. Results</w:t>
        </w:r>
        <w:r w:rsidR="003962CD">
          <w:rPr>
            <w:noProof/>
            <w:webHidden/>
          </w:rPr>
          <w:tab/>
        </w:r>
        <w:r w:rsidR="003962CD">
          <w:rPr>
            <w:noProof/>
            <w:webHidden/>
          </w:rPr>
          <w:fldChar w:fldCharType="begin"/>
        </w:r>
        <w:r w:rsidR="003962CD">
          <w:rPr>
            <w:noProof/>
            <w:webHidden/>
          </w:rPr>
          <w:instrText xml:space="preserve"> PAGEREF _Toc36390981 \h </w:instrText>
        </w:r>
        <w:r w:rsidR="003962CD">
          <w:rPr>
            <w:noProof/>
            <w:webHidden/>
          </w:rPr>
        </w:r>
        <w:r w:rsidR="003962CD">
          <w:rPr>
            <w:noProof/>
            <w:webHidden/>
          </w:rPr>
          <w:fldChar w:fldCharType="separate"/>
        </w:r>
        <w:r w:rsidR="00CA2189">
          <w:rPr>
            <w:noProof/>
            <w:webHidden/>
          </w:rPr>
          <w:t>103</w:t>
        </w:r>
        <w:r w:rsidR="003962CD">
          <w:rPr>
            <w:noProof/>
            <w:webHidden/>
          </w:rPr>
          <w:fldChar w:fldCharType="end"/>
        </w:r>
      </w:hyperlink>
    </w:p>
    <w:p w14:paraId="4A806F99" w14:textId="151FD905" w:rsidR="003962CD" w:rsidRDefault="004C74AF">
      <w:pPr>
        <w:pStyle w:val="TOC3"/>
        <w:tabs>
          <w:tab w:val="right" w:leader="dot" w:pos="9350"/>
        </w:tabs>
        <w:rPr>
          <w:rFonts w:eastAsiaTheme="minorEastAsia" w:cstheme="minorBidi"/>
          <w:noProof/>
          <w:sz w:val="22"/>
          <w:szCs w:val="22"/>
          <w:lang w:bidi="ar-SA"/>
        </w:rPr>
      </w:pPr>
      <w:hyperlink w:anchor="_Toc36390982" w:history="1">
        <w:r w:rsidR="003962CD" w:rsidRPr="004970FF">
          <w:rPr>
            <w:rStyle w:val="Hyperlink"/>
            <w:noProof/>
          </w:rPr>
          <w:t>5.2.4. Discussion</w:t>
        </w:r>
        <w:r w:rsidR="003962CD">
          <w:rPr>
            <w:noProof/>
            <w:webHidden/>
          </w:rPr>
          <w:tab/>
        </w:r>
        <w:r w:rsidR="003962CD">
          <w:rPr>
            <w:noProof/>
            <w:webHidden/>
          </w:rPr>
          <w:fldChar w:fldCharType="begin"/>
        </w:r>
        <w:r w:rsidR="003962CD">
          <w:rPr>
            <w:noProof/>
            <w:webHidden/>
          </w:rPr>
          <w:instrText xml:space="preserve"> PAGEREF _Toc36390982 \h </w:instrText>
        </w:r>
        <w:r w:rsidR="003962CD">
          <w:rPr>
            <w:noProof/>
            <w:webHidden/>
          </w:rPr>
        </w:r>
        <w:r w:rsidR="003962CD">
          <w:rPr>
            <w:noProof/>
            <w:webHidden/>
          </w:rPr>
          <w:fldChar w:fldCharType="separate"/>
        </w:r>
        <w:r w:rsidR="00CA2189">
          <w:rPr>
            <w:noProof/>
            <w:webHidden/>
          </w:rPr>
          <w:t>112</w:t>
        </w:r>
        <w:r w:rsidR="003962CD">
          <w:rPr>
            <w:noProof/>
            <w:webHidden/>
          </w:rPr>
          <w:fldChar w:fldCharType="end"/>
        </w:r>
      </w:hyperlink>
    </w:p>
    <w:p w14:paraId="3C460AB0" w14:textId="6FAA86C0" w:rsidR="003962CD" w:rsidRDefault="004C74AF">
      <w:pPr>
        <w:pStyle w:val="TOC2"/>
        <w:rPr>
          <w:rFonts w:eastAsiaTheme="minorEastAsia" w:cstheme="minorBidi"/>
          <w:noProof/>
          <w:sz w:val="22"/>
          <w:szCs w:val="22"/>
          <w:lang w:bidi="ar-SA"/>
        </w:rPr>
      </w:pPr>
      <w:hyperlink w:anchor="_Toc36390983" w:history="1">
        <w:r w:rsidR="003962CD" w:rsidRPr="004970FF">
          <w:rPr>
            <w:rStyle w:val="Hyperlink"/>
            <w:noProof/>
          </w:rPr>
          <w:t>5.3. Study II:  Comparative analysis of fatigue in novice and expert pilots for prolonged multi-flight missions: Multi-modal analysis approach using vigilance test and eye tracking</w:t>
        </w:r>
        <w:r w:rsidR="003962CD">
          <w:rPr>
            <w:noProof/>
            <w:webHidden/>
          </w:rPr>
          <w:tab/>
        </w:r>
        <w:r w:rsidR="003962CD">
          <w:rPr>
            <w:noProof/>
            <w:webHidden/>
          </w:rPr>
          <w:fldChar w:fldCharType="begin"/>
        </w:r>
        <w:r w:rsidR="003962CD">
          <w:rPr>
            <w:noProof/>
            <w:webHidden/>
          </w:rPr>
          <w:instrText xml:space="preserve"> PAGEREF _Toc36390983 \h </w:instrText>
        </w:r>
        <w:r w:rsidR="003962CD">
          <w:rPr>
            <w:noProof/>
            <w:webHidden/>
          </w:rPr>
        </w:r>
        <w:r w:rsidR="003962CD">
          <w:rPr>
            <w:noProof/>
            <w:webHidden/>
          </w:rPr>
          <w:fldChar w:fldCharType="separate"/>
        </w:r>
        <w:r w:rsidR="00CA2189">
          <w:rPr>
            <w:noProof/>
            <w:webHidden/>
          </w:rPr>
          <w:t>114</w:t>
        </w:r>
        <w:r w:rsidR="003962CD">
          <w:rPr>
            <w:noProof/>
            <w:webHidden/>
          </w:rPr>
          <w:fldChar w:fldCharType="end"/>
        </w:r>
      </w:hyperlink>
    </w:p>
    <w:p w14:paraId="6614CE10" w14:textId="35E67D7D" w:rsidR="003962CD" w:rsidRDefault="004C74AF">
      <w:pPr>
        <w:pStyle w:val="TOC3"/>
        <w:tabs>
          <w:tab w:val="right" w:leader="dot" w:pos="9350"/>
        </w:tabs>
        <w:rPr>
          <w:rFonts w:eastAsiaTheme="minorEastAsia" w:cstheme="minorBidi"/>
          <w:noProof/>
          <w:sz w:val="22"/>
          <w:szCs w:val="22"/>
          <w:lang w:bidi="ar-SA"/>
        </w:rPr>
      </w:pPr>
      <w:hyperlink w:anchor="_Toc36390984" w:history="1">
        <w:r w:rsidR="003962CD" w:rsidRPr="004970FF">
          <w:rPr>
            <w:rStyle w:val="Hyperlink"/>
            <w:noProof/>
          </w:rPr>
          <w:t>5.3.1. Purpose of the study</w:t>
        </w:r>
        <w:r w:rsidR="003962CD">
          <w:rPr>
            <w:noProof/>
            <w:webHidden/>
          </w:rPr>
          <w:tab/>
        </w:r>
        <w:r w:rsidR="003962CD">
          <w:rPr>
            <w:noProof/>
            <w:webHidden/>
          </w:rPr>
          <w:fldChar w:fldCharType="begin"/>
        </w:r>
        <w:r w:rsidR="003962CD">
          <w:rPr>
            <w:noProof/>
            <w:webHidden/>
          </w:rPr>
          <w:instrText xml:space="preserve"> PAGEREF _Toc36390984 \h </w:instrText>
        </w:r>
        <w:r w:rsidR="003962CD">
          <w:rPr>
            <w:noProof/>
            <w:webHidden/>
          </w:rPr>
        </w:r>
        <w:r w:rsidR="003962CD">
          <w:rPr>
            <w:noProof/>
            <w:webHidden/>
          </w:rPr>
          <w:fldChar w:fldCharType="separate"/>
        </w:r>
        <w:r w:rsidR="00CA2189">
          <w:rPr>
            <w:noProof/>
            <w:webHidden/>
          </w:rPr>
          <w:t>114</w:t>
        </w:r>
        <w:r w:rsidR="003962CD">
          <w:rPr>
            <w:noProof/>
            <w:webHidden/>
          </w:rPr>
          <w:fldChar w:fldCharType="end"/>
        </w:r>
      </w:hyperlink>
    </w:p>
    <w:p w14:paraId="47322AA2" w14:textId="6589E7F0" w:rsidR="003962CD" w:rsidRDefault="004C74AF">
      <w:pPr>
        <w:pStyle w:val="TOC3"/>
        <w:tabs>
          <w:tab w:val="right" w:leader="dot" w:pos="9350"/>
        </w:tabs>
        <w:rPr>
          <w:rFonts w:eastAsiaTheme="minorEastAsia" w:cstheme="minorBidi"/>
          <w:noProof/>
          <w:sz w:val="22"/>
          <w:szCs w:val="22"/>
          <w:lang w:bidi="ar-SA"/>
        </w:rPr>
      </w:pPr>
      <w:hyperlink w:anchor="_Toc36390985" w:history="1">
        <w:r w:rsidR="003962CD" w:rsidRPr="004970FF">
          <w:rPr>
            <w:rStyle w:val="Hyperlink"/>
            <w:noProof/>
          </w:rPr>
          <w:t>5.3.2. Methods</w:t>
        </w:r>
        <w:r w:rsidR="003962CD">
          <w:rPr>
            <w:noProof/>
            <w:webHidden/>
          </w:rPr>
          <w:tab/>
        </w:r>
        <w:r w:rsidR="003962CD">
          <w:rPr>
            <w:noProof/>
            <w:webHidden/>
          </w:rPr>
          <w:fldChar w:fldCharType="begin"/>
        </w:r>
        <w:r w:rsidR="003962CD">
          <w:rPr>
            <w:noProof/>
            <w:webHidden/>
          </w:rPr>
          <w:instrText xml:space="preserve"> PAGEREF _Toc36390985 \h </w:instrText>
        </w:r>
        <w:r w:rsidR="003962CD">
          <w:rPr>
            <w:noProof/>
            <w:webHidden/>
          </w:rPr>
        </w:r>
        <w:r w:rsidR="003962CD">
          <w:rPr>
            <w:noProof/>
            <w:webHidden/>
          </w:rPr>
          <w:fldChar w:fldCharType="separate"/>
        </w:r>
        <w:r w:rsidR="00CA2189">
          <w:rPr>
            <w:noProof/>
            <w:webHidden/>
          </w:rPr>
          <w:t>114</w:t>
        </w:r>
        <w:r w:rsidR="003962CD">
          <w:rPr>
            <w:noProof/>
            <w:webHidden/>
          </w:rPr>
          <w:fldChar w:fldCharType="end"/>
        </w:r>
      </w:hyperlink>
    </w:p>
    <w:p w14:paraId="6A9A5520" w14:textId="1DB51DCD" w:rsidR="003962CD" w:rsidRDefault="004C74AF">
      <w:pPr>
        <w:pStyle w:val="TOC3"/>
        <w:tabs>
          <w:tab w:val="right" w:leader="dot" w:pos="9350"/>
        </w:tabs>
        <w:rPr>
          <w:rFonts w:eastAsiaTheme="minorEastAsia" w:cstheme="minorBidi"/>
          <w:noProof/>
          <w:sz w:val="22"/>
          <w:szCs w:val="22"/>
          <w:lang w:bidi="ar-SA"/>
        </w:rPr>
      </w:pPr>
      <w:hyperlink w:anchor="_Toc36390986" w:history="1">
        <w:r w:rsidR="003962CD" w:rsidRPr="004970FF">
          <w:rPr>
            <w:rStyle w:val="Hyperlink"/>
            <w:noProof/>
          </w:rPr>
          <w:t>5.3.3. Results</w:t>
        </w:r>
        <w:r w:rsidR="003962CD">
          <w:rPr>
            <w:noProof/>
            <w:webHidden/>
          </w:rPr>
          <w:tab/>
        </w:r>
        <w:r w:rsidR="003962CD">
          <w:rPr>
            <w:noProof/>
            <w:webHidden/>
          </w:rPr>
          <w:fldChar w:fldCharType="begin"/>
        </w:r>
        <w:r w:rsidR="003962CD">
          <w:rPr>
            <w:noProof/>
            <w:webHidden/>
          </w:rPr>
          <w:instrText xml:space="preserve"> PAGEREF _Toc36390986 \h </w:instrText>
        </w:r>
        <w:r w:rsidR="003962CD">
          <w:rPr>
            <w:noProof/>
            <w:webHidden/>
          </w:rPr>
        </w:r>
        <w:r w:rsidR="003962CD">
          <w:rPr>
            <w:noProof/>
            <w:webHidden/>
          </w:rPr>
          <w:fldChar w:fldCharType="separate"/>
        </w:r>
        <w:r w:rsidR="00CA2189">
          <w:rPr>
            <w:noProof/>
            <w:webHidden/>
          </w:rPr>
          <w:t>124</w:t>
        </w:r>
        <w:r w:rsidR="003962CD">
          <w:rPr>
            <w:noProof/>
            <w:webHidden/>
          </w:rPr>
          <w:fldChar w:fldCharType="end"/>
        </w:r>
      </w:hyperlink>
    </w:p>
    <w:p w14:paraId="3DC0A962" w14:textId="1C5E32F2" w:rsidR="003962CD" w:rsidRDefault="004C74AF">
      <w:pPr>
        <w:pStyle w:val="TOC3"/>
        <w:tabs>
          <w:tab w:val="right" w:leader="dot" w:pos="9350"/>
        </w:tabs>
        <w:rPr>
          <w:rFonts w:eastAsiaTheme="minorEastAsia" w:cstheme="minorBidi"/>
          <w:noProof/>
          <w:sz w:val="22"/>
          <w:szCs w:val="22"/>
          <w:lang w:bidi="ar-SA"/>
        </w:rPr>
      </w:pPr>
      <w:hyperlink w:anchor="_Toc36390987" w:history="1">
        <w:r w:rsidR="003962CD" w:rsidRPr="004970FF">
          <w:rPr>
            <w:rStyle w:val="Hyperlink"/>
            <w:noProof/>
          </w:rPr>
          <w:t>5.3.4. Discussion</w:t>
        </w:r>
        <w:r w:rsidR="003962CD">
          <w:rPr>
            <w:noProof/>
            <w:webHidden/>
          </w:rPr>
          <w:tab/>
        </w:r>
        <w:r w:rsidR="003962CD">
          <w:rPr>
            <w:noProof/>
            <w:webHidden/>
          </w:rPr>
          <w:fldChar w:fldCharType="begin"/>
        </w:r>
        <w:r w:rsidR="003962CD">
          <w:rPr>
            <w:noProof/>
            <w:webHidden/>
          </w:rPr>
          <w:instrText xml:space="preserve"> PAGEREF _Toc36390987 \h </w:instrText>
        </w:r>
        <w:r w:rsidR="003962CD">
          <w:rPr>
            <w:noProof/>
            <w:webHidden/>
          </w:rPr>
        </w:r>
        <w:r w:rsidR="003962CD">
          <w:rPr>
            <w:noProof/>
            <w:webHidden/>
          </w:rPr>
          <w:fldChar w:fldCharType="separate"/>
        </w:r>
        <w:r w:rsidR="00CA2189">
          <w:rPr>
            <w:noProof/>
            <w:webHidden/>
          </w:rPr>
          <w:t>138</w:t>
        </w:r>
        <w:r w:rsidR="003962CD">
          <w:rPr>
            <w:noProof/>
            <w:webHidden/>
          </w:rPr>
          <w:fldChar w:fldCharType="end"/>
        </w:r>
      </w:hyperlink>
    </w:p>
    <w:p w14:paraId="232ED8A3" w14:textId="62E9E2E8" w:rsidR="003962CD" w:rsidRDefault="004C74AF">
      <w:pPr>
        <w:pStyle w:val="TOC1"/>
        <w:rPr>
          <w:rFonts w:eastAsiaTheme="minorEastAsia" w:cstheme="minorBidi"/>
          <w:noProof/>
          <w:sz w:val="22"/>
          <w:szCs w:val="22"/>
          <w:lang w:bidi="ar-SA"/>
        </w:rPr>
      </w:pPr>
      <w:hyperlink w:anchor="_Toc36390988" w:history="1">
        <w:r w:rsidR="003962CD" w:rsidRPr="004970FF">
          <w:rPr>
            <w:rStyle w:val="Hyperlink"/>
            <w:rFonts w:ascii="Times New Roman" w:eastAsia="Calibri" w:hAnsi="Times New Roman"/>
            <w:noProof/>
          </w:rPr>
          <w:t>Chapter 6:</w:t>
        </w:r>
        <w:r w:rsidR="003962CD" w:rsidRPr="004970FF">
          <w:rPr>
            <w:rStyle w:val="Hyperlink"/>
            <w:noProof/>
          </w:rPr>
          <w:t xml:space="preserve"> Research summary, recommendations, limitations, and future research</w:t>
        </w:r>
        <w:r w:rsidR="003962CD">
          <w:rPr>
            <w:noProof/>
            <w:webHidden/>
          </w:rPr>
          <w:tab/>
        </w:r>
        <w:r w:rsidR="003962CD">
          <w:rPr>
            <w:noProof/>
            <w:webHidden/>
          </w:rPr>
          <w:fldChar w:fldCharType="begin"/>
        </w:r>
        <w:r w:rsidR="003962CD">
          <w:rPr>
            <w:noProof/>
            <w:webHidden/>
          </w:rPr>
          <w:instrText xml:space="preserve"> PAGEREF _Toc36390988 \h </w:instrText>
        </w:r>
        <w:r w:rsidR="003962CD">
          <w:rPr>
            <w:noProof/>
            <w:webHidden/>
          </w:rPr>
        </w:r>
        <w:r w:rsidR="003962CD">
          <w:rPr>
            <w:noProof/>
            <w:webHidden/>
          </w:rPr>
          <w:fldChar w:fldCharType="separate"/>
        </w:r>
        <w:r w:rsidR="00CA2189">
          <w:rPr>
            <w:noProof/>
            <w:webHidden/>
          </w:rPr>
          <w:t>141</w:t>
        </w:r>
        <w:r w:rsidR="003962CD">
          <w:rPr>
            <w:noProof/>
            <w:webHidden/>
          </w:rPr>
          <w:fldChar w:fldCharType="end"/>
        </w:r>
      </w:hyperlink>
    </w:p>
    <w:p w14:paraId="5739BC5B" w14:textId="0442216A" w:rsidR="003962CD" w:rsidRDefault="004C74AF">
      <w:pPr>
        <w:pStyle w:val="TOC2"/>
        <w:rPr>
          <w:rFonts w:eastAsiaTheme="minorEastAsia" w:cstheme="minorBidi"/>
          <w:noProof/>
          <w:sz w:val="22"/>
          <w:szCs w:val="22"/>
          <w:lang w:bidi="ar-SA"/>
        </w:rPr>
      </w:pPr>
      <w:hyperlink w:anchor="_Toc36390989" w:history="1">
        <w:r w:rsidR="003962CD" w:rsidRPr="004970FF">
          <w:rPr>
            <w:rStyle w:val="Hyperlink"/>
            <w:noProof/>
          </w:rPr>
          <w:t>6.1. Research summary</w:t>
        </w:r>
        <w:r w:rsidR="003962CD">
          <w:rPr>
            <w:noProof/>
            <w:webHidden/>
          </w:rPr>
          <w:tab/>
        </w:r>
        <w:r w:rsidR="003962CD">
          <w:rPr>
            <w:noProof/>
            <w:webHidden/>
          </w:rPr>
          <w:fldChar w:fldCharType="begin"/>
        </w:r>
        <w:r w:rsidR="003962CD">
          <w:rPr>
            <w:noProof/>
            <w:webHidden/>
          </w:rPr>
          <w:instrText xml:space="preserve"> PAGEREF _Toc36390989 \h </w:instrText>
        </w:r>
        <w:r w:rsidR="003962CD">
          <w:rPr>
            <w:noProof/>
            <w:webHidden/>
          </w:rPr>
        </w:r>
        <w:r w:rsidR="003962CD">
          <w:rPr>
            <w:noProof/>
            <w:webHidden/>
          </w:rPr>
          <w:fldChar w:fldCharType="separate"/>
        </w:r>
        <w:r w:rsidR="00CA2189">
          <w:rPr>
            <w:noProof/>
            <w:webHidden/>
          </w:rPr>
          <w:t>141</w:t>
        </w:r>
        <w:r w:rsidR="003962CD">
          <w:rPr>
            <w:noProof/>
            <w:webHidden/>
          </w:rPr>
          <w:fldChar w:fldCharType="end"/>
        </w:r>
      </w:hyperlink>
    </w:p>
    <w:p w14:paraId="5CFBD269" w14:textId="7CFE5393" w:rsidR="003962CD" w:rsidRDefault="004C74AF">
      <w:pPr>
        <w:pStyle w:val="TOC2"/>
        <w:rPr>
          <w:rFonts w:eastAsiaTheme="minorEastAsia" w:cstheme="minorBidi"/>
          <w:noProof/>
          <w:sz w:val="22"/>
          <w:szCs w:val="22"/>
          <w:lang w:bidi="ar-SA"/>
        </w:rPr>
      </w:pPr>
      <w:hyperlink w:anchor="_Toc36390990" w:history="1">
        <w:r w:rsidR="003962CD" w:rsidRPr="004970FF">
          <w:rPr>
            <w:rStyle w:val="Hyperlink"/>
            <w:noProof/>
          </w:rPr>
          <w:t>6.2. Research strengths</w:t>
        </w:r>
        <w:r w:rsidR="003962CD">
          <w:rPr>
            <w:noProof/>
            <w:webHidden/>
          </w:rPr>
          <w:tab/>
        </w:r>
        <w:r w:rsidR="003962CD">
          <w:rPr>
            <w:noProof/>
            <w:webHidden/>
          </w:rPr>
          <w:fldChar w:fldCharType="begin"/>
        </w:r>
        <w:r w:rsidR="003962CD">
          <w:rPr>
            <w:noProof/>
            <w:webHidden/>
          </w:rPr>
          <w:instrText xml:space="preserve"> PAGEREF _Toc36390990 \h </w:instrText>
        </w:r>
        <w:r w:rsidR="003962CD">
          <w:rPr>
            <w:noProof/>
            <w:webHidden/>
          </w:rPr>
        </w:r>
        <w:r w:rsidR="003962CD">
          <w:rPr>
            <w:noProof/>
            <w:webHidden/>
          </w:rPr>
          <w:fldChar w:fldCharType="separate"/>
        </w:r>
        <w:r w:rsidR="00CA2189">
          <w:rPr>
            <w:noProof/>
            <w:webHidden/>
          </w:rPr>
          <w:t>144</w:t>
        </w:r>
        <w:r w:rsidR="003962CD">
          <w:rPr>
            <w:noProof/>
            <w:webHidden/>
          </w:rPr>
          <w:fldChar w:fldCharType="end"/>
        </w:r>
      </w:hyperlink>
    </w:p>
    <w:p w14:paraId="43C400CD" w14:textId="7FB52CD8" w:rsidR="003962CD" w:rsidRDefault="004C74AF">
      <w:pPr>
        <w:pStyle w:val="TOC2"/>
        <w:rPr>
          <w:rFonts w:eastAsiaTheme="minorEastAsia" w:cstheme="minorBidi"/>
          <w:noProof/>
          <w:sz w:val="22"/>
          <w:szCs w:val="22"/>
          <w:lang w:bidi="ar-SA"/>
        </w:rPr>
      </w:pPr>
      <w:hyperlink w:anchor="_Toc36390991" w:history="1">
        <w:r w:rsidR="003962CD" w:rsidRPr="004970FF">
          <w:rPr>
            <w:rStyle w:val="Hyperlink"/>
            <w:noProof/>
          </w:rPr>
          <w:t>6.3. Research limitations</w:t>
        </w:r>
        <w:r w:rsidR="003962CD">
          <w:rPr>
            <w:noProof/>
            <w:webHidden/>
          </w:rPr>
          <w:tab/>
        </w:r>
        <w:r w:rsidR="003962CD">
          <w:rPr>
            <w:noProof/>
            <w:webHidden/>
          </w:rPr>
          <w:fldChar w:fldCharType="begin"/>
        </w:r>
        <w:r w:rsidR="003962CD">
          <w:rPr>
            <w:noProof/>
            <w:webHidden/>
          </w:rPr>
          <w:instrText xml:space="preserve"> PAGEREF _Toc36390991 \h </w:instrText>
        </w:r>
        <w:r w:rsidR="003962CD">
          <w:rPr>
            <w:noProof/>
            <w:webHidden/>
          </w:rPr>
        </w:r>
        <w:r w:rsidR="003962CD">
          <w:rPr>
            <w:noProof/>
            <w:webHidden/>
          </w:rPr>
          <w:fldChar w:fldCharType="separate"/>
        </w:r>
        <w:r w:rsidR="00CA2189">
          <w:rPr>
            <w:noProof/>
            <w:webHidden/>
          </w:rPr>
          <w:t>144</w:t>
        </w:r>
        <w:r w:rsidR="003962CD">
          <w:rPr>
            <w:noProof/>
            <w:webHidden/>
          </w:rPr>
          <w:fldChar w:fldCharType="end"/>
        </w:r>
      </w:hyperlink>
    </w:p>
    <w:p w14:paraId="515F9F93" w14:textId="0EBF07ED" w:rsidR="003962CD" w:rsidRDefault="004C74AF">
      <w:pPr>
        <w:pStyle w:val="TOC2"/>
        <w:rPr>
          <w:rFonts w:eastAsiaTheme="minorEastAsia" w:cstheme="minorBidi"/>
          <w:noProof/>
          <w:sz w:val="22"/>
          <w:szCs w:val="22"/>
          <w:lang w:bidi="ar-SA"/>
        </w:rPr>
      </w:pPr>
      <w:hyperlink w:anchor="_Toc36390992" w:history="1">
        <w:r w:rsidR="003962CD" w:rsidRPr="004970FF">
          <w:rPr>
            <w:rStyle w:val="Hyperlink"/>
            <w:noProof/>
          </w:rPr>
          <w:t>6.4. Recommendations</w:t>
        </w:r>
        <w:r w:rsidR="003962CD">
          <w:rPr>
            <w:noProof/>
            <w:webHidden/>
          </w:rPr>
          <w:tab/>
        </w:r>
        <w:r w:rsidR="003962CD">
          <w:rPr>
            <w:noProof/>
            <w:webHidden/>
          </w:rPr>
          <w:fldChar w:fldCharType="begin"/>
        </w:r>
        <w:r w:rsidR="003962CD">
          <w:rPr>
            <w:noProof/>
            <w:webHidden/>
          </w:rPr>
          <w:instrText xml:space="preserve"> PAGEREF _Toc36390992 \h </w:instrText>
        </w:r>
        <w:r w:rsidR="003962CD">
          <w:rPr>
            <w:noProof/>
            <w:webHidden/>
          </w:rPr>
        </w:r>
        <w:r w:rsidR="003962CD">
          <w:rPr>
            <w:noProof/>
            <w:webHidden/>
          </w:rPr>
          <w:fldChar w:fldCharType="separate"/>
        </w:r>
        <w:r w:rsidR="00CA2189">
          <w:rPr>
            <w:noProof/>
            <w:webHidden/>
          </w:rPr>
          <w:t>146</w:t>
        </w:r>
        <w:r w:rsidR="003962CD">
          <w:rPr>
            <w:noProof/>
            <w:webHidden/>
          </w:rPr>
          <w:fldChar w:fldCharType="end"/>
        </w:r>
      </w:hyperlink>
    </w:p>
    <w:p w14:paraId="5C79A1D8" w14:textId="78B0764E" w:rsidR="003962CD" w:rsidRDefault="004C74AF">
      <w:pPr>
        <w:pStyle w:val="TOC2"/>
        <w:rPr>
          <w:rFonts w:eastAsiaTheme="minorEastAsia" w:cstheme="minorBidi"/>
          <w:noProof/>
          <w:sz w:val="22"/>
          <w:szCs w:val="22"/>
          <w:lang w:bidi="ar-SA"/>
        </w:rPr>
      </w:pPr>
      <w:hyperlink w:anchor="_Toc36390993" w:history="1">
        <w:r w:rsidR="003962CD" w:rsidRPr="004970FF">
          <w:rPr>
            <w:rStyle w:val="Hyperlink"/>
            <w:rFonts w:eastAsia="Calibri"/>
            <w:noProof/>
            <w:w w:val="120"/>
          </w:rPr>
          <w:t>6.5. Future research</w:t>
        </w:r>
        <w:r w:rsidR="003962CD">
          <w:rPr>
            <w:noProof/>
            <w:webHidden/>
          </w:rPr>
          <w:tab/>
        </w:r>
        <w:r w:rsidR="003962CD">
          <w:rPr>
            <w:noProof/>
            <w:webHidden/>
          </w:rPr>
          <w:fldChar w:fldCharType="begin"/>
        </w:r>
        <w:r w:rsidR="003962CD">
          <w:rPr>
            <w:noProof/>
            <w:webHidden/>
          </w:rPr>
          <w:instrText xml:space="preserve"> PAGEREF _Toc36390993 \h </w:instrText>
        </w:r>
        <w:r w:rsidR="003962CD">
          <w:rPr>
            <w:noProof/>
            <w:webHidden/>
          </w:rPr>
        </w:r>
        <w:r w:rsidR="003962CD">
          <w:rPr>
            <w:noProof/>
            <w:webHidden/>
          </w:rPr>
          <w:fldChar w:fldCharType="separate"/>
        </w:r>
        <w:r w:rsidR="00CA2189">
          <w:rPr>
            <w:noProof/>
            <w:webHidden/>
          </w:rPr>
          <w:t>147</w:t>
        </w:r>
        <w:r w:rsidR="003962CD">
          <w:rPr>
            <w:noProof/>
            <w:webHidden/>
          </w:rPr>
          <w:fldChar w:fldCharType="end"/>
        </w:r>
      </w:hyperlink>
    </w:p>
    <w:p w14:paraId="4142B455" w14:textId="2F040B67" w:rsidR="003962CD" w:rsidRDefault="004C74AF">
      <w:pPr>
        <w:pStyle w:val="TOC1"/>
        <w:rPr>
          <w:rFonts w:eastAsiaTheme="minorEastAsia" w:cstheme="minorBidi"/>
          <w:noProof/>
          <w:sz w:val="22"/>
          <w:szCs w:val="22"/>
          <w:lang w:bidi="ar-SA"/>
        </w:rPr>
      </w:pPr>
      <w:hyperlink w:anchor="_Toc36390994" w:history="1">
        <w:r w:rsidR="003962CD" w:rsidRPr="004970FF">
          <w:rPr>
            <w:rStyle w:val="Hyperlink"/>
            <w:rFonts w:eastAsia="Calibri"/>
            <w:noProof/>
          </w:rPr>
          <w:t>Chapter 7: References</w:t>
        </w:r>
        <w:r w:rsidR="003962CD">
          <w:rPr>
            <w:noProof/>
            <w:webHidden/>
          </w:rPr>
          <w:tab/>
        </w:r>
        <w:r w:rsidR="003962CD">
          <w:rPr>
            <w:noProof/>
            <w:webHidden/>
          </w:rPr>
          <w:fldChar w:fldCharType="begin"/>
        </w:r>
        <w:r w:rsidR="003962CD">
          <w:rPr>
            <w:noProof/>
            <w:webHidden/>
          </w:rPr>
          <w:instrText xml:space="preserve"> PAGEREF _Toc36390994 \h </w:instrText>
        </w:r>
        <w:r w:rsidR="003962CD">
          <w:rPr>
            <w:noProof/>
            <w:webHidden/>
          </w:rPr>
        </w:r>
        <w:r w:rsidR="003962CD">
          <w:rPr>
            <w:noProof/>
            <w:webHidden/>
          </w:rPr>
          <w:fldChar w:fldCharType="separate"/>
        </w:r>
        <w:r w:rsidR="00CA2189">
          <w:rPr>
            <w:noProof/>
            <w:webHidden/>
          </w:rPr>
          <w:t>148</w:t>
        </w:r>
        <w:r w:rsidR="003962CD">
          <w:rPr>
            <w:noProof/>
            <w:webHidden/>
          </w:rPr>
          <w:fldChar w:fldCharType="end"/>
        </w:r>
      </w:hyperlink>
    </w:p>
    <w:p w14:paraId="370D0B0E" w14:textId="4214826F" w:rsidR="003962CD" w:rsidRDefault="004C74AF">
      <w:pPr>
        <w:pStyle w:val="TOC1"/>
        <w:rPr>
          <w:rFonts w:eastAsiaTheme="minorEastAsia" w:cstheme="minorBidi"/>
          <w:noProof/>
          <w:sz w:val="22"/>
          <w:szCs w:val="22"/>
          <w:lang w:bidi="ar-SA"/>
        </w:rPr>
      </w:pPr>
      <w:hyperlink w:anchor="_Toc36390995" w:history="1">
        <w:r w:rsidR="003962CD" w:rsidRPr="004970FF">
          <w:rPr>
            <w:rStyle w:val="Hyperlink"/>
            <w:noProof/>
          </w:rPr>
          <w:t>Chapter 8: Appendices</w:t>
        </w:r>
        <w:r w:rsidR="003962CD">
          <w:rPr>
            <w:noProof/>
            <w:webHidden/>
          </w:rPr>
          <w:tab/>
        </w:r>
        <w:r w:rsidR="003962CD">
          <w:rPr>
            <w:noProof/>
            <w:webHidden/>
          </w:rPr>
          <w:fldChar w:fldCharType="begin"/>
        </w:r>
        <w:r w:rsidR="003962CD">
          <w:rPr>
            <w:noProof/>
            <w:webHidden/>
          </w:rPr>
          <w:instrText xml:space="preserve"> PAGEREF _Toc36390995 \h </w:instrText>
        </w:r>
        <w:r w:rsidR="003962CD">
          <w:rPr>
            <w:noProof/>
            <w:webHidden/>
          </w:rPr>
        </w:r>
        <w:r w:rsidR="003962CD">
          <w:rPr>
            <w:noProof/>
            <w:webHidden/>
          </w:rPr>
          <w:fldChar w:fldCharType="separate"/>
        </w:r>
        <w:r w:rsidR="00CA2189">
          <w:rPr>
            <w:noProof/>
            <w:webHidden/>
          </w:rPr>
          <w:t>159</w:t>
        </w:r>
        <w:r w:rsidR="003962CD">
          <w:rPr>
            <w:noProof/>
            <w:webHidden/>
          </w:rPr>
          <w:fldChar w:fldCharType="end"/>
        </w:r>
      </w:hyperlink>
    </w:p>
    <w:p w14:paraId="0A6DDA53" w14:textId="590E9D63" w:rsidR="003962CD" w:rsidRDefault="004C74AF">
      <w:pPr>
        <w:pStyle w:val="TOC2"/>
        <w:rPr>
          <w:rFonts w:eastAsiaTheme="minorEastAsia" w:cstheme="minorBidi"/>
          <w:noProof/>
          <w:sz w:val="22"/>
          <w:szCs w:val="22"/>
          <w:lang w:bidi="ar-SA"/>
        </w:rPr>
      </w:pPr>
      <w:hyperlink w:anchor="_Toc36390996" w:history="1">
        <w:r w:rsidR="003962CD" w:rsidRPr="004970FF">
          <w:rPr>
            <w:rStyle w:val="Hyperlink"/>
            <w:noProof/>
          </w:rPr>
          <w:t>Appendix A: Samn-Perelli Ten-point fatigue Scale</w:t>
        </w:r>
        <w:r w:rsidR="003962CD">
          <w:rPr>
            <w:noProof/>
            <w:webHidden/>
          </w:rPr>
          <w:tab/>
        </w:r>
        <w:r w:rsidR="003962CD">
          <w:rPr>
            <w:noProof/>
            <w:webHidden/>
          </w:rPr>
          <w:fldChar w:fldCharType="begin"/>
        </w:r>
        <w:r w:rsidR="003962CD">
          <w:rPr>
            <w:noProof/>
            <w:webHidden/>
          </w:rPr>
          <w:instrText xml:space="preserve"> PAGEREF _Toc36390996 \h </w:instrText>
        </w:r>
        <w:r w:rsidR="003962CD">
          <w:rPr>
            <w:noProof/>
            <w:webHidden/>
          </w:rPr>
        </w:r>
        <w:r w:rsidR="003962CD">
          <w:rPr>
            <w:noProof/>
            <w:webHidden/>
          </w:rPr>
          <w:fldChar w:fldCharType="separate"/>
        </w:r>
        <w:r w:rsidR="00CA2189">
          <w:rPr>
            <w:noProof/>
            <w:webHidden/>
          </w:rPr>
          <w:t>159</w:t>
        </w:r>
        <w:r w:rsidR="003962CD">
          <w:rPr>
            <w:noProof/>
            <w:webHidden/>
          </w:rPr>
          <w:fldChar w:fldCharType="end"/>
        </w:r>
      </w:hyperlink>
    </w:p>
    <w:p w14:paraId="335D6B82" w14:textId="69C1A691" w:rsidR="003962CD" w:rsidRDefault="004C74AF">
      <w:pPr>
        <w:pStyle w:val="TOC2"/>
        <w:rPr>
          <w:rFonts w:eastAsiaTheme="minorEastAsia" w:cstheme="minorBidi"/>
          <w:noProof/>
          <w:sz w:val="22"/>
          <w:szCs w:val="22"/>
          <w:lang w:bidi="ar-SA"/>
        </w:rPr>
      </w:pPr>
      <w:hyperlink w:anchor="_Toc36390997" w:history="1">
        <w:r w:rsidR="003962CD" w:rsidRPr="004970FF">
          <w:rPr>
            <w:rStyle w:val="Hyperlink"/>
            <w:noProof/>
          </w:rPr>
          <w:t>Appendix B: Karolinska Sleeping Scale</w:t>
        </w:r>
        <w:r w:rsidR="003962CD">
          <w:rPr>
            <w:noProof/>
            <w:webHidden/>
          </w:rPr>
          <w:tab/>
        </w:r>
        <w:r w:rsidR="003962CD">
          <w:rPr>
            <w:noProof/>
            <w:webHidden/>
          </w:rPr>
          <w:fldChar w:fldCharType="begin"/>
        </w:r>
        <w:r w:rsidR="003962CD">
          <w:rPr>
            <w:noProof/>
            <w:webHidden/>
          </w:rPr>
          <w:instrText xml:space="preserve"> PAGEREF _Toc36390997 \h </w:instrText>
        </w:r>
        <w:r w:rsidR="003962CD">
          <w:rPr>
            <w:noProof/>
            <w:webHidden/>
          </w:rPr>
        </w:r>
        <w:r w:rsidR="003962CD">
          <w:rPr>
            <w:noProof/>
            <w:webHidden/>
          </w:rPr>
          <w:fldChar w:fldCharType="separate"/>
        </w:r>
        <w:r w:rsidR="00CA2189">
          <w:rPr>
            <w:noProof/>
            <w:webHidden/>
          </w:rPr>
          <w:t>160</w:t>
        </w:r>
        <w:r w:rsidR="003962CD">
          <w:rPr>
            <w:noProof/>
            <w:webHidden/>
          </w:rPr>
          <w:fldChar w:fldCharType="end"/>
        </w:r>
      </w:hyperlink>
    </w:p>
    <w:p w14:paraId="642119A5" w14:textId="457364CA" w:rsidR="00DA1971" w:rsidRPr="004653B9" w:rsidRDefault="00F7122D" w:rsidP="004653B9">
      <w:pPr>
        <w:jc w:val="both"/>
      </w:pPr>
      <w:r w:rsidRPr="004653B9">
        <w:fldChar w:fldCharType="end"/>
      </w:r>
      <w:r w:rsidR="00C92079" w:rsidRPr="004653B9">
        <w:t xml:space="preserve"> </w:t>
      </w:r>
    </w:p>
    <w:p w14:paraId="64E1B0DF" w14:textId="79AA6AF5" w:rsidR="00775701" w:rsidRDefault="00DA1971" w:rsidP="00DB4B0E">
      <w:pPr>
        <w:pStyle w:val="Heading1"/>
        <w:numPr>
          <w:ilvl w:val="0"/>
          <w:numId w:val="0"/>
        </w:numPr>
      </w:pPr>
      <w:bookmarkStart w:id="2" w:name="_Toc310579465"/>
      <w:bookmarkStart w:id="3" w:name="_Toc36390942"/>
      <w:r>
        <w:lastRenderedPageBreak/>
        <w:t>List of Tables</w:t>
      </w:r>
      <w:bookmarkEnd w:id="2"/>
      <w:bookmarkEnd w:id="3"/>
    </w:p>
    <w:p w14:paraId="7F8A6618" w14:textId="77777777" w:rsidR="004A7222" w:rsidRPr="00166523" w:rsidRDefault="004A7222" w:rsidP="004A7222">
      <w:pPr>
        <w:pStyle w:val="NoSpacing"/>
      </w:pPr>
    </w:p>
    <w:p w14:paraId="28B8CA2A" w14:textId="3196DE15" w:rsidR="00952793" w:rsidRDefault="00F7122D">
      <w:pPr>
        <w:pStyle w:val="TableofFigures"/>
        <w:tabs>
          <w:tab w:val="right" w:leader="dot" w:pos="9350"/>
        </w:tabs>
        <w:rPr>
          <w:rFonts w:eastAsiaTheme="minorEastAsia" w:cstheme="minorBidi"/>
          <w:noProof/>
          <w:sz w:val="22"/>
          <w:szCs w:val="22"/>
          <w:lang w:bidi="ar-SA"/>
        </w:rPr>
      </w:pPr>
      <w:r w:rsidRPr="00166523">
        <w:fldChar w:fldCharType="begin"/>
      </w:r>
      <w:r w:rsidR="00CC7E26" w:rsidRPr="00166523">
        <w:instrText xml:space="preserve"> TOC \h \z \c "Table" </w:instrText>
      </w:r>
      <w:r w:rsidRPr="00166523">
        <w:fldChar w:fldCharType="separate"/>
      </w:r>
      <w:hyperlink w:anchor="_Toc36392513" w:history="1">
        <w:r w:rsidR="00952793" w:rsidRPr="007D5A52">
          <w:rPr>
            <w:rStyle w:val="Hyperlink"/>
            <w:noProof/>
          </w:rPr>
          <w:t>Table 2.1. Knowledge- and skill-based behavior features and sources of error distinction (Reason, J, 1990).</w:t>
        </w:r>
        <w:r w:rsidR="00952793">
          <w:rPr>
            <w:noProof/>
            <w:webHidden/>
          </w:rPr>
          <w:tab/>
        </w:r>
        <w:r w:rsidR="00952793">
          <w:rPr>
            <w:rStyle w:val="Hyperlink"/>
            <w:noProof/>
            <w:rtl/>
          </w:rPr>
          <w:fldChar w:fldCharType="begin"/>
        </w:r>
        <w:r w:rsidR="00952793">
          <w:rPr>
            <w:noProof/>
            <w:webHidden/>
          </w:rPr>
          <w:instrText xml:space="preserve"> PAGEREF _Toc36392513 \h </w:instrText>
        </w:r>
        <w:r w:rsidR="00952793">
          <w:rPr>
            <w:rStyle w:val="Hyperlink"/>
            <w:noProof/>
            <w:rtl/>
          </w:rPr>
        </w:r>
        <w:r w:rsidR="00952793">
          <w:rPr>
            <w:rStyle w:val="Hyperlink"/>
            <w:noProof/>
            <w:rtl/>
          </w:rPr>
          <w:fldChar w:fldCharType="separate"/>
        </w:r>
        <w:r w:rsidR="00CA2189">
          <w:rPr>
            <w:noProof/>
            <w:webHidden/>
          </w:rPr>
          <w:t>16</w:t>
        </w:r>
        <w:r w:rsidR="00952793">
          <w:rPr>
            <w:rStyle w:val="Hyperlink"/>
            <w:noProof/>
            <w:rtl/>
          </w:rPr>
          <w:fldChar w:fldCharType="end"/>
        </w:r>
      </w:hyperlink>
    </w:p>
    <w:p w14:paraId="54308479" w14:textId="43145EEA" w:rsidR="00952793" w:rsidRDefault="004C74AF">
      <w:pPr>
        <w:pStyle w:val="TableofFigures"/>
        <w:tabs>
          <w:tab w:val="right" w:leader="dot" w:pos="9350"/>
        </w:tabs>
        <w:rPr>
          <w:rFonts w:eastAsiaTheme="minorEastAsia" w:cstheme="minorBidi"/>
          <w:noProof/>
          <w:sz w:val="22"/>
          <w:szCs w:val="22"/>
          <w:lang w:bidi="ar-SA"/>
        </w:rPr>
      </w:pPr>
      <w:hyperlink w:anchor="_Toc36392514" w:history="1">
        <w:r w:rsidR="00952793" w:rsidRPr="007D5A52">
          <w:rPr>
            <w:rStyle w:val="Hyperlink"/>
            <w:noProof/>
          </w:rPr>
          <w:t>Table 2.2. Locating the levels in the activity space (Dismukes, 2017).</w:t>
        </w:r>
        <w:r w:rsidR="00952793">
          <w:rPr>
            <w:noProof/>
            <w:webHidden/>
          </w:rPr>
          <w:tab/>
        </w:r>
        <w:r w:rsidR="00952793">
          <w:rPr>
            <w:rStyle w:val="Hyperlink"/>
            <w:noProof/>
            <w:rtl/>
          </w:rPr>
          <w:fldChar w:fldCharType="begin"/>
        </w:r>
        <w:r w:rsidR="00952793">
          <w:rPr>
            <w:noProof/>
            <w:webHidden/>
          </w:rPr>
          <w:instrText xml:space="preserve"> PAGEREF _Toc36392514 \h </w:instrText>
        </w:r>
        <w:r w:rsidR="00952793">
          <w:rPr>
            <w:rStyle w:val="Hyperlink"/>
            <w:noProof/>
            <w:rtl/>
          </w:rPr>
        </w:r>
        <w:r w:rsidR="00952793">
          <w:rPr>
            <w:rStyle w:val="Hyperlink"/>
            <w:noProof/>
            <w:rtl/>
          </w:rPr>
          <w:fldChar w:fldCharType="separate"/>
        </w:r>
        <w:r w:rsidR="00CA2189">
          <w:rPr>
            <w:noProof/>
            <w:webHidden/>
          </w:rPr>
          <w:t>16</w:t>
        </w:r>
        <w:r w:rsidR="00952793">
          <w:rPr>
            <w:rStyle w:val="Hyperlink"/>
            <w:noProof/>
            <w:rtl/>
          </w:rPr>
          <w:fldChar w:fldCharType="end"/>
        </w:r>
      </w:hyperlink>
    </w:p>
    <w:p w14:paraId="64570047" w14:textId="6BFAA5ED" w:rsidR="00952793" w:rsidRDefault="004C74AF">
      <w:pPr>
        <w:pStyle w:val="TableofFigures"/>
        <w:tabs>
          <w:tab w:val="right" w:leader="dot" w:pos="9350"/>
        </w:tabs>
        <w:rPr>
          <w:rFonts w:eastAsiaTheme="minorEastAsia" w:cstheme="minorBidi"/>
          <w:noProof/>
          <w:sz w:val="22"/>
          <w:szCs w:val="22"/>
          <w:lang w:bidi="ar-SA"/>
        </w:rPr>
      </w:pPr>
      <w:hyperlink w:anchor="_Toc36392515" w:history="1">
        <w:r w:rsidR="00952793" w:rsidRPr="007D5A52">
          <w:rPr>
            <w:rStyle w:val="Hyperlink"/>
            <w:noProof/>
          </w:rPr>
          <w:t>Table 2.3. Crashes rates of human error by aviation category CFR 91 and 121 (</w:t>
        </w:r>
        <w:r w:rsidR="00952793" w:rsidRPr="007D5A52">
          <w:rPr>
            <w:rStyle w:val="Hyperlink"/>
            <w:noProof/>
            <w:shd w:val="clear" w:color="auto" w:fill="FFFFFF"/>
          </w:rPr>
          <w:t>Aviation safety reporting system, 2019).</w:t>
        </w:r>
        <w:r w:rsidR="00952793">
          <w:rPr>
            <w:noProof/>
            <w:webHidden/>
          </w:rPr>
          <w:tab/>
        </w:r>
        <w:r w:rsidR="00952793">
          <w:rPr>
            <w:rStyle w:val="Hyperlink"/>
            <w:noProof/>
            <w:rtl/>
          </w:rPr>
          <w:fldChar w:fldCharType="begin"/>
        </w:r>
        <w:r w:rsidR="00952793">
          <w:rPr>
            <w:noProof/>
            <w:webHidden/>
          </w:rPr>
          <w:instrText xml:space="preserve"> PAGEREF _Toc36392515 \h </w:instrText>
        </w:r>
        <w:r w:rsidR="00952793">
          <w:rPr>
            <w:rStyle w:val="Hyperlink"/>
            <w:noProof/>
            <w:rtl/>
          </w:rPr>
        </w:r>
        <w:r w:rsidR="00952793">
          <w:rPr>
            <w:rStyle w:val="Hyperlink"/>
            <w:noProof/>
            <w:rtl/>
          </w:rPr>
          <w:fldChar w:fldCharType="separate"/>
        </w:r>
        <w:r w:rsidR="00CA2189">
          <w:rPr>
            <w:noProof/>
            <w:webHidden/>
          </w:rPr>
          <w:t>19</w:t>
        </w:r>
        <w:r w:rsidR="00952793">
          <w:rPr>
            <w:rStyle w:val="Hyperlink"/>
            <w:noProof/>
            <w:rtl/>
          </w:rPr>
          <w:fldChar w:fldCharType="end"/>
        </w:r>
      </w:hyperlink>
    </w:p>
    <w:p w14:paraId="78B29A54" w14:textId="1E76D684" w:rsidR="00952793" w:rsidRDefault="004C74AF">
      <w:pPr>
        <w:pStyle w:val="TableofFigures"/>
        <w:tabs>
          <w:tab w:val="right" w:leader="dot" w:pos="9350"/>
        </w:tabs>
        <w:rPr>
          <w:rFonts w:eastAsiaTheme="minorEastAsia" w:cstheme="minorBidi"/>
          <w:noProof/>
          <w:sz w:val="22"/>
          <w:szCs w:val="22"/>
          <w:lang w:bidi="ar-SA"/>
        </w:rPr>
      </w:pPr>
      <w:hyperlink w:anchor="_Toc36392516" w:history="1">
        <w:r w:rsidR="00952793" w:rsidRPr="007D5A52">
          <w:rPr>
            <w:rStyle w:val="Hyperlink"/>
            <w:noProof/>
          </w:rPr>
          <w:t>Table 2.4. Common causes of human error in aviation (</w:t>
        </w:r>
        <w:r w:rsidR="00952793" w:rsidRPr="007D5A52">
          <w:rPr>
            <w:rStyle w:val="Hyperlink"/>
            <w:noProof/>
            <w:shd w:val="clear" w:color="auto" w:fill="FFFFFF"/>
          </w:rPr>
          <w:t>Dupont, 1997).</w:t>
        </w:r>
        <w:r w:rsidR="00952793">
          <w:rPr>
            <w:noProof/>
            <w:webHidden/>
          </w:rPr>
          <w:tab/>
        </w:r>
        <w:r w:rsidR="00952793">
          <w:rPr>
            <w:rStyle w:val="Hyperlink"/>
            <w:noProof/>
            <w:rtl/>
          </w:rPr>
          <w:fldChar w:fldCharType="begin"/>
        </w:r>
        <w:r w:rsidR="00952793">
          <w:rPr>
            <w:noProof/>
            <w:webHidden/>
          </w:rPr>
          <w:instrText xml:space="preserve"> PAGEREF _Toc36392516 \h </w:instrText>
        </w:r>
        <w:r w:rsidR="00952793">
          <w:rPr>
            <w:rStyle w:val="Hyperlink"/>
            <w:noProof/>
            <w:rtl/>
          </w:rPr>
        </w:r>
        <w:r w:rsidR="00952793">
          <w:rPr>
            <w:rStyle w:val="Hyperlink"/>
            <w:noProof/>
            <w:rtl/>
          </w:rPr>
          <w:fldChar w:fldCharType="separate"/>
        </w:r>
        <w:r w:rsidR="00CA2189">
          <w:rPr>
            <w:noProof/>
            <w:webHidden/>
          </w:rPr>
          <w:t>21</w:t>
        </w:r>
        <w:r w:rsidR="00952793">
          <w:rPr>
            <w:rStyle w:val="Hyperlink"/>
            <w:noProof/>
            <w:rtl/>
          </w:rPr>
          <w:fldChar w:fldCharType="end"/>
        </w:r>
      </w:hyperlink>
    </w:p>
    <w:p w14:paraId="76D76FFD" w14:textId="198C21BB" w:rsidR="00952793" w:rsidRDefault="004C74AF">
      <w:pPr>
        <w:pStyle w:val="TableofFigures"/>
        <w:tabs>
          <w:tab w:val="right" w:leader="dot" w:pos="9350"/>
        </w:tabs>
        <w:rPr>
          <w:rFonts w:eastAsiaTheme="minorEastAsia" w:cstheme="minorBidi"/>
          <w:noProof/>
          <w:sz w:val="22"/>
          <w:szCs w:val="22"/>
          <w:lang w:bidi="ar-SA"/>
        </w:rPr>
      </w:pPr>
      <w:hyperlink w:anchor="_Toc36392517" w:history="1">
        <w:r w:rsidR="00952793" w:rsidRPr="007D5A52">
          <w:rPr>
            <w:rStyle w:val="Hyperlink"/>
            <w:noProof/>
          </w:rPr>
          <w:t xml:space="preserve">Table 2.5. </w:t>
        </w:r>
        <w:r w:rsidR="00952793" w:rsidRPr="007D5A52">
          <w:rPr>
            <w:rStyle w:val="Hyperlink"/>
            <w:rFonts w:eastAsia="Calibri"/>
            <w:noProof/>
          </w:rPr>
          <w:t>Differences between r</w:t>
        </w:r>
        <w:r w:rsidR="00952793" w:rsidRPr="007D5A52">
          <w:rPr>
            <w:rStyle w:val="Hyperlink"/>
            <w:noProof/>
          </w:rPr>
          <w:t>eactive approach and proactive approach (</w:t>
        </w:r>
        <w:r w:rsidR="00952793" w:rsidRPr="007D5A52">
          <w:rPr>
            <w:rStyle w:val="Hyperlink"/>
            <w:noProof/>
            <w:lang w:eastAsia="zh-CN"/>
          </w:rPr>
          <w:t>Oster Jr, Strong, &amp; Zorn, 2013)</w:t>
        </w:r>
        <w:r w:rsidR="00952793" w:rsidRPr="007D5A52">
          <w:rPr>
            <w:rStyle w:val="Hyperlink"/>
            <w:noProof/>
            <w:shd w:val="clear" w:color="auto" w:fill="FFFFFF"/>
          </w:rPr>
          <w:t>.</w:t>
        </w:r>
        <w:r w:rsidR="00952793">
          <w:rPr>
            <w:noProof/>
            <w:webHidden/>
          </w:rPr>
          <w:tab/>
        </w:r>
        <w:r w:rsidR="00952793">
          <w:rPr>
            <w:rStyle w:val="Hyperlink"/>
            <w:noProof/>
            <w:rtl/>
          </w:rPr>
          <w:fldChar w:fldCharType="begin"/>
        </w:r>
        <w:r w:rsidR="00952793">
          <w:rPr>
            <w:noProof/>
            <w:webHidden/>
          </w:rPr>
          <w:instrText xml:space="preserve"> PAGEREF _Toc36392517 \h </w:instrText>
        </w:r>
        <w:r w:rsidR="00952793">
          <w:rPr>
            <w:rStyle w:val="Hyperlink"/>
            <w:noProof/>
            <w:rtl/>
          </w:rPr>
        </w:r>
        <w:r w:rsidR="00952793">
          <w:rPr>
            <w:rStyle w:val="Hyperlink"/>
            <w:noProof/>
            <w:rtl/>
          </w:rPr>
          <w:fldChar w:fldCharType="separate"/>
        </w:r>
        <w:r w:rsidR="00CA2189">
          <w:rPr>
            <w:noProof/>
            <w:webHidden/>
          </w:rPr>
          <w:t>24</w:t>
        </w:r>
        <w:r w:rsidR="00952793">
          <w:rPr>
            <w:rStyle w:val="Hyperlink"/>
            <w:noProof/>
            <w:rtl/>
          </w:rPr>
          <w:fldChar w:fldCharType="end"/>
        </w:r>
      </w:hyperlink>
    </w:p>
    <w:p w14:paraId="41F03745" w14:textId="281C7C2B" w:rsidR="00952793" w:rsidRDefault="004C74AF">
      <w:pPr>
        <w:pStyle w:val="TableofFigures"/>
        <w:tabs>
          <w:tab w:val="right" w:leader="dot" w:pos="9350"/>
        </w:tabs>
        <w:rPr>
          <w:rFonts w:eastAsiaTheme="minorEastAsia" w:cstheme="minorBidi"/>
          <w:noProof/>
          <w:sz w:val="22"/>
          <w:szCs w:val="22"/>
          <w:lang w:bidi="ar-SA"/>
        </w:rPr>
      </w:pPr>
      <w:hyperlink w:anchor="_Toc36392518" w:history="1">
        <w:r w:rsidR="00952793" w:rsidRPr="007D5A52">
          <w:rPr>
            <w:rStyle w:val="Hyperlink"/>
            <w:noProof/>
          </w:rPr>
          <w:t>Table 2.6. Key characteristics of biomathematical models (</w:t>
        </w:r>
        <w:r w:rsidR="00952793" w:rsidRPr="007D5A52">
          <w:rPr>
            <w:rStyle w:val="Hyperlink"/>
            <w:noProof/>
            <w:shd w:val="clear" w:color="auto" w:fill="FFFFFF"/>
          </w:rPr>
          <w:t>Mallis, Mejdal, Nguyen &amp; Dinges, 2004).</w:t>
        </w:r>
        <w:r w:rsidR="00952793">
          <w:rPr>
            <w:noProof/>
            <w:webHidden/>
          </w:rPr>
          <w:tab/>
        </w:r>
        <w:r w:rsidR="00952793">
          <w:rPr>
            <w:rStyle w:val="Hyperlink"/>
            <w:noProof/>
            <w:rtl/>
          </w:rPr>
          <w:fldChar w:fldCharType="begin"/>
        </w:r>
        <w:r w:rsidR="00952793">
          <w:rPr>
            <w:noProof/>
            <w:webHidden/>
          </w:rPr>
          <w:instrText xml:space="preserve"> PAGEREF _Toc36392518 \h </w:instrText>
        </w:r>
        <w:r w:rsidR="00952793">
          <w:rPr>
            <w:rStyle w:val="Hyperlink"/>
            <w:noProof/>
            <w:rtl/>
          </w:rPr>
        </w:r>
        <w:r w:rsidR="00952793">
          <w:rPr>
            <w:rStyle w:val="Hyperlink"/>
            <w:noProof/>
            <w:rtl/>
          </w:rPr>
          <w:fldChar w:fldCharType="separate"/>
        </w:r>
        <w:r w:rsidR="00CA2189">
          <w:rPr>
            <w:noProof/>
            <w:webHidden/>
          </w:rPr>
          <w:t>37</w:t>
        </w:r>
        <w:r w:rsidR="00952793">
          <w:rPr>
            <w:rStyle w:val="Hyperlink"/>
            <w:noProof/>
            <w:rtl/>
          </w:rPr>
          <w:fldChar w:fldCharType="end"/>
        </w:r>
      </w:hyperlink>
    </w:p>
    <w:p w14:paraId="37851D5F" w14:textId="581DBC2F" w:rsidR="00952793" w:rsidRDefault="004C74AF">
      <w:pPr>
        <w:pStyle w:val="TableofFigures"/>
        <w:tabs>
          <w:tab w:val="right" w:leader="dot" w:pos="9350"/>
        </w:tabs>
        <w:rPr>
          <w:rFonts w:eastAsiaTheme="minorEastAsia" w:cstheme="minorBidi"/>
          <w:noProof/>
          <w:sz w:val="22"/>
          <w:szCs w:val="22"/>
          <w:lang w:bidi="ar-SA"/>
        </w:rPr>
      </w:pPr>
      <w:hyperlink w:anchor="_Toc36392519" w:history="1">
        <w:r w:rsidR="00952793" w:rsidRPr="007D5A52">
          <w:rPr>
            <w:rStyle w:val="Hyperlink"/>
            <w:noProof/>
          </w:rPr>
          <w:t>Table 2.7. EEG records and pattern of brain electrical activities (Boksem, Meijman, &amp; Lorist, 2005).</w:t>
        </w:r>
        <w:r w:rsidR="00952793">
          <w:rPr>
            <w:noProof/>
            <w:webHidden/>
          </w:rPr>
          <w:tab/>
        </w:r>
        <w:r w:rsidR="00952793">
          <w:rPr>
            <w:rStyle w:val="Hyperlink"/>
            <w:noProof/>
            <w:rtl/>
          </w:rPr>
          <w:fldChar w:fldCharType="begin"/>
        </w:r>
        <w:r w:rsidR="00952793">
          <w:rPr>
            <w:noProof/>
            <w:webHidden/>
          </w:rPr>
          <w:instrText xml:space="preserve"> PAGEREF _Toc36392519 \h </w:instrText>
        </w:r>
        <w:r w:rsidR="00952793">
          <w:rPr>
            <w:rStyle w:val="Hyperlink"/>
            <w:noProof/>
            <w:rtl/>
          </w:rPr>
        </w:r>
        <w:r w:rsidR="00952793">
          <w:rPr>
            <w:rStyle w:val="Hyperlink"/>
            <w:noProof/>
            <w:rtl/>
          </w:rPr>
          <w:fldChar w:fldCharType="separate"/>
        </w:r>
        <w:r w:rsidR="00CA2189">
          <w:rPr>
            <w:noProof/>
            <w:webHidden/>
          </w:rPr>
          <w:t>40</w:t>
        </w:r>
        <w:r w:rsidR="00952793">
          <w:rPr>
            <w:rStyle w:val="Hyperlink"/>
            <w:noProof/>
            <w:rtl/>
          </w:rPr>
          <w:fldChar w:fldCharType="end"/>
        </w:r>
      </w:hyperlink>
    </w:p>
    <w:p w14:paraId="08C48E0C" w14:textId="4F6B8FE4" w:rsidR="00952793" w:rsidRDefault="004C74AF">
      <w:pPr>
        <w:pStyle w:val="TableofFigures"/>
        <w:tabs>
          <w:tab w:val="right" w:leader="dot" w:pos="9350"/>
        </w:tabs>
        <w:rPr>
          <w:rFonts w:eastAsiaTheme="minorEastAsia" w:cstheme="minorBidi"/>
          <w:noProof/>
          <w:sz w:val="22"/>
          <w:szCs w:val="22"/>
          <w:lang w:bidi="ar-SA"/>
        </w:rPr>
      </w:pPr>
      <w:hyperlink w:anchor="_Toc36392520" w:history="1">
        <w:r w:rsidR="00952793" w:rsidRPr="007D5A52">
          <w:rPr>
            <w:rStyle w:val="Hyperlink"/>
            <w:noProof/>
          </w:rPr>
          <w:t>Table 2.8. Eye tracking system metrics ((Sharafi, Shaffer, Sharif, &amp; Guéhéneuc, 2015).</w:t>
        </w:r>
        <w:r w:rsidR="00952793">
          <w:rPr>
            <w:noProof/>
            <w:webHidden/>
          </w:rPr>
          <w:tab/>
        </w:r>
        <w:r w:rsidR="00952793">
          <w:rPr>
            <w:rStyle w:val="Hyperlink"/>
            <w:noProof/>
            <w:rtl/>
          </w:rPr>
          <w:fldChar w:fldCharType="begin"/>
        </w:r>
        <w:r w:rsidR="00952793">
          <w:rPr>
            <w:noProof/>
            <w:webHidden/>
          </w:rPr>
          <w:instrText xml:space="preserve"> PAGEREF _Toc36392520 \h </w:instrText>
        </w:r>
        <w:r w:rsidR="00952793">
          <w:rPr>
            <w:rStyle w:val="Hyperlink"/>
            <w:noProof/>
            <w:rtl/>
          </w:rPr>
        </w:r>
        <w:r w:rsidR="00952793">
          <w:rPr>
            <w:rStyle w:val="Hyperlink"/>
            <w:noProof/>
            <w:rtl/>
          </w:rPr>
          <w:fldChar w:fldCharType="separate"/>
        </w:r>
        <w:r w:rsidR="00CA2189">
          <w:rPr>
            <w:noProof/>
            <w:webHidden/>
          </w:rPr>
          <w:t>46</w:t>
        </w:r>
        <w:r w:rsidR="00952793">
          <w:rPr>
            <w:rStyle w:val="Hyperlink"/>
            <w:noProof/>
            <w:rtl/>
          </w:rPr>
          <w:fldChar w:fldCharType="end"/>
        </w:r>
      </w:hyperlink>
    </w:p>
    <w:p w14:paraId="778A0F3D" w14:textId="6B6046B6" w:rsidR="00952793" w:rsidRDefault="004C74AF">
      <w:pPr>
        <w:pStyle w:val="TableofFigures"/>
        <w:tabs>
          <w:tab w:val="right" w:leader="dot" w:pos="9350"/>
        </w:tabs>
        <w:rPr>
          <w:rFonts w:eastAsiaTheme="minorEastAsia" w:cstheme="minorBidi"/>
          <w:noProof/>
          <w:sz w:val="22"/>
          <w:szCs w:val="22"/>
          <w:lang w:bidi="ar-SA"/>
        </w:rPr>
      </w:pPr>
      <w:hyperlink w:anchor="_Toc36392521" w:history="1">
        <w:r w:rsidR="00952793" w:rsidRPr="007D5A52">
          <w:rPr>
            <w:rStyle w:val="Hyperlink"/>
            <w:noProof/>
          </w:rPr>
          <w:t>Table 3.1. Centrality measures of experts and novices under normal flight conditions</w:t>
        </w:r>
        <w:r w:rsidR="00952793">
          <w:rPr>
            <w:noProof/>
            <w:webHidden/>
          </w:rPr>
          <w:tab/>
        </w:r>
        <w:r w:rsidR="00952793">
          <w:rPr>
            <w:rStyle w:val="Hyperlink"/>
            <w:noProof/>
            <w:rtl/>
          </w:rPr>
          <w:fldChar w:fldCharType="begin"/>
        </w:r>
        <w:r w:rsidR="00952793">
          <w:rPr>
            <w:noProof/>
            <w:webHidden/>
          </w:rPr>
          <w:instrText xml:space="preserve"> PAGEREF _Toc36392521 \h </w:instrText>
        </w:r>
        <w:r w:rsidR="00952793">
          <w:rPr>
            <w:rStyle w:val="Hyperlink"/>
            <w:noProof/>
            <w:rtl/>
          </w:rPr>
        </w:r>
        <w:r w:rsidR="00952793">
          <w:rPr>
            <w:rStyle w:val="Hyperlink"/>
            <w:noProof/>
            <w:rtl/>
          </w:rPr>
          <w:fldChar w:fldCharType="separate"/>
        </w:r>
        <w:r w:rsidR="00CA2189">
          <w:rPr>
            <w:noProof/>
            <w:webHidden/>
          </w:rPr>
          <w:t>59</w:t>
        </w:r>
        <w:r w:rsidR="00952793">
          <w:rPr>
            <w:rStyle w:val="Hyperlink"/>
            <w:noProof/>
            <w:rtl/>
          </w:rPr>
          <w:fldChar w:fldCharType="end"/>
        </w:r>
      </w:hyperlink>
    </w:p>
    <w:p w14:paraId="06778FCC" w14:textId="0F0D436B" w:rsidR="00952793" w:rsidRDefault="004C74AF">
      <w:pPr>
        <w:pStyle w:val="TableofFigures"/>
        <w:tabs>
          <w:tab w:val="right" w:leader="dot" w:pos="9350"/>
        </w:tabs>
        <w:rPr>
          <w:rFonts w:eastAsiaTheme="minorEastAsia" w:cstheme="minorBidi"/>
          <w:noProof/>
          <w:sz w:val="22"/>
          <w:szCs w:val="22"/>
          <w:lang w:bidi="ar-SA"/>
        </w:rPr>
      </w:pPr>
      <w:hyperlink w:anchor="_Toc36392522" w:history="1">
        <w:r w:rsidR="00952793" w:rsidRPr="007D5A52">
          <w:rPr>
            <w:rStyle w:val="Hyperlink"/>
            <w:noProof/>
          </w:rPr>
          <w:t>Table 3.2. Centrality measures of experts and novices under extreme flight conditions</w:t>
        </w:r>
        <w:r w:rsidR="00952793">
          <w:rPr>
            <w:noProof/>
            <w:webHidden/>
          </w:rPr>
          <w:tab/>
        </w:r>
        <w:r w:rsidR="00952793">
          <w:rPr>
            <w:rStyle w:val="Hyperlink"/>
            <w:noProof/>
            <w:rtl/>
          </w:rPr>
          <w:fldChar w:fldCharType="begin"/>
        </w:r>
        <w:r w:rsidR="00952793">
          <w:rPr>
            <w:noProof/>
            <w:webHidden/>
          </w:rPr>
          <w:instrText xml:space="preserve"> PAGEREF _Toc36392522 \h </w:instrText>
        </w:r>
        <w:r w:rsidR="00952793">
          <w:rPr>
            <w:rStyle w:val="Hyperlink"/>
            <w:noProof/>
            <w:rtl/>
          </w:rPr>
        </w:r>
        <w:r w:rsidR="00952793">
          <w:rPr>
            <w:rStyle w:val="Hyperlink"/>
            <w:noProof/>
            <w:rtl/>
          </w:rPr>
          <w:fldChar w:fldCharType="separate"/>
        </w:r>
        <w:r w:rsidR="00CA2189">
          <w:rPr>
            <w:noProof/>
            <w:webHidden/>
          </w:rPr>
          <w:t>60</w:t>
        </w:r>
        <w:r w:rsidR="00952793">
          <w:rPr>
            <w:rStyle w:val="Hyperlink"/>
            <w:noProof/>
            <w:rtl/>
          </w:rPr>
          <w:fldChar w:fldCharType="end"/>
        </w:r>
      </w:hyperlink>
    </w:p>
    <w:p w14:paraId="33D449AB" w14:textId="5394D502" w:rsidR="00952793" w:rsidRDefault="004C74AF">
      <w:pPr>
        <w:pStyle w:val="TableofFigures"/>
        <w:tabs>
          <w:tab w:val="right" w:leader="dot" w:pos="9350"/>
        </w:tabs>
        <w:rPr>
          <w:rFonts w:eastAsiaTheme="minorEastAsia" w:cstheme="minorBidi"/>
          <w:noProof/>
          <w:sz w:val="22"/>
          <w:szCs w:val="22"/>
          <w:lang w:bidi="ar-SA"/>
        </w:rPr>
      </w:pPr>
      <w:hyperlink w:anchor="_Toc36392523" w:history="1">
        <w:r w:rsidR="00952793" w:rsidRPr="007D5A52">
          <w:rPr>
            <w:rStyle w:val="Hyperlink"/>
            <w:rFonts w:ascii="Times New Roman" w:hAnsi="Times New Roman"/>
            <w:noProof/>
          </w:rPr>
          <w:t xml:space="preserve">Table 5.1. </w:t>
        </w:r>
        <w:r w:rsidR="00952793" w:rsidRPr="007D5A52">
          <w:rPr>
            <w:rStyle w:val="Hyperlink"/>
            <w:noProof/>
          </w:rPr>
          <w:t>Descriptive statistics of participants age and experience.</w:t>
        </w:r>
        <w:r w:rsidR="00952793">
          <w:rPr>
            <w:noProof/>
            <w:webHidden/>
          </w:rPr>
          <w:tab/>
        </w:r>
        <w:r w:rsidR="00952793">
          <w:rPr>
            <w:rStyle w:val="Hyperlink"/>
            <w:noProof/>
            <w:rtl/>
          </w:rPr>
          <w:fldChar w:fldCharType="begin"/>
        </w:r>
        <w:r w:rsidR="00952793">
          <w:rPr>
            <w:noProof/>
            <w:webHidden/>
          </w:rPr>
          <w:instrText xml:space="preserve"> PAGEREF _Toc36392523 \h </w:instrText>
        </w:r>
        <w:r w:rsidR="00952793">
          <w:rPr>
            <w:rStyle w:val="Hyperlink"/>
            <w:noProof/>
            <w:rtl/>
          </w:rPr>
        </w:r>
        <w:r w:rsidR="00952793">
          <w:rPr>
            <w:rStyle w:val="Hyperlink"/>
            <w:noProof/>
            <w:rtl/>
          </w:rPr>
          <w:fldChar w:fldCharType="separate"/>
        </w:r>
        <w:r w:rsidR="00CA2189">
          <w:rPr>
            <w:noProof/>
            <w:webHidden/>
          </w:rPr>
          <w:t>115</w:t>
        </w:r>
        <w:r w:rsidR="00952793">
          <w:rPr>
            <w:rStyle w:val="Hyperlink"/>
            <w:noProof/>
            <w:rtl/>
          </w:rPr>
          <w:fldChar w:fldCharType="end"/>
        </w:r>
      </w:hyperlink>
    </w:p>
    <w:p w14:paraId="721B06AD" w14:textId="50F11D18" w:rsidR="00952793" w:rsidRDefault="004C74AF">
      <w:pPr>
        <w:pStyle w:val="TableofFigures"/>
        <w:tabs>
          <w:tab w:val="right" w:leader="dot" w:pos="9350"/>
        </w:tabs>
        <w:rPr>
          <w:rFonts w:eastAsiaTheme="minorEastAsia" w:cstheme="minorBidi"/>
          <w:noProof/>
          <w:sz w:val="22"/>
          <w:szCs w:val="22"/>
          <w:lang w:bidi="ar-SA"/>
        </w:rPr>
      </w:pPr>
      <w:hyperlink w:anchor="_Toc36392524" w:history="1">
        <w:r w:rsidR="00952793" w:rsidRPr="007D5A52">
          <w:rPr>
            <w:rStyle w:val="Hyperlink"/>
            <w:rFonts w:ascii="Times New Roman" w:hAnsi="Times New Roman"/>
            <w:noProof/>
          </w:rPr>
          <w:t xml:space="preserve">Table 5.2. </w:t>
        </w:r>
        <w:r w:rsidR="00952793" w:rsidRPr="007D5A52">
          <w:rPr>
            <w:rStyle w:val="Hyperlink"/>
            <w:noProof/>
          </w:rPr>
          <w:t>AOI transition matrix developed from the AOI fixation sequence for one task.</w:t>
        </w:r>
        <w:r w:rsidR="00952793">
          <w:rPr>
            <w:noProof/>
            <w:webHidden/>
          </w:rPr>
          <w:tab/>
        </w:r>
        <w:r w:rsidR="00952793">
          <w:rPr>
            <w:rStyle w:val="Hyperlink"/>
            <w:noProof/>
            <w:rtl/>
          </w:rPr>
          <w:fldChar w:fldCharType="begin"/>
        </w:r>
        <w:r w:rsidR="00952793">
          <w:rPr>
            <w:noProof/>
            <w:webHidden/>
          </w:rPr>
          <w:instrText xml:space="preserve"> PAGEREF _Toc36392524 \h </w:instrText>
        </w:r>
        <w:r w:rsidR="00952793">
          <w:rPr>
            <w:rStyle w:val="Hyperlink"/>
            <w:noProof/>
            <w:rtl/>
          </w:rPr>
        </w:r>
        <w:r w:rsidR="00952793">
          <w:rPr>
            <w:rStyle w:val="Hyperlink"/>
            <w:noProof/>
            <w:rtl/>
          </w:rPr>
          <w:fldChar w:fldCharType="separate"/>
        </w:r>
        <w:r w:rsidR="00CA2189">
          <w:rPr>
            <w:noProof/>
            <w:webHidden/>
          </w:rPr>
          <w:t>124</w:t>
        </w:r>
        <w:r w:rsidR="00952793">
          <w:rPr>
            <w:rStyle w:val="Hyperlink"/>
            <w:noProof/>
            <w:rtl/>
          </w:rPr>
          <w:fldChar w:fldCharType="end"/>
        </w:r>
      </w:hyperlink>
    </w:p>
    <w:p w14:paraId="11DC07B9" w14:textId="14CBC299" w:rsidR="00952793" w:rsidRDefault="004C74AF">
      <w:pPr>
        <w:pStyle w:val="TableofFigures"/>
        <w:tabs>
          <w:tab w:val="right" w:leader="dot" w:pos="9350"/>
        </w:tabs>
        <w:rPr>
          <w:rFonts w:eastAsiaTheme="minorEastAsia" w:cstheme="minorBidi"/>
          <w:noProof/>
          <w:sz w:val="22"/>
          <w:szCs w:val="22"/>
          <w:lang w:bidi="ar-SA"/>
        </w:rPr>
      </w:pPr>
      <w:hyperlink w:anchor="_Toc36392525" w:history="1">
        <w:r w:rsidR="00952793" w:rsidRPr="007D5A52">
          <w:rPr>
            <w:rStyle w:val="Hyperlink"/>
            <w:rFonts w:ascii="Times New Roman" w:hAnsi="Times New Roman"/>
            <w:noProof/>
          </w:rPr>
          <w:t xml:space="preserve">Table </w:t>
        </w:r>
        <w:r w:rsidR="00952793" w:rsidRPr="007D5A52">
          <w:rPr>
            <w:rStyle w:val="Hyperlink"/>
            <w:rFonts w:ascii="Times New Roman" w:hAnsi="Times New Roman"/>
            <w:noProof/>
            <w:cs/>
          </w:rPr>
          <w:t>‎</w:t>
        </w:r>
        <w:r w:rsidR="00952793" w:rsidRPr="007D5A52">
          <w:rPr>
            <w:rStyle w:val="Hyperlink"/>
            <w:rFonts w:ascii="Times New Roman" w:hAnsi="Times New Roman"/>
            <w:noProof/>
          </w:rPr>
          <w:t>5.3. Correlation between expert pilot's eye movement measures and PVTs measures.</w:t>
        </w:r>
        <w:r w:rsidR="00952793">
          <w:rPr>
            <w:noProof/>
            <w:webHidden/>
          </w:rPr>
          <w:tab/>
        </w:r>
        <w:r w:rsidR="00952793">
          <w:rPr>
            <w:rStyle w:val="Hyperlink"/>
            <w:noProof/>
            <w:rtl/>
          </w:rPr>
          <w:fldChar w:fldCharType="begin"/>
        </w:r>
        <w:r w:rsidR="00952793">
          <w:rPr>
            <w:noProof/>
            <w:webHidden/>
          </w:rPr>
          <w:instrText xml:space="preserve"> PAGEREF _Toc36392525 \h </w:instrText>
        </w:r>
        <w:r w:rsidR="00952793">
          <w:rPr>
            <w:rStyle w:val="Hyperlink"/>
            <w:noProof/>
            <w:rtl/>
          </w:rPr>
        </w:r>
        <w:r w:rsidR="00952793">
          <w:rPr>
            <w:rStyle w:val="Hyperlink"/>
            <w:noProof/>
            <w:rtl/>
          </w:rPr>
          <w:fldChar w:fldCharType="separate"/>
        </w:r>
        <w:r w:rsidR="00CA2189">
          <w:rPr>
            <w:noProof/>
            <w:webHidden/>
          </w:rPr>
          <w:t>135</w:t>
        </w:r>
        <w:r w:rsidR="00952793">
          <w:rPr>
            <w:rStyle w:val="Hyperlink"/>
            <w:noProof/>
            <w:rtl/>
          </w:rPr>
          <w:fldChar w:fldCharType="end"/>
        </w:r>
      </w:hyperlink>
    </w:p>
    <w:p w14:paraId="4120F4D6" w14:textId="41190040" w:rsidR="00952793" w:rsidRDefault="004C74AF">
      <w:pPr>
        <w:pStyle w:val="TableofFigures"/>
        <w:tabs>
          <w:tab w:val="right" w:leader="dot" w:pos="9350"/>
        </w:tabs>
        <w:rPr>
          <w:rFonts w:eastAsiaTheme="minorEastAsia" w:cstheme="minorBidi"/>
          <w:noProof/>
          <w:sz w:val="22"/>
          <w:szCs w:val="22"/>
          <w:lang w:bidi="ar-SA"/>
        </w:rPr>
      </w:pPr>
      <w:hyperlink w:anchor="_Toc36392526" w:history="1">
        <w:r w:rsidR="00952793" w:rsidRPr="007D5A52">
          <w:rPr>
            <w:rStyle w:val="Hyperlink"/>
            <w:rFonts w:ascii="Times New Roman" w:hAnsi="Times New Roman"/>
            <w:noProof/>
          </w:rPr>
          <w:t xml:space="preserve">Table </w:t>
        </w:r>
        <w:r w:rsidR="00952793" w:rsidRPr="007D5A52">
          <w:rPr>
            <w:rStyle w:val="Hyperlink"/>
            <w:rFonts w:ascii="Times New Roman" w:hAnsi="Times New Roman"/>
            <w:noProof/>
            <w:cs/>
          </w:rPr>
          <w:t>‎</w:t>
        </w:r>
        <w:r w:rsidR="00952793" w:rsidRPr="007D5A52">
          <w:rPr>
            <w:rStyle w:val="Hyperlink"/>
            <w:rFonts w:ascii="Times New Roman" w:hAnsi="Times New Roman"/>
            <w:noProof/>
          </w:rPr>
          <w:t>5.4. Correlation between novice pilot's eye movement measures and PVTs measures.</w:t>
        </w:r>
        <w:r w:rsidR="00952793">
          <w:rPr>
            <w:noProof/>
            <w:webHidden/>
          </w:rPr>
          <w:tab/>
        </w:r>
        <w:r w:rsidR="00952793">
          <w:rPr>
            <w:rStyle w:val="Hyperlink"/>
            <w:noProof/>
            <w:rtl/>
          </w:rPr>
          <w:fldChar w:fldCharType="begin"/>
        </w:r>
        <w:r w:rsidR="00952793">
          <w:rPr>
            <w:noProof/>
            <w:webHidden/>
          </w:rPr>
          <w:instrText xml:space="preserve"> PAGEREF _Toc36392526 \h </w:instrText>
        </w:r>
        <w:r w:rsidR="00952793">
          <w:rPr>
            <w:rStyle w:val="Hyperlink"/>
            <w:noProof/>
            <w:rtl/>
          </w:rPr>
        </w:r>
        <w:r w:rsidR="00952793">
          <w:rPr>
            <w:rStyle w:val="Hyperlink"/>
            <w:noProof/>
            <w:rtl/>
          </w:rPr>
          <w:fldChar w:fldCharType="separate"/>
        </w:r>
        <w:r w:rsidR="00CA2189">
          <w:rPr>
            <w:noProof/>
            <w:webHidden/>
          </w:rPr>
          <w:t>136</w:t>
        </w:r>
        <w:r w:rsidR="00952793">
          <w:rPr>
            <w:rStyle w:val="Hyperlink"/>
            <w:noProof/>
            <w:rtl/>
          </w:rPr>
          <w:fldChar w:fldCharType="end"/>
        </w:r>
      </w:hyperlink>
    </w:p>
    <w:p w14:paraId="0A1548CA" w14:textId="50174B83" w:rsidR="004653B9" w:rsidRPr="00003976" w:rsidRDefault="00F7122D" w:rsidP="00003976">
      <w:pPr>
        <w:jc w:val="both"/>
        <w:sectPr w:rsidR="004653B9" w:rsidRPr="00003976" w:rsidSect="00465F0B">
          <w:pgSz w:w="12240" w:h="15840" w:code="1"/>
          <w:pgMar w:top="1440" w:right="1440" w:bottom="1440" w:left="1440" w:header="720" w:footer="720" w:gutter="0"/>
          <w:pgNumType w:fmt="lowerRoman" w:start="4"/>
          <w:cols w:space="720"/>
          <w:docGrid w:linePitch="360"/>
        </w:sectPr>
      </w:pPr>
      <w:r w:rsidRPr="00166523">
        <w:fldChar w:fldCharType="end"/>
      </w:r>
    </w:p>
    <w:bookmarkStart w:id="4" w:name="_Toc310579466"/>
    <w:bookmarkStart w:id="5" w:name="_Toc36390943"/>
    <w:p w14:paraId="486C1B66" w14:textId="5BBC636C" w:rsidR="00CC7E26" w:rsidRDefault="004C74AF" w:rsidP="00DB4B0E">
      <w:pPr>
        <w:pStyle w:val="Heading1"/>
        <w:numPr>
          <w:ilvl w:val="0"/>
          <w:numId w:val="0"/>
        </w:numPr>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A8013E">
            <w:t>List of Figures</w:t>
          </w:r>
        </w:sdtContent>
      </w:sdt>
      <w:bookmarkEnd w:id="4"/>
      <w:bookmarkEnd w:id="5"/>
    </w:p>
    <w:p w14:paraId="7663EC92" w14:textId="77777777" w:rsidR="004A7222" w:rsidRPr="00EE3EDB" w:rsidRDefault="004A7222" w:rsidP="004A7222">
      <w:pPr>
        <w:pStyle w:val="NoSpacing"/>
      </w:pPr>
    </w:p>
    <w:p w14:paraId="2A897985" w14:textId="681197A6" w:rsidR="003962CD" w:rsidRDefault="00F7122D">
      <w:pPr>
        <w:pStyle w:val="TableofFigures"/>
        <w:tabs>
          <w:tab w:val="right" w:leader="dot" w:pos="9350"/>
        </w:tabs>
        <w:rPr>
          <w:rFonts w:eastAsiaTheme="minorEastAsia" w:cstheme="minorBidi"/>
          <w:noProof/>
          <w:sz w:val="22"/>
          <w:szCs w:val="22"/>
          <w:lang w:bidi="ar-SA"/>
        </w:rPr>
      </w:pPr>
      <w:r w:rsidRPr="00AF65A0">
        <w:rPr>
          <w:rFonts w:asciiTheme="majorHAnsi" w:hAnsiTheme="majorHAnsi" w:cstheme="majorHAnsi"/>
        </w:rPr>
        <w:fldChar w:fldCharType="begin"/>
      </w:r>
      <w:r w:rsidR="00CC7E26" w:rsidRPr="00AF65A0">
        <w:rPr>
          <w:rFonts w:asciiTheme="majorHAnsi" w:hAnsiTheme="majorHAnsi" w:cstheme="majorHAnsi"/>
        </w:rPr>
        <w:instrText xml:space="preserve"> TOC \h \z \c "Figure" </w:instrText>
      </w:r>
      <w:r w:rsidRPr="00AF65A0">
        <w:rPr>
          <w:rFonts w:asciiTheme="majorHAnsi" w:hAnsiTheme="majorHAnsi" w:cstheme="majorHAnsi"/>
        </w:rPr>
        <w:fldChar w:fldCharType="separate"/>
      </w:r>
      <w:hyperlink w:anchor="_Toc36391010" w:history="1">
        <w:r w:rsidR="003962CD" w:rsidRPr="002B37DC">
          <w:rPr>
            <w:rStyle w:val="Hyperlink"/>
            <w:noProof/>
          </w:rPr>
          <w:t xml:space="preserve">Figure 1.1. </w:t>
        </w:r>
        <w:r w:rsidR="003962CD" w:rsidRPr="002B37DC">
          <w:rPr>
            <w:rStyle w:val="Hyperlink"/>
            <w:noProof/>
            <w:w w:val="110"/>
          </w:rPr>
          <w:t xml:space="preserve">The proposed multi-modal </w:t>
        </w:r>
        <w:r w:rsidR="003962CD" w:rsidRPr="002B37DC">
          <w:rPr>
            <w:rStyle w:val="Hyperlink"/>
            <w:noProof/>
          </w:rPr>
          <w:t>fatigue detection framework combining PVT and eye tracking measures.</w:t>
        </w:r>
        <w:r w:rsidR="003962CD">
          <w:rPr>
            <w:noProof/>
            <w:webHidden/>
          </w:rPr>
          <w:tab/>
        </w:r>
        <w:r w:rsidR="003962CD">
          <w:rPr>
            <w:rStyle w:val="Hyperlink"/>
            <w:noProof/>
            <w:rtl/>
          </w:rPr>
          <w:fldChar w:fldCharType="begin"/>
        </w:r>
        <w:r w:rsidR="003962CD">
          <w:rPr>
            <w:noProof/>
            <w:webHidden/>
          </w:rPr>
          <w:instrText xml:space="preserve"> PAGEREF _Toc36391010 \h </w:instrText>
        </w:r>
        <w:r w:rsidR="003962CD">
          <w:rPr>
            <w:rStyle w:val="Hyperlink"/>
            <w:noProof/>
            <w:rtl/>
          </w:rPr>
        </w:r>
        <w:r w:rsidR="003962CD">
          <w:rPr>
            <w:rStyle w:val="Hyperlink"/>
            <w:noProof/>
            <w:rtl/>
          </w:rPr>
          <w:fldChar w:fldCharType="separate"/>
        </w:r>
        <w:r w:rsidR="00CA2189">
          <w:rPr>
            <w:noProof/>
            <w:webHidden/>
          </w:rPr>
          <w:t>7</w:t>
        </w:r>
        <w:r w:rsidR="003962CD">
          <w:rPr>
            <w:rStyle w:val="Hyperlink"/>
            <w:noProof/>
            <w:rtl/>
          </w:rPr>
          <w:fldChar w:fldCharType="end"/>
        </w:r>
      </w:hyperlink>
    </w:p>
    <w:p w14:paraId="7707BDD4" w14:textId="6EBB8672" w:rsidR="003962CD" w:rsidRDefault="004C74AF">
      <w:pPr>
        <w:pStyle w:val="TableofFigures"/>
        <w:tabs>
          <w:tab w:val="right" w:leader="dot" w:pos="9350"/>
        </w:tabs>
        <w:rPr>
          <w:rFonts w:eastAsiaTheme="minorEastAsia" w:cstheme="minorBidi"/>
          <w:noProof/>
          <w:sz w:val="22"/>
          <w:szCs w:val="22"/>
          <w:lang w:bidi="ar-SA"/>
        </w:rPr>
      </w:pPr>
      <w:hyperlink w:anchor="_Toc36391011" w:history="1">
        <w:r w:rsidR="003962CD" w:rsidRPr="002B37DC">
          <w:rPr>
            <w:rStyle w:val="Hyperlink"/>
            <w:noProof/>
          </w:rPr>
          <w:t>Figure 2.1. Human factors systemic perspective (Wenner, 2011).</w:t>
        </w:r>
        <w:r w:rsidR="003962CD">
          <w:rPr>
            <w:noProof/>
            <w:webHidden/>
          </w:rPr>
          <w:tab/>
        </w:r>
        <w:r w:rsidR="003962CD">
          <w:rPr>
            <w:rStyle w:val="Hyperlink"/>
            <w:noProof/>
            <w:rtl/>
          </w:rPr>
          <w:fldChar w:fldCharType="begin"/>
        </w:r>
        <w:r w:rsidR="003962CD">
          <w:rPr>
            <w:noProof/>
            <w:webHidden/>
          </w:rPr>
          <w:instrText xml:space="preserve"> PAGEREF _Toc36391011 \h </w:instrText>
        </w:r>
        <w:r w:rsidR="003962CD">
          <w:rPr>
            <w:rStyle w:val="Hyperlink"/>
            <w:noProof/>
            <w:rtl/>
          </w:rPr>
        </w:r>
        <w:r w:rsidR="003962CD">
          <w:rPr>
            <w:rStyle w:val="Hyperlink"/>
            <w:noProof/>
            <w:rtl/>
          </w:rPr>
          <w:fldChar w:fldCharType="separate"/>
        </w:r>
        <w:r w:rsidR="00CA2189">
          <w:rPr>
            <w:noProof/>
            <w:webHidden/>
          </w:rPr>
          <w:t>11</w:t>
        </w:r>
        <w:r w:rsidR="003962CD">
          <w:rPr>
            <w:rStyle w:val="Hyperlink"/>
            <w:noProof/>
            <w:rtl/>
          </w:rPr>
          <w:fldChar w:fldCharType="end"/>
        </w:r>
      </w:hyperlink>
    </w:p>
    <w:p w14:paraId="7F0A5809" w14:textId="4580626E" w:rsidR="003962CD" w:rsidRDefault="004C74AF">
      <w:pPr>
        <w:pStyle w:val="TableofFigures"/>
        <w:tabs>
          <w:tab w:val="right" w:leader="dot" w:pos="9350"/>
        </w:tabs>
        <w:rPr>
          <w:rFonts w:eastAsiaTheme="minorEastAsia" w:cstheme="minorBidi"/>
          <w:noProof/>
          <w:sz w:val="22"/>
          <w:szCs w:val="22"/>
          <w:lang w:bidi="ar-SA"/>
        </w:rPr>
      </w:pPr>
      <w:hyperlink w:anchor="_Toc36391012" w:history="1">
        <w:r w:rsidR="003962CD" w:rsidRPr="002B37DC">
          <w:rPr>
            <w:rStyle w:val="Hyperlink"/>
            <w:noProof/>
          </w:rPr>
          <w:t>Figure 2.2. Human factors related elements (Dul, et al.,2012).</w:t>
        </w:r>
        <w:r w:rsidR="003962CD">
          <w:rPr>
            <w:noProof/>
            <w:webHidden/>
          </w:rPr>
          <w:tab/>
        </w:r>
        <w:r w:rsidR="003962CD">
          <w:rPr>
            <w:rStyle w:val="Hyperlink"/>
            <w:noProof/>
            <w:rtl/>
          </w:rPr>
          <w:fldChar w:fldCharType="begin"/>
        </w:r>
        <w:r w:rsidR="003962CD">
          <w:rPr>
            <w:noProof/>
            <w:webHidden/>
          </w:rPr>
          <w:instrText xml:space="preserve"> PAGEREF _Toc36391012 \h </w:instrText>
        </w:r>
        <w:r w:rsidR="003962CD">
          <w:rPr>
            <w:rStyle w:val="Hyperlink"/>
            <w:noProof/>
            <w:rtl/>
          </w:rPr>
        </w:r>
        <w:r w:rsidR="003962CD">
          <w:rPr>
            <w:rStyle w:val="Hyperlink"/>
            <w:noProof/>
            <w:rtl/>
          </w:rPr>
          <w:fldChar w:fldCharType="separate"/>
        </w:r>
        <w:r w:rsidR="00CA2189">
          <w:rPr>
            <w:noProof/>
            <w:webHidden/>
          </w:rPr>
          <w:t>12</w:t>
        </w:r>
        <w:r w:rsidR="003962CD">
          <w:rPr>
            <w:rStyle w:val="Hyperlink"/>
            <w:noProof/>
            <w:rtl/>
          </w:rPr>
          <w:fldChar w:fldCharType="end"/>
        </w:r>
      </w:hyperlink>
    </w:p>
    <w:p w14:paraId="4AE0525F" w14:textId="46A40823" w:rsidR="003962CD" w:rsidRDefault="004C74AF">
      <w:pPr>
        <w:pStyle w:val="TableofFigures"/>
        <w:tabs>
          <w:tab w:val="right" w:leader="dot" w:pos="9350"/>
        </w:tabs>
        <w:rPr>
          <w:rFonts w:eastAsiaTheme="minorEastAsia" w:cstheme="minorBidi"/>
          <w:noProof/>
          <w:sz w:val="22"/>
          <w:szCs w:val="22"/>
          <w:lang w:bidi="ar-SA"/>
        </w:rPr>
      </w:pPr>
      <w:hyperlink w:anchor="_Toc36391013" w:history="1">
        <w:r w:rsidR="003962CD" w:rsidRPr="002B37DC">
          <w:rPr>
            <w:rStyle w:val="Hyperlink"/>
            <w:noProof/>
          </w:rPr>
          <w:t>Figure 2.3. Accident tree model (Gong, Zhang, Tang and Lu, 2014).</w:t>
        </w:r>
        <w:r w:rsidR="003962CD">
          <w:rPr>
            <w:noProof/>
            <w:webHidden/>
          </w:rPr>
          <w:tab/>
        </w:r>
        <w:r w:rsidR="003962CD">
          <w:rPr>
            <w:rStyle w:val="Hyperlink"/>
            <w:noProof/>
            <w:rtl/>
          </w:rPr>
          <w:fldChar w:fldCharType="begin"/>
        </w:r>
        <w:r w:rsidR="003962CD">
          <w:rPr>
            <w:noProof/>
            <w:webHidden/>
          </w:rPr>
          <w:instrText xml:space="preserve"> PAGEREF _Toc36391013 \h </w:instrText>
        </w:r>
        <w:r w:rsidR="003962CD">
          <w:rPr>
            <w:rStyle w:val="Hyperlink"/>
            <w:noProof/>
            <w:rtl/>
          </w:rPr>
        </w:r>
        <w:r w:rsidR="003962CD">
          <w:rPr>
            <w:rStyle w:val="Hyperlink"/>
            <w:noProof/>
            <w:rtl/>
          </w:rPr>
          <w:fldChar w:fldCharType="separate"/>
        </w:r>
        <w:r w:rsidR="00CA2189">
          <w:rPr>
            <w:noProof/>
            <w:webHidden/>
          </w:rPr>
          <w:t>14</w:t>
        </w:r>
        <w:r w:rsidR="003962CD">
          <w:rPr>
            <w:rStyle w:val="Hyperlink"/>
            <w:noProof/>
            <w:rtl/>
          </w:rPr>
          <w:fldChar w:fldCharType="end"/>
        </w:r>
      </w:hyperlink>
    </w:p>
    <w:p w14:paraId="1AC4DF28" w14:textId="29A6715F" w:rsidR="003962CD" w:rsidRDefault="004C74AF">
      <w:pPr>
        <w:pStyle w:val="TableofFigures"/>
        <w:tabs>
          <w:tab w:val="right" w:leader="dot" w:pos="9350"/>
        </w:tabs>
        <w:rPr>
          <w:rFonts w:eastAsiaTheme="minorEastAsia" w:cstheme="minorBidi"/>
          <w:noProof/>
          <w:sz w:val="22"/>
          <w:szCs w:val="22"/>
          <w:lang w:bidi="ar-SA"/>
        </w:rPr>
      </w:pPr>
      <w:hyperlink w:anchor="_Toc36391014" w:history="1">
        <w:r w:rsidR="003962CD" w:rsidRPr="002B37DC">
          <w:rPr>
            <w:rStyle w:val="Hyperlink"/>
            <w:noProof/>
          </w:rPr>
          <w:t>Figure 2.4. Classification of human errors (Maurino, Reason, Johnston, and Lee, 2017).</w:t>
        </w:r>
        <w:r w:rsidR="003962CD">
          <w:rPr>
            <w:noProof/>
            <w:webHidden/>
          </w:rPr>
          <w:tab/>
        </w:r>
        <w:r w:rsidR="003962CD">
          <w:rPr>
            <w:rStyle w:val="Hyperlink"/>
            <w:noProof/>
            <w:rtl/>
          </w:rPr>
          <w:fldChar w:fldCharType="begin"/>
        </w:r>
        <w:r w:rsidR="003962CD">
          <w:rPr>
            <w:noProof/>
            <w:webHidden/>
          </w:rPr>
          <w:instrText xml:space="preserve"> PAGEREF _Toc36391014 \h </w:instrText>
        </w:r>
        <w:r w:rsidR="003962CD">
          <w:rPr>
            <w:rStyle w:val="Hyperlink"/>
            <w:noProof/>
            <w:rtl/>
          </w:rPr>
        </w:r>
        <w:r w:rsidR="003962CD">
          <w:rPr>
            <w:rStyle w:val="Hyperlink"/>
            <w:noProof/>
            <w:rtl/>
          </w:rPr>
          <w:fldChar w:fldCharType="separate"/>
        </w:r>
        <w:r w:rsidR="00CA2189">
          <w:rPr>
            <w:noProof/>
            <w:webHidden/>
          </w:rPr>
          <w:t>17</w:t>
        </w:r>
        <w:r w:rsidR="003962CD">
          <w:rPr>
            <w:rStyle w:val="Hyperlink"/>
            <w:noProof/>
            <w:rtl/>
          </w:rPr>
          <w:fldChar w:fldCharType="end"/>
        </w:r>
      </w:hyperlink>
    </w:p>
    <w:p w14:paraId="0DB1B071" w14:textId="5A124ABE" w:rsidR="003962CD" w:rsidRDefault="004C74AF">
      <w:pPr>
        <w:pStyle w:val="TableofFigures"/>
        <w:tabs>
          <w:tab w:val="right" w:leader="dot" w:pos="9350"/>
        </w:tabs>
        <w:rPr>
          <w:rFonts w:eastAsiaTheme="minorEastAsia" w:cstheme="minorBidi"/>
          <w:noProof/>
          <w:sz w:val="22"/>
          <w:szCs w:val="22"/>
          <w:lang w:bidi="ar-SA"/>
        </w:rPr>
      </w:pPr>
      <w:hyperlink w:anchor="_Toc36391015" w:history="1">
        <w:r w:rsidR="003962CD" w:rsidRPr="002B37DC">
          <w:rPr>
            <w:rStyle w:val="Hyperlink"/>
            <w:noProof/>
          </w:rPr>
          <w:t>Figure 2.5. Unsafe aircrew conditions (</w:t>
        </w:r>
        <w:r w:rsidR="003962CD" w:rsidRPr="002B37DC">
          <w:rPr>
            <w:rStyle w:val="Hyperlink"/>
            <w:noProof/>
            <w:shd w:val="clear" w:color="auto" w:fill="FFFFFF"/>
            <w:lang w:eastAsia="zh-CN"/>
          </w:rPr>
          <w:t>Shappell &amp; Wiegmann, 2000)</w:t>
        </w:r>
        <w:r w:rsidR="003962CD" w:rsidRPr="002B37DC">
          <w:rPr>
            <w:rStyle w:val="Hyperlink"/>
            <w:noProof/>
          </w:rPr>
          <w:t>.</w:t>
        </w:r>
        <w:r w:rsidR="003962CD">
          <w:rPr>
            <w:noProof/>
            <w:webHidden/>
          </w:rPr>
          <w:tab/>
        </w:r>
        <w:r w:rsidR="003962CD">
          <w:rPr>
            <w:rStyle w:val="Hyperlink"/>
            <w:noProof/>
            <w:rtl/>
          </w:rPr>
          <w:fldChar w:fldCharType="begin"/>
        </w:r>
        <w:r w:rsidR="003962CD">
          <w:rPr>
            <w:noProof/>
            <w:webHidden/>
          </w:rPr>
          <w:instrText xml:space="preserve"> PAGEREF _Toc36391015 \h </w:instrText>
        </w:r>
        <w:r w:rsidR="003962CD">
          <w:rPr>
            <w:rStyle w:val="Hyperlink"/>
            <w:noProof/>
            <w:rtl/>
          </w:rPr>
        </w:r>
        <w:r w:rsidR="003962CD">
          <w:rPr>
            <w:rStyle w:val="Hyperlink"/>
            <w:noProof/>
            <w:rtl/>
          </w:rPr>
          <w:fldChar w:fldCharType="separate"/>
        </w:r>
        <w:r w:rsidR="00CA2189">
          <w:rPr>
            <w:noProof/>
            <w:webHidden/>
          </w:rPr>
          <w:t>22</w:t>
        </w:r>
        <w:r w:rsidR="003962CD">
          <w:rPr>
            <w:rStyle w:val="Hyperlink"/>
            <w:noProof/>
            <w:rtl/>
          </w:rPr>
          <w:fldChar w:fldCharType="end"/>
        </w:r>
      </w:hyperlink>
    </w:p>
    <w:p w14:paraId="74CA8749" w14:textId="0A8E91A2" w:rsidR="003962CD" w:rsidRDefault="004C74AF">
      <w:pPr>
        <w:pStyle w:val="TableofFigures"/>
        <w:tabs>
          <w:tab w:val="right" w:leader="dot" w:pos="9350"/>
        </w:tabs>
        <w:rPr>
          <w:rFonts w:eastAsiaTheme="minorEastAsia" w:cstheme="minorBidi"/>
          <w:noProof/>
          <w:sz w:val="22"/>
          <w:szCs w:val="22"/>
          <w:lang w:bidi="ar-SA"/>
        </w:rPr>
      </w:pPr>
      <w:hyperlink w:anchor="_Toc36391016" w:history="1">
        <w:r w:rsidR="003962CD" w:rsidRPr="002B37DC">
          <w:rPr>
            <w:rStyle w:val="Hyperlink"/>
            <w:noProof/>
          </w:rPr>
          <w:t>Figure 2.6. The relations between workload and perceived fatigue (Ahsberg, 1998).</w:t>
        </w:r>
        <w:r w:rsidR="003962CD">
          <w:rPr>
            <w:noProof/>
            <w:webHidden/>
          </w:rPr>
          <w:tab/>
        </w:r>
        <w:r w:rsidR="003962CD">
          <w:rPr>
            <w:rStyle w:val="Hyperlink"/>
            <w:noProof/>
            <w:rtl/>
          </w:rPr>
          <w:fldChar w:fldCharType="begin"/>
        </w:r>
        <w:r w:rsidR="003962CD">
          <w:rPr>
            <w:noProof/>
            <w:webHidden/>
          </w:rPr>
          <w:instrText xml:space="preserve"> PAGEREF _Toc36391016 \h </w:instrText>
        </w:r>
        <w:r w:rsidR="003962CD">
          <w:rPr>
            <w:rStyle w:val="Hyperlink"/>
            <w:noProof/>
            <w:rtl/>
          </w:rPr>
        </w:r>
        <w:r w:rsidR="003962CD">
          <w:rPr>
            <w:rStyle w:val="Hyperlink"/>
            <w:noProof/>
            <w:rtl/>
          </w:rPr>
          <w:fldChar w:fldCharType="separate"/>
        </w:r>
        <w:r w:rsidR="00CA2189">
          <w:rPr>
            <w:noProof/>
            <w:webHidden/>
          </w:rPr>
          <w:t>33</w:t>
        </w:r>
        <w:r w:rsidR="003962CD">
          <w:rPr>
            <w:rStyle w:val="Hyperlink"/>
            <w:noProof/>
            <w:rtl/>
          </w:rPr>
          <w:fldChar w:fldCharType="end"/>
        </w:r>
      </w:hyperlink>
    </w:p>
    <w:p w14:paraId="18B4EA1E" w14:textId="2EF18F91" w:rsidR="003962CD" w:rsidRDefault="004C74AF">
      <w:pPr>
        <w:pStyle w:val="TableofFigures"/>
        <w:tabs>
          <w:tab w:val="right" w:leader="dot" w:pos="9350"/>
        </w:tabs>
        <w:rPr>
          <w:rFonts w:eastAsiaTheme="minorEastAsia" w:cstheme="minorBidi"/>
          <w:noProof/>
          <w:sz w:val="22"/>
          <w:szCs w:val="22"/>
          <w:lang w:bidi="ar-SA"/>
        </w:rPr>
      </w:pPr>
      <w:hyperlink w:anchor="_Toc36391017" w:history="1">
        <w:r w:rsidR="003962CD" w:rsidRPr="002B37DC">
          <w:rPr>
            <w:rStyle w:val="Hyperlink"/>
            <w:noProof/>
          </w:rPr>
          <w:t>Figure 2.7. System architecture and EOG (Postelnicu, Girbacia, &amp; Talaba, 2012)</w:t>
        </w:r>
        <w:r w:rsidR="003962CD">
          <w:rPr>
            <w:noProof/>
            <w:webHidden/>
          </w:rPr>
          <w:tab/>
        </w:r>
        <w:r w:rsidR="003962CD">
          <w:rPr>
            <w:rStyle w:val="Hyperlink"/>
            <w:noProof/>
            <w:rtl/>
          </w:rPr>
          <w:fldChar w:fldCharType="begin"/>
        </w:r>
        <w:r w:rsidR="003962CD">
          <w:rPr>
            <w:noProof/>
            <w:webHidden/>
          </w:rPr>
          <w:instrText xml:space="preserve"> PAGEREF _Toc36391017 \h </w:instrText>
        </w:r>
        <w:r w:rsidR="003962CD">
          <w:rPr>
            <w:rStyle w:val="Hyperlink"/>
            <w:noProof/>
            <w:rtl/>
          </w:rPr>
        </w:r>
        <w:r w:rsidR="003962CD">
          <w:rPr>
            <w:rStyle w:val="Hyperlink"/>
            <w:noProof/>
            <w:rtl/>
          </w:rPr>
          <w:fldChar w:fldCharType="separate"/>
        </w:r>
        <w:r w:rsidR="00CA2189">
          <w:rPr>
            <w:noProof/>
            <w:webHidden/>
          </w:rPr>
          <w:t>41</w:t>
        </w:r>
        <w:r w:rsidR="003962CD">
          <w:rPr>
            <w:rStyle w:val="Hyperlink"/>
            <w:noProof/>
            <w:rtl/>
          </w:rPr>
          <w:fldChar w:fldCharType="end"/>
        </w:r>
      </w:hyperlink>
    </w:p>
    <w:p w14:paraId="6F863845" w14:textId="7BC7E5EA" w:rsidR="003962CD" w:rsidRDefault="004C74AF">
      <w:pPr>
        <w:pStyle w:val="TableofFigures"/>
        <w:tabs>
          <w:tab w:val="right" w:leader="dot" w:pos="9350"/>
        </w:tabs>
        <w:rPr>
          <w:rFonts w:eastAsiaTheme="minorEastAsia" w:cstheme="minorBidi"/>
          <w:noProof/>
          <w:sz w:val="22"/>
          <w:szCs w:val="22"/>
          <w:lang w:bidi="ar-SA"/>
        </w:rPr>
      </w:pPr>
      <w:hyperlink w:anchor="_Toc36391018" w:history="1">
        <w:r w:rsidR="003962CD" w:rsidRPr="002B37DC">
          <w:rPr>
            <w:rStyle w:val="Hyperlink"/>
            <w:noProof/>
          </w:rPr>
          <w:t>Figure 2.8. Eye tracking different data types.</w:t>
        </w:r>
        <w:r w:rsidR="003962CD">
          <w:rPr>
            <w:noProof/>
            <w:webHidden/>
          </w:rPr>
          <w:tab/>
        </w:r>
        <w:r w:rsidR="003962CD">
          <w:rPr>
            <w:rStyle w:val="Hyperlink"/>
            <w:noProof/>
            <w:rtl/>
          </w:rPr>
          <w:fldChar w:fldCharType="begin"/>
        </w:r>
        <w:r w:rsidR="003962CD">
          <w:rPr>
            <w:noProof/>
            <w:webHidden/>
          </w:rPr>
          <w:instrText xml:space="preserve"> PAGEREF _Toc36391018 \h </w:instrText>
        </w:r>
        <w:r w:rsidR="003962CD">
          <w:rPr>
            <w:rStyle w:val="Hyperlink"/>
            <w:noProof/>
            <w:rtl/>
          </w:rPr>
        </w:r>
        <w:r w:rsidR="003962CD">
          <w:rPr>
            <w:rStyle w:val="Hyperlink"/>
            <w:noProof/>
            <w:rtl/>
          </w:rPr>
          <w:fldChar w:fldCharType="separate"/>
        </w:r>
        <w:r w:rsidR="00CA2189">
          <w:rPr>
            <w:noProof/>
            <w:webHidden/>
          </w:rPr>
          <w:t>45</w:t>
        </w:r>
        <w:r w:rsidR="003962CD">
          <w:rPr>
            <w:rStyle w:val="Hyperlink"/>
            <w:noProof/>
            <w:rtl/>
          </w:rPr>
          <w:fldChar w:fldCharType="end"/>
        </w:r>
      </w:hyperlink>
    </w:p>
    <w:p w14:paraId="0B2991D3" w14:textId="3D70DF3A" w:rsidR="003962CD" w:rsidRDefault="004C74AF">
      <w:pPr>
        <w:pStyle w:val="TableofFigures"/>
        <w:tabs>
          <w:tab w:val="right" w:leader="dot" w:pos="9350"/>
        </w:tabs>
        <w:rPr>
          <w:rFonts w:eastAsiaTheme="minorEastAsia" w:cstheme="minorBidi"/>
          <w:noProof/>
          <w:sz w:val="22"/>
          <w:szCs w:val="22"/>
          <w:lang w:bidi="ar-SA"/>
        </w:rPr>
      </w:pPr>
      <w:hyperlink w:anchor="_Toc36391019" w:history="1">
        <w:r w:rsidR="003962CD" w:rsidRPr="002B37DC">
          <w:rPr>
            <w:rStyle w:val="Hyperlink"/>
            <w:noProof/>
          </w:rPr>
          <w:t>Figure 3.1. Experimental set up. Windows workstation with a Tobii TX300 eye-tracker in the Microsoft light simulator software (FSX) Human Factor Lab at the University of Oklahoma.</w:t>
        </w:r>
        <w:r w:rsidR="003962CD">
          <w:rPr>
            <w:noProof/>
            <w:webHidden/>
          </w:rPr>
          <w:tab/>
        </w:r>
        <w:r w:rsidR="003962CD">
          <w:rPr>
            <w:rStyle w:val="Hyperlink"/>
            <w:noProof/>
            <w:rtl/>
          </w:rPr>
          <w:fldChar w:fldCharType="begin"/>
        </w:r>
        <w:r w:rsidR="003962CD">
          <w:rPr>
            <w:noProof/>
            <w:webHidden/>
          </w:rPr>
          <w:instrText xml:space="preserve"> PAGEREF _Toc36391019 \h </w:instrText>
        </w:r>
        <w:r w:rsidR="003962CD">
          <w:rPr>
            <w:rStyle w:val="Hyperlink"/>
            <w:noProof/>
            <w:rtl/>
          </w:rPr>
        </w:r>
        <w:r w:rsidR="003962CD">
          <w:rPr>
            <w:rStyle w:val="Hyperlink"/>
            <w:noProof/>
            <w:rtl/>
          </w:rPr>
          <w:fldChar w:fldCharType="separate"/>
        </w:r>
        <w:r w:rsidR="00CA2189">
          <w:rPr>
            <w:noProof/>
            <w:webHidden/>
          </w:rPr>
          <w:t>49</w:t>
        </w:r>
        <w:r w:rsidR="003962CD">
          <w:rPr>
            <w:rStyle w:val="Hyperlink"/>
            <w:noProof/>
            <w:rtl/>
          </w:rPr>
          <w:fldChar w:fldCharType="end"/>
        </w:r>
      </w:hyperlink>
    </w:p>
    <w:p w14:paraId="54CC0EB6" w14:textId="16372709" w:rsidR="003962CD" w:rsidRDefault="004C74AF">
      <w:pPr>
        <w:pStyle w:val="TableofFigures"/>
        <w:tabs>
          <w:tab w:val="right" w:leader="dot" w:pos="9350"/>
        </w:tabs>
        <w:rPr>
          <w:rFonts w:eastAsiaTheme="minorEastAsia" w:cstheme="minorBidi"/>
          <w:noProof/>
          <w:sz w:val="22"/>
          <w:szCs w:val="22"/>
          <w:lang w:bidi="ar-SA"/>
        </w:rPr>
      </w:pPr>
      <w:hyperlink w:anchor="_Toc36391020" w:history="1">
        <w:r w:rsidR="003962CD" w:rsidRPr="002B37DC">
          <w:rPr>
            <w:rStyle w:val="Hyperlink"/>
            <w:noProof/>
          </w:rPr>
          <w:t>Figure 3.2. Cockpit display (B-52) with associated important AOIs: (1) engine oil pressure; (2) attitude indicator; (3) enhanced visual screen; (4) engines indicators; (5) altimeter; (6) airspeed indicator.</w:t>
        </w:r>
        <w:r w:rsidR="003962CD">
          <w:rPr>
            <w:noProof/>
            <w:webHidden/>
          </w:rPr>
          <w:tab/>
        </w:r>
        <w:r w:rsidR="003962CD">
          <w:rPr>
            <w:rStyle w:val="Hyperlink"/>
            <w:noProof/>
            <w:rtl/>
          </w:rPr>
          <w:fldChar w:fldCharType="begin"/>
        </w:r>
        <w:r w:rsidR="003962CD">
          <w:rPr>
            <w:noProof/>
            <w:webHidden/>
          </w:rPr>
          <w:instrText xml:space="preserve"> PAGEREF _Toc36391020 \h </w:instrText>
        </w:r>
        <w:r w:rsidR="003962CD">
          <w:rPr>
            <w:rStyle w:val="Hyperlink"/>
            <w:noProof/>
            <w:rtl/>
          </w:rPr>
        </w:r>
        <w:r w:rsidR="003962CD">
          <w:rPr>
            <w:rStyle w:val="Hyperlink"/>
            <w:noProof/>
            <w:rtl/>
          </w:rPr>
          <w:fldChar w:fldCharType="separate"/>
        </w:r>
        <w:r w:rsidR="00CA2189">
          <w:rPr>
            <w:noProof/>
            <w:webHidden/>
          </w:rPr>
          <w:t>50</w:t>
        </w:r>
        <w:r w:rsidR="003962CD">
          <w:rPr>
            <w:rStyle w:val="Hyperlink"/>
            <w:noProof/>
            <w:rtl/>
          </w:rPr>
          <w:fldChar w:fldCharType="end"/>
        </w:r>
      </w:hyperlink>
    </w:p>
    <w:p w14:paraId="335D4BC3" w14:textId="4B321D5F" w:rsidR="003962CD" w:rsidRDefault="004C74AF">
      <w:pPr>
        <w:pStyle w:val="TableofFigures"/>
        <w:tabs>
          <w:tab w:val="right" w:leader="dot" w:pos="9350"/>
        </w:tabs>
        <w:rPr>
          <w:rFonts w:eastAsiaTheme="minorEastAsia" w:cstheme="minorBidi"/>
          <w:noProof/>
          <w:sz w:val="22"/>
          <w:szCs w:val="22"/>
          <w:lang w:bidi="ar-SA"/>
        </w:rPr>
      </w:pPr>
      <w:hyperlink w:anchor="_Toc36391021" w:history="1">
        <w:r w:rsidR="003962CD" w:rsidRPr="002B37DC">
          <w:rPr>
            <w:rStyle w:val="Hyperlink"/>
            <w:noProof/>
          </w:rPr>
          <w:t>Figure 3.3. Engine failure lights (enhanced screen shot of AOI (4) in Figure 3. 1)</w:t>
        </w:r>
        <w:r w:rsidR="003962CD">
          <w:rPr>
            <w:noProof/>
            <w:webHidden/>
          </w:rPr>
          <w:tab/>
        </w:r>
        <w:r w:rsidR="003962CD">
          <w:rPr>
            <w:rStyle w:val="Hyperlink"/>
            <w:noProof/>
            <w:rtl/>
          </w:rPr>
          <w:fldChar w:fldCharType="begin"/>
        </w:r>
        <w:r w:rsidR="003962CD">
          <w:rPr>
            <w:noProof/>
            <w:webHidden/>
          </w:rPr>
          <w:instrText xml:space="preserve"> PAGEREF _Toc36391021 \h </w:instrText>
        </w:r>
        <w:r w:rsidR="003962CD">
          <w:rPr>
            <w:rStyle w:val="Hyperlink"/>
            <w:noProof/>
            <w:rtl/>
          </w:rPr>
        </w:r>
        <w:r w:rsidR="003962CD">
          <w:rPr>
            <w:rStyle w:val="Hyperlink"/>
            <w:noProof/>
            <w:rtl/>
          </w:rPr>
          <w:fldChar w:fldCharType="separate"/>
        </w:r>
        <w:r w:rsidR="00CA2189">
          <w:rPr>
            <w:noProof/>
            <w:webHidden/>
          </w:rPr>
          <w:t>50</w:t>
        </w:r>
        <w:r w:rsidR="003962CD">
          <w:rPr>
            <w:rStyle w:val="Hyperlink"/>
            <w:noProof/>
            <w:rtl/>
          </w:rPr>
          <w:fldChar w:fldCharType="end"/>
        </w:r>
      </w:hyperlink>
    </w:p>
    <w:p w14:paraId="1D30440B" w14:textId="272AA388" w:rsidR="003962CD" w:rsidRDefault="004C74AF">
      <w:pPr>
        <w:pStyle w:val="TableofFigures"/>
        <w:tabs>
          <w:tab w:val="right" w:leader="dot" w:pos="9350"/>
        </w:tabs>
        <w:rPr>
          <w:rFonts w:eastAsiaTheme="minorEastAsia" w:cstheme="minorBidi"/>
          <w:noProof/>
          <w:sz w:val="22"/>
          <w:szCs w:val="22"/>
          <w:lang w:bidi="ar-SA"/>
        </w:rPr>
      </w:pPr>
      <w:hyperlink w:anchor="_Toc36391022" w:history="1">
        <w:r w:rsidR="003962CD" w:rsidRPr="002B37DC">
          <w:rPr>
            <w:rStyle w:val="Hyperlink"/>
            <w:noProof/>
          </w:rPr>
          <w:t>Figure 3.4. Experimental design and virtual scenario. The diagram illustrates an example of the tasks performed by pilots. Each pilot underwent two scenarios, pilots’ real time eye movement data were collected using Tobii TX300.</w:t>
        </w:r>
        <w:r w:rsidR="003962CD">
          <w:rPr>
            <w:noProof/>
            <w:webHidden/>
          </w:rPr>
          <w:tab/>
        </w:r>
        <w:r w:rsidR="003962CD">
          <w:rPr>
            <w:rStyle w:val="Hyperlink"/>
            <w:noProof/>
            <w:rtl/>
          </w:rPr>
          <w:fldChar w:fldCharType="begin"/>
        </w:r>
        <w:r w:rsidR="003962CD">
          <w:rPr>
            <w:noProof/>
            <w:webHidden/>
          </w:rPr>
          <w:instrText xml:space="preserve"> PAGEREF _Toc36391022 \h </w:instrText>
        </w:r>
        <w:r w:rsidR="003962CD">
          <w:rPr>
            <w:rStyle w:val="Hyperlink"/>
            <w:noProof/>
            <w:rtl/>
          </w:rPr>
        </w:r>
        <w:r w:rsidR="003962CD">
          <w:rPr>
            <w:rStyle w:val="Hyperlink"/>
            <w:noProof/>
            <w:rtl/>
          </w:rPr>
          <w:fldChar w:fldCharType="separate"/>
        </w:r>
        <w:r w:rsidR="00CA2189">
          <w:rPr>
            <w:noProof/>
            <w:webHidden/>
          </w:rPr>
          <w:t>51</w:t>
        </w:r>
        <w:r w:rsidR="003962CD">
          <w:rPr>
            <w:rStyle w:val="Hyperlink"/>
            <w:noProof/>
            <w:rtl/>
          </w:rPr>
          <w:fldChar w:fldCharType="end"/>
        </w:r>
      </w:hyperlink>
    </w:p>
    <w:p w14:paraId="5FAF296B" w14:textId="39D32E0E" w:rsidR="003962CD" w:rsidRDefault="004C74AF">
      <w:pPr>
        <w:pStyle w:val="TableofFigures"/>
        <w:tabs>
          <w:tab w:val="right" w:leader="dot" w:pos="9350"/>
        </w:tabs>
        <w:rPr>
          <w:rFonts w:eastAsiaTheme="minorEastAsia" w:cstheme="minorBidi"/>
          <w:noProof/>
          <w:sz w:val="22"/>
          <w:szCs w:val="22"/>
          <w:lang w:bidi="ar-SA"/>
        </w:rPr>
      </w:pPr>
      <w:hyperlink w:anchor="_Toc36391023" w:history="1">
        <w:r w:rsidR="003962CD" w:rsidRPr="002B37DC">
          <w:rPr>
            <w:rStyle w:val="Hyperlink"/>
            <w:noProof/>
          </w:rPr>
          <w:t>Figure 3.5. Mean eye fixation numbers and durations based on expertise and flight conditions.</w:t>
        </w:r>
        <w:r w:rsidR="003962CD">
          <w:rPr>
            <w:noProof/>
            <w:webHidden/>
          </w:rPr>
          <w:tab/>
        </w:r>
        <w:r w:rsidR="003962CD">
          <w:rPr>
            <w:rStyle w:val="Hyperlink"/>
            <w:noProof/>
            <w:rtl/>
          </w:rPr>
          <w:fldChar w:fldCharType="begin"/>
        </w:r>
        <w:r w:rsidR="003962CD">
          <w:rPr>
            <w:noProof/>
            <w:webHidden/>
          </w:rPr>
          <w:instrText xml:space="preserve"> PAGEREF _Toc36391023 \h </w:instrText>
        </w:r>
        <w:r w:rsidR="003962CD">
          <w:rPr>
            <w:rStyle w:val="Hyperlink"/>
            <w:noProof/>
            <w:rtl/>
          </w:rPr>
        </w:r>
        <w:r w:rsidR="003962CD">
          <w:rPr>
            <w:rStyle w:val="Hyperlink"/>
            <w:noProof/>
            <w:rtl/>
          </w:rPr>
          <w:fldChar w:fldCharType="separate"/>
        </w:r>
        <w:r w:rsidR="00CA2189">
          <w:rPr>
            <w:noProof/>
            <w:webHidden/>
          </w:rPr>
          <w:t>53</w:t>
        </w:r>
        <w:r w:rsidR="003962CD">
          <w:rPr>
            <w:rStyle w:val="Hyperlink"/>
            <w:noProof/>
            <w:rtl/>
          </w:rPr>
          <w:fldChar w:fldCharType="end"/>
        </w:r>
      </w:hyperlink>
    </w:p>
    <w:p w14:paraId="5DD4DC64" w14:textId="48388A50" w:rsidR="003962CD" w:rsidRDefault="004C74AF">
      <w:pPr>
        <w:pStyle w:val="TableofFigures"/>
        <w:tabs>
          <w:tab w:val="right" w:leader="dot" w:pos="9350"/>
        </w:tabs>
        <w:rPr>
          <w:rFonts w:eastAsiaTheme="minorEastAsia" w:cstheme="minorBidi"/>
          <w:noProof/>
          <w:sz w:val="22"/>
          <w:szCs w:val="22"/>
          <w:lang w:bidi="ar-SA"/>
        </w:rPr>
      </w:pPr>
      <w:hyperlink w:anchor="_Toc36391024" w:history="1">
        <w:r w:rsidR="003962CD" w:rsidRPr="002B37DC">
          <w:rPr>
            <w:rStyle w:val="Hyperlink"/>
            <w:noProof/>
          </w:rPr>
          <w:t>Figure 3.6. Sample visual transition characteristics of a novice and an experienced pilot under normal and extreme conditions.</w:t>
        </w:r>
        <w:r w:rsidR="003962CD">
          <w:rPr>
            <w:noProof/>
            <w:webHidden/>
          </w:rPr>
          <w:tab/>
        </w:r>
        <w:r w:rsidR="003962CD">
          <w:rPr>
            <w:rStyle w:val="Hyperlink"/>
            <w:noProof/>
            <w:rtl/>
          </w:rPr>
          <w:fldChar w:fldCharType="begin"/>
        </w:r>
        <w:r w:rsidR="003962CD">
          <w:rPr>
            <w:noProof/>
            <w:webHidden/>
          </w:rPr>
          <w:instrText xml:space="preserve"> PAGEREF _Toc36391024 \h </w:instrText>
        </w:r>
        <w:r w:rsidR="003962CD">
          <w:rPr>
            <w:rStyle w:val="Hyperlink"/>
            <w:noProof/>
            <w:rtl/>
          </w:rPr>
        </w:r>
        <w:r w:rsidR="003962CD">
          <w:rPr>
            <w:rStyle w:val="Hyperlink"/>
            <w:noProof/>
            <w:rtl/>
          </w:rPr>
          <w:fldChar w:fldCharType="separate"/>
        </w:r>
        <w:r w:rsidR="00CA2189">
          <w:rPr>
            <w:noProof/>
            <w:webHidden/>
          </w:rPr>
          <w:t>56</w:t>
        </w:r>
        <w:r w:rsidR="003962CD">
          <w:rPr>
            <w:rStyle w:val="Hyperlink"/>
            <w:noProof/>
            <w:rtl/>
          </w:rPr>
          <w:fldChar w:fldCharType="end"/>
        </w:r>
      </w:hyperlink>
    </w:p>
    <w:p w14:paraId="4A17BF18" w14:textId="0D9B2C6F" w:rsidR="003962CD" w:rsidRDefault="004C74AF">
      <w:pPr>
        <w:pStyle w:val="TableofFigures"/>
        <w:tabs>
          <w:tab w:val="right" w:leader="dot" w:pos="9350"/>
        </w:tabs>
        <w:rPr>
          <w:rFonts w:eastAsiaTheme="minorEastAsia" w:cstheme="minorBidi"/>
          <w:noProof/>
          <w:sz w:val="22"/>
          <w:szCs w:val="22"/>
          <w:lang w:bidi="ar-SA"/>
        </w:rPr>
      </w:pPr>
      <w:hyperlink w:anchor="_Toc36391025" w:history="1">
        <w:r w:rsidR="003962CD" w:rsidRPr="002B37DC">
          <w:rPr>
            <w:rStyle w:val="Hyperlink"/>
            <w:noProof/>
          </w:rPr>
          <w:t>Figure 3.7. Extreme conditions indegree measures.</w:t>
        </w:r>
        <w:r w:rsidR="003962CD">
          <w:rPr>
            <w:noProof/>
            <w:webHidden/>
          </w:rPr>
          <w:tab/>
        </w:r>
        <w:r w:rsidR="003962CD">
          <w:rPr>
            <w:rStyle w:val="Hyperlink"/>
            <w:noProof/>
            <w:rtl/>
          </w:rPr>
          <w:fldChar w:fldCharType="begin"/>
        </w:r>
        <w:r w:rsidR="003962CD">
          <w:rPr>
            <w:noProof/>
            <w:webHidden/>
          </w:rPr>
          <w:instrText xml:space="preserve"> PAGEREF _Toc36391025 \h </w:instrText>
        </w:r>
        <w:r w:rsidR="003962CD">
          <w:rPr>
            <w:rStyle w:val="Hyperlink"/>
            <w:noProof/>
            <w:rtl/>
          </w:rPr>
        </w:r>
        <w:r w:rsidR="003962CD">
          <w:rPr>
            <w:rStyle w:val="Hyperlink"/>
            <w:noProof/>
            <w:rtl/>
          </w:rPr>
          <w:fldChar w:fldCharType="separate"/>
        </w:r>
        <w:r w:rsidR="00CA2189">
          <w:rPr>
            <w:noProof/>
            <w:webHidden/>
          </w:rPr>
          <w:t>60</w:t>
        </w:r>
        <w:r w:rsidR="003962CD">
          <w:rPr>
            <w:rStyle w:val="Hyperlink"/>
            <w:noProof/>
            <w:rtl/>
          </w:rPr>
          <w:fldChar w:fldCharType="end"/>
        </w:r>
      </w:hyperlink>
    </w:p>
    <w:p w14:paraId="0C0AE299" w14:textId="643B5AB1" w:rsidR="003962CD" w:rsidRDefault="004C74AF">
      <w:pPr>
        <w:pStyle w:val="TableofFigures"/>
        <w:tabs>
          <w:tab w:val="right" w:leader="dot" w:pos="9350"/>
        </w:tabs>
        <w:rPr>
          <w:rFonts w:eastAsiaTheme="minorEastAsia" w:cstheme="minorBidi"/>
          <w:noProof/>
          <w:sz w:val="22"/>
          <w:szCs w:val="22"/>
          <w:lang w:bidi="ar-SA"/>
        </w:rPr>
      </w:pPr>
      <w:hyperlink w:anchor="_Toc36391026" w:history="1">
        <w:r w:rsidR="003962CD" w:rsidRPr="002B37DC">
          <w:rPr>
            <w:rStyle w:val="Hyperlink"/>
            <w:noProof/>
          </w:rPr>
          <w:t>Figure 3.8. Normal conditions indegree measures.</w:t>
        </w:r>
        <w:r w:rsidR="003962CD">
          <w:rPr>
            <w:noProof/>
            <w:webHidden/>
          </w:rPr>
          <w:tab/>
        </w:r>
        <w:r w:rsidR="003962CD">
          <w:rPr>
            <w:rStyle w:val="Hyperlink"/>
            <w:noProof/>
            <w:rtl/>
          </w:rPr>
          <w:fldChar w:fldCharType="begin"/>
        </w:r>
        <w:r w:rsidR="003962CD">
          <w:rPr>
            <w:noProof/>
            <w:webHidden/>
          </w:rPr>
          <w:instrText xml:space="preserve"> PAGEREF _Toc36391026 \h </w:instrText>
        </w:r>
        <w:r w:rsidR="003962CD">
          <w:rPr>
            <w:rStyle w:val="Hyperlink"/>
            <w:noProof/>
            <w:rtl/>
          </w:rPr>
        </w:r>
        <w:r w:rsidR="003962CD">
          <w:rPr>
            <w:rStyle w:val="Hyperlink"/>
            <w:noProof/>
            <w:rtl/>
          </w:rPr>
          <w:fldChar w:fldCharType="separate"/>
        </w:r>
        <w:r w:rsidR="00CA2189">
          <w:rPr>
            <w:noProof/>
            <w:webHidden/>
          </w:rPr>
          <w:t>61</w:t>
        </w:r>
        <w:r w:rsidR="003962CD">
          <w:rPr>
            <w:rStyle w:val="Hyperlink"/>
            <w:noProof/>
            <w:rtl/>
          </w:rPr>
          <w:fldChar w:fldCharType="end"/>
        </w:r>
      </w:hyperlink>
    </w:p>
    <w:p w14:paraId="18A3CA1F" w14:textId="7CB6E936" w:rsidR="003962CD" w:rsidRDefault="004C74AF">
      <w:pPr>
        <w:pStyle w:val="TableofFigures"/>
        <w:tabs>
          <w:tab w:val="right" w:leader="dot" w:pos="9350"/>
        </w:tabs>
        <w:rPr>
          <w:rFonts w:eastAsiaTheme="minorEastAsia" w:cstheme="minorBidi"/>
          <w:noProof/>
          <w:sz w:val="22"/>
          <w:szCs w:val="22"/>
          <w:lang w:bidi="ar-SA"/>
        </w:rPr>
      </w:pPr>
      <w:hyperlink w:anchor="_Toc36391027" w:history="1">
        <w:r w:rsidR="003962CD" w:rsidRPr="002B37DC">
          <w:rPr>
            <w:rStyle w:val="Hyperlink"/>
            <w:noProof/>
          </w:rPr>
          <w:t>Figure 3.9. Extreme conditions closeness measures.</w:t>
        </w:r>
        <w:r w:rsidR="003962CD">
          <w:rPr>
            <w:noProof/>
            <w:webHidden/>
          </w:rPr>
          <w:tab/>
        </w:r>
        <w:r w:rsidR="003962CD">
          <w:rPr>
            <w:rStyle w:val="Hyperlink"/>
            <w:noProof/>
            <w:rtl/>
          </w:rPr>
          <w:fldChar w:fldCharType="begin"/>
        </w:r>
        <w:r w:rsidR="003962CD">
          <w:rPr>
            <w:noProof/>
            <w:webHidden/>
          </w:rPr>
          <w:instrText xml:space="preserve"> PAGEREF _Toc36391027 \h </w:instrText>
        </w:r>
        <w:r w:rsidR="003962CD">
          <w:rPr>
            <w:rStyle w:val="Hyperlink"/>
            <w:noProof/>
            <w:rtl/>
          </w:rPr>
        </w:r>
        <w:r w:rsidR="003962CD">
          <w:rPr>
            <w:rStyle w:val="Hyperlink"/>
            <w:noProof/>
            <w:rtl/>
          </w:rPr>
          <w:fldChar w:fldCharType="separate"/>
        </w:r>
        <w:r w:rsidR="00CA2189">
          <w:rPr>
            <w:noProof/>
            <w:webHidden/>
          </w:rPr>
          <w:t>61</w:t>
        </w:r>
        <w:r w:rsidR="003962CD">
          <w:rPr>
            <w:rStyle w:val="Hyperlink"/>
            <w:noProof/>
            <w:rtl/>
          </w:rPr>
          <w:fldChar w:fldCharType="end"/>
        </w:r>
      </w:hyperlink>
    </w:p>
    <w:p w14:paraId="5E8DC620" w14:textId="5CA5BB48" w:rsidR="003962CD" w:rsidRDefault="004C74AF">
      <w:pPr>
        <w:pStyle w:val="TableofFigures"/>
        <w:tabs>
          <w:tab w:val="right" w:leader="dot" w:pos="9350"/>
        </w:tabs>
        <w:rPr>
          <w:rFonts w:eastAsiaTheme="minorEastAsia" w:cstheme="minorBidi"/>
          <w:noProof/>
          <w:sz w:val="22"/>
          <w:szCs w:val="22"/>
          <w:lang w:bidi="ar-SA"/>
        </w:rPr>
      </w:pPr>
      <w:hyperlink w:anchor="_Toc36391028" w:history="1">
        <w:r w:rsidR="003962CD" w:rsidRPr="002B37DC">
          <w:rPr>
            <w:rStyle w:val="Hyperlink"/>
            <w:noProof/>
          </w:rPr>
          <w:t>Figure 3.10. Normal conditions closeness measures.</w:t>
        </w:r>
        <w:r w:rsidR="003962CD">
          <w:rPr>
            <w:noProof/>
            <w:webHidden/>
          </w:rPr>
          <w:tab/>
        </w:r>
        <w:r w:rsidR="003962CD">
          <w:rPr>
            <w:rStyle w:val="Hyperlink"/>
            <w:noProof/>
            <w:rtl/>
          </w:rPr>
          <w:fldChar w:fldCharType="begin"/>
        </w:r>
        <w:r w:rsidR="003962CD">
          <w:rPr>
            <w:noProof/>
            <w:webHidden/>
          </w:rPr>
          <w:instrText xml:space="preserve"> PAGEREF _Toc36391028 \h </w:instrText>
        </w:r>
        <w:r w:rsidR="003962CD">
          <w:rPr>
            <w:rStyle w:val="Hyperlink"/>
            <w:noProof/>
            <w:rtl/>
          </w:rPr>
        </w:r>
        <w:r w:rsidR="003962CD">
          <w:rPr>
            <w:rStyle w:val="Hyperlink"/>
            <w:noProof/>
            <w:rtl/>
          </w:rPr>
          <w:fldChar w:fldCharType="separate"/>
        </w:r>
        <w:r w:rsidR="00CA2189">
          <w:rPr>
            <w:noProof/>
            <w:webHidden/>
          </w:rPr>
          <w:t>62</w:t>
        </w:r>
        <w:r w:rsidR="003962CD">
          <w:rPr>
            <w:rStyle w:val="Hyperlink"/>
            <w:noProof/>
            <w:rtl/>
          </w:rPr>
          <w:fldChar w:fldCharType="end"/>
        </w:r>
      </w:hyperlink>
    </w:p>
    <w:p w14:paraId="7FF6A2AC" w14:textId="13C82B33" w:rsidR="003962CD" w:rsidRDefault="004C74AF">
      <w:pPr>
        <w:pStyle w:val="TableofFigures"/>
        <w:tabs>
          <w:tab w:val="right" w:leader="dot" w:pos="9350"/>
        </w:tabs>
        <w:rPr>
          <w:rFonts w:eastAsiaTheme="minorEastAsia" w:cstheme="minorBidi"/>
          <w:noProof/>
          <w:sz w:val="22"/>
          <w:szCs w:val="22"/>
          <w:lang w:bidi="ar-SA"/>
        </w:rPr>
      </w:pPr>
      <w:hyperlink w:anchor="_Toc36391029" w:history="1">
        <w:r w:rsidR="003962CD" w:rsidRPr="002B37DC">
          <w:rPr>
            <w:rStyle w:val="Hyperlink"/>
            <w:noProof/>
          </w:rPr>
          <w:t>Figure 3.11. Extreme conditions betweenness measures.</w:t>
        </w:r>
        <w:r w:rsidR="003962CD">
          <w:rPr>
            <w:noProof/>
            <w:webHidden/>
          </w:rPr>
          <w:tab/>
        </w:r>
        <w:r w:rsidR="003962CD">
          <w:rPr>
            <w:rStyle w:val="Hyperlink"/>
            <w:noProof/>
            <w:rtl/>
          </w:rPr>
          <w:fldChar w:fldCharType="begin"/>
        </w:r>
        <w:r w:rsidR="003962CD">
          <w:rPr>
            <w:noProof/>
            <w:webHidden/>
          </w:rPr>
          <w:instrText xml:space="preserve"> PAGEREF _Toc36391029 \h </w:instrText>
        </w:r>
        <w:r w:rsidR="003962CD">
          <w:rPr>
            <w:rStyle w:val="Hyperlink"/>
            <w:noProof/>
            <w:rtl/>
          </w:rPr>
        </w:r>
        <w:r w:rsidR="003962CD">
          <w:rPr>
            <w:rStyle w:val="Hyperlink"/>
            <w:noProof/>
            <w:rtl/>
          </w:rPr>
          <w:fldChar w:fldCharType="separate"/>
        </w:r>
        <w:r w:rsidR="00CA2189">
          <w:rPr>
            <w:noProof/>
            <w:webHidden/>
          </w:rPr>
          <w:t>62</w:t>
        </w:r>
        <w:r w:rsidR="003962CD">
          <w:rPr>
            <w:rStyle w:val="Hyperlink"/>
            <w:noProof/>
            <w:rtl/>
          </w:rPr>
          <w:fldChar w:fldCharType="end"/>
        </w:r>
      </w:hyperlink>
    </w:p>
    <w:p w14:paraId="33CB93A6" w14:textId="5BDF8DBB" w:rsidR="003962CD" w:rsidRDefault="004C74AF">
      <w:pPr>
        <w:pStyle w:val="TableofFigures"/>
        <w:tabs>
          <w:tab w:val="right" w:leader="dot" w:pos="9350"/>
        </w:tabs>
        <w:rPr>
          <w:rFonts w:eastAsiaTheme="minorEastAsia" w:cstheme="minorBidi"/>
          <w:noProof/>
          <w:sz w:val="22"/>
          <w:szCs w:val="22"/>
          <w:lang w:bidi="ar-SA"/>
        </w:rPr>
      </w:pPr>
      <w:hyperlink w:anchor="_Toc36391030" w:history="1">
        <w:r w:rsidR="003962CD" w:rsidRPr="002B37DC">
          <w:rPr>
            <w:rStyle w:val="Hyperlink"/>
            <w:noProof/>
          </w:rPr>
          <w:t>Figure 3.12. Normal conditions betweenness measures.</w:t>
        </w:r>
        <w:r w:rsidR="003962CD">
          <w:rPr>
            <w:noProof/>
            <w:webHidden/>
          </w:rPr>
          <w:tab/>
        </w:r>
        <w:r w:rsidR="003962CD">
          <w:rPr>
            <w:rStyle w:val="Hyperlink"/>
            <w:noProof/>
            <w:rtl/>
          </w:rPr>
          <w:fldChar w:fldCharType="begin"/>
        </w:r>
        <w:r w:rsidR="003962CD">
          <w:rPr>
            <w:noProof/>
            <w:webHidden/>
          </w:rPr>
          <w:instrText xml:space="preserve"> PAGEREF _Toc36391030 \h </w:instrText>
        </w:r>
        <w:r w:rsidR="003962CD">
          <w:rPr>
            <w:rStyle w:val="Hyperlink"/>
            <w:noProof/>
            <w:rtl/>
          </w:rPr>
        </w:r>
        <w:r w:rsidR="003962CD">
          <w:rPr>
            <w:rStyle w:val="Hyperlink"/>
            <w:noProof/>
            <w:rtl/>
          </w:rPr>
          <w:fldChar w:fldCharType="separate"/>
        </w:r>
        <w:r w:rsidR="00CA2189">
          <w:rPr>
            <w:noProof/>
            <w:webHidden/>
          </w:rPr>
          <w:t>63</w:t>
        </w:r>
        <w:r w:rsidR="003962CD">
          <w:rPr>
            <w:rStyle w:val="Hyperlink"/>
            <w:noProof/>
            <w:rtl/>
          </w:rPr>
          <w:fldChar w:fldCharType="end"/>
        </w:r>
      </w:hyperlink>
    </w:p>
    <w:p w14:paraId="23EC2830" w14:textId="6E17BA65" w:rsidR="003962CD" w:rsidRDefault="004C74AF">
      <w:pPr>
        <w:pStyle w:val="TableofFigures"/>
        <w:tabs>
          <w:tab w:val="right" w:leader="dot" w:pos="9350"/>
        </w:tabs>
        <w:rPr>
          <w:rFonts w:eastAsiaTheme="minorEastAsia" w:cstheme="minorBidi"/>
          <w:noProof/>
          <w:sz w:val="22"/>
          <w:szCs w:val="22"/>
          <w:lang w:bidi="ar-SA"/>
        </w:rPr>
      </w:pPr>
      <w:hyperlink w:anchor="_Toc36391031" w:history="1">
        <w:r w:rsidR="003962CD" w:rsidRPr="002B37DC">
          <w:rPr>
            <w:rStyle w:val="Hyperlink"/>
            <w:noProof/>
          </w:rPr>
          <w:t>Figure 4.1. AOI of B-52 Cockpit display: (1) Engines indicators; (2) Enhanced visual screen</w:t>
        </w:r>
        <w:r w:rsidR="003962CD">
          <w:rPr>
            <w:noProof/>
            <w:webHidden/>
          </w:rPr>
          <w:tab/>
        </w:r>
        <w:r w:rsidR="003962CD">
          <w:rPr>
            <w:rStyle w:val="Hyperlink"/>
            <w:noProof/>
            <w:rtl/>
          </w:rPr>
          <w:fldChar w:fldCharType="begin"/>
        </w:r>
        <w:r w:rsidR="003962CD">
          <w:rPr>
            <w:noProof/>
            <w:webHidden/>
          </w:rPr>
          <w:instrText xml:space="preserve"> PAGEREF _Toc36391031 \h </w:instrText>
        </w:r>
        <w:r w:rsidR="003962CD">
          <w:rPr>
            <w:rStyle w:val="Hyperlink"/>
            <w:noProof/>
            <w:rtl/>
          </w:rPr>
        </w:r>
        <w:r w:rsidR="003962CD">
          <w:rPr>
            <w:rStyle w:val="Hyperlink"/>
            <w:noProof/>
            <w:rtl/>
          </w:rPr>
          <w:fldChar w:fldCharType="separate"/>
        </w:r>
        <w:r w:rsidR="00CA2189">
          <w:rPr>
            <w:noProof/>
            <w:webHidden/>
          </w:rPr>
          <w:t>70</w:t>
        </w:r>
        <w:r w:rsidR="003962CD">
          <w:rPr>
            <w:rStyle w:val="Hyperlink"/>
            <w:noProof/>
            <w:rtl/>
          </w:rPr>
          <w:fldChar w:fldCharType="end"/>
        </w:r>
      </w:hyperlink>
    </w:p>
    <w:p w14:paraId="35CE8DF5" w14:textId="5A725D71" w:rsidR="003962CD" w:rsidRDefault="004C74AF">
      <w:pPr>
        <w:pStyle w:val="TableofFigures"/>
        <w:tabs>
          <w:tab w:val="right" w:leader="dot" w:pos="9350"/>
        </w:tabs>
        <w:rPr>
          <w:rFonts w:eastAsiaTheme="minorEastAsia" w:cstheme="minorBidi"/>
          <w:noProof/>
          <w:sz w:val="22"/>
          <w:szCs w:val="22"/>
          <w:lang w:bidi="ar-SA"/>
        </w:rPr>
      </w:pPr>
      <w:hyperlink w:anchor="_Toc36391032" w:history="1">
        <w:r w:rsidR="003962CD" w:rsidRPr="002B37DC">
          <w:rPr>
            <w:rStyle w:val="Hyperlink"/>
            <w:noProof/>
          </w:rPr>
          <w:t>Figure 4.2. Mean reaction time based on expertise and flight phases.</w:t>
        </w:r>
        <w:r w:rsidR="003962CD">
          <w:rPr>
            <w:noProof/>
            <w:webHidden/>
          </w:rPr>
          <w:tab/>
        </w:r>
        <w:r w:rsidR="003962CD">
          <w:rPr>
            <w:rStyle w:val="Hyperlink"/>
            <w:noProof/>
            <w:rtl/>
          </w:rPr>
          <w:fldChar w:fldCharType="begin"/>
        </w:r>
        <w:r w:rsidR="003962CD">
          <w:rPr>
            <w:noProof/>
            <w:webHidden/>
          </w:rPr>
          <w:instrText xml:space="preserve"> PAGEREF _Toc36391032 \h </w:instrText>
        </w:r>
        <w:r w:rsidR="003962CD">
          <w:rPr>
            <w:rStyle w:val="Hyperlink"/>
            <w:noProof/>
            <w:rtl/>
          </w:rPr>
        </w:r>
        <w:r w:rsidR="003962CD">
          <w:rPr>
            <w:rStyle w:val="Hyperlink"/>
            <w:noProof/>
            <w:rtl/>
          </w:rPr>
          <w:fldChar w:fldCharType="separate"/>
        </w:r>
        <w:r w:rsidR="00CA2189">
          <w:rPr>
            <w:noProof/>
            <w:webHidden/>
          </w:rPr>
          <w:t>72</w:t>
        </w:r>
        <w:r w:rsidR="003962CD">
          <w:rPr>
            <w:rStyle w:val="Hyperlink"/>
            <w:noProof/>
            <w:rtl/>
          </w:rPr>
          <w:fldChar w:fldCharType="end"/>
        </w:r>
      </w:hyperlink>
    </w:p>
    <w:p w14:paraId="5028C5A5" w14:textId="355892AF" w:rsidR="003962CD" w:rsidRDefault="004C74AF">
      <w:pPr>
        <w:pStyle w:val="TableofFigures"/>
        <w:tabs>
          <w:tab w:val="right" w:leader="dot" w:pos="9350"/>
        </w:tabs>
        <w:rPr>
          <w:rFonts w:eastAsiaTheme="minorEastAsia" w:cstheme="minorBidi"/>
          <w:noProof/>
          <w:sz w:val="22"/>
          <w:szCs w:val="22"/>
          <w:lang w:bidi="ar-SA"/>
        </w:rPr>
      </w:pPr>
      <w:hyperlink w:anchor="_Toc36391033" w:history="1">
        <w:r w:rsidR="003962CD" w:rsidRPr="002B37DC">
          <w:rPr>
            <w:rStyle w:val="Hyperlink"/>
            <w:noProof/>
          </w:rPr>
          <w:t>Figure 4.3. Mean number of lapses based on expertise and flight phases.</w:t>
        </w:r>
        <w:r w:rsidR="003962CD">
          <w:rPr>
            <w:noProof/>
            <w:webHidden/>
          </w:rPr>
          <w:tab/>
        </w:r>
        <w:r w:rsidR="003962CD">
          <w:rPr>
            <w:rStyle w:val="Hyperlink"/>
            <w:noProof/>
            <w:rtl/>
          </w:rPr>
          <w:fldChar w:fldCharType="begin"/>
        </w:r>
        <w:r w:rsidR="003962CD">
          <w:rPr>
            <w:noProof/>
            <w:webHidden/>
          </w:rPr>
          <w:instrText xml:space="preserve"> PAGEREF _Toc36391033 \h </w:instrText>
        </w:r>
        <w:r w:rsidR="003962CD">
          <w:rPr>
            <w:rStyle w:val="Hyperlink"/>
            <w:noProof/>
            <w:rtl/>
          </w:rPr>
        </w:r>
        <w:r w:rsidR="003962CD">
          <w:rPr>
            <w:rStyle w:val="Hyperlink"/>
            <w:noProof/>
            <w:rtl/>
          </w:rPr>
          <w:fldChar w:fldCharType="separate"/>
        </w:r>
        <w:r w:rsidR="00CA2189">
          <w:rPr>
            <w:noProof/>
            <w:webHidden/>
          </w:rPr>
          <w:t>73</w:t>
        </w:r>
        <w:r w:rsidR="003962CD">
          <w:rPr>
            <w:rStyle w:val="Hyperlink"/>
            <w:noProof/>
            <w:rtl/>
          </w:rPr>
          <w:fldChar w:fldCharType="end"/>
        </w:r>
      </w:hyperlink>
    </w:p>
    <w:p w14:paraId="47333C62" w14:textId="7741D686" w:rsidR="003962CD" w:rsidRDefault="004C74AF">
      <w:pPr>
        <w:pStyle w:val="TableofFigures"/>
        <w:tabs>
          <w:tab w:val="right" w:leader="dot" w:pos="9350"/>
        </w:tabs>
        <w:rPr>
          <w:rFonts w:eastAsiaTheme="minorEastAsia" w:cstheme="minorBidi"/>
          <w:noProof/>
          <w:sz w:val="22"/>
          <w:szCs w:val="22"/>
          <w:lang w:bidi="ar-SA"/>
        </w:rPr>
      </w:pPr>
      <w:hyperlink w:anchor="_Toc36391034" w:history="1">
        <w:r w:rsidR="003962CD" w:rsidRPr="002B37DC">
          <w:rPr>
            <w:rStyle w:val="Hyperlink"/>
            <w:noProof/>
          </w:rPr>
          <w:t>Figure 4.4. Mean slowest 10% of RT based on expertise and flight phases.</w:t>
        </w:r>
        <w:r w:rsidR="003962CD">
          <w:rPr>
            <w:noProof/>
            <w:webHidden/>
          </w:rPr>
          <w:tab/>
        </w:r>
        <w:r w:rsidR="003962CD">
          <w:rPr>
            <w:rStyle w:val="Hyperlink"/>
            <w:noProof/>
            <w:rtl/>
          </w:rPr>
          <w:fldChar w:fldCharType="begin"/>
        </w:r>
        <w:r w:rsidR="003962CD">
          <w:rPr>
            <w:noProof/>
            <w:webHidden/>
          </w:rPr>
          <w:instrText xml:space="preserve"> PAGEREF _Toc36391034 \h </w:instrText>
        </w:r>
        <w:r w:rsidR="003962CD">
          <w:rPr>
            <w:rStyle w:val="Hyperlink"/>
            <w:noProof/>
            <w:rtl/>
          </w:rPr>
        </w:r>
        <w:r w:rsidR="003962CD">
          <w:rPr>
            <w:rStyle w:val="Hyperlink"/>
            <w:noProof/>
            <w:rtl/>
          </w:rPr>
          <w:fldChar w:fldCharType="separate"/>
        </w:r>
        <w:r w:rsidR="00CA2189">
          <w:rPr>
            <w:noProof/>
            <w:webHidden/>
          </w:rPr>
          <w:t>73</w:t>
        </w:r>
        <w:r w:rsidR="003962CD">
          <w:rPr>
            <w:rStyle w:val="Hyperlink"/>
            <w:noProof/>
            <w:rtl/>
          </w:rPr>
          <w:fldChar w:fldCharType="end"/>
        </w:r>
      </w:hyperlink>
    </w:p>
    <w:p w14:paraId="13A05598" w14:textId="47193701" w:rsidR="003962CD" w:rsidRDefault="004C74AF">
      <w:pPr>
        <w:pStyle w:val="TableofFigures"/>
        <w:tabs>
          <w:tab w:val="right" w:leader="dot" w:pos="9350"/>
        </w:tabs>
        <w:rPr>
          <w:rFonts w:eastAsiaTheme="minorEastAsia" w:cstheme="minorBidi"/>
          <w:noProof/>
          <w:sz w:val="22"/>
          <w:szCs w:val="22"/>
          <w:lang w:bidi="ar-SA"/>
        </w:rPr>
      </w:pPr>
      <w:hyperlink w:anchor="_Toc36391035" w:history="1">
        <w:r w:rsidR="003962CD" w:rsidRPr="002B37DC">
          <w:rPr>
            <w:rStyle w:val="Hyperlink"/>
            <w:noProof/>
          </w:rPr>
          <w:t>Figure 4.5. Mean fastest 10% of RT based on expertise and flight phases.</w:t>
        </w:r>
        <w:r w:rsidR="003962CD">
          <w:rPr>
            <w:noProof/>
            <w:webHidden/>
          </w:rPr>
          <w:tab/>
        </w:r>
        <w:r w:rsidR="003962CD">
          <w:rPr>
            <w:rStyle w:val="Hyperlink"/>
            <w:noProof/>
            <w:rtl/>
          </w:rPr>
          <w:fldChar w:fldCharType="begin"/>
        </w:r>
        <w:r w:rsidR="003962CD">
          <w:rPr>
            <w:noProof/>
            <w:webHidden/>
          </w:rPr>
          <w:instrText xml:space="preserve"> PAGEREF _Toc36391035 \h </w:instrText>
        </w:r>
        <w:r w:rsidR="003962CD">
          <w:rPr>
            <w:rStyle w:val="Hyperlink"/>
            <w:noProof/>
            <w:rtl/>
          </w:rPr>
        </w:r>
        <w:r w:rsidR="003962CD">
          <w:rPr>
            <w:rStyle w:val="Hyperlink"/>
            <w:noProof/>
            <w:rtl/>
          </w:rPr>
          <w:fldChar w:fldCharType="separate"/>
        </w:r>
        <w:r w:rsidR="00CA2189">
          <w:rPr>
            <w:noProof/>
            <w:webHidden/>
          </w:rPr>
          <w:t>74</w:t>
        </w:r>
        <w:r w:rsidR="003962CD">
          <w:rPr>
            <w:rStyle w:val="Hyperlink"/>
            <w:noProof/>
            <w:rtl/>
          </w:rPr>
          <w:fldChar w:fldCharType="end"/>
        </w:r>
      </w:hyperlink>
    </w:p>
    <w:p w14:paraId="09006178" w14:textId="5518385D" w:rsidR="003962CD" w:rsidRDefault="004C74AF">
      <w:pPr>
        <w:pStyle w:val="TableofFigures"/>
        <w:tabs>
          <w:tab w:val="right" w:leader="dot" w:pos="9350"/>
        </w:tabs>
        <w:rPr>
          <w:rFonts w:eastAsiaTheme="minorEastAsia" w:cstheme="minorBidi"/>
          <w:noProof/>
          <w:sz w:val="22"/>
          <w:szCs w:val="22"/>
          <w:lang w:bidi="ar-SA"/>
        </w:rPr>
      </w:pPr>
      <w:hyperlink w:anchor="_Toc36391036" w:history="1">
        <w:r w:rsidR="003962CD" w:rsidRPr="002B37DC">
          <w:rPr>
            <w:rStyle w:val="Hyperlink"/>
            <w:noProof/>
          </w:rPr>
          <w:t>Figure 4.6. Mean number of false starts based on expertise and flight phases</w:t>
        </w:r>
        <w:r w:rsidR="003962CD">
          <w:rPr>
            <w:noProof/>
            <w:webHidden/>
          </w:rPr>
          <w:tab/>
        </w:r>
        <w:r w:rsidR="003962CD">
          <w:rPr>
            <w:rStyle w:val="Hyperlink"/>
            <w:noProof/>
            <w:rtl/>
          </w:rPr>
          <w:fldChar w:fldCharType="begin"/>
        </w:r>
        <w:r w:rsidR="003962CD">
          <w:rPr>
            <w:noProof/>
            <w:webHidden/>
          </w:rPr>
          <w:instrText xml:space="preserve"> PAGEREF _Toc36391036 \h </w:instrText>
        </w:r>
        <w:r w:rsidR="003962CD">
          <w:rPr>
            <w:rStyle w:val="Hyperlink"/>
            <w:noProof/>
            <w:rtl/>
          </w:rPr>
        </w:r>
        <w:r w:rsidR="003962CD">
          <w:rPr>
            <w:rStyle w:val="Hyperlink"/>
            <w:noProof/>
            <w:rtl/>
          </w:rPr>
          <w:fldChar w:fldCharType="separate"/>
        </w:r>
        <w:r w:rsidR="00CA2189">
          <w:rPr>
            <w:noProof/>
            <w:webHidden/>
          </w:rPr>
          <w:t>74</w:t>
        </w:r>
        <w:r w:rsidR="003962CD">
          <w:rPr>
            <w:rStyle w:val="Hyperlink"/>
            <w:noProof/>
            <w:rtl/>
          </w:rPr>
          <w:fldChar w:fldCharType="end"/>
        </w:r>
      </w:hyperlink>
    </w:p>
    <w:p w14:paraId="6EA7E360" w14:textId="6AA6BF8A" w:rsidR="003962CD" w:rsidRDefault="004C74AF">
      <w:pPr>
        <w:pStyle w:val="TableofFigures"/>
        <w:tabs>
          <w:tab w:val="right" w:leader="dot" w:pos="9350"/>
        </w:tabs>
        <w:rPr>
          <w:rFonts w:eastAsiaTheme="minorEastAsia" w:cstheme="minorBidi"/>
          <w:noProof/>
          <w:sz w:val="22"/>
          <w:szCs w:val="22"/>
          <w:lang w:bidi="ar-SA"/>
        </w:rPr>
      </w:pPr>
      <w:hyperlink w:anchor="_Toc36391037" w:history="1">
        <w:r w:rsidR="003962CD" w:rsidRPr="002B37DC">
          <w:rPr>
            <w:rStyle w:val="Hyperlink"/>
            <w:noProof/>
          </w:rPr>
          <w:t>Figure 4.7. Mean eye fixation numbers based on expertise and flight phases</w:t>
        </w:r>
        <w:r w:rsidR="003962CD">
          <w:rPr>
            <w:noProof/>
            <w:webHidden/>
          </w:rPr>
          <w:tab/>
        </w:r>
        <w:r w:rsidR="003962CD">
          <w:rPr>
            <w:rStyle w:val="Hyperlink"/>
            <w:noProof/>
            <w:rtl/>
          </w:rPr>
          <w:fldChar w:fldCharType="begin"/>
        </w:r>
        <w:r w:rsidR="003962CD">
          <w:rPr>
            <w:noProof/>
            <w:webHidden/>
          </w:rPr>
          <w:instrText xml:space="preserve"> PAGEREF _Toc36391037 \h </w:instrText>
        </w:r>
        <w:r w:rsidR="003962CD">
          <w:rPr>
            <w:rStyle w:val="Hyperlink"/>
            <w:noProof/>
            <w:rtl/>
          </w:rPr>
        </w:r>
        <w:r w:rsidR="003962CD">
          <w:rPr>
            <w:rStyle w:val="Hyperlink"/>
            <w:noProof/>
            <w:rtl/>
          </w:rPr>
          <w:fldChar w:fldCharType="separate"/>
        </w:r>
        <w:r w:rsidR="00CA2189">
          <w:rPr>
            <w:noProof/>
            <w:webHidden/>
          </w:rPr>
          <w:t>75</w:t>
        </w:r>
        <w:r w:rsidR="003962CD">
          <w:rPr>
            <w:rStyle w:val="Hyperlink"/>
            <w:noProof/>
            <w:rtl/>
          </w:rPr>
          <w:fldChar w:fldCharType="end"/>
        </w:r>
      </w:hyperlink>
    </w:p>
    <w:p w14:paraId="39CACF37" w14:textId="4D7DD468" w:rsidR="003962CD" w:rsidRDefault="004C74AF">
      <w:pPr>
        <w:pStyle w:val="TableofFigures"/>
        <w:tabs>
          <w:tab w:val="right" w:leader="dot" w:pos="9350"/>
        </w:tabs>
        <w:rPr>
          <w:rFonts w:eastAsiaTheme="minorEastAsia" w:cstheme="minorBidi"/>
          <w:noProof/>
          <w:sz w:val="22"/>
          <w:szCs w:val="22"/>
          <w:lang w:bidi="ar-SA"/>
        </w:rPr>
      </w:pPr>
      <w:hyperlink w:anchor="_Toc36391038" w:history="1">
        <w:r w:rsidR="003962CD" w:rsidRPr="002B37DC">
          <w:rPr>
            <w:rStyle w:val="Hyperlink"/>
            <w:noProof/>
          </w:rPr>
          <w:t>Figure 4.8. Mean eye durations based on expertise and flight phases</w:t>
        </w:r>
        <w:r w:rsidR="003962CD">
          <w:rPr>
            <w:noProof/>
            <w:webHidden/>
          </w:rPr>
          <w:tab/>
        </w:r>
        <w:r w:rsidR="003962CD">
          <w:rPr>
            <w:rStyle w:val="Hyperlink"/>
            <w:noProof/>
            <w:rtl/>
          </w:rPr>
          <w:fldChar w:fldCharType="begin"/>
        </w:r>
        <w:r w:rsidR="003962CD">
          <w:rPr>
            <w:noProof/>
            <w:webHidden/>
          </w:rPr>
          <w:instrText xml:space="preserve"> PAGEREF _Toc36391038 \h </w:instrText>
        </w:r>
        <w:r w:rsidR="003962CD">
          <w:rPr>
            <w:rStyle w:val="Hyperlink"/>
            <w:noProof/>
            <w:rtl/>
          </w:rPr>
        </w:r>
        <w:r w:rsidR="003962CD">
          <w:rPr>
            <w:rStyle w:val="Hyperlink"/>
            <w:noProof/>
            <w:rtl/>
          </w:rPr>
          <w:fldChar w:fldCharType="separate"/>
        </w:r>
        <w:r w:rsidR="00CA2189">
          <w:rPr>
            <w:noProof/>
            <w:webHidden/>
          </w:rPr>
          <w:t>76</w:t>
        </w:r>
        <w:r w:rsidR="003962CD">
          <w:rPr>
            <w:rStyle w:val="Hyperlink"/>
            <w:noProof/>
            <w:rtl/>
          </w:rPr>
          <w:fldChar w:fldCharType="end"/>
        </w:r>
      </w:hyperlink>
    </w:p>
    <w:p w14:paraId="347C35D7" w14:textId="1844F549" w:rsidR="003962CD" w:rsidRDefault="004C74AF">
      <w:pPr>
        <w:pStyle w:val="TableofFigures"/>
        <w:tabs>
          <w:tab w:val="right" w:leader="dot" w:pos="9350"/>
        </w:tabs>
        <w:rPr>
          <w:rFonts w:eastAsiaTheme="minorEastAsia" w:cstheme="minorBidi"/>
          <w:noProof/>
          <w:sz w:val="22"/>
          <w:szCs w:val="22"/>
          <w:lang w:bidi="ar-SA"/>
        </w:rPr>
      </w:pPr>
      <w:hyperlink w:anchor="_Toc36391039" w:history="1">
        <w:r w:rsidR="003962CD" w:rsidRPr="002B37DC">
          <w:rPr>
            <w:rStyle w:val="Hyperlink"/>
            <w:noProof/>
          </w:rPr>
          <w:t>Figure 4.9. Sample visual transition characteristics of a novice and an experienced pilot during five flight phases.</w:t>
        </w:r>
        <w:r w:rsidR="003962CD">
          <w:rPr>
            <w:noProof/>
            <w:webHidden/>
          </w:rPr>
          <w:tab/>
        </w:r>
        <w:r w:rsidR="003962CD">
          <w:rPr>
            <w:rStyle w:val="Hyperlink"/>
            <w:noProof/>
            <w:rtl/>
          </w:rPr>
          <w:fldChar w:fldCharType="begin"/>
        </w:r>
        <w:r w:rsidR="003962CD">
          <w:rPr>
            <w:noProof/>
            <w:webHidden/>
          </w:rPr>
          <w:instrText xml:space="preserve"> PAGEREF _Toc36391039 \h </w:instrText>
        </w:r>
        <w:r w:rsidR="003962CD">
          <w:rPr>
            <w:rStyle w:val="Hyperlink"/>
            <w:noProof/>
            <w:rtl/>
          </w:rPr>
        </w:r>
        <w:r w:rsidR="003962CD">
          <w:rPr>
            <w:rStyle w:val="Hyperlink"/>
            <w:noProof/>
            <w:rtl/>
          </w:rPr>
          <w:fldChar w:fldCharType="separate"/>
        </w:r>
        <w:r w:rsidR="00CA2189">
          <w:rPr>
            <w:noProof/>
            <w:webHidden/>
          </w:rPr>
          <w:t>79</w:t>
        </w:r>
        <w:r w:rsidR="003962CD">
          <w:rPr>
            <w:rStyle w:val="Hyperlink"/>
            <w:noProof/>
            <w:rtl/>
          </w:rPr>
          <w:fldChar w:fldCharType="end"/>
        </w:r>
      </w:hyperlink>
    </w:p>
    <w:p w14:paraId="1C2A502D" w14:textId="3B61A9DF" w:rsidR="003962CD" w:rsidRDefault="004C74AF">
      <w:pPr>
        <w:pStyle w:val="TableofFigures"/>
        <w:tabs>
          <w:tab w:val="right" w:leader="dot" w:pos="9350"/>
        </w:tabs>
        <w:rPr>
          <w:rFonts w:eastAsiaTheme="minorEastAsia" w:cstheme="minorBidi"/>
          <w:noProof/>
          <w:sz w:val="22"/>
          <w:szCs w:val="22"/>
          <w:lang w:bidi="ar-SA"/>
        </w:rPr>
      </w:pPr>
      <w:hyperlink w:anchor="_Toc36391040" w:history="1">
        <w:r w:rsidR="003962CD" w:rsidRPr="002B37DC">
          <w:rPr>
            <w:rStyle w:val="Hyperlink"/>
            <w:noProof/>
          </w:rPr>
          <w:t>Figure 4.10. Experiment runs timeline. The starting and end of the 4-hour flight missions for both flight scenarios.  Blue line (multi- flight mission) and red line (single flight).</w:t>
        </w:r>
        <w:r w:rsidR="003962CD">
          <w:rPr>
            <w:noProof/>
            <w:webHidden/>
          </w:rPr>
          <w:tab/>
        </w:r>
        <w:r w:rsidR="003962CD">
          <w:rPr>
            <w:rStyle w:val="Hyperlink"/>
            <w:noProof/>
            <w:rtl/>
          </w:rPr>
          <w:fldChar w:fldCharType="begin"/>
        </w:r>
        <w:r w:rsidR="003962CD">
          <w:rPr>
            <w:noProof/>
            <w:webHidden/>
          </w:rPr>
          <w:instrText xml:space="preserve"> PAGEREF _Toc36391040 \h </w:instrText>
        </w:r>
        <w:r w:rsidR="003962CD">
          <w:rPr>
            <w:rStyle w:val="Hyperlink"/>
            <w:noProof/>
            <w:rtl/>
          </w:rPr>
        </w:r>
        <w:r w:rsidR="003962CD">
          <w:rPr>
            <w:rStyle w:val="Hyperlink"/>
            <w:noProof/>
            <w:rtl/>
          </w:rPr>
          <w:fldChar w:fldCharType="separate"/>
        </w:r>
        <w:r w:rsidR="00CA2189">
          <w:rPr>
            <w:noProof/>
            <w:webHidden/>
          </w:rPr>
          <w:t>83</w:t>
        </w:r>
        <w:r w:rsidR="003962CD">
          <w:rPr>
            <w:rStyle w:val="Hyperlink"/>
            <w:noProof/>
            <w:rtl/>
          </w:rPr>
          <w:fldChar w:fldCharType="end"/>
        </w:r>
      </w:hyperlink>
    </w:p>
    <w:p w14:paraId="1E528460" w14:textId="2A10DBA9" w:rsidR="003962CD" w:rsidRDefault="004C74AF">
      <w:pPr>
        <w:pStyle w:val="TableofFigures"/>
        <w:tabs>
          <w:tab w:val="right" w:leader="dot" w:pos="9350"/>
        </w:tabs>
        <w:rPr>
          <w:rFonts w:eastAsiaTheme="minorEastAsia" w:cstheme="minorBidi"/>
          <w:noProof/>
          <w:sz w:val="22"/>
          <w:szCs w:val="22"/>
          <w:lang w:bidi="ar-SA"/>
        </w:rPr>
      </w:pPr>
      <w:hyperlink w:anchor="_Toc36391041" w:history="1">
        <w:r w:rsidR="003962CD" w:rsidRPr="002B37DC">
          <w:rPr>
            <w:rStyle w:val="Hyperlink"/>
            <w:noProof/>
          </w:rPr>
          <w:t>Figure 4.11. AOI’s of B-52 Cockpit display: (1) Horizontal situation indicator; (2) Attitude-director indicator (3) Enhanced visual screen</w:t>
        </w:r>
        <w:r w:rsidR="003962CD" w:rsidRPr="002B37DC">
          <w:rPr>
            <w:rStyle w:val="Hyperlink"/>
            <w:noProof/>
            <w:spacing w:val="-6"/>
          </w:rPr>
          <w:t xml:space="preserve"> (4) Engines indicators (5) Indicated airspeed indicator </w:t>
        </w:r>
        <w:r w:rsidR="003962CD" w:rsidRPr="002B37DC">
          <w:rPr>
            <w:rStyle w:val="Hyperlink"/>
            <w:noProof/>
          </w:rPr>
          <w:t>(6)</w:t>
        </w:r>
        <w:r w:rsidR="003962CD" w:rsidRPr="002B37DC">
          <w:rPr>
            <w:rStyle w:val="Hyperlink"/>
            <w:noProof/>
            <w:spacing w:val="-6"/>
          </w:rPr>
          <w:t xml:space="preserve"> </w:t>
        </w:r>
        <w:r w:rsidR="003962CD" w:rsidRPr="002B37DC">
          <w:rPr>
            <w:rStyle w:val="Hyperlink"/>
            <w:noProof/>
          </w:rPr>
          <w:t>Altimeter.</w:t>
        </w:r>
        <w:r w:rsidR="003962CD">
          <w:rPr>
            <w:noProof/>
            <w:webHidden/>
          </w:rPr>
          <w:tab/>
        </w:r>
        <w:r w:rsidR="003962CD">
          <w:rPr>
            <w:rStyle w:val="Hyperlink"/>
            <w:noProof/>
            <w:rtl/>
          </w:rPr>
          <w:fldChar w:fldCharType="begin"/>
        </w:r>
        <w:r w:rsidR="003962CD">
          <w:rPr>
            <w:noProof/>
            <w:webHidden/>
          </w:rPr>
          <w:instrText xml:space="preserve"> PAGEREF _Toc36391041 \h </w:instrText>
        </w:r>
        <w:r w:rsidR="003962CD">
          <w:rPr>
            <w:rStyle w:val="Hyperlink"/>
            <w:noProof/>
            <w:rtl/>
          </w:rPr>
        </w:r>
        <w:r w:rsidR="003962CD">
          <w:rPr>
            <w:rStyle w:val="Hyperlink"/>
            <w:noProof/>
            <w:rtl/>
          </w:rPr>
          <w:fldChar w:fldCharType="separate"/>
        </w:r>
        <w:r w:rsidR="00CA2189">
          <w:rPr>
            <w:noProof/>
            <w:webHidden/>
          </w:rPr>
          <w:t>85</w:t>
        </w:r>
        <w:r w:rsidR="003962CD">
          <w:rPr>
            <w:rStyle w:val="Hyperlink"/>
            <w:noProof/>
            <w:rtl/>
          </w:rPr>
          <w:fldChar w:fldCharType="end"/>
        </w:r>
      </w:hyperlink>
    </w:p>
    <w:p w14:paraId="5EAD08ED" w14:textId="7F95E696" w:rsidR="003962CD" w:rsidRDefault="004C74AF">
      <w:pPr>
        <w:pStyle w:val="TableofFigures"/>
        <w:tabs>
          <w:tab w:val="right" w:leader="dot" w:pos="9350"/>
        </w:tabs>
        <w:rPr>
          <w:rFonts w:eastAsiaTheme="minorEastAsia" w:cstheme="minorBidi"/>
          <w:noProof/>
          <w:sz w:val="22"/>
          <w:szCs w:val="22"/>
          <w:lang w:bidi="ar-SA"/>
        </w:rPr>
      </w:pPr>
      <w:hyperlink w:anchor="_Toc36391042" w:history="1">
        <w:r w:rsidR="003962CD" w:rsidRPr="002B37DC">
          <w:rPr>
            <w:rStyle w:val="Hyperlink"/>
            <w:noProof/>
          </w:rPr>
          <w:t>Figure 4.12. Mean reaction time based on flight scenarios</w:t>
        </w:r>
        <w:r w:rsidR="003962CD">
          <w:rPr>
            <w:noProof/>
            <w:webHidden/>
          </w:rPr>
          <w:tab/>
        </w:r>
        <w:r w:rsidR="003962CD">
          <w:rPr>
            <w:rStyle w:val="Hyperlink"/>
            <w:noProof/>
            <w:rtl/>
          </w:rPr>
          <w:fldChar w:fldCharType="begin"/>
        </w:r>
        <w:r w:rsidR="003962CD">
          <w:rPr>
            <w:noProof/>
            <w:webHidden/>
          </w:rPr>
          <w:instrText xml:space="preserve"> PAGEREF _Toc36391042 \h </w:instrText>
        </w:r>
        <w:r w:rsidR="003962CD">
          <w:rPr>
            <w:rStyle w:val="Hyperlink"/>
            <w:noProof/>
            <w:rtl/>
          </w:rPr>
        </w:r>
        <w:r w:rsidR="003962CD">
          <w:rPr>
            <w:rStyle w:val="Hyperlink"/>
            <w:noProof/>
            <w:rtl/>
          </w:rPr>
          <w:fldChar w:fldCharType="separate"/>
        </w:r>
        <w:r w:rsidR="00CA2189">
          <w:rPr>
            <w:noProof/>
            <w:webHidden/>
          </w:rPr>
          <w:t>87</w:t>
        </w:r>
        <w:r w:rsidR="003962CD">
          <w:rPr>
            <w:rStyle w:val="Hyperlink"/>
            <w:noProof/>
            <w:rtl/>
          </w:rPr>
          <w:fldChar w:fldCharType="end"/>
        </w:r>
      </w:hyperlink>
    </w:p>
    <w:p w14:paraId="2F3C52D3" w14:textId="2DF3D769" w:rsidR="003962CD" w:rsidRDefault="004C74AF">
      <w:pPr>
        <w:pStyle w:val="TableofFigures"/>
        <w:tabs>
          <w:tab w:val="right" w:leader="dot" w:pos="9350"/>
        </w:tabs>
        <w:rPr>
          <w:rFonts w:eastAsiaTheme="minorEastAsia" w:cstheme="minorBidi"/>
          <w:noProof/>
          <w:sz w:val="22"/>
          <w:szCs w:val="22"/>
          <w:lang w:bidi="ar-SA"/>
        </w:rPr>
      </w:pPr>
      <w:hyperlink w:anchor="_Toc36391043" w:history="1">
        <w:r w:rsidR="003962CD" w:rsidRPr="002B37DC">
          <w:rPr>
            <w:rStyle w:val="Hyperlink"/>
            <w:noProof/>
          </w:rPr>
          <w:t>Figure 4.13. Mean number of lapses based on flight scenarios</w:t>
        </w:r>
        <w:r w:rsidR="003962CD">
          <w:rPr>
            <w:noProof/>
            <w:webHidden/>
          </w:rPr>
          <w:tab/>
        </w:r>
        <w:r w:rsidR="003962CD">
          <w:rPr>
            <w:rStyle w:val="Hyperlink"/>
            <w:noProof/>
            <w:rtl/>
          </w:rPr>
          <w:fldChar w:fldCharType="begin"/>
        </w:r>
        <w:r w:rsidR="003962CD">
          <w:rPr>
            <w:noProof/>
            <w:webHidden/>
          </w:rPr>
          <w:instrText xml:space="preserve"> PAGEREF _Toc36391043 \h </w:instrText>
        </w:r>
        <w:r w:rsidR="003962CD">
          <w:rPr>
            <w:rStyle w:val="Hyperlink"/>
            <w:noProof/>
            <w:rtl/>
          </w:rPr>
        </w:r>
        <w:r w:rsidR="003962CD">
          <w:rPr>
            <w:rStyle w:val="Hyperlink"/>
            <w:noProof/>
            <w:rtl/>
          </w:rPr>
          <w:fldChar w:fldCharType="separate"/>
        </w:r>
        <w:r w:rsidR="00CA2189">
          <w:rPr>
            <w:noProof/>
            <w:webHidden/>
          </w:rPr>
          <w:t>88</w:t>
        </w:r>
        <w:r w:rsidR="003962CD">
          <w:rPr>
            <w:rStyle w:val="Hyperlink"/>
            <w:noProof/>
            <w:rtl/>
          </w:rPr>
          <w:fldChar w:fldCharType="end"/>
        </w:r>
      </w:hyperlink>
    </w:p>
    <w:p w14:paraId="3842439E" w14:textId="3435387D" w:rsidR="003962CD" w:rsidRDefault="004C74AF">
      <w:pPr>
        <w:pStyle w:val="TableofFigures"/>
        <w:tabs>
          <w:tab w:val="right" w:leader="dot" w:pos="9350"/>
        </w:tabs>
        <w:rPr>
          <w:rFonts w:eastAsiaTheme="minorEastAsia" w:cstheme="minorBidi"/>
          <w:noProof/>
          <w:sz w:val="22"/>
          <w:szCs w:val="22"/>
          <w:lang w:bidi="ar-SA"/>
        </w:rPr>
      </w:pPr>
      <w:hyperlink w:anchor="_Toc36391044" w:history="1">
        <w:r w:rsidR="003962CD" w:rsidRPr="002B37DC">
          <w:rPr>
            <w:rStyle w:val="Hyperlink"/>
            <w:noProof/>
          </w:rPr>
          <w:t>Figure 4.14. Mean Number of false starts based on flight scenarios</w:t>
        </w:r>
        <w:r w:rsidR="003962CD">
          <w:rPr>
            <w:noProof/>
            <w:webHidden/>
          </w:rPr>
          <w:tab/>
        </w:r>
        <w:r w:rsidR="003962CD">
          <w:rPr>
            <w:rStyle w:val="Hyperlink"/>
            <w:noProof/>
            <w:rtl/>
          </w:rPr>
          <w:fldChar w:fldCharType="begin"/>
        </w:r>
        <w:r w:rsidR="003962CD">
          <w:rPr>
            <w:noProof/>
            <w:webHidden/>
          </w:rPr>
          <w:instrText xml:space="preserve"> PAGEREF _Toc36391044 \h </w:instrText>
        </w:r>
        <w:r w:rsidR="003962CD">
          <w:rPr>
            <w:rStyle w:val="Hyperlink"/>
            <w:noProof/>
            <w:rtl/>
          </w:rPr>
        </w:r>
        <w:r w:rsidR="003962CD">
          <w:rPr>
            <w:rStyle w:val="Hyperlink"/>
            <w:noProof/>
            <w:rtl/>
          </w:rPr>
          <w:fldChar w:fldCharType="separate"/>
        </w:r>
        <w:r w:rsidR="00CA2189">
          <w:rPr>
            <w:noProof/>
            <w:webHidden/>
          </w:rPr>
          <w:t>88</w:t>
        </w:r>
        <w:r w:rsidR="003962CD">
          <w:rPr>
            <w:rStyle w:val="Hyperlink"/>
            <w:noProof/>
            <w:rtl/>
          </w:rPr>
          <w:fldChar w:fldCharType="end"/>
        </w:r>
      </w:hyperlink>
    </w:p>
    <w:p w14:paraId="6128CB81" w14:textId="35C8C22E" w:rsidR="003962CD" w:rsidRDefault="004C74AF">
      <w:pPr>
        <w:pStyle w:val="TableofFigures"/>
        <w:tabs>
          <w:tab w:val="right" w:leader="dot" w:pos="9350"/>
        </w:tabs>
        <w:rPr>
          <w:rFonts w:eastAsiaTheme="minorEastAsia" w:cstheme="minorBidi"/>
          <w:noProof/>
          <w:sz w:val="22"/>
          <w:szCs w:val="22"/>
          <w:lang w:bidi="ar-SA"/>
        </w:rPr>
      </w:pPr>
      <w:hyperlink w:anchor="_Toc36391045" w:history="1">
        <w:r w:rsidR="003962CD" w:rsidRPr="002B37DC">
          <w:rPr>
            <w:rStyle w:val="Hyperlink"/>
            <w:noProof/>
          </w:rPr>
          <w:t>Figure 4.15. Mean Slowest 10% of Reaction Time based on flight scenarios</w:t>
        </w:r>
        <w:r w:rsidR="003962CD">
          <w:rPr>
            <w:noProof/>
            <w:webHidden/>
          </w:rPr>
          <w:tab/>
        </w:r>
        <w:r w:rsidR="003962CD">
          <w:rPr>
            <w:rStyle w:val="Hyperlink"/>
            <w:noProof/>
            <w:rtl/>
          </w:rPr>
          <w:fldChar w:fldCharType="begin"/>
        </w:r>
        <w:r w:rsidR="003962CD">
          <w:rPr>
            <w:noProof/>
            <w:webHidden/>
          </w:rPr>
          <w:instrText xml:space="preserve"> PAGEREF _Toc36391045 \h </w:instrText>
        </w:r>
        <w:r w:rsidR="003962CD">
          <w:rPr>
            <w:rStyle w:val="Hyperlink"/>
            <w:noProof/>
            <w:rtl/>
          </w:rPr>
        </w:r>
        <w:r w:rsidR="003962CD">
          <w:rPr>
            <w:rStyle w:val="Hyperlink"/>
            <w:noProof/>
            <w:rtl/>
          </w:rPr>
          <w:fldChar w:fldCharType="separate"/>
        </w:r>
        <w:r w:rsidR="00CA2189">
          <w:rPr>
            <w:noProof/>
            <w:webHidden/>
          </w:rPr>
          <w:t>89</w:t>
        </w:r>
        <w:r w:rsidR="003962CD">
          <w:rPr>
            <w:rStyle w:val="Hyperlink"/>
            <w:noProof/>
            <w:rtl/>
          </w:rPr>
          <w:fldChar w:fldCharType="end"/>
        </w:r>
      </w:hyperlink>
    </w:p>
    <w:p w14:paraId="7513FC29" w14:textId="10873D73" w:rsidR="003962CD" w:rsidRDefault="004C74AF">
      <w:pPr>
        <w:pStyle w:val="TableofFigures"/>
        <w:tabs>
          <w:tab w:val="right" w:leader="dot" w:pos="9350"/>
        </w:tabs>
        <w:rPr>
          <w:rFonts w:eastAsiaTheme="minorEastAsia" w:cstheme="minorBidi"/>
          <w:noProof/>
          <w:sz w:val="22"/>
          <w:szCs w:val="22"/>
          <w:lang w:bidi="ar-SA"/>
        </w:rPr>
      </w:pPr>
      <w:hyperlink w:anchor="_Toc36391046" w:history="1">
        <w:r w:rsidR="003962CD" w:rsidRPr="002B37DC">
          <w:rPr>
            <w:rStyle w:val="Hyperlink"/>
            <w:noProof/>
          </w:rPr>
          <w:t>Figure 4.16. Mean sleeping rating based on the flight scenario.</w:t>
        </w:r>
        <w:r w:rsidR="003962CD">
          <w:rPr>
            <w:noProof/>
            <w:webHidden/>
          </w:rPr>
          <w:tab/>
        </w:r>
        <w:r w:rsidR="003962CD">
          <w:rPr>
            <w:rStyle w:val="Hyperlink"/>
            <w:noProof/>
            <w:rtl/>
          </w:rPr>
          <w:fldChar w:fldCharType="begin"/>
        </w:r>
        <w:r w:rsidR="003962CD">
          <w:rPr>
            <w:noProof/>
            <w:webHidden/>
          </w:rPr>
          <w:instrText xml:space="preserve"> PAGEREF _Toc36391046 \h </w:instrText>
        </w:r>
        <w:r w:rsidR="003962CD">
          <w:rPr>
            <w:rStyle w:val="Hyperlink"/>
            <w:noProof/>
            <w:rtl/>
          </w:rPr>
        </w:r>
        <w:r w:rsidR="003962CD">
          <w:rPr>
            <w:rStyle w:val="Hyperlink"/>
            <w:noProof/>
            <w:rtl/>
          </w:rPr>
          <w:fldChar w:fldCharType="separate"/>
        </w:r>
        <w:r w:rsidR="00CA2189">
          <w:rPr>
            <w:noProof/>
            <w:webHidden/>
          </w:rPr>
          <w:t>90</w:t>
        </w:r>
        <w:r w:rsidR="003962CD">
          <w:rPr>
            <w:rStyle w:val="Hyperlink"/>
            <w:noProof/>
            <w:rtl/>
          </w:rPr>
          <w:fldChar w:fldCharType="end"/>
        </w:r>
      </w:hyperlink>
    </w:p>
    <w:p w14:paraId="1ABDAB1B" w14:textId="3A9FD32F" w:rsidR="003962CD" w:rsidRDefault="004C74AF">
      <w:pPr>
        <w:pStyle w:val="TableofFigures"/>
        <w:tabs>
          <w:tab w:val="right" w:leader="dot" w:pos="9350"/>
        </w:tabs>
        <w:rPr>
          <w:rFonts w:eastAsiaTheme="minorEastAsia" w:cstheme="minorBidi"/>
          <w:noProof/>
          <w:sz w:val="22"/>
          <w:szCs w:val="22"/>
          <w:lang w:bidi="ar-SA"/>
        </w:rPr>
      </w:pPr>
      <w:hyperlink w:anchor="_Toc36391047" w:history="1">
        <w:r w:rsidR="003962CD" w:rsidRPr="002B37DC">
          <w:rPr>
            <w:rStyle w:val="Hyperlink"/>
            <w:noProof/>
          </w:rPr>
          <w:t>Figure 4.17. Mean fatigue rating based on the flight scenario.</w:t>
        </w:r>
        <w:r w:rsidR="003962CD">
          <w:rPr>
            <w:noProof/>
            <w:webHidden/>
          </w:rPr>
          <w:tab/>
        </w:r>
        <w:r w:rsidR="003962CD">
          <w:rPr>
            <w:rStyle w:val="Hyperlink"/>
            <w:noProof/>
            <w:rtl/>
          </w:rPr>
          <w:fldChar w:fldCharType="begin"/>
        </w:r>
        <w:r w:rsidR="003962CD">
          <w:rPr>
            <w:noProof/>
            <w:webHidden/>
          </w:rPr>
          <w:instrText xml:space="preserve"> PAGEREF _Toc36391047 \h </w:instrText>
        </w:r>
        <w:r w:rsidR="003962CD">
          <w:rPr>
            <w:rStyle w:val="Hyperlink"/>
            <w:noProof/>
            <w:rtl/>
          </w:rPr>
        </w:r>
        <w:r w:rsidR="003962CD">
          <w:rPr>
            <w:rStyle w:val="Hyperlink"/>
            <w:noProof/>
            <w:rtl/>
          </w:rPr>
          <w:fldChar w:fldCharType="separate"/>
        </w:r>
        <w:r w:rsidR="00CA2189">
          <w:rPr>
            <w:noProof/>
            <w:webHidden/>
          </w:rPr>
          <w:t>90</w:t>
        </w:r>
        <w:r w:rsidR="003962CD">
          <w:rPr>
            <w:rStyle w:val="Hyperlink"/>
            <w:noProof/>
            <w:rtl/>
          </w:rPr>
          <w:fldChar w:fldCharType="end"/>
        </w:r>
      </w:hyperlink>
    </w:p>
    <w:p w14:paraId="7959E82C" w14:textId="57C7AA37" w:rsidR="003962CD" w:rsidRDefault="004C74AF">
      <w:pPr>
        <w:pStyle w:val="TableofFigures"/>
        <w:tabs>
          <w:tab w:val="right" w:leader="dot" w:pos="9350"/>
        </w:tabs>
        <w:rPr>
          <w:rFonts w:eastAsiaTheme="minorEastAsia" w:cstheme="minorBidi"/>
          <w:noProof/>
          <w:sz w:val="22"/>
          <w:szCs w:val="22"/>
          <w:lang w:bidi="ar-SA"/>
        </w:rPr>
      </w:pPr>
      <w:hyperlink w:anchor="_Toc36391048" w:history="1">
        <w:r w:rsidR="003962CD" w:rsidRPr="002B37DC">
          <w:rPr>
            <w:rStyle w:val="Hyperlink"/>
            <w:noProof/>
          </w:rPr>
          <w:t>Figure 4.18. Sample visual transition characteristics of the single and the multi-takeoff and landing of an expert pilot on important AOIs</w:t>
        </w:r>
        <w:r w:rsidR="003962CD">
          <w:rPr>
            <w:noProof/>
            <w:webHidden/>
          </w:rPr>
          <w:tab/>
        </w:r>
        <w:r w:rsidR="003962CD">
          <w:rPr>
            <w:rStyle w:val="Hyperlink"/>
            <w:noProof/>
            <w:rtl/>
          </w:rPr>
          <w:fldChar w:fldCharType="begin"/>
        </w:r>
        <w:r w:rsidR="003962CD">
          <w:rPr>
            <w:noProof/>
            <w:webHidden/>
          </w:rPr>
          <w:instrText xml:space="preserve"> PAGEREF _Toc36391048 \h </w:instrText>
        </w:r>
        <w:r w:rsidR="003962CD">
          <w:rPr>
            <w:rStyle w:val="Hyperlink"/>
            <w:noProof/>
            <w:rtl/>
          </w:rPr>
        </w:r>
        <w:r w:rsidR="003962CD">
          <w:rPr>
            <w:rStyle w:val="Hyperlink"/>
            <w:noProof/>
            <w:rtl/>
          </w:rPr>
          <w:fldChar w:fldCharType="separate"/>
        </w:r>
        <w:r w:rsidR="00CA2189">
          <w:rPr>
            <w:noProof/>
            <w:webHidden/>
          </w:rPr>
          <w:t>93</w:t>
        </w:r>
        <w:r w:rsidR="003962CD">
          <w:rPr>
            <w:rStyle w:val="Hyperlink"/>
            <w:noProof/>
            <w:rtl/>
          </w:rPr>
          <w:fldChar w:fldCharType="end"/>
        </w:r>
      </w:hyperlink>
    </w:p>
    <w:p w14:paraId="092CD720" w14:textId="3DF919CA" w:rsidR="003962CD" w:rsidRDefault="004C74AF">
      <w:pPr>
        <w:pStyle w:val="TableofFigures"/>
        <w:tabs>
          <w:tab w:val="right" w:leader="dot" w:pos="9350"/>
        </w:tabs>
        <w:rPr>
          <w:rFonts w:eastAsiaTheme="minorEastAsia" w:cstheme="minorBidi"/>
          <w:noProof/>
          <w:sz w:val="22"/>
          <w:szCs w:val="22"/>
          <w:lang w:bidi="ar-SA"/>
        </w:rPr>
      </w:pPr>
      <w:hyperlink w:anchor="_Toc36391049" w:history="1">
        <w:r w:rsidR="003962CD" w:rsidRPr="002B37DC">
          <w:rPr>
            <w:rStyle w:val="Hyperlink"/>
            <w:noProof/>
          </w:rPr>
          <w:t>Figure 5.1. Examples of visual scan path plots for one pilot, prior to just finishing (10 seconds before) the two tasks, task -1 and task- 4. The numbers show the eye fixation index, and the size of the circle is proportional to the fixation duration. The yellow lines represent the saccades.</w:t>
        </w:r>
        <w:r w:rsidR="003962CD">
          <w:rPr>
            <w:noProof/>
            <w:webHidden/>
          </w:rPr>
          <w:tab/>
        </w:r>
        <w:r w:rsidR="003962CD">
          <w:rPr>
            <w:rStyle w:val="Hyperlink"/>
            <w:noProof/>
            <w:rtl/>
          </w:rPr>
          <w:fldChar w:fldCharType="begin"/>
        </w:r>
        <w:r w:rsidR="003962CD">
          <w:rPr>
            <w:noProof/>
            <w:webHidden/>
          </w:rPr>
          <w:instrText xml:space="preserve"> PAGEREF _Toc36391049 \h </w:instrText>
        </w:r>
        <w:r w:rsidR="003962CD">
          <w:rPr>
            <w:rStyle w:val="Hyperlink"/>
            <w:noProof/>
            <w:rtl/>
          </w:rPr>
        </w:r>
        <w:r w:rsidR="003962CD">
          <w:rPr>
            <w:rStyle w:val="Hyperlink"/>
            <w:noProof/>
            <w:rtl/>
          </w:rPr>
          <w:fldChar w:fldCharType="separate"/>
        </w:r>
        <w:r w:rsidR="00CA2189">
          <w:rPr>
            <w:noProof/>
            <w:webHidden/>
          </w:rPr>
          <w:t>104</w:t>
        </w:r>
        <w:r w:rsidR="003962CD">
          <w:rPr>
            <w:rStyle w:val="Hyperlink"/>
            <w:noProof/>
            <w:rtl/>
          </w:rPr>
          <w:fldChar w:fldCharType="end"/>
        </w:r>
      </w:hyperlink>
    </w:p>
    <w:p w14:paraId="184592E9" w14:textId="159D14D1" w:rsidR="003962CD" w:rsidRDefault="004C74AF">
      <w:pPr>
        <w:pStyle w:val="TableofFigures"/>
        <w:tabs>
          <w:tab w:val="right" w:leader="dot" w:pos="9350"/>
        </w:tabs>
        <w:rPr>
          <w:rFonts w:eastAsiaTheme="minorEastAsia" w:cstheme="minorBidi"/>
          <w:noProof/>
          <w:sz w:val="22"/>
          <w:szCs w:val="22"/>
          <w:lang w:bidi="ar-SA"/>
        </w:rPr>
      </w:pPr>
      <w:hyperlink w:anchor="_Toc36391050" w:history="1">
        <w:r w:rsidR="003962CD" w:rsidRPr="002B37DC">
          <w:rPr>
            <w:rStyle w:val="Hyperlink"/>
            <w:noProof/>
          </w:rPr>
          <w:t>Figure 5.2. Plot of mean eye fixation number for various flight tasks.</w:t>
        </w:r>
        <m:oMath>
          <m:r>
            <w:rPr>
              <w:rStyle w:val="Hyperlink"/>
              <w:rFonts w:ascii="Cambria Math" w:hAnsi="Cambria Math"/>
              <w:noProof/>
            </w:rPr>
            <m:t xml:space="preserve"> </m:t>
          </m:r>
          <m:r>
            <m:rPr>
              <m:sty m:val="bi"/>
            </m:rPr>
            <w:rPr>
              <w:rStyle w:val="Hyperlink"/>
              <w:rFonts w:ascii="Cambria Math" w:hAnsi="Cambria Math"/>
              <w:noProof/>
            </w:rPr>
            <m:t>TKi</m:t>
          </m:r>
          <m:r>
            <w:rPr>
              <w:rStyle w:val="Hyperlink"/>
              <w:rFonts w:ascii="Cambria Math" w:hAnsi="Cambria Math"/>
              <w:noProof/>
            </w:rPr>
            <m:t xml:space="preserve">  </m:t>
          </m:r>
        </m:oMath>
        <w:r w:rsidR="003962CD" w:rsidRPr="002B37DC">
          <w:rPr>
            <w:rStyle w:val="Hyperlink"/>
            <w:noProof/>
          </w:rPr>
          <w:t xml:space="preserve">shows the </w:t>
        </w:r>
        <m:oMath>
          <m:r>
            <m:rPr>
              <m:sty m:val="bi"/>
            </m:rPr>
            <w:rPr>
              <w:rStyle w:val="Hyperlink"/>
              <w:rFonts w:ascii="Cambria Math" w:hAnsi="Cambria Math"/>
              <w:noProof/>
            </w:rPr>
            <m:t>ith</m:t>
          </m:r>
        </m:oMath>
        <w:r w:rsidR="003962CD" w:rsidRPr="002B37DC">
          <w:rPr>
            <w:rStyle w:val="Hyperlink"/>
            <w:noProof/>
          </w:rPr>
          <w:t xml:space="preserve"> task, where</w:t>
        </w:r>
        <m:oMath>
          <m:r>
            <w:rPr>
              <w:rStyle w:val="Hyperlink"/>
              <w:rFonts w:ascii="Cambria Math" w:hAnsi="Cambria Math"/>
              <w:noProof/>
            </w:rPr>
            <m:t xml:space="preserve">,  </m:t>
          </m:r>
          <m:r>
            <m:rPr>
              <m:sty m:val="bi"/>
            </m:rPr>
            <w:rPr>
              <w:rStyle w:val="Hyperlink"/>
              <w:rFonts w:ascii="Cambria Math" w:hAnsi="Cambria Math"/>
              <w:noProof/>
            </w:rPr>
            <m:t>i</m:t>
          </m:r>
          <m:r>
            <w:rPr>
              <w:rStyle w:val="Hyperlink"/>
              <w:rFonts w:ascii="Cambria Math" w:hAnsi="Cambria Math"/>
              <w:noProof/>
            </w:rPr>
            <m:t>∈{</m:t>
          </m:r>
          <m:r>
            <m:rPr>
              <m:sty m:val="bi"/>
            </m:rPr>
            <w:rPr>
              <w:rStyle w:val="Hyperlink"/>
              <w:rFonts w:ascii="Cambria Math" w:hAnsi="Cambria Math"/>
              <w:noProof/>
            </w:rPr>
            <m:t>1</m:t>
          </m:r>
          <m:r>
            <w:rPr>
              <w:rStyle w:val="Hyperlink"/>
              <w:rFonts w:ascii="Cambria Math" w:hAnsi="Cambria Math"/>
              <w:noProof/>
            </w:rPr>
            <m:t>,</m:t>
          </m:r>
          <m:r>
            <m:rPr>
              <m:sty m:val="bi"/>
            </m:rPr>
            <w:rPr>
              <w:rStyle w:val="Hyperlink"/>
              <w:rFonts w:ascii="Cambria Math" w:hAnsi="Cambria Math"/>
              <w:noProof/>
            </w:rPr>
            <m:t>2</m:t>
          </m:r>
          <m:r>
            <w:rPr>
              <w:rStyle w:val="Hyperlink"/>
              <w:rFonts w:ascii="Cambria Math" w:hAnsi="Cambria Math"/>
              <w:noProof/>
            </w:rPr>
            <m:t>,</m:t>
          </m:r>
          <m:r>
            <m:rPr>
              <m:sty m:val="bi"/>
            </m:rPr>
            <w:rPr>
              <w:rStyle w:val="Hyperlink"/>
              <w:rFonts w:ascii="Cambria Math" w:hAnsi="Cambria Math"/>
              <w:noProof/>
            </w:rPr>
            <m:t>3</m:t>
          </m:r>
          <m:r>
            <w:rPr>
              <w:rStyle w:val="Hyperlink"/>
              <w:rFonts w:ascii="Cambria Math" w:hAnsi="Cambria Math"/>
              <w:noProof/>
            </w:rPr>
            <m:t>,</m:t>
          </m:r>
          <m:r>
            <m:rPr>
              <m:sty m:val="bi"/>
            </m:rPr>
            <w:rPr>
              <w:rStyle w:val="Hyperlink"/>
              <w:rFonts w:ascii="Cambria Math" w:hAnsi="Cambria Math"/>
              <w:noProof/>
            </w:rPr>
            <m:t>4</m:t>
          </m:r>
          <m:r>
            <w:rPr>
              <w:rStyle w:val="Hyperlink"/>
              <w:rFonts w:ascii="Cambria Math" w:hAnsi="Cambria Math"/>
              <w:noProof/>
            </w:rPr>
            <m:t>}</m:t>
          </m:r>
        </m:oMath>
        <w:r w:rsidR="003962CD" w:rsidRPr="002B37DC">
          <w:rPr>
            <w:rStyle w:val="Hyperlink"/>
            <w:noProof/>
          </w:rPr>
          <w:t>.</w:t>
        </w:r>
        <w:r w:rsidR="003962CD">
          <w:rPr>
            <w:noProof/>
            <w:webHidden/>
          </w:rPr>
          <w:tab/>
        </w:r>
        <w:r w:rsidR="003962CD">
          <w:rPr>
            <w:rStyle w:val="Hyperlink"/>
            <w:noProof/>
            <w:rtl/>
          </w:rPr>
          <w:fldChar w:fldCharType="begin"/>
        </w:r>
        <w:r w:rsidR="003962CD">
          <w:rPr>
            <w:noProof/>
            <w:webHidden/>
          </w:rPr>
          <w:instrText xml:space="preserve"> PAGEREF _Toc36391050 \h </w:instrText>
        </w:r>
        <w:r w:rsidR="003962CD">
          <w:rPr>
            <w:rStyle w:val="Hyperlink"/>
            <w:noProof/>
            <w:rtl/>
          </w:rPr>
        </w:r>
        <w:r w:rsidR="003962CD">
          <w:rPr>
            <w:rStyle w:val="Hyperlink"/>
            <w:noProof/>
            <w:rtl/>
          </w:rPr>
          <w:fldChar w:fldCharType="separate"/>
        </w:r>
        <w:r w:rsidR="00CA2189">
          <w:rPr>
            <w:noProof/>
            <w:webHidden/>
          </w:rPr>
          <w:t>105</w:t>
        </w:r>
        <w:r w:rsidR="003962CD">
          <w:rPr>
            <w:rStyle w:val="Hyperlink"/>
            <w:noProof/>
            <w:rtl/>
          </w:rPr>
          <w:fldChar w:fldCharType="end"/>
        </w:r>
      </w:hyperlink>
    </w:p>
    <w:p w14:paraId="4021B588" w14:textId="5EB748AD" w:rsidR="003962CD" w:rsidRDefault="004C74AF">
      <w:pPr>
        <w:pStyle w:val="TableofFigures"/>
        <w:tabs>
          <w:tab w:val="right" w:leader="dot" w:pos="9350"/>
        </w:tabs>
        <w:rPr>
          <w:rFonts w:eastAsiaTheme="minorEastAsia" w:cstheme="minorBidi"/>
          <w:noProof/>
          <w:sz w:val="22"/>
          <w:szCs w:val="22"/>
          <w:lang w:bidi="ar-SA"/>
        </w:rPr>
      </w:pPr>
      <w:hyperlink w:anchor="_Toc36391051" w:history="1">
        <w:r w:rsidR="003962CD" w:rsidRPr="002B37DC">
          <w:rPr>
            <w:rStyle w:val="Hyperlink"/>
            <w:noProof/>
          </w:rPr>
          <w:t>Figure 5.3. Plot of mean eye fixation duration for various flight tasks.</w:t>
        </w:r>
        <m:oMath>
          <m:r>
            <w:rPr>
              <w:rStyle w:val="Hyperlink"/>
              <w:rFonts w:ascii="Cambria Math" w:hAnsi="Cambria Math"/>
              <w:noProof/>
            </w:rPr>
            <m:t xml:space="preserve"> </m:t>
          </m:r>
          <m:r>
            <m:rPr>
              <m:sty m:val="bi"/>
            </m:rPr>
            <w:rPr>
              <w:rStyle w:val="Hyperlink"/>
              <w:rFonts w:ascii="Cambria Math" w:hAnsi="Cambria Math"/>
              <w:noProof/>
            </w:rPr>
            <m:t>TKi</m:t>
          </m:r>
          <m:r>
            <w:rPr>
              <w:rStyle w:val="Hyperlink"/>
              <w:rFonts w:ascii="Cambria Math" w:hAnsi="Cambria Math"/>
              <w:noProof/>
            </w:rPr>
            <m:t xml:space="preserve">  </m:t>
          </m:r>
        </m:oMath>
        <w:r w:rsidR="003962CD" w:rsidRPr="002B37DC">
          <w:rPr>
            <w:rStyle w:val="Hyperlink"/>
            <w:noProof/>
          </w:rPr>
          <w:t xml:space="preserve">shows the </w:t>
        </w:r>
        <m:oMath>
          <m:r>
            <m:rPr>
              <m:sty m:val="bi"/>
            </m:rPr>
            <w:rPr>
              <w:rStyle w:val="Hyperlink"/>
              <w:rFonts w:ascii="Cambria Math" w:hAnsi="Cambria Math"/>
              <w:noProof/>
            </w:rPr>
            <m:t>ith</m:t>
          </m:r>
        </m:oMath>
        <w:r w:rsidR="003962CD" w:rsidRPr="002B37DC">
          <w:rPr>
            <w:rStyle w:val="Hyperlink"/>
            <w:noProof/>
          </w:rPr>
          <w:t xml:space="preserve"> task, where</w:t>
        </w:r>
        <m:oMath>
          <m:r>
            <w:rPr>
              <w:rStyle w:val="Hyperlink"/>
              <w:rFonts w:ascii="Cambria Math" w:hAnsi="Cambria Math"/>
              <w:noProof/>
            </w:rPr>
            <m:t xml:space="preserve">,  </m:t>
          </m:r>
          <m:r>
            <m:rPr>
              <m:sty m:val="bi"/>
            </m:rPr>
            <w:rPr>
              <w:rStyle w:val="Hyperlink"/>
              <w:rFonts w:ascii="Cambria Math" w:hAnsi="Cambria Math"/>
              <w:noProof/>
            </w:rPr>
            <m:t>i</m:t>
          </m:r>
          <m:r>
            <w:rPr>
              <w:rStyle w:val="Hyperlink"/>
              <w:rFonts w:ascii="Cambria Math" w:hAnsi="Cambria Math"/>
              <w:noProof/>
            </w:rPr>
            <m:t>∈{</m:t>
          </m:r>
          <m:r>
            <m:rPr>
              <m:sty m:val="bi"/>
            </m:rPr>
            <w:rPr>
              <w:rStyle w:val="Hyperlink"/>
              <w:rFonts w:ascii="Cambria Math" w:hAnsi="Cambria Math"/>
              <w:noProof/>
            </w:rPr>
            <m:t>1</m:t>
          </m:r>
          <m:r>
            <w:rPr>
              <w:rStyle w:val="Hyperlink"/>
              <w:rFonts w:ascii="Cambria Math" w:hAnsi="Cambria Math"/>
              <w:noProof/>
            </w:rPr>
            <m:t>,</m:t>
          </m:r>
          <m:r>
            <m:rPr>
              <m:sty m:val="bi"/>
            </m:rPr>
            <w:rPr>
              <w:rStyle w:val="Hyperlink"/>
              <w:rFonts w:ascii="Cambria Math" w:hAnsi="Cambria Math"/>
              <w:noProof/>
            </w:rPr>
            <m:t>2</m:t>
          </m:r>
          <m:r>
            <w:rPr>
              <w:rStyle w:val="Hyperlink"/>
              <w:rFonts w:ascii="Cambria Math" w:hAnsi="Cambria Math"/>
              <w:noProof/>
            </w:rPr>
            <m:t>,</m:t>
          </m:r>
          <m:r>
            <m:rPr>
              <m:sty m:val="bi"/>
            </m:rPr>
            <w:rPr>
              <w:rStyle w:val="Hyperlink"/>
              <w:rFonts w:ascii="Cambria Math" w:hAnsi="Cambria Math"/>
              <w:noProof/>
            </w:rPr>
            <m:t>3</m:t>
          </m:r>
          <m:r>
            <w:rPr>
              <w:rStyle w:val="Hyperlink"/>
              <w:rFonts w:ascii="Cambria Math" w:hAnsi="Cambria Math"/>
              <w:noProof/>
            </w:rPr>
            <m:t>,</m:t>
          </m:r>
          <m:r>
            <m:rPr>
              <m:sty m:val="bi"/>
            </m:rPr>
            <w:rPr>
              <w:rStyle w:val="Hyperlink"/>
              <w:rFonts w:ascii="Cambria Math" w:hAnsi="Cambria Math"/>
              <w:noProof/>
            </w:rPr>
            <m:t>4</m:t>
          </m:r>
          <m:r>
            <w:rPr>
              <w:rStyle w:val="Hyperlink"/>
              <w:rFonts w:ascii="Cambria Math" w:hAnsi="Cambria Math"/>
              <w:noProof/>
            </w:rPr>
            <m:t>}</m:t>
          </m:r>
        </m:oMath>
        <w:r w:rsidR="003962CD" w:rsidRPr="002B37DC">
          <w:rPr>
            <w:rStyle w:val="Hyperlink"/>
            <w:noProof/>
          </w:rPr>
          <w:t>.</w:t>
        </w:r>
        <w:r w:rsidR="003962CD">
          <w:rPr>
            <w:noProof/>
            <w:webHidden/>
          </w:rPr>
          <w:tab/>
        </w:r>
        <w:r w:rsidR="003962CD">
          <w:rPr>
            <w:rStyle w:val="Hyperlink"/>
            <w:noProof/>
            <w:rtl/>
          </w:rPr>
          <w:fldChar w:fldCharType="begin"/>
        </w:r>
        <w:r w:rsidR="003962CD">
          <w:rPr>
            <w:noProof/>
            <w:webHidden/>
          </w:rPr>
          <w:instrText xml:space="preserve"> PAGEREF _Toc36391051 \h </w:instrText>
        </w:r>
        <w:r w:rsidR="003962CD">
          <w:rPr>
            <w:rStyle w:val="Hyperlink"/>
            <w:noProof/>
            <w:rtl/>
          </w:rPr>
        </w:r>
        <w:r w:rsidR="003962CD">
          <w:rPr>
            <w:rStyle w:val="Hyperlink"/>
            <w:noProof/>
            <w:rtl/>
          </w:rPr>
          <w:fldChar w:fldCharType="separate"/>
        </w:r>
        <w:r w:rsidR="00CA2189">
          <w:rPr>
            <w:noProof/>
            <w:webHidden/>
          </w:rPr>
          <w:t>105</w:t>
        </w:r>
        <w:r w:rsidR="003962CD">
          <w:rPr>
            <w:rStyle w:val="Hyperlink"/>
            <w:noProof/>
            <w:rtl/>
          </w:rPr>
          <w:fldChar w:fldCharType="end"/>
        </w:r>
      </w:hyperlink>
    </w:p>
    <w:p w14:paraId="683E07C8" w14:textId="2079DE8F" w:rsidR="003962CD" w:rsidRDefault="004C74AF">
      <w:pPr>
        <w:pStyle w:val="TableofFigures"/>
        <w:tabs>
          <w:tab w:val="right" w:leader="dot" w:pos="9350"/>
        </w:tabs>
        <w:rPr>
          <w:rFonts w:eastAsiaTheme="minorEastAsia" w:cstheme="minorBidi"/>
          <w:noProof/>
          <w:sz w:val="22"/>
          <w:szCs w:val="22"/>
          <w:lang w:bidi="ar-SA"/>
        </w:rPr>
      </w:pPr>
      <w:hyperlink w:anchor="_Toc36391052" w:history="1">
        <w:r w:rsidR="003962CD" w:rsidRPr="002B37DC">
          <w:rPr>
            <w:rStyle w:val="Hyperlink"/>
            <w:noProof/>
          </w:rPr>
          <w:t>Figure 5.4. Plot of the NL and RT for participant 1 for four different tasks.</w:t>
        </w:r>
        <w:r w:rsidR="003962CD">
          <w:rPr>
            <w:noProof/>
            <w:webHidden/>
          </w:rPr>
          <w:tab/>
        </w:r>
        <w:r w:rsidR="003962CD">
          <w:rPr>
            <w:rStyle w:val="Hyperlink"/>
            <w:noProof/>
            <w:rtl/>
          </w:rPr>
          <w:fldChar w:fldCharType="begin"/>
        </w:r>
        <w:r w:rsidR="003962CD">
          <w:rPr>
            <w:noProof/>
            <w:webHidden/>
          </w:rPr>
          <w:instrText xml:space="preserve"> PAGEREF _Toc36391052 \h </w:instrText>
        </w:r>
        <w:r w:rsidR="003962CD">
          <w:rPr>
            <w:rStyle w:val="Hyperlink"/>
            <w:noProof/>
            <w:rtl/>
          </w:rPr>
        </w:r>
        <w:r w:rsidR="003962CD">
          <w:rPr>
            <w:rStyle w:val="Hyperlink"/>
            <w:noProof/>
            <w:rtl/>
          </w:rPr>
          <w:fldChar w:fldCharType="separate"/>
        </w:r>
        <w:r w:rsidR="00CA2189">
          <w:rPr>
            <w:noProof/>
            <w:webHidden/>
          </w:rPr>
          <w:t>106</w:t>
        </w:r>
        <w:r w:rsidR="003962CD">
          <w:rPr>
            <w:rStyle w:val="Hyperlink"/>
            <w:noProof/>
            <w:rtl/>
          </w:rPr>
          <w:fldChar w:fldCharType="end"/>
        </w:r>
      </w:hyperlink>
    </w:p>
    <w:p w14:paraId="2EBD7AA5" w14:textId="24B0533C" w:rsidR="003962CD" w:rsidRDefault="004C74AF">
      <w:pPr>
        <w:pStyle w:val="TableofFigures"/>
        <w:tabs>
          <w:tab w:val="right" w:leader="dot" w:pos="9350"/>
        </w:tabs>
        <w:rPr>
          <w:rFonts w:eastAsiaTheme="minorEastAsia" w:cstheme="minorBidi"/>
          <w:noProof/>
          <w:sz w:val="22"/>
          <w:szCs w:val="22"/>
          <w:lang w:bidi="ar-SA"/>
        </w:rPr>
      </w:pPr>
      <w:hyperlink w:anchor="_Toc36391053" w:history="1">
        <w:r w:rsidR="003962CD" w:rsidRPr="002B37DC">
          <w:rPr>
            <w:rStyle w:val="Hyperlink"/>
            <w:noProof/>
          </w:rPr>
          <w:t>Figure 5.5. Plot of the NL and RT for participant 2 for four different tasks.</w:t>
        </w:r>
        <w:r w:rsidR="003962CD">
          <w:rPr>
            <w:noProof/>
            <w:webHidden/>
          </w:rPr>
          <w:tab/>
        </w:r>
        <w:r w:rsidR="003962CD">
          <w:rPr>
            <w:rStyle w:val="Hyperlink"/>
            <w:noProof/>
            <w:rtl/>
          </w:rPr>
          <w:fldChar w:fldCharType="begin"/>
        </w:r>
        <w:r w:rsidR="003962CD">
          <w:rPr>
            <w:noProof/>
            <w:webHidden/>
          </w:rPr>
          <w:instrText xml:space="preserve"> PAGEREF _Toc36391053 \h </w:instrText>
        </w:r>
        <w:r w:rsidR="003962CD">
          <w:rPr>
            <w:rStyle w:val="Hyperlink"/>
            <w:noProof/>
            <w:rtl/>
          </w:rPr>
        </w:r>
        <w:r w:rsidR="003962CD">
          <w:rPr>
            <w:rStyle w:val="Hyperlink"/>
            <w:noProof/>
            <w:rtl/>
          </w:rPr>
          <w:fldChar w:fldCharType="separate"/>
        </w:r>
        <w:r w:rsidR="00CA2189">
          <w:rPr>
            <w:noProof/>
            <w:webHidden/>
          </w:rPr>
          <w:t>107</w:t>
        </w:r>
        <w:r w:rsidR="003962CD">
          <w:rPr>
            <w:rStyle w:val="Hyperlink"/>
            <w:noProof/>
            <w:rtl/>
          </w:rPr>
          <w:fldChar w:fldCharType="end"/>
        </w:r>
      </w:hyperlink>
    </w:p>
    <w:p w14:paraId="3616D080" w14:textId="142D3923" w:rsidR="003962CD" w:rsidRDefault="004C74AF">
      <w:pPr>
        <w:pStyle w:val="TableofFigures"/>
        <w:tabs>
          <w:tab w:val="right" w:leader="dot" w:pos="9350"/>
        </w:tabs>
        <w:rPr>
          <w:rFonts w:eastAsiaTheme="minorEastAsia" w:cstheme="minorBidi"/>
          <w:noProof/>
          <w:sz w:val="22"/>
          <w:szCs w:val="22"/>
          <w:lang w:bidi="ar-SA"/>
        </w:rPr>
      </w:pPr>
      <w:hyperlink w:anchor="_Toc36391054" w:history="1">
        <w:r w:rsidR="003962CD" w:rsidRPr="002B37DC">
          <w:rPr>
            <w:rStyle w:val="Hyperlink"/>
            <w:noProof/>
          </w:rPr>
          <w:t>Figure 5.6. Plot of the NL and RT for participant 3 for four different tasks.</w:t>
        </w:r>
        <w:r w:rsidR="003962CD">
          <w:rPr>
            <w:noProof/>
            <w:webHidden/>
          </w:rPr>
          <w:tab/>
        </w:r>
        <w:r w:rsidR="003962CD">
          <w:rPr>
            <w:rStyle w:val="Hyperlink"/>
            <w:noProof/>
            <w:rtl/>
          </w:rPr>
          <w:fldChar w:fldCharType="begin"/>
        </w:r>
        <w:r w:rsidR="003962CD">
          <w:rPr>
            <w:noProof/>
            <w:webHidden/>
          </w:rPr>
          <w:instrText xml:space="preserve"> PAGEREF _Toc36391054 \h </w:instrText>
        </w:r>
        <w:r w:rsidR="003962CD">
          <w:rPr>
            <w:rStyle w:val="Hyperlink"/>
            <w:noProof/>
            <w:rtl/>
          </w:rPr>
        </w:r>
        <w:r w:rsidR="003962CD">
          <w:rPr>
            <w:rStyle w:val="Hyperlink"/>
            <w:noProof/>
            <w:rtl/>
          </w:rPr>
          <w:fldChar w:fldCharType="separate"/>
        </w:r>
        <w:r w:rsidR="00CA2189">
          <w:rPr>
            <w:noProof/>
            <w:webHidden/>
          </w:rPr>
          <w:t>107</w:t>
        </w:r>
        <w:r w:rsidR="003962CD">
          <w:rPr>
            <w:rStyle w:val="Hyperlink"/>
            <w:noProof/>
            <w:rtl/>
          </w:rPr>
          <w:fldChar w:fldCharType="end"/>
        </w:r>
      </w:hyperlink>
    </w:p>
    <w:p w14:paraId="2449A00F" w14:textId="5E54FADD" w:rsidR="003962CD" w:rsidRDefault="004C74AF">
      <w:pPr>
        <w:pStyle w:val="TableofFigures"/>
        <w:tabs>
          <w:tab w:val="right" w:leader="dot" w:pos="9350"/>
        </w:tabs>
        <w:rPr>
          <w:rFonts w:eastAsiaTheme="minorEastAsia" w:cstheme="minorBidi"/>
          <w:noProof/>
          <w:sz w:val="22"/>
          <w:szCs w:val="22"/>
          <w:lang w:bidi="ar-SA"/>
        </w:rPr>
      </w:pPr>
      <w:hyperlink w:anchor="_Toc36391055" w:history="1">
        <w:r w:rsidR="003962CD" w:rsidRPr="002B37DC">
          <w:rPr>
            <w:rStyle w:val="Hyperlink"/>
            <w:noProof/>
          </w:rPr>
          <w:t>Figure 5.7. Plot of the NL and RT for participant 4 for four different tasks.</w:t>
        </w:r>
        <w:r w:rsidR="003962CD">
          <w:rPr>
            <w:noProof/>
            <w:webHidden/>
          </w:rPr>
          <w:tab/>
        </w:r>
        <w:r w:rsidR="003962CD">
          <w:rPr>
            <w:rStyle w:val="Hyperlink"/>
            <w:noProof/>
            <w:rtl/>
          </w:rPr>
          <w:fldChar w:fldCharType="begin"/>
        </w:r>
        <w:r w:rsidR="003962CD">
          <w:rPr>
            <w:noProof/>
            <w:webHidden/>
          </w:rPr>
          <w:instrText xml:space="preserve"> PAGEREF _Toc36391055 \h </w:instrText>
        </w:r>
        <w:r w:rsidR="003962CD">
          <w:rPr>
            <w:rStyle w:val="Hyperlink"/>
            <w:noProof/>
            <w:rtl/>
          </w:rPr>
        </w:r>
        <w:r w:rsidR="003962CD">
          <w:rPr>
            <w:rStyle w:val="Hyperlink"/>
            <w:noProof/>
            <w:rtl/>
          </w:rPr>
          <w:fldChar w:fldCharType="separate"/>
        </w:r>
        <w:r w:rsidR="00CA2189">
          <w:rPr>
            <w:noProof/>
            <w:webHidden/>
          </w:rPr>
          <w:t>108</w:t>
        </w:r>
        <w:r w:rsidR="003962CD">
          <w:rPr>
            <w:rStyle w:val="Hyperlink"/>
            <w:noProof/>
            <w:rtl/>
          </w:rPr>
          <w:fldChar w:fldCharType="end"/>
        </w:r>
      </w:hyperlink>
    </w:p>
    <w:p w14:paraId="378E25F5" w14:textId="2500CFB5" w:rsidR="003962CD" w:rsidRDefault="004C74AF">
      <w:pPr>
        <w:pStyle w:val="TableofFigures"/>
        <w:tabs>
          <w:tab w:val="right" w:leader="dot" w:pos="9350"/>
        </w:tabs>
        <w:rPr>
          <w:rFonts w:eastAsiaTheme="minorEastAsia" w:cstheme="minorBidi"/>
          <w:noProof/>
          <w:sz w:val="22"/>
          <w:szCs w:val="22"/>
          <w:lang w:bidi="ar-SA"/>
        </w:rPr>
      </w:pPr>
      <w:hyperlink w:anchor="_Toc36391056" w:history="1">
        <w:r w:rsidR="003962CD" w:rsidRPr="002B37DC">
          <w:rPr>
            <w:rStyle w:val="Hyperlink"/>
            <w:noProof/>
          </w:rPr>
          <w:t>Figure 5.8. Plot of the NL and RT for participant 5 for four different tasks.</w:t>
        </w:r>
        <w:r w:rsidR="003962CD">
          <w:rPr>
            <w:noProof/>
            <w:webHidden/>
          </w:rPr>
          <w:tab/>
        </w:r>
        <w:r w:rsidR="003962CD">
          <w:rPr>
            <w:rStyle w:val="Hyperlink"/>
            <w:noProof/>
            <w:rtl/>
          </w:rPr>
          <w:fldChar w:fldCharType="begin"/>
        </w:r>
        <w:r w:rsidR="003962CD">
          <w:rPr>
            <w:noProof/>
            <w:webHidden/>
          </w:rPr>
          <w:instrText xml:space="preserve"> PAGEREF _Toc36391056 \h </w:instrText>
        </w:r>
        <w:r w:rsidR="003962CD">
          <w:rPr>
            <w:rStyle w:val="Hyperlink"/>
            <w:noProof/>
            <w:rtl/>
          </w:rPr>
        </w:r>
        <w:r w:rsidR="003962CD">
          <w:rPr>
            <w:rStyle w:val="Hyperlink"/>
            <w:noProof/>
            <w:rtl/>
          </w:rPr>
          <w:fldChar w:fldCharType="separate"/>
        </w:r>
        <w:r w:rsidR="00CA2189">
          <w:rPr>
            <w:noProof/>
            <w:webHidden/>
          </w:rPr>
          <w:t>108</w:t>
        </w:r>
        <w:r w:rsidR="003962CD">
          <w:rPr>
            <w:rStyle w:val="Hyperlink"/>
            <w:noProof/>
            <w:rtl/>
          </w:rPr>
          <w:fldChar w:fldCharType="end"/>
        </w:r>
      </w:hyperlink>
    </w:p>
    <w:p w14:paraId="6352FEEB" w14:textId="7BFB3895" w:rsidR="003962CD" w:rsidRDefault="004C74AF">
      <w:pPr>
        <w:pStyle w:val="TableofFigures"/>
        <w:tabs>
          <w:tab w:val="right" w:leader="dot" w:pos="9350"/>
        </w:tabs>
        <w:rPr>
          <w:rFonts w:eastAsiaTheme="minorEastAsia" w:cstheme="minorBidi"/>
          <w:noProof/>
          <w:sz w:val="22"/>
          <w:szCs w:val="22"/>
          <w:lang w:bidi="ar-SA"/>
        </w:rPr>
      </w:pPr>
      <w:hyperlink w:anchor="_Toc36391057" w:history="1">
        <w:r w:rsidR="003962CD" w:rsidRPr="002B37DC">
          <w:rPr>
            <w:rStyle w:val="Hyperlink"/>
            <w:noProof/>
          </w:rPr>
          <w:t>Figure 5.9. Plot of the NL and RT for participant 6 for four different tasks.</w:t>
        </w:r>
        <w:r w:rsidR="003962CD">
          <w:rPr>
            <w:noProof/>
            <w:webHidden/>
          </w:rPr>
          <w:tab/>
        </w:r>
        <w:r w:rsidR="003962CD">
          <w:rPr>
            <w:rStyle w:val="Hyperlink"/>
            <w:noProof/>
            <w:rtl/>
          </w:rPr>
          <w:fldChar w:fldCharType="begin"/>
        </w:r>
        <w:r w:rsidR="003962CD">
          <w:rPr>
            <w:noProof/>
            <w:webHidden/>
          </w:rPr>
          <w:instrText xml:space="preserve"> PAGEREF _Toc36391057 \h </w:instrText>
        </w:r>
        <w:r w:rsidR="003962CD">
          <w:rPr>
            <w:rStyle w:val="Hyperlink"/>
            <w:noProof/>
            <w:rtl/>
          </w:rPr>
        </w:r>
        <w:r w:rsidR="003962CD">
          <w:rPr>
            <w:rStyle w:val="Hyperlink"/>
            <w:noProof/>
            <w:rtl/>
          </w:rPr>
          <w:fldChar w:fldCharType="separate"/>
        </w:r>
        <w:r w:rsidR="00CA2189">
          <w:rPr>
            <w:noProof/>
            <w:webHidden/>
          </w:rPr>
          <w:t>109</w:t>
        </w:r>
        <w:r w:rsidR="003962CD">
          <w:rPr>
            <w:rStyle w:val="Hyperlink"/>
            <w:noProof/>
            <w:rtl/>
          </w:rPr>
          <w:fldChar w:fldCharType="end"/>
        </w:r>
      </w:hyperlink>
    </w:p>
    <w:p w14:paraId="020A7230" w14:textId="4BE762AE" w:rsidR="003962CD" w:rsidRDefault="004C74AF">
      <w:pPr>
        <w:pStyle w:val="TableofFigures"/>
        <w:tabs>
          <w:tab w:val="right" w:leader="dot" w:pos="9350"/>
        </w:tabs>
        <w:rPr>
          <w:rFonts w:eastAsiaTheme="minorEastAsia" w:cstheme="minorBidi"/>
          <w:noProof/>
          <w:sz w:val="22"/>
          <w:szCs w:val="22"/>
          <w:lang w:bidi="ar-SA"/>
        </w:rPr>
      </w:pPr>
      <w:hyperlink w:anchor="_Toc36391058" w:history="1">
        <w:r w:rsidR="003962CD" w:rsidRPr="002B37DC">
          <w:rPr>
            <w:rStyle w:val="Hyperlink"/>
            <w:noProof/>
          </w:rPr>
          <w:t>Figure 5.10. Participant 1 mean entropy values (both transition and stationary state).</w:t>
        </w:r>
        <w:r w:rsidR="003962CD">
          <w:rPr>
            <w:noProof/>
            <w:webHidden/>
          </w:rPr>
          <w:tab/>
        </w:r>
        <w:r w:rsidR="003962CD">
          <w:rPr>
            <w:rStyle w:val="Hyperlink"/>
            <w:noProof/>
            <w:rtl/>
          </w:rPr>
          <w:fldChar w:fldCharType="begin"/>
        </w:r>
        <w:r w:rsidR="003962CD">
          <w:rPr>
            <w:noProof/>
            <w:webHidden/>
          </w:rPr>
          <w:instrText xml:space="preserve"> PAGEREF _Toc36391058 \h </w:instrText>
        </w:r>
        <w:r w:rsidR="003962CD">
          <w:rPr>
            <w:rStyle w:val="Hyperlink"/>
            <w:noProof/>
            <w:rtl/>
          </w:rPr>
        </w:r>
        <w:r w:rsidR="003962CD">
          <w:rPr>
            <w:rStyle w:val="Hyperlink"/>
            <w:noProof/>
            <w:rtl/>
          </w:rPr>
          <w:fldChar w:fldCharType="separate"/>
        </w:r>
        <w:r w:rsidR="00CA2189">
          <w:rPr>
            <w:noProof/>
            <w:webHidden/>
          </w:rPr>
          <w:t>110</w:t>
        </w:r>
        <w:r w:rsidR="003962CD">
          <w:rPr>
            <w:rStyle w:val="Hyperlink"/>
            <w:noProof/>
            <w:rtl/>
          </w:rPr>
          <w:fldChar w:fldCharType="end"/>
        </w:r>
      </w:hyperlink>
    </w:p>
    <w:p w14:paraId="65CB55BB" w14:textId="4A47054F" w:rsidR="003962CD" w:rsidRDefault="004C74AF">
      <w:pPr>
        <w:pStyle w:val="TableofFigures"/>
        <w:tabs>
          <w:tab w:val="right" w:leader="dot" w:pos="9350"/>
        </w:tabs>
        <w:rPr>
          <w:rFonts w:eastAsiaTheme="minorEastAsia" w:cstheme="minorBidi"/>
          <w:noProof/>
          <w:sz w:val="22"/>
          <w:szCs w:val="22"/>
          <w:lang w:bidi="ar-SA"/>
        </w:rPr>
      </w:pPr>
      <w:hyperlink w:anchor="_Toc36391059" w:history="1">
        <w:r w:rsidR="003962CD" w:rsidRPr="002B37DC">
          <w:rPr>
            <w:rStyle w:val="Hyperlink"/>
            <w:noProof/>
          </w:rPr>
          <w:t>Figure 5.11. Participant 2 mean entropy values (both transition and stationary state).</w:t>
        </w:r>
        <w:r w:rsidR="003962CD">
          <w:rPr>
            <w:noProof/>
            <w:webHidden/>
          </w:rPr>
          <w:tab/>
        </w:r>
        <w:r w:rsidR="003962CD">
          <w:rPr>
            <w:rStyle w:val="Hyperlink"/>
            <w:noProof/>
            <w:rtl/>
          </w:rPr>
          <w:fldChar w:fldCharType="begin"/>
        </w:r>
        <w:r w:rsidR="003962CD">
          <w:rPr>
            <w:noProof/>
            <w:webHidden/>
          </w:rPr>
          <w:instrText xml:space="preserve"> PAGEREF _Toc36391059 \h </w:instrText>
        </w:r>
        <w:r w:rsidR="003962CD">
          <w:rPr>
            <w:rStyle w:val="Hyperlink"/>
            <w:noProof/>
            <w:rtl/>
          </w:rPr>
        </w:r>
        <w:r w:rsidR="003962CD">
          <w:rPr>
            <w:rStyle w:val="Hyperlink"/>
            <w:noProof/>
            <w:rtl/>
          </w:rPr>
          <w:fldChar w:fldCharType="separate"/>
        </w:r>
        <w:r w:rsidR="00CA2189">
          <w:rPr>
            <w:noProof/>
            <w:webHidden/>
          </w:rPr>
          <w:t>110</w:t>
        </w:r>
        <w:r w:rsidR="003962CD">
          <w:rPr>
            <w:rStyle w:val="Hyperlink"/>
            <w:noProof/>
            <w:rtl/>
          </w:rPr>
          <w:fldChar w:fldCharType="end"/>
        </w:r>
      </w:hyperlink>
    </w:p>
    <w:p w14:paraId="44A4CCEA" w14:textId="166E76AC" w:rsidR="003962CD" w:rsidRDefault="004C74AF">
      <w:pPr>
        <w:pStyle w:val="TableofFigures"/>
        <w:tabs>
          <w:tab w:val="right" w:leader="dot" w:pos="9350"/>
        </w:tabs>
        <w:rPr>
          <w:rFonts w:eastAsiaTheme="minorEastAsia" w:cstheme="minorBidi"/>
          <w:noProof/>
          <w:sz w:val="22"/>
          <w:szCs w:val="22"/>
          <w:lang w:bidi="ar-SA"/>
        </w:rPr>
      </w:pPr>
      <w:hyperlink w:anchor="_Toc36391060" w:history="1">
        <w:r w:rsidR="003962CD" w:rsidRPr="002B37DC">
          <w:rPr>
            <w:rStyle w:val="Hyperlink"/>
            <w:noProof/>
          </w:rPr>
          <w:t>Figure 5.12. Participant 3 mean entropy values (both transition and stationary state).</w:t>
        </w:r>
        <w:r w:rsidR="003962CD">
          <w:rPr>
            <w:noProof/>
            <w:webHidden/>
          </w:rPr>
          <w:tab/>
        </w:r>
        <w:r w:rsidR="003962CD">
          <w:rPr>
            <w:rStyle w:val="Hyperlink"/>
            <w:noProof/>
            <w:rtl/>
          </w:rPr>
          <w:fldChar w:fldCharType="begin"/>
        </w:r>
        <w:r w:rsidR="003962CD">
          <w:rPr>
            <w:noProof/>
            <w:webHidden/>
          </w:rPr>
          <w:instrText xml:space="preserve"> PAGEREF _Toc36391060 \h </w:instrText>
        </w:r>
        <w:r w:rsidR="003962CD">
          <w:rPr>
            <w:rStyle w:val="Hyperlink"/>
            <w:noProof/>
            <w:rtl/>
          </w:rPr>
        </w:r>
        <w:r w:rsidR="003962CD">
          <w:rPr>
            <w:rStyle w:val="Hyperlink"/>
            <w:noProof/>
            <w:rtl/>
          </w:rPr>
          <w:fldChar w:fldCharType="separate"/>
        </w:r>
        <w:r w:rsidR="00CA2189">
          <w:rPr>
            <w:noProof/>
            <w:webHidden/>
          </w:rPr>
          <w:t>111</w:t>
        </w:r>
        <w:r w:rsidR="003962CD">
          <w:rPr>
            <w:rStyle w:val="Hyperlink"/>
            <w:noProof/>
            <w:rtl/>
          </w:rPr>
          <w:fldChar w:fldCharType="end"/>
        </w:r>
      </w:hyperlink>
    </w:p>
    <w:p w14:paraId="0155FFA8" w14:textId="64B1EABE" w:rsidR="003962CD" w:rsidRDefault="004C74AF">
      <w:pPr>
        <w:pStyle w:val="TableofFigures"/>
        <w:tabs>
          <w:tab w:val="right" w:leader="dot" w:pos="9350"/>
        </w:tabs>
        <w:rPr>
          <w:rFonts w:eastAsiaTheme="minorEastAsia" w:cstheme="minorBidi"/>
          <w:noProof/>
          <w:sz w:val="22"/>
          <w:szCs w:val="22"/>
          <w:lang w:bidi="ar-SA"/>
        </w:rPr>
      </w:pPr>
      <w:hyperlink w:anchor="_Toc36391061" w:history="1">
        <w:r w:rsidR="003962CD" w:rsidRPr="002B37DC">
          <w:rPr>
            <w:rStyle w:val="Hyperlink"/>
            <w:noProof/>
          </w:rPr>
          <w:t>Figure 5.13. Participant 4 eye movement data mean entropy values (both transition and stationary state).</w:t>
        </w:r>
        <w:r w:rsidR="003962CD">
          <w:rPr>
            <w:noProof/>
            <w:webHidden/>
          </w:rPr>
          <w:tab/>
        </w:r>
        <w:r w:rsidR="003962CD">
          <w:rPr>
            <w:rStyle w:val="Hyperlink"/>
            <w:noProof/>
            <w:rtl/>
          </w:rPr>
          <w:fldChar w:fldCharType="begin"/>
        </w:r>
        <w:r w:rsidR="003962CD">
          <w:rPr>
            <w:noProof/>
            <w:webHidden/>
          </w:rPr>
          <w:instrText xml:space="preserve"> PAGEREF _Toc36391061 \h </w:instrText>
        </w:r>
        <w:r w:rsidR="003962CD">
          <w:rPr>
            <w:rStyle w:val="Hyperlink"/>
            <w:noProof/>
            <w:rtl/>
          </w:rPr>
        </w:r>
        <w:r w:rsidR="003962CD">
          <w:rPr>
            <w:rStyle w:val="Hyperlink"/>
            <w:noProof/>
            <w:rtl/>
          </w:rPr>
          <w:fldChar w:fldCharType="separate"/>
        </w:r>
        <w:r w:rsidR="00CA2189">
          <w:rPr>
            <w:noProof/>
            <w:webHidden/>
          </w:rPr>
          <w:t>111</w:t>
        </w:r>
        <w:r w:rsidR="003962CD">
          <w:rPr>
            <w:rStyle w:val="Hyperlink"/>
            <w:noProof/>
            <w:rtl/>
          </w:rPr>
          <w:fldChar w:fldCharType="end"/>
        </w:r>
      </w:hyperlink>
    </w:p>
    <w:p w14:paraId="5B3D90EB" w14:textId="1AC3F47A" w:rsidR="003962CD" w:rsidRDefault="004C74AF">
      <w:pPr>
        <w:pStyle w:val="TableofFigures"/>
        <w:tabs>
          <w:tab w:val="right" w:leader="dot" w:pos="9350"/>
        </w:tabs>
        <w:rPr>
          <w:rFonts w:eastAsiaTheme="minorEastAsia" w:cstheme="minorBidi"/>
          <w:noProof/>
          <w:sz w:val="22"/>
          <w:szCs w:val="22"/>
          <w:lang w:bidi="ar-SA"/>
        </w:rPr>
      </w:pPr>
      <w:hyperlink w:anchor="_Toc36391062" w:history="1">
        <w:r w:rsidR="003962CD" w:rsidRPr="002B37DC">
          <w:rPr>
            <w:rStyle w:val="Hyperlink"/>
            <w:noProof/>
          </w:rPr>
          <w:t>Figure 5.14. Participant 5 mean entropy values (both transition and stationary state).</w:t>
        </w:r>
        <w:r w:rsidR="003962CD">
          <w:rPr>
            <w:noProof/>
            <w:webHidden/>
          </w:rPr>
          <w:tab/>
        </w:r>
        <w:r w:rsidR="003962CD">
          <w:rPr>
            <w:rStyle w:val="Hyperlink"/>
            <w:noProof/>
            <w:rtl/>
          </w:rPr>
          <w:fldChar w:fldCharType="begin"/>
        </w:r>
        <w:r w:rsidR="003962CD">
          <w:rPr>
            <w:noProof/>
            <w:webHidden/>
          </w:rPr>
          <w:instrText xml:space="preserve"> PAGEREF _Toc36391062 \h </w:instrText>
        </w:r>
        <w:r w:rsidR="003962CD">
          <w:rPr>
            <w:rStyle w:val="Hyperlink"/>
            <w:noProof/>
            <w:rtl/>
          </w:rPr>
        </w:r>
        <w:r w:rsidR="003962CD">
          <w:rPr>
            <w:rStyle w:val="Hyperlink"/>
            <w:noProof/>
            <w:rtl/>
          </w:rPr>
          <w:fldChar w:fldCharType="separate"/>
        </w:r>
        <w:r w:rsidR="00CA2189">
          <w:rPr>
            <w:noProof/>
            <w:webHidden/>
          </w:rPr>
          <w:t>112</w:t>
        </w:r>
        <w:r w:rsidR="003962CD">
          <w:rPr>
            <w:rStyle w:val="Hyperlink"/>
            <w:noProof/>
            <w:rtl/>
          </w:rPr>
          <w:fldChar w:fldCharType="end"/>
        </w:r>
      </w:hyperlink>
    </w:p>
    <w:p w14:paraId="63ED6CC0" w14:textId="4C144B1B" w:rsidR="003962CD" w:rsidRDefault="004C74AF">
      <w:pPr>
        <w:pStyle w:val="TableofFigures"/>
        <w:tabs>
          <w:tab w:val="right" w:leader="dot" w:pos="9350"/>
        </w:tabs>
        <w:rPr>
          <w:rFonts w:eastAsiaTheme="minorEastAsia" w:cstheme="minorBidi"/>
          <w:noProof/>
          <w:sz w:val="22"/>
          <w:szCs w:val="22"/>
          <w:lang w:bidi="ar-SA"/>
        </w:rPr>
      </w:pPr>
      <w:hyperlink w:anchor="_Toc36391063" w:history="1">
        <w:r w:rsidR="003962CD" w:rsidRPr="002B37DC">
          <w:rPr>
            <w:rStyle w:val="Hyperlink"/>
            <w:noProof/>
          </w:rPr>
          <w:t>Figure 5.15. Participant 6 mean entropy values (both transition and stationary state).</w:t>
        </w:r>
        <w:r w:rsidR="003962CD">
          <w:rPr>
            <w:noProof/>
            <w:webHidden/>
          </w:rPr>
          <w:tab/>
        </w:r>
        <w:r w:rsidR="003962CD">
          <w:rPr>
            <w:rStyle w:val="Hyperlink"/>
            <w:noProof/>
            <w:rtl/>
          </w:rPr>
          <w:fldChar w:fldCharType="begin"/>
        </w:r>
        <w:r w:rsidR="003962CD">
          <w:rPr>
            <w:noProof/>
            <w:webHidden/>
          </w:rPr>
          <w:instrText xml:space="preserve"> PAGEREF _Toc36391063 \h </w:instrText>
        </w:r>
        <w:r w:rsidR="003962CD">
          <w:rPr>
            <w:rStyle w:val="Hyperlink"/>
            <w:noProof/>
            <w:rtl/>
          </w:rPr>
        </w:r>
        <w:r w:rsidR="003962CD">
          <w:rPr>
            <w:rStyle w:val="Hyperlink"/>
            <w:noProof/>
            <w:rtl/>
          </w:rPr>
          <w:fldChar w:fldCharType="separate"/>
        </w:r>
        <w:r w:rsidR="00CA2189">
          <w:rPr>
            <w:noProof/>
            <w:webHidden/>
          </w:rPr>
          <w:t>112</w:t>
        </w:r>
        <w:r w:rsidR="003962CD">
          <w:rPr>
            <w:rStyle w:val="Hyperlink"/>
            <w:noProof/>
            <w:rtl/>
          </w:rPr>
          <w:fldChar w:fldCharType="end"/>
        </w:r>
      </w:hyperlink>
    </w:p>
    <w:p w14:paraId="2671DDD7" w14:textId="1E94C5FB" w:rsidR="003962CD" w:rsidRDefault="004C74AF">
      <w:pPr>
        <w:pStyle w:val="TableofFigures"/>
        <w:tabs>
          <w:tab w:val="right" w:leader="dot" w:pos="9350"/>
        </w:tabs>
        <w:rPr>
          <w:rFonts w:eastAsiaTheme="minorEastAsia" w:cstheme="minorBidi"/>
          <w:noProof/>
          <w:sz w:val="22"/>
          <w:szCs w:val="22"/>
          <w:lang w:bidi="ar-SA"/>
        </w:rPr>
      </w:pPr>
      <w:hyperlink w:anchor="_Toc36391064" w:history="1">
        <w:r w:rsidR="003962CD" w:rsidRPr="002B37DC">
          <w:rPr>
            <w:rStyle w:val="Hyperlink"/>
            <w:noProof/>
          </w:rPr>
          <w:t xml:space="preserve">Figure 5.16. </w:t>
        </w:r>
        <w:r w:rsidR="003962CD" w:rsidRPr="002B37DC">
          <w:rPr>
            <w:rStyle w:val="Hyperlink"/>
            <w:rFonts w:eastAsia="Calibri"/>
            <w:noProof/>
          </w:rPr>
          <w:t>An overview of fatigue-detection model</w:t>
        </w:r>
        <w:r w:rsidR="003962CD">
          <w:rPr>
            <w:noProof/>
            <w:webHidden/>
          </w:rPr>
          <w:tab/>
        </w:r>
        <w:r w:rsidR="003962CD">
          <w:rPr>
            <w:rStyle w:val="Hyperlink"/>
            <w:noProof/>
            <w:rtl/>
          </w:rPr>
          <w:fldChar w:fldCharType="begin"/>
        </w:r>
        <w:r w:rsidR="003962CD">
          <w:rPr>
            <w:noProof/>
            <w:webHidden/>
          </w:rPr>
          <w:instrText xml:space="preserve"> PAGEREF _Toc36391064 \h </w:instrText>
        </w:r>
        <w:r w:rsidR="003962CD">
          <w:rPr>
            <w:rStyle w:val="Hyperlink"/>
            <w:noProof/>
            <w:rtl/>
          </w:rPr>
        </w:r>
        <w:r w:rsidR="003962CD">
          <w:rPr>
            <w:rStyle w:val="Hyperlink"/>
            <w:noProof/>
            <w:rtl/>
          </w:rPr>
          <w:fldChar w:fldCharType="separate"/>
        </w:r>
        <w:r w:rsidR="00CA2189">
          <w:rPr>
            <w:noProof/>
            <w:webHidden/>
          </w:rPr>
          <w:t>116</w:t>
        </w:r>
        <w:r w:rsidR="003962CD">
          <w:rPr>
            <w:rStyle w:val="Hyperlink"/>
            <w:noProof/>
            <w:rtl/>
          </w:rPr>
          <w:fldChar w:fldCharType="end"/>
        </w:r>
      </w:hyperlink>
    </w:p>
    <w:p w14:paraId="79583DA5" w14:textId="477BA2D8" w:rsidR="003962CD" w:rsidRDefault="004C74AF">
      <w:pPr>
        <w:pStyle w:val="TableofFigures"/>
        <w:tabs>
          <w:tab w:val="right" w:leader="dot" w:pos="9350"/>
        </w:tabs>
        <w:rPr>
          <w:rFonts w:eastAsiaTheme="minorEastAsia" w:cstheme="minorBidi"/>
          <w:noProof/>
          <w:sz w:val="22"/>
          <w:szCs w:val="22"/>
          <w:lang w:bidi="ar-SA"/>
        </w:rPr>
      </w:pPr>
      <w:hyperlink w:anchor="_Toc36391065" w:history="1">
        <w:r w:rsidR="003962CD" w:rsidRPr="002B37DC">
          <w:rPr>
            <w:rStyle w:val="Hyperlink"/>
            <w:noProof/>
          </w:rPr>
          <w:t>Figure 5.17. Timeline of the various tasks involved in the experimental process, there are four tasks each lasting approximately for 60 minutes.</w:t>
        </w:r>
        <w:r w:rsidR="003962CD">
          <w:rPr>
            <w:noProof/>
            <w:webHidden/>
          </w:rPr>
          <w:tab/>
        </w:r>
        <w:r w:rsidR="003962CD">
          <w:rPr>
            <w:rStyle w:val="Hyperlink"/>
            <w:noProof/>
            <w:rtl/>
          </w:rPr>
          <w:fldChar w:fldCharType="begin"/>
        </w:r>
        <w:r w:rsidR="003962CD">
          <w:rPr>
            <w:noProof/>
            <w:webHidden/>
          </w:rPr>
          <w:instrText xml:space="preserve"> PAGEREF _Toc36391065 \h </w:instrText>
        </w:r>
        <w:r w:rsidR="003962CD">
          <w:rPr>
            <w:rStyle w:val="Hyperlink"/>
            <w:noProof/>
            <w:rtl/>
          </w:rPr>
        </w:r>
        <w:r w:rsidR="003962CD">
          <w:rPr>
            <w:rStyle w:val="Hyperlink"/>
            <w:noProof/>
            <w:rtl/>
          </w:rPr>
          <w:fldChar w:fldCharType="separate"/>
        </w:r>
        <w:r w:rsidR="00CA2189">
          <w:rPr>
            <w:noProof/>
            <w:webHidden/>
          </w:rPr>
          <w:t>117</w:t>
        </w:r>
        <w:r w:rsidR="003962CD">
          <w:rPr>
            <w:rStyle w:val="Hyperlink"/>
            <w:noProof/>
            <w:rtl/>
          </w:rPr>
          <w:fldChar w:fldCharType="end"/>
        </w:r>
      </w:hyperlink>
    </w:p>
    <w:p w14:paraId="4941DA27" w14:textId="7365CAAE" w:rsidR="003962CD" w:rsidRDefault="004C74AF">
      <w:pPr>
        <w:pStyle w:val="TableofFigures"/>
        <w:tabs>
          <w:tab w:val="right" w:leader="dot" w:pos="9350"/>
        </w:tabs>
        <w:rPr>
          <w:rFonts w:eastAsiaTheme="minorEastAsia" w:cstheme="minorBidi"/>
          <w:noProof/>
          <w:sz w:val="22"/>
          <w:szCs w:val="22"/>
          <w:lang w:bidi="ar-SA"/>
        </w:rPr>
      </w:pPr>
      <w:hyperlink w:anchor="_Toc36391066" w:history="1">
        <w:r w:rsidR="003962CD" w:rsidRPr="002B37DC">
          <w:rPr>
            <w:rStyle w:val="Hyperlink"/>
            <w:noProof/>
          </w:rPr>
          <w:t>Figure 5.18. The various AOIs considered for the analysis. The yellow characters represent the code name used for various AOIs.</w:t>
        </w:r>
        <w:r w:rsidR="003962CD">
          <w:rPr>
            <w:noProof/>
            <w:webHidden/>
          </w:rPr>
          <w:tab/>
        </w:r>
        <w:r w:rsidR="003962CD">
          <w:rPr>
            <w:rStyle w:val="Hyperlink"/>
            <w:noProof/>
            <w:rtl/>
          </w:rPr>
          <w:fldChar w:fldCharType="begin"/>
        </w:r>
        <w:r w:rsidR="003962CD">
          <w:rPr>
            <w:noProof/>
            <w:webHidden/>
          </w:rPr>
          <w:instrText xml:space="preserve"> PAGEREF _Toc36391066 \h </w:instrText>
        </w:r>
        <w:r w:rsidR="003962CD">
          <w:rPr>
            <w:rStyle w:val="Hyperlink"/>
            <w:noProof/>
            <w:rtl/>
          </w:rPr>
        </w:r>
        <w:r w:rsidR="003962CD">
          <w:rPr>
            <w:rStyle w:val="Hyperlink"/>
            <w:noProof/>
            <w:rtl/>
          </w:rPr>
          <w:fldChar w:fldCharType="separate"/>
        </w:r>
        <w:r w:rsidR="00CA2189">
          <w:rPr>
            <w:noProof/>
            <w:webHidden/>
          </w:rPr>
          <w:t>118</w:t>
        </w:r>
        <w:r w:rsidR="003962CD">
          <w:rPr>
            <w:rStyle w:val="Hyperlink"/>
            <w:noProof/>
            <w:rtl/>
          </w:rPr>
          <w:fldChar w:fldCharType="end"/>
        </w:r>
      </w:hyperlink>
    </w:p>
    <w:p w14:paraId="7E5AE3B4" w14:textId="3D4228D7" w:rsidR="003962CD" w:rsidRDefault="004C74AF">
      <w:pPr>
        <w:pStyle w:val="TableofFigures"/>
        <w:tabs>
          <w:tab w:val="right" w:leader="dot" w:pos="9350"/>
        </w:tabs>
        <w:rPr>
          <w:rFonts w:eastAsiaTheme="minorEastAsia" w:cstheme="minorBidi"/>
          <w:noProof/>
          <w:sz w:val="22"/>
          <w:szCs w:val="22"/>
          <w:lang w:bidi="ar-SA"/>
        </w:rPr>
      </w:pPr>
      <w:hyperlink w:anchor="_Toc36391067" w:history="1">
        <w:r w:rsidR="003962CD" w:rsidRPr="002B37DC">
          <w:rPr>
            <w:rStyle w:val="Hyperlink"/>
            <w:noProof/>
          </w:rPr>
          <w:t>Figure 5.19. A sample gaze map and the probability transition matric for the illustrated gaze map.</w:t>
        </w:r>
        <w:r w:rsidR="003962CD">
          <w:rPr>
            <w:noProof/>
            <w:webHidden/>
          </w:rPr>
          <w:tab/>
        </w:r>
        <w:r w:rsidR="003962CD">
          <w:rPr>
            <w:rStyle w:val="Hyperlink"/>
            <w:noProof/>
            <w:rtl/>
          </w:rPr>
          <w:fldChar w:fldCharType="begin"/>
        </w:r>
        <w:r w:rsidR="003962CD">
          <w:rPr>
            <w:noProof/>
            <w:webHidden/>
          </w:rPr>
          <w:instrText xml:space="preserve"> PAGEREF _Toc36391067 \h </w:instrText>
        </w:r>
        <w:r w:rsidR="003962CD">
          <w:rPr>
            <w:rStyle w:val="Hyperlink"/>
            <w:noProof/>
            <w:rtl/>
          </w:rPr>
        </w:r>
        <w:r w:rsidR="003962CD">
          <w:rPr>
            <w:rStyle w:val="Hyperlink"/>
            <w:noProof/>
            <w:rtl/>
          </w:rPr>
          <w:fldChar w:fldCharType="separate"/>
        </w:r>
        <w:r w:rsidR="00CA2189">
          <w:rPr>
            <w:noProof/>
            <w:webHidden/>
          </w:rPr>
          <w:t>120</w:t>
        </w:r>
        <w:r w:rsidR="003962CD">
          <w:rPr>
            <w:rStyle w:val="Hyperlink"/>
            <w:noProof/>
            <w:rtl/>
          </w:rPr>
          <w:fldChar w:fldCharType="end"/>
        </w:r>
      </w:hyperlink>
    </w:p>
    <w:p w14:paraId="7FDE72EA" w14:textId="72BDD406" w:rsidR="003962CD" w:rsidRDefault="004C74AF">
      <w:pPr>
        <w:pStyle w:val="TableofFigures"/>
        <w:tabs>
          <w:tab w:val="right" w:leader="dot" w:pos="9350"/>
        </w:tabs>
        <w:rPr>
          <w:rFonts w:eastAsiaTheme="minorEastAsia" w:cstheme="minorBidi"/>
          <w:noProof/>
          <w:sz w:val="22"/>
          <w:szCs w:val="22"/>
          <w:lang w:bidi="ar-SA"/>
        </w:rPr>
      </w:pPr>
      <w:hyperlink w:anchor="_Toc36391068" w:history="1">
        <w:r w:rsidR="003962CD" w:rsidRPr="002B37DC">
          <w:rPr>
            <w:rStyle w:val="Hyperlink"/>
            <w:noProof/>
          </w:rPr>
          <w:t>Figure 5.20. Comparison between novices and experts pilot groups across time or within subject design</w:t>
        </w:r>
        <w:r w:rsidR="003962CD">
          <w:rPr>
            <w:noProof/>
            <w:webHidden/>
          </w:rPr>
          <w:tab/>
        </w:r>
        <w:r w:rsidR="003962CD">
          <w:rPr>
            <w:rStyle w:val="Hyperlink"/>
            <w:noProof/>
            <w:rtl/>
          </w:rPr>
          <w:fldChar w:fldCharType="begin"/>
        </w:r>
        <w:r w:rsidR="003962CD">
          <w:rPr>
            <w:noProof/>
            <w:webHidden/>
          </w:rPr>
          <w:instrText xml:space="preserve"> PAGEREF _Toc36391068 \h </w:instrText>
        </w:r>
        <w:r w:rsidR="003962CD">
          <w:rPr>
            <w:rStyle w:val="Hyperlink"/>
            <w:noProof/>
            <w:rtl/>
          </w:rPr>
        </w:r>
        <w:r w:rsidR="003962CD">
          <w:rPr>
            <w:rStyle w:val="Hyperlink"/>
            <w:noProof/>
            <w:rtl/>
          </w:rPr>
          <w:fldChar w:fldCharType="separate"/>
        </w:r>
        <w:r w:rsidR="00CA2189">
          <w:rPr>
            <w:noProof/>
            <w:webHidden/>
          </w:rPr>
          <w:t>122</w:t>
        </w:r>
        <w:r w:rsidR="003962CD">
          <w:rPr>
            <w:rStyle w:val="Hyperlink"/>
            <w:noProof/>
            <w:rtl/>
          </w:rPr>
          <w:fldChar w:fldCharType="end"/>
        </w:r>
      </w:hyperlink>
    </w:p>
    <w:p w14:paraId="13EB6509" w14:textId="66E16E86" w:rsidR="003962CD" w:rsidRDefault="004C74AF">
      <w:pPr>
        <w:pStyle w:val="TableofFigures"/>
        <w:tabs>
          <w:tab w:val="right" w:leader="dot" w:pos="9350"/>
        </w:tabs>
        <w:rPr>
          <w:rFonts w:eastAsiaTheme="minorEastAsia" w:cstheme="minorBidi"/>
          <w:noProof/>
          <w:sz w:val="22"/>
          <w:szCs w:val="22"/>
          <w:lang w:bidi="ar-SA"/>
        </w:rPr>
      </w:pPr>
      <w:hyperlink w:anchor="_Toc36391069" w:history="1">
        <w:r w:rsidR="003962CD" w:rsidRPr="002B37DC">
          <w:rPr>
            <w:rStyle w:val="Hyperlink"/>
            <w:noProof/>
          </w:rPr>
          <w:t>Figure 5.21. Example visual scan path plots for one expert and one novice pilot for the two tasks, Task 1 and Task 4. The numbers represent the eye fixation index, and the size of the circle is proportional to the eye fixation duration. The red lines represent the saccades.</w:t>
        </w:r>
        <w:r w:rsidR="003962CD">
          <w:rPr>
            <w:noProof/>
            <w:webHidden/>
          </w:rPr>
          <w:tab/>
        </w:r>
        <w:r w:rsidR="003962CD">
          <w:rPr>
            <w:rStyle w:val="Hyperlink"/>
            <w:noProof/>
            <w:rtl/>
          </w:rPr>
          <w:fldChar w:fldCharType="begin"/>
        </w:r>
        <w:r w:rsidR="003962CD">
          <w:rPr>
            <w:noProof/>
            <w:webHidden/>
          </w:rPr>
          <w:instrText xml:space="preserve"> PAGEREF _Toc36391069 \h </w:instrText>
        </w:r>
        <w:r w:rsidR="003962CD">
          <w:rPr>
            <w:rStyle w:val="Hyperlink"/>
            <w:noProof/>
            <w:rtl/>
          </w:rPr>
        </w:r>
        <w:r w:rsidR="003962CD">
          <w:rPr>
            <w:rStyle w:val="Hyperlink"/>
            <w:noProof/>
            <w:rtl/>
          </w:rPr>
          <w:fldChar w:fldCharType="separate"/>
        </w:r>
        <w:r w:rsidR="00CA2189">
          <w:rPr>
            <w:noProof/>
            <w:webHidden/>
          </w:rPr>
          <w:t>126</w:t>
        </w:r>
        <w:r w:rsidR="003962CD">
          <w:rPr>
            <w:rStyle w:val="Hyperlink"/>
            <w:noProof/>
            <w:rtl/>
          </w:rPr>
          <w:fldChar w:fldCharType="end"/>
        </w:r>
      </w:hyperlink>
    </w:p>
    <w:p w14:paraId="488FBEA5" w14:textId="228EFDBF" w:rsidR="003962CD" w:rsidRDefault="004C74AF">
      <w:pPr>
        <w:pStyle w:val="TableofFigures"/>
        <w:tabs>
          <w:tab w:val="right" w:leader="dot" w:pos="9350"/>
        </w:tabs>
        <w:rPr>
          <w:rFonts w:eastAsiaTheme="minorEastAsia" w:cstheme="minorBidi"/>
          <w:noProof/>
          <w:sz w:val="22"/>
          <w:szCs w:val="22"/>
          <w:lang w:bidi="ar-SA"/>
        </w:rPr>
      </w:pPr>
      <w:hyperlink w:anchor="_Toc36391070" w:history="1">
        <w:r w:rsidR="003962CD" w:rsidRPr="002B37DC">
          <w:rPr>
            <w:rStyle w:val="Hyperlink"/>
            <w:noProof/>
          </w:rPr>
          <w:t>Figure 5.22. Mean eye fixation number for all tasks for both expert and novice pilots.</w:t>
        </w:r>
        <w:r w:rsidR="003962CD">
          <w:rPr>
            <w:noProof/>
            <w:webHidden/>
          </w:rPr>
          <w:tab/>
        </w:r>
        <w:r w:rsidR="003962CD">
          <w:rPr>
            <w:rStyle w:val="Hyperlink"/>
            <w:noProof/>
            <w:rtl/>
          </w:rPr>
          <w:fldChar w:fldCharType="begin"/>
        </w:r>
        <w:r w:rsidR="003962CD">
          <w:rPr>
            <w:noProof/>
            <w:webHidden/>
          </w:rPr>
          <w:instrText xml:space="preserve"> PAGEREF _Toc36391070 \h </w:instrText>
        </w:r>
        <w:r w:rsidR="003962CD">
          <w:rPr>
            <w:rStyle w:val="Hyperlink"/>
            <w:noProof/>
            <w:rtl/>
          </w:rPr>
        </w:r>
        <w:r w:rsidR="003962CD">
          <w:rPr>
            <w:rStyle w:val="Hyperlink"/>
            <w:noProof/>
            <w:rtl/>
          </w:rPr>
          <w:fldChar w:fldCharType="separate"/>
        </w:r>
        <w:r w:rsidR="00CA2189">
          <w:rPr>
            <w:noProof/>
            <w:webHidden/>
          </w:rPr>
          <w:t>127</w:t>
        </w:r>
        <w:r w:rsidR="003962CD">
          <w:rPr>
            <w:rStyle w:val="Hyperlink"/>
            <w:noProof/>
            <w:rtl/>
          </w:rPr>
          <w:fldChar w:fldCharType="end"/>
        </w:r>
      </w:hyperlink>
    </w:p>
    <w:p w14:paraId="4D919882" w14:textId="14613CD1" w:rsidR="003962CD" w:rsidRDefault="004C74AF">
      <w:pPr>
        <w:pStyle w:val="TableofFigures"/>
        <w:tabs>
          <w:tab w:val="right" w:leader="dot" w:pos="9350"/>
        </w:tabs>
        <w:rPr>
          <w:rFonts w:eastAsiaTheme="minorEastAsia" w:cstheme="minorBidi"/>
          <w:noProof/>
          <w:sz w:val="22"/>
          <w:szCs w:val="22"/>
          <w:lang w:bidi="ar-SA"/>
        </w:rPr>
      </w:pPr>
      <w:hyperlink w:anchor="_Toc36391071" w:history="1">
        <w:r w:rsidR="003962CD" w:rsidRPr="002B37DC">
          <w:rPr>
            <w:rStyle w:val="Hyperlink"/>
            <w:noProof/>
          </w:rPr>
          <w:t>Figure 5.23. Mean eye fixation duration for all tasks for both expert and novice pilots</w:t>
        </w:r>
        <w:r w:rsidR="003962CD">
          <w:rPr>
            <w:noProof/>
            <w:webHidden/>
          </w:rPr>
          <w:tab/>
        </w:r>
        <w:r w:rsidR="003962CD">
          <w:rPr>
            <w:rStyle w:val="Hyperlink"/>
            <w:noProof/>
            <w:rtl/>
          </w:rPr>
          <w:fldChar w:fldCharType="begin"/>
        </w:r>
        <w:r w:rsidR="003962CD">
          <w:rPr>
            <w:noProof/>
            <w:webHidden/>
          </w:rPr>
          <w:instrText xml:space="preserve"> PAGEREF _Toc36391071 \h </w:instrText>
        </w:r>
        <w:r w:rsidR="003962CD">
          <w:rPr>
            <w:rStyle w:val="Hyperlink"/>
            <w:noProof/>
            <w:rtl/>
          </w:rPr>
        </w:r>
        <w:r w:rsidR="003962CD">
          <w:rPr>
            <w:rStyle w:val="Hyperlink"/>
            <w:noProof/>
            <w:rtl/>
          </w:rPr>
          <w:fldChar w:fldCharType="separate"/>
        </w:r>
        <w:r w:rsidR="00CA2189">
          <w:rPr>
            <w:noProof/>
            <w:webHidden/>
          </w:rPr>
          <w:t>128</w:t>
        </w:r>
        <w:r w:rsidR="003962CD">
          <w:rPr>
            <w:rStyle w:val="Hyperlink"/>
            <w:noProof/>
            <w:rtl/>
          </w:rPr>
          <w:fldChar w:fldCharType="end"/>
        </w:r>
      </w:hyperlink>
    </w:p>
    <w:p w14:paraId="65948186" w14:textId="1419C473" w:rsidR="003962CD" w:rsidRDefault="004C74AF">
      <w:pPr>
        <w:pStyle w:val="TableofFigures"/>
        <w:tabs>
          <w:tab w:val="right" w:leader="dot" w:pos="9350"/>
        </w:tabs>
        <w:rPr>
          <w:rFonts w:eastAsiaTheme="minorEastAsia" w:cstheme="minorBidi"/>
          <w:noProof/>
          <w:sz w:val="22"/>
          <w:szCs w:val="22"/>
          <w:lang w:bidi="ar-SA"/>
        </w:rPr>
      </w:pPr>
      <w:hyperlink w:anchor="_Toc36391072" w:history="1">
        <w:r w:rsidR="003962CD" w:rsidRPr="002B37DC">
          <w:rPr>
            <w:rStyle w:val="Hyperlink"/>
            <w:noProof/>
          </w:rPr>
          <w:t>Figure 5.24. Mean eye pupil for all tasks for both expert and novice pilots.</w:t>
        </w:r>
        <w:r w:rsidR="003962CD">
          <w:rPr>
            <w:noProof/>
            <w:webHidden/>
          </w:rPr>
          <w:tab/>
        </w:r>
        <w:r w:rsidR="003962CD">
          <w:rPr>
            <w:rStyle w:val="Hyperlink"/>
            <w:noProof/>
            <w:rtl/>
          </w:rPr>
          <w:fldChar w:fldCharType="begin"/>
        </w:r>
        <w:r w:rsidR="003962CD">
          <w:rPr>
            <w:noProof/>
            <w:webHidden/>
          </w:rPr>
          <w:instrText xml:space="preserve"> PAGEREF _Toc36391072 \h </w:instrText>
        </w:r>
        <w:r w:rsidR="003962CD">
          <w:rPr>
            <w:rStyle w:val="Hyperlink"/>
            <w:noProof/>
            <w:rtl/>
          </w:rPr>
        </w:r>
        <w:r w:rsidR="003962CD">
          <w:rPr>
            <w:rStyle w:val="Hyperlink"/>
            <w:noProof/>
            <w:rtl/>
          </w:rPr>
          <w:fldChar w:fldCharType="separate"/>
        </w:r>
        <w:r w:rsidR="00CA2189">
          <w:rPr>
            <w:noProof/>
            <w:webHidden/>
          </w:rPr>
          <w:t>129</w:t>
        </w:r>
        <w:r w:rsidR="003962CD">
          <w:rPr>
            <w:rStyle w:val="Hyperlink"/>
            <w:noProof/>
            <w:rtl/>
          </w:rPr>
          <w:fldChar w:fldCharType="end"/>
        </w:r>
      </w:hyperlink>
    </w:p>
    <w:p w14:paraId="0D39EAC4" w14:textId="72A9ABE6" w:rsidR="003962CD" w:rsidRDefault="004C74AF">
      <w:pPr>
        <w:pStyle w:val="TableofFigures"/>
        <w:tabs>
          <w:tab w:val="right" w:leader="dot" w:pos="9350"/>
        </w:tabs>
        <w:rPr>
          <w:rFonts w:eastAsiaTheme="minorEastAsia" w:cstheme="minorBidi"/>
          <w:noProof/>
          <w:sz w:val="22"/>
          <w:szCs w:val="22"/>
          <w:lang w:bidi="ar-SA"/>
        </w:rPr>
      </w:pPr>
      <w:hyperlink w:anchor="_Toc36391073" w:history="1">
        <w:r w:rsidR="003962CD" w:rsidRPr="002B37DC">
          <w:rPr>
            <w:rStyle w:val="Hyperlink"/>
            <w:noProof/>
          </w:rPr>
          <w:t>Figure 5.25. Mean transition visual Entropy for all tasks for both expert and novice pilots</w:t>
        </w:r>
        <w:r w:rsidR="003962CD">
          <w:rPr>
            <w:noProof/>
            <w:webHidden/>
          </w:rPr>
          <w:tab/>
        </w:r>
        <w:r w:rsidR="003962CD">
          <w:rPr>
            <w:rStyle w:val="Hyperlink"/>
            <w:noProof/>
            <w:rtl/>
          </w:rPr>
          <w:fldChar w:fldCharType="begin"/>
        </w:r>
        <w:r w:rsidR="003962CD">
          <w:rPr>
            <w:noProof/>
            <w:webHidden/>
          </w:rPr>
          <w:instrText xml:space="preserve"> PAGEREF _Toc36391073 \h </w:instrText>
        </w:r>
        <w:r w:rsidR="003962CD">
          <w:rPr>
            <w:rStyle w:val="Hyperlink"/>
            <w:noProof/>
            <w:rtl/>
          </w:rPr>
        </w:r>
        <w:r w:rsidR="003962CD">
          <w:rPr>
            <w:rStyle w:val="Hyperlink"/>
            <w:noProof/>
            <w:rtl/>
          </w:rPr>
          <w:fldChar w:fldCharType="separate"/>
        </w:r>
        <w:r w:rsidR="00CA2189">
          <w:rPr>
            <w:noProof/>
            <w:webHidden/>
          </w:rPr>
          <w:t>130</w:t>
        </w:r>
        <w:r w:rsidR="003962CD">
          <w:rPr>
            <w:rStyle w:val="Hyperlink"/>
            <w:noProof/>
            <w:rtl/>
          </w:rPr>
          <w:fldChar w:fldCharType="end"/>
        </w:r>
      </w:hyperlink>
    </w:p>
    <w:p w14:paraId="01F02910" w14:textId="66F59D4F" w:rsidR="003962CD" w:rsidRDefault="004C74AF">
      <w:pPr>
        <w:pStyle w:val="TableofFigures"/>
        <w:tabs>
          <w:tab w:val="right" w:leader="dot" w:pos="9350"/>
        </w:tabs>
        <w:rPr>
          <w:rFonts w:eastAsiaTheme="minorEastAsia" w:cstheme="minorBidi"/>
          <w:noProof/>
          <w:sz w:val="22"/>
          <w:szCs w:val="22"/>
          <w:lang w:bidi="ar-SA"/>
        </w:rPr>
      </w:pPr>
      <w:hyperlink w:anchor="_Toc36391074" w:history="1">
        <w:r w:rsidR="003962CD" w:rsidRPr="002B37DC">
          <w:rPr>
            <w:rStyle w:val="Hyperlink"/>
            <w:noProof/>
          </w:rPr>
          <w:t>Figure 5.26. Mean stationary visual Entropy for all tasks for both expert and novice pilots.</w:t>
        </w:r>
        <w:r w:rsidR="003962CD">
          <w:rPr>
            <w:noProof/>
            <w:webHidden/>
          </w:rPr>
          <w:tab/>
        </w:r>
        <w:r w:rsidR="003962CD">
          <w:rPr>
            <w:rStyle w:val="Hyperlink"/>
            <w:noProof/>
            <w:rtl/>
          </w:rPr>
          <w:fldChar w:fldCharType="begin"/>
        </w:r>
        <w:r w:rsidR="003962CD">
          <w:rPr>
            <w:noProof/>
            <w:webHidden/>
          </w:rPr>
          <w:instrText xml:space="preserve"> PAGEREF _Toc36391074 \h </w:instrText>
        </w:r>
        <w:r w:rsidR="003962CD">
          <w:rPr>
            <w:rStyle w:val="Hyperlink"/>
            <w:noProof/>
            <w:rtl/>
          </w:rPr>
        </w:r>
        <w:r w:rsidR="003962CD">
          <w:rPr>
            <w:rStyle w:val="Hyperlink"/>
            <w:noProof/>
            <w:rtl/>
          </w:rPr>
          <w:fldChar w:fldCharType="separate"/>
        </w:r>
        <w:r w:rsidR="00CA2189">
          <w:rPr>
            <w:noProof/>
            <w:webHidden/>
          </w:rPr>
          <w:t>131</w:t>
        </w:r>
        <w:r w:rsidR="003962CD">
          <w:rPr>
            <w:rStyle w:val="Hyperlink"/>
            <w:noProof/>
            <w:rtl/>
          </w:rPr>
          <w:fldChar w:fldCharType="end"/>
        </w:r>
      </w:hyperlink>
    </w:p>
    <w:p w14:paraId="756405B4" w14:textId="6C7EEEDA" w:rsidR="003962CD" w:rsidRDefault="004C74AF">
      <w:pPr>
        <w:pStyle w:val="TableofFigures"/>
        <w:tabs>
          <w:tab w:val="right" w:leader="dot" w:pos="9350"/>
        </w:tabs>
        <w:rPr>
          <w:rFonts w:eastAsiaTheme="minorEastAsia" w:cstheme="minorBidi"/>
          <w:noProof/>
          <w:sz w:val="22"/>
          <w:szCs w:val="22"/>
          <w:lang w:bidi="ar-SA"/>
        </w:rPr>
      </w:pPr>
      <w:hyperlink w:anchor="_Toc36391075" w:history="1">
        <w:r w:rsidR="003962CD" w:rsidRPr="002B37DC">
          <w:rPr>
            <w:rStyle w:val="Hyperlink"/>
            <w:noProof/>
          </w:rPr>
          <w:t>Figure 5.27. Mean reaction time for all tasks for both expert and novice pilots.</w:t>
        </w:r>
        <w:r w:rsidR="003962CD">
          <w:rPr>
            <w:noProof/>
            <w:webHidden/>
          </w:rPr>
          <w:tab/>
        </w:r>
        <w:r w:rsidR="003962CD">
          <w:rPr>
            <w:rStyle w:val="Hyperlink"/>
            <w:noProof/>
            <w:rtl/>
          </w:rPr>
          <w:fldChar w:fldCharType="begin"/>
        </w:r>
        <w:r w:rsidR="003962CD">
          <w:rPr>
            <w:noProof/>
            <w:webHidden/>
          </w:rPr>
          <w:instrText xml:space="preserve"> PAGEREF _Toc36391075 \h </w:instrText>
        </w:r>
        <w:r w:rsidR="003962CD">
          <w:rPr>
            <w:rStyle w:val="Hyperlink"/>
            <w:noProof/>
            <w:rtl/>
          </w:rPr>
        </w:r>
        <w:r w:rsidR="003962CD">
          <w:rPr>
            <w:rStyle w:val="Hyperlink"/>
            <w:noProof/>
            <w:rtl/>
          </w:rPr>
          <w:fldChar w:fldCharType="separate"/>
        </w:r>
        <w:r w:rsidR="00CA2189">
          <w:rPr>
            <w:noProof/>
            <w:webHidden/>
          </w:rPr>
          <w:t>132</w:t>
        </w:r>
        <w:r w:rsidR="003962CD">
          <w:rPr>
            <w:rStyle w:val="Hyperlink"/>
            <w:noProof/>
            <w:rtl/>
          </w:rPr>
          <w:fldChar w:fldCharType="end"/>
        </w:r>
      </w:hyperlink>
    </w:p>
    <w:p w14:paraId="193BC1C2" w14:textId="39B914B3" w:rsidR="003962CD" w:rsidRDefault="004C74AF">
      <w:pPr>
        <w:pStyle w:val="TableofFigures"/>
        <w:tabs>
          <w:tab w:val="right" w:leader="dot" w:pos="9350"/>
        </w:tabs>
        <w:rPr>
          <w:rFonts w:eastAsiaTheme="minorEastAsia" w:cstheme="minorBidi"/>
          <w:noProof/>
          <w:sz w:val="22"/>
          <w:szCs w:val="22"/>
          <w:lang w:bidi="ar-SA"/>
        </w:rPr>
      </w:pPr>
      <w:hyperlink w:anchor="_Toc36391076" w:history="1">
        <w:r w:rsidR="003962CD" w:rsidRPr="002B37DC">
          <w:rPr>
            <w:rStyle w:val="Hyperlink"/>
            <w:noProof/>
          </w:rPr>
          <w:t>Figure 5.28. Mean number of Lapses for all tasks for both expert and novice pilots.</w:t>
        </w:r>
        <w:r w:rsidR="003962CD">
          <w:rPr>
            <w:noProof/>
            <w:webHidden/>
          </w:rPr>
          <w:tab/>
        </w:r>
        <w:r w:rsidR="003962CD">
          <w:rPr>
            <w:rStyle w:val="Hyperlink"/>
            <w:noProof/>
            <w:rtl/>
          </w:rPr>
          <w:fldChar w:fldCharType="begin"/>
        </w:r>
        <w:r w:rsidR="003962CD">
          <w:rPr>
            <w:noProof/>
            <w:webHidden/>
          </w:rPr>
          <w:instrText xml:space="preserve"> PAGEREF _Toc36391076 \h </w:instrText>
        </w:r>
        <w:r w:rsidR="003962CD">
          <w:rPr>
            <w:rStyle w:val="Hyperlink"/>
            <w:noProof/>
            <w:rtl/>
          </w:rPr>
        </w:r>
        <w:r w:rsidR="003962CD">
          <w:rPr>
            <w:rStyle w:val="Hyperlink"/>
            <w:noProof/>
            <w:rtl/>
          </w:rPr>
          <w:fldChar w:fldCharType="separate"/>
        </w:r>
        <w:r w:rsidR="00CA2189">
          <w:rPr>
            <w:noProof/>
            <w:webHidden/>
          </w:rPr>
          <w:t>133</w:t>
        </w:r>
        <w:r w:rsidR="003962CD">
          <w:rPr>
            <w:rStyle w:val="Hyperlink"/>
            <w:noProof/>
            <w:rtl/>
          </w:rPr>
          <w:fldChar w:fldCharType="end"/>
        </w:r>
      </w:hyperlink>
    </w:p>
    <w:p w14:paraId="2484E128" w14:textId="3BDB815A" w:rsidR="003962CD" w:rsidRDefault="004C74AF">
      <w:pPr>
        <w:pStyle w:val="TableofFigures"/>
        <w:tabs>
          <w:tab w:val="right" w:leader="dot" w:pos="9350"/>
        </w:tabs>
        <w:rPr>
          <w:rFonts w:eastAsiaTheme="minorEastAsia" w:cstheme="minorBidi"/>
          <w:noProof/>
          <w:sz w:val="22"/>
          <w:szCs w:val="22"/>
          <w:lang w:bidi="ar-SA"/>
        </w:rPr>
      </w:pPr>
      <w:hyperlink w:anchor="_Toc36391077" w:history="1">
        <w:r w:rsidR="003962CD" w:rsidRPr="002B37DC">
          <w:rPr>
            <w:rStyle w:val="Hyperlink"/>
            <w:noProof/>
          </w:rPr>
          <w:t>Figure 5.29. Mean number of False Alarm for all tasks for both expert and novice pilots.</w:t>
        </w:r>
        <w:r w:rsidR="003962CD">
          <w:rPr>
            <w:noProof/>
            <w:webHidden/>
          </w:rPr>
          <w:tab/>
        </w:r>
        <w:r w:rsidR="003962CD">
          <w:rPr>
            <w:rStyle w:val="Hyperlink"/>
            <w:noProof/>
            <w:rtl/>
          </w:rPr>
          <w:fldChar w:fldCharType="begin"/>
        </w:r>
        <w:r w:rsidR="003962CD">
          <w:rPr>
            <w:noProof/>
            <w:webHidden/>
          </w:rPr>
          <w:instrText xml:space="preserve"> PAGEREF _Toc36391077 \h </w:instrText>
        </w:r>
        <w:r w:rsidR="003962CD">
          <w:rPr>
            <w:rStyle w:val="Hyperlink"/>
            <w:noProof/>
            <w:rtl/>
          </w:rPr>
        </w:r>
        <w:r w:rsidR="003962CD">
          <w:rPr>
            <w:rStyle w:val="Hyperlink"/>
            <w:noProof/>
            <w:rtl/>
          </w:rPr>
          <w:fldChar w:fldCharType="separate"/>
        </w:r>
        <w:r w:rsidR="00CA2189">
          <w:rPr>
            <w:noProof/>
            <w:webHidden/>
          </w:rPr>
          <w:t>134</w:t>
        </w:r>
        <w:r w:rsidR="003962CD">
          <w:rPr>
            <w:rStyle w:val="Hyperlink"/>
            <w:noProof/>
            <w:rtl/>
          </w:rPr>
          <w:fldChar w:fldCharType="end"/>
        </w:r>
      </w:hyperlink>
    </w:p>
    <w:p w14:paraId="18BE7F6B" w14:textId="25D2E58F" w:rsidR="003962CD" w:rsidRDefault="004C74AF">
      <w:pPr>
        <w:pStyle w:val="TableofFigures"/>
        <w:tabs>
          <w:tab w:val="right" w:leader="dot" w:pos="9350"/>
        </w:tabs>
        <w:rPr>
          <w:rFonts w:eastAsiaTheme="minorEastAsia" w:cstheme="minorBidi"/>
          <w:noProof/>
          <w:sz w:val="22"/>
          <w:szCs w:val="22"/>
          <w:lang w:bidi="ar-SA"/>
        </w:rPr>
      </w:pPr>
      <w:hyperlink w:anchor="_Toc36391078" w:history="1">
        <w:r w:rsidR="003962CD" w:rsidRPr="002B37DC">
          <w:rPr>
            <w:rStyle w:val="Hyperlink"/>
            <w:noProof/>
          </w:rPr>
          <w:t>Figure 5.30. Plot of correlation between Reaction time and TE: Transition visual Entropy, SE: Stationary visual Entropy, FD: Fixation Duration, FN: Fixation Number, PS: Pupil Size for expert and novice pilots.</w:t>
        </w:r>
        <w:r w:rsidR="003962CD">
          <w:rPr>
            <w:noProof/>
            <w:webHidden/>
          </w:rPr>
          <w:tab/>
        </w:r>
        <w:r w:rsidR="003962CD">
          <w:rPr>
            <w:rStyle w:val="Hyperlink"/>
            <w:noProof/>
            <w:rtl/>
          </w:rPr>
          <w:fldChar w:fldCharType="begin"/>
        </w:r>
        <w:r w:rsidR="003962CD">
          <w:rPr>
            <w:noProof/>
            <w:webHidden/>
          </w:rPr>
          <w:instrText xml:space="preserve"> PAGEREF _Toc36391078 \h </w:instrText>
        </w:r>
        <w:r w:rsidR="003962CD">
          <w:rPr>
            <w:rStyle w:val="Hyperlink"/>
            <w:noProof/>
            <w:rtl/>
          </w:rPr>
        </w:r>
        <w:r w:rsidR="003962CD">
          <w:rPr>
            <w:rStyle w:val="Hyperlink"/>
            <w:noProof/>
            <w:rtl/>
          </w:rPr>
          <w:fldChar w:fldCharType="separate"/>
        </w:r>
        <w:r w:rsidR="00CA2189">
          <w:rPr>
            <w:noProof/>
            <w:webHidden/>
          </w:rPr>
          <w:t>136</w:t>
        </w:r>
        <w:r w:rsidR="003962CD">
          <w:rPr>
            <w:rStyle w:val="Hyperlink"/>
            <w:noProof/>
            <w:rtl/>
          </w:rPr>
          <w:fldChar w:fldCharType="end"/>
        </w:r>
      </w:hyperlink>
    </w:p>
    <w:p w14:paraId="5F2AF513" w14:textId="4CC73AF4" w:rsidR="003962CD" w:rsidRDefault="004C74AF">
      <w:pPr>
        <w:pStyle w:val="TableofFigures"/>
        <w:tabs>
          <w:tab w:val="right" w:leader="dot" w:pos="9350"/>
        </w:tabs>
        <w:rPr>
          <w:rFonts w:eastAsiaTheme="minorEastAsia" w:cstheme="minorBidi"/>
          <w:noProof/>
          <w:sz w:val="22"/>
          <w:szCs w:val="22"/>
          <w:lang w:bidi="ar-SA"/>
        </w:rPr>
      </w:pPr>
      <w:hyperlink w:anchor="_Toc36391079" w:history="1">
        <w:r w:rsidR="003962CD" w:rsidRPr="002B37DC">
          <w:rPr>
            <w:rStyle w:val="Hyperlink"/>
            <w:noProof/>
          </w:rPr>
          <w:t>Figure 5.31. Correlation between false starts and TE: Transition visual Entropy, SE: Stationary visual Entropy, FD: Fixation Duration, FN: Fixation Number, PS: Pupil Size for expert and novice pilots.</w:t>
        </w:r>
        <w:r w:rsidR="003962CD">
          <w:rPr>
            <w:noProof/>
            <w:webHidden/>
          </w:rPr>
          <w:tab/>
        </w:r>
        <w:r w:rsidR="003962CD">
          <w:rPr>
            <w:rStyle w:val="Hyperlink"/>
            <w:noProof/>
            <w:rtl/>
          </w:rPr>
          <w:fldChar w:fldCharType="begin"/>
        </w:r>
        <w:r w:rsidR="003962CD">
          <w:rPr>
            <w:noProof/>
            <w:webHidden/>
          </w:rPr>
          <w:instrText xml:space="preserve"> PAGEREF _Toc36391079 \h </w:instrText>
        </w:r>
        <w:r w:rsidR="003962CD">
          <w:rPr>
            <w:rStyle w:val="Hyperlink"/>
            <w:noProof/>
            <w:rtl/>
          </w:rPr>
        </w:r>
        <w:r w:rsidR="003962CD">
          <w:rPr>
            <w:rStyle w:val="Hyperlink"/>
            <w:noProof/>
            <w:rtl/>
          </w:rPr>
          <w:fldChar w:fldCharType="separate"/>
        </w:r>
        <w:r w:rsidR="00CA2189">
          <w:rPr>
            <w:noProof/>
            <w:webHidden/>
          </w:rPr>
          <w:t>137</w:t>
        </w:r>
        <w:r w:rsidR="003962CD">
          <w:rPr>
            <w:rStyle w:val="Hyperlink"/>
            <w:noProof/>
            <w:rtl/>
          </w:rPr>
          <w:fldChar w:fldCharType="end"/>
        </w:r>
      </w:hyperlink>
    </w:p>
    <w:p w14:paraId="0E08C581" w14:textId="754F94E3" w:rsidR="003962CD" w:rsidRDefault="004C74AF">
      <w:pPr>
        <w:pStyle w:val="TableofFigures"/>
        <w:tabs>
          <w:tab w:val="right" w:leader="dot" w:pos="9350"/>
        </w:tabs>
        <w:rPr>
          <w:rFonts w:eastAsiaTheme="minorEastAsia" w:cstheme="minorBidi"/>
          <w:noProof/>
          <w:sz w:val="22"/>
          <w:szCs w:val="22"/>
          <w:lang w:bidi="ar-SA"/>
        </w:rPr>
      </w:pPr>
      <w:hyperlink w:anchor="_Toc36391080" w:history="1">
        <w:r w:rsidR="003962CD" w:rsidRPr="002B37DC">
          <w:rPr>
            <w:rStyle w:val="Hyperlink"/>
            <w:noProof/>
          </w:rPr>
          <w:t>Figure 5.32. Correlation between Number of lapses and TE: Transition visual Entropy, SE: Stationary visual Entropy, FD: Fixation Duration, FN: Fixation Number, PS: Pupil Size for expert and novice pilots.</w:t>
        </w:r>
        <w:r w:rsidR="003962CD">
          <w:rPr>
            <w:noProof/>
            <w:webHidden/>
          </w:rPr>
          <w:tab/>
        </w:r>
        <w:r w:rsidR="003962CD">
          <w:rPr>
            <w:rStyle w:val="Hyperlink"/>
            <w:noProof/>
            <w:rtl/>
          </w:rPr>
          <w:fldChar w:fldCharType="begin"/>
        </w:r>
        <w:r w:rsidR="003962CD">
          <w:rPr>
            <w:noProof/>
            <w:webHidden/>
          </w:rPr>
          <w:instrText xml:space="preserve"> PAGEREF _Toc36391080 \h </w:instrText>
        </w:r>
        <w:r w:rsidR="003962CD">
          <w:rPr>
            <w:rStyle w:val="Hyperlink"/>
            <w:noProof/>
            <w:rtl/>
          </w:rPr>
        </w:r>
        <w:r w:rsidR="003962CD">
          <w:rPr>
            <w:rStyle w:val="Hyperlink"/>
            <w:noProof/>
            <w:rtl/>
          </w:rPr>
          <w:fldChar w:fldCharType="separate"/>
        </w:r>
        <w:r w:rsidR="00CA2189">
          <w:rPr>
            <w:noProof/>
            <w:webHidden/>
          </w:rPr>
          <w:t>137</w:t>
        </w:r>
        <w:r w:rsidR="003962CD">
          <w:rPr>
            <w:rStyle w:val="Hyperlink"/>
            <w:noProof/>
            <w:rtl/>
          </w:rPr>
          <w:fldChar w:fldCharType="end"/>
        </w:r>
      </w:hyperlink>
    </w:p>
    <w:p w14:paraId="71E5E596" w14:textId="5F6115AD" w:rsidR="00CF5B6E" w:rsidRPr="00CF5B6E" w:rsidRDefault="00F7122D" w:rsidP="00AF65A0">
      <w:pPr>
        <w:jc w:val="both"/>
        <w:rPr>
          <w:rFonts w:asciiTheme="majorHAnsi" w:hAnsiTheme="majorHAnsi"/>
          <w:sz w:val="28"/>
          <w:szCs w:val="32"/>
        </w:rPr>
      </w:pPr>
      <w:r w:rsidRPr="00AF65A0">
        <w:rPr>
          <w:rFonts w:asciiTheme="majorHAnsi" w:hAnsiTheme="majorHAnsi" w:cstheme="majorHAnsi"/>
        </w:rPr>
        <w:fldChar w:fldCharType="end"/>
      </w:r>
      <w:bookmarkStart w:id="6" w:name="_Toc310579467"/>
    </w:p>
    <w:p w14:paraId="6D8DDDF9" w14:textId="0708A671" w:rsidR="00DA1971" w:rsidRDefault="00DA1971" w:rsidP="00DB4B0E">
      <w:pPr>
        <w:pStyle w:val="Heading1"/>
        <w:numPr>
          <w:ilvl w:val="0"/>
          <w:numId w:val="0"/>
        </w:numPr>
      </w:pPr>
      <w:bookmarkStart w:id="7" w:name="_Toc36390944"/>
      <w:r>
        <w:lastRenderedPageBreak/>
        <w:t>Abstract</w:t>
      </w:r>
      <w:bookmarkEnd w:id="6"/>
      <w:bookmarkEnd w:id="7"/>
    </w:p>
    <w:p w14:paraId="30BEA7EB" w14:textId="4F1DD4E0" w:rsidR="00906640" w:rsidRPr="000F0D37" w:rsidRDefault="00906640" w:rsidP="00906640">
      <w:pPr>
        <w:tabs>
          <w:tab w:val="left" w:pos="720"/>
        </w:tabs>
        <w:jc w:val="both"/>
        <w:rPr>
          <w:lang w:eastAsia="zh-CN"/>
        </w:rPr>
      </w:pPr>
      <w:r>
        <w:rPr>
          <w:rFonts w:ascii="Times New Roman" w:hAnsi="Times New Roman"/>
          <w:color w:val="000000"/>
        </w:rPr>
        <w:tab/>
      </w:r>
      <w:r w:rsidR="00A117AC">
        <w:rPr>
          <w:lang w:eastAsia="zh-CN"/>
        </w:rPr>
        <w:t>One troubling threat to successful flight missions is attributed to fatigue induced and errors. Therefore, discovering effective methods to assess fatigue has been a major topic discussed by professional pilots and aviation experts. Fatigue is a major human factor related issue in aviation and currently subject to increased discussion by aviation administrations and professional pilots. Therefore, effective assessment of fatigue will provide opportunities to reduce the risk of fatigue-induced errors. Currently available subjective measures that assess fatigue can be somewhat affected by external and internal factors, that might cause biased judgment. Therefore, Psychomotor Vigilance Task (PVT), which provides objective measures, can be a viable approach to measure fatigue. In addition, eye movement analysis might augment the fatigue assessment, because eye movement analysis is an unobtrusive approach that does not require direct contact with the participant and can be measured for a long duration.    However, it is unknown how eye movement characteristics are correlated with fatigue.</w:t>
      </w:r>
    </w:p>
    <w:p w14:paraId="455B1B09" w14:textId="63F4118B" w:rsidR="00DA1971" w:rsidRPr="00616E19" w:rsidRDefault="00A117AC" w:rsidP="00906640">
      <w:pPr>
        <w:autoSpaceDE w:val="0"/>
        <w:autoSpaceDN w:val="0"/>
        <w:adjustRightInd w:val="0"/>
        <w:ind w:firstLine="720"/>
        <w:jc w:val="both"/>
        <w:rPr>
          <w:rFonts w:ascii="Times New Roman" w:hAnsi="Times New Roman"/>
        </w:rPr>
        <w:sectPr w:rsidR="00DA1971" w:rsidRPr="00616E19" w:rsidSect="00465F0B">
          <w:pgSz w:w="12240" w:h="15840" w:code="1"/>
          <w:pgMar w:top="1440" w:right="1440" w:bottom="1440" w:left="1440" w:header="720" w:footer="720" w:gutter="0"/>
          <w:pgNumType w:fmt="lowerRoman" w:start="4"/>
          <w:cols w:space="720"/>
          <w:docGrid w:linePitch="360"/>
        </w:sectPr>
      </w:pPr>
      <w:r>
        <w:rPr>
          <w:lang w:eastAsia="zh-CN"/>
        </w:rPr>
        <w:t>In this research, a multi-modal fatigue measurement framework was developed by combining the PVT analysis with eye movement analysis. In detail, PVT measures (i.e., reaction time, lapses &amp; false starts) and eye movement characteristics (i.e., eye fixation duration, pupil size, number of eye fixations, gaze entropy) were measured to determine pilots’ fatigue level under different flight conditions. The results show that significant correlations exist among the eye movement characteristics and the PVTs measures. The proposed multi-modal approach show promise on evaluating pilot fatigue in near real time, which in turn might enable timely recovery interventions.</w:t>
      </w:r>
      <w:r w:rsidR="005F1B9E" w:rsidRPr="00EF14E5">
        <w:rPr>
          <w:rFonts w:ascii="Times New Roman" w:hAnsi="Times New Roman"/>
        </w:rPr>
        <w:t xml:space="preserve"> </w:t>
      </w:r>
    </w:p>
    <w:p w14:paraId="532910DE" w14:textId="52E92166" w:rsidR="00DA1971" w:rsidRPr="000F56FF" w:rsidRDefault="00DA1971" w:rsidP="00DB4B0E">
      <w:pPr>
        <w:pStyle w:val="Heading1"/>
        <w:numPr>
          <w:ilvl w:val="0"/>
          <w:numId w:val="2"/>
        </w:numPr>
      </w:pPr>
      <w:bookmarkStart w:id="8" w:name="_Toc310579468"/>
      <w:bookmarkStart w:id="9" w:name="_Toc36390945"/>
      <w:r w:rsidRPr="000F56FF">
        <w:lastRenderedPageBreak/>
        <w:t>Introduction</w:t>
      </w:r>
      <w:bookmarkEnd w:id="8"/>
      <w:bookmarkEnd w:id="9"/>
    </w:p>
    <w:p w14:paraId="13A42B1C" w14:textId="77777777" w:rsidR="00B762AB" w:rsidRPr="00233502" w:rsidRDefault="00B762AB" w:rsidP="00915103">
      <w:pPr>
        <w:pStyle w:val="Heading20"/>
        <w:numPr>
          <w:ilvl w:val="1"/>
          <w:numId w:val="3"/>
        </w:numPr>
      </w:pPr>
      <w:bookmarkStart w:id="10" w:name="_Toc34428105"/>
      <w:bookmarkStart w:id="11" w:name="_Toc34433392"/>
      <w:r w:rsidRPr="00233502">
        <w:t>Introduction</w:t>
      </w:r>
      <w:bookmarkEnd w:id="10"/>
      <w:bookmarkEnd w:id="11"/>
    </w:p>
    <w:p w14:paraId="1CB0DE94" w14:textId="3EAA0392" w:rsidR="006D7259" w:rsidRDefault="006D7259" w:rsidP="006D7259">
      <w:pPr>
        <w:tabs>
          <w:tab w:val="left" w:pos="720"/>
        </w:tabs>
        <w:jc w:val="both"/>
        <w:rPr>
          <w:rFonts w:ascii="Times New Roman" w:hAnsi="Times New Roman"/>
          <w:color w:val="000000"/>
        </w:rPr>
      </w:pPr>
      <w:r>
        <w:rPr>
          <w:szCs w:val="28"/>
        </w:rPr>
        <w:tab/>
      </w:r>
      <w:r w:rsidRPr="000F0D37">
        <w:rPr>
          <w:szCs w:val="28"/>
        </w:rPr>
        <w:t xml:space="preserve">Although airplanes have become more advanced and reliable, pilot errors have still been one of the main causes of aviation accidents (Avers &amp; Johnson, 2011). Pilot error has long been recognized as a primary factor in air accidents. </w:t>
      </w:r>
      <w:bookmarkStart w:id="12" w:name="_Hlk36233381"/>
      <w:r w:rsidRPr="000F0D37">
        <w:rPr>
          <w:szCs w:val="28"/>
        </w:rPr>
        <w:t xml:space="preserve">A recent review on major airline crashes suggested </w:t>
      </w:r>
      <w:bookmarkEnd w:id="12"/>
      <w:r w:rsidRPr="000F0D37">
        <w:rPr>
          <w:szCs w:val="28"/>
        </w:rPr>
        <w:t>that about 48% of the aviation crashes were attributed to pilot errors, where 15-20% of these errors are associated with pilot fatigue (</w:t>
      </w:r>
      <w:r w:rsidR="00B74F8A">
        <w:rPr>
          <w:szCs w:val="28"/>
        </w:rPr>
        <w:t xml:space="preserve">Li, </w:t>
      </w:r>
      <w:r w:rsidRPr="000F0D37">
        <w:rPr>
          <w:szCs w:val="28"/>
        </w:rPr>
        <w:t>Baker, Grabowski, &amp; Rebok 2001; Oster, Strong &amp; Zorn, 2013). Fatigue and stress, negative factors associated with human cognition, can severely impact pilots’ and potentially impair their ability to safely perform their duties (Dismukes et al., 2015)</w:t>
      </w:r>
      <w:r>
        <w:t>.</w:t>
      </w:r>
    </w:p>
    <w:p w14:paraId="3EC3C63B" w14:textId="18433238" w:rsidR="002C3D34" w:rsidRPr="0081652D" w:rsidRDefault="00344DC5" w:rsidP="002C3D34">
      <w:pPr>
        <w:tabs>
          <w:tab w:val="left" w:pos="720"/>
        </w:tabs>
        <w:jc w:val="both"/>
        <w:rPr>
          <w:rFonts w:eastAsia="Calibri"/>
        </w:rPr>
      </w:pPr>
      <w:bookmarkStart w:id="13" w:name="_Hlk34471959"/>
      <w:r>
        <w:tab/>
      </w:r>
      <w:r w:rsidR="00F76A67">
        <w:t>Especially</w:t>
      </w:r>
      <w:r w:rsidR="006D2CB1">
        <w:t>,</w:t>
      </w:r>
      <w:r w:rsidR="002C3D34" w:rsidRPr="0081652D">
        <w:t xml:space="preserve"> it becomes important to understand the conditions that can impair pilot’s ability to safely operate an aircraft and perform safety related tasks and evaluate the impact of fatigue for some scenarios. </w:t>
      </w:r>
      <w:r w:rsidR="002C3D34" w:rsidRPr="0081652D">
        <w:rPr>
          <w:rFonts w:eastAsia="Calibri"/>
        </w:rPr>
        <w:t>The Federal Aviation Administration (FAA) defines fatigue as “a condition characterized by increased discomfort with lessened capacity for work, reduced efficiency of accomplishment, loss of power or capacity to respond to stimulation, and is usually accompanied by a feeling of weariness and tiredness,” (Salazar, 2007). The International Civil Aviation Organization (ICAO) defines fatigue as “a state of reduced mental or physical ability resulting from extended circadian phase, workload</w:t>
      </w:r>
      <w:r w:rsidR="002C3D34">
        <w:rPr>
          <w:rFonts w:eastAsia="Calibri"/>
        </w:rPr>
        <w:t>,</w:t>
      </w:r>
      <w:r w:rsidR="002C3D34" w:rsidRPr="0081652D">
        <w:rPr>
          <w:rFonts w:eastAsia="Calibri"/>
        </w:rPr>
        <w:t xml:space="preserve"> or wakefulness that can harm a crew member’s ability to perform tasks,” (ICAO, 2010). </w:t>
      </w:r>
      <w:r w:rsidR="002C3D34" w:rsidRPr="0081652D">
        <w:rPr>
          <w:bCs/>
        </w:rPr>
        <w:t>Pilot fatigue generally arises from long distance flights and prolonged engagement in operational tasks, long wakefulness, insufficient sleep, and/or sleep disorders (Bourgeois, Carbon, Gounelle, Mollard, &amp; Coblentz, 2003).</w:t>
      </w:r>
    </w:p>
    <w:p w14:paraId="7798A603" w14:textId="77777777" w:rsidR="002C3D34" w:rsidRPr="0081652D" w:rsidRDefault="002C3D34" w:rsidP="002C3D34">
      <w:pPr>
        <w:tabs>
          <w:tab w:val="left" w:pos="720"/>
        </w:tabs>
        <w:jc w:val="both"/>
        <w:rPr>
          <w:bCs/>
        </w:rPr>
      </w:pPr>
      <w:r w:rsidRPr="0081652D">
        <w:rPr>
          <w:bCs/>
        </w:rPr>
        <w:tab/>
        <w:t xml:space="preserve">Various researchers found that high levels of fatigue severely impact pilots’ ability to interpret complex information, detect safety threats, and solve inflight emerging problems by </w:t>
      </w:r>
      <w:r w:rsidRPr="0081652D">
        <w:rPr>
          <w:bCs/>
        </w:rPr>
        <w:lastRenderedPageBreak/>
        <w:t>providing timely responses (Dismukes, Goldsmith, &amp; Kochan, 2015; Hartzler, 2014; Lee, &amp; Kim, 2018).</w:t>
      </w:r>
      <w:r w:rsidRPr="0081652D">
        <w:t xml:space="preserve"> The onset of pilot fatigue during aircraft operation is a severe safety concern as it impacts </w:t>
      </w:r>
      <w:r>
        <w:t xml:space="preserve">the pilot’s </w:t>
      </w:r>
      <w:r w:rsidRPr="0081652D">
        <w:t xml:space="preserve">ability to stay alert and </w:t>
      </w:r>
      <w:r>
        <w:t xml:space="preserve">be </w:t>
      </w:r>
      <w:r w:rsidRPr="0081652D">
        <w:t>attentive (Caldwell et al., 2009).</w:t>
      </w:r>
      <w:r w:rsidRPr="0081652D">
        <w:rPr>
          <w:bCs/>
        </w:rPr>
        <w:t xml:space="preserve"> </w:t>
      </w:r>
    </w:p>
    <w:p w14:paraId="3625C677" w14:textId="77777777" w:rsidR="002C3D34" w:rsidRPr="0081652D" w:rsidRDefault="002C3D34" w:rsidP="002C3D34">
      <w:pPr>
        <w:tabs>
          <w:tab w:val="left" w:pos="720"/>
        </w:tabs>
        <w:jc w:val="both"/>
        <w:rPr>
          <w:bCs/>
        </w:rPr>
      </w:pPr>
      <w:r w:rsidRPr="0081652D">
        <w:rPr>
          <w:bCs/>
        </w:rPr>
        <w:tab/>
        <w:t>The National Transportation Safety Board (NTSB) investigations</w:t>
      </w:r>
      <w:r>
        <w:rPr>
          <w:bCs/>
        </w:rPr>
        <w:t>,</w:t>
      </w:r>
      <w:r w:rsidRPr="0081652D">
        <w:rPr>
          <w:bCs/>
        </w:rPr>
        <w:t xml:space="preserve"> completed between 2001 and 2012</w:t>
      </w:r>
      <w:r>
        <w:rPr>
          <w:bCs/>
        </w:rPr>
        <w:t>,</w:t>
      </w:r>
      <w:r w:rsidRPr="0081652D">
        <w:rPr>
          <w:bCs/>
        </w:rPr>
        <w:t xml:space="preserve"> cited fatigue as one of the possible causes of pilot errors and potential fatalities (Marcus &amp; Rosekind, 2017). </w:t>
      </w:r>
      <w:r>
        <w:rPr>
          <w:bCs/>
        </w:rPr>
        <w:t>The</w:t>
      </w:r>
      <w:r w:rsidRPr="0081652D">
        <w:rPr>
          <w:bCs/>
        </w:rPr>
        <w:t xml:space="preserve"> European Cockpit Association </w:t>
      </w:r>
      <w:r>
        <w:rPr>
          <w:bCs/>
        </w:rPr>
        <w:t xml:space="preserve">(2012) reported that </w:t>
      </w:r>
      <w:r w:rsidRPr="0081652D">
        <w:rPr>
          <w:bCs/>
        </w:rPr>
        <w:t>that a fatigued pilot is likely to experience short-term memory loss, longer reaction times, decreased visual perception, poor judgment and to make errors in emergency situations. Many other studies show that fatigue negatively impairs a pilot’s capacity to analyze complex processes, to concentrate, solve the emerging problem and make the right decision while flying (Gregory, Winn, Johnson, &amp; Rosekind, 2010; Avers &amp; Johnson, 2011; Hartzler, 2014).</w:t>
      </w:r>
    </w:p>
    <w:p w14:paraId="623B82FE" w14:textId="77777777" w:rsidR="002C3D34" w:rsidRDefault="002C3D34" w:rsidP="002C3D34">
      <w:pPr>
        <w:tabs>
          <w:tab w:val="left" w:pos="720"/>
        </w:tabs>
        <w:jc w:val="both"/>
        <w:rPr>
          <w:bCs/>
        </w:rPr>
      </w:pPr>
      <w:r w:rsidRPr="0081652D">
        <w:rPr>
          <w:bCs/>
        </w:rPr>
        <w:tab/>
        <w:t>Pilot fatigue becomes one of the foremost concerning factors in flight operations, because exceeding fatigue level could impact the pilot’s ability to stay alert and attentive to the demands of controlling a flight safely (Civil Aviation Safety Authority</w:t>
      </w:r>
      <w:r w:rsidRPr="0081652D">
        <w:t xml:space="preserve"> </w:t>
      </w:r>
      <w:r w:rsidRPr="0081652D">
        <w:rPr>
          <w:bCs/>
        </w:rPr>
        <w:t xml:space="preserve">of Australia, 2014; Caldwell &amp; Caldwell, 2016; Velazquez, 2018).  The troubling threats of fatigue in the aviation world is that a pilot might be fatigued when they operate the aircraft, fatigue builds up over time, and fatigue can harmfully affect a pilot’s ability to perform tasks (Phillips, 2014). Therefore, understanding the conditions that predispose a pilot toward errors/accidents could improve safety, profitability and customer satisfaction in the aviation industry. </w:t>
      </w:r>
    </w:p>
    <w:p w14:paraId="531D8459" w14:textId="40BEFE8D" w:rsidR="002C3D34" w:rsidRDefault="002C3D34" w:rsidP="002C3D34">
      <w:pPr>
        <w:tabs>
          <w:tab w:val="left" w:pos="720"/>
        </w:tabs>
        <w:jc w:val="both"/>
        <w:rPr>
          <w:szCs w:val="28"/>
        </w:rPr>
      </w:pPr>
      <w:r>
        <w:rPr>
          <w:szCs w:val="28"/>
        </w:rPr>
        <w:tab/>
      </w:r>
      <w:bookmarkEnd w:id="13"/>
      <w:r w:rsidRPr="002C3D34">
        <w:rPr>
          <w:szCs w:val="28"/>
        </w:rPr>
        <w:t xml:space="preserve"> </w:t>
      </w:r>
    </w:p>
    <w:p w14:paraId="7A3839B7" w14:textId="5A0B2128" w:rsidR="004F244F" w:rsidRDefault="004F244F" w:rsidP="002C3D34">
      <w:pPr>
        <w:tabs>
          <w:tab w:val="left" w:pos="720"/>
        </w:tabs>
        <w:jc w:val="both"/>
        <w:rPr>
          <w:szCs w:val="28"/>
        </w:rPr>
      </w:pPr>
    </w:p>
    <w:p w14:paraId="7803E926" w14:textId="77777777" w:rsidR="004F244F" w:rsidRDefault="004F244F" w:rsidP="002C3D34">
      <w:pPr>
        <w:tabs>
          <w:tab w:val="left" w:pos="720"/>
        </w:tabs>
        <w:jc w:val="both"/>
        <w:rPr>
          <w:szCs w:val="28"/>
        </w:rPr>
      </w:pPr>
    </w:p>
    <w:p w14:paraId="2E6B345B" w14:textId="77777777" w:rsidR="002C3D34" w:rsidRPr="00E7133A" w:rsidRDefault="002C3D34" w:rsidP="00915103">
      <w:pPr>
        <w:pStyle w:val="Heading20"/>
        <w:numPr>
          <w:ilvl w:val="1"/>
          <w:numId w:val="3"/>
        </w:numPr>
      </w:pPr>
      <w:bookmarkStart w:id="14" w:name="_Toc27251957"/>
      <w:bookmarkStart w:id="15" w:name="_Toc27327320"/>
      <w:bookmarkStart w:id="16" w:name="_Toc27327536"/>
      <w:bookmarkStart w:id="17" w:name="_Toc30508355"/>
      <w:bookmarkStart w:id="18" w:name="_Toc34428106"/>
      <w:bookmarkStart w:id="19" w:name="_Toc34433393"/>
      <w:r w:rsidRPr="00E7133A">
        <w:lastRenderedPageBreak/>
        <w:t>Statement of the Problem</w:t>
      </w:r>
      <w:bookmarkEnd w:id="14"/>
      <w:bookmarkEnd w:id="15"/>
      <w:bookmarkEnd w:id="16"/>
      <w:bookmarkEnd w:id="17"/>
      <w:bookmarkEnd w:id="18"/>
      <w:bookmarkEnd w:id="19"/>
    </w:p>
    <w:p w14:paraId="639234CD" w14:textId="4E45B65C" w:rsidR="00885EBB" w:rsidRDefault="005238E2" w:rsidP="005F3CDD">
      <w:pPr>
        <w:ind w:firstLine="720"/>
        <w:jc w:val="both"/>
        <w:rPr>
          <w:rFonts w:eastAsia="Calibri" w:cs="Arial"/>
          <w:szCs w:val="28"/>
        </w:rPr>
      </w:pPr>
      <w:bookmarkStart w:id="20" w:name="_Hlk33617979"/>
      <w:r w:rsidRPr="005238E2">
        <w:rPr>
          <w:rFonts w:eastAsia="Calibri" w:cs="Arial"/>
          <w:szCs w:val="28"/>
        </w:rPr>
        <w:t>Currently, it is difficult to accurately and objectively assess the pilots’ fatigue and how the fatigue level changes over a prolonged period. For example, subjective measures help evaluate how fatigued the person feels, but the results obtained from these measures suffer from the chances of being influenced by biased judgment (Goker, 2018).</w:t>
      </w:r>
      <w:r w:rsidR="009A30F0">
        <w:rPr>
          <w:rFonts w:eastAsia="Calibri" w:cs="Arial"/>
          <w:szCs w:val="28"/>
        </w:rPr>
        <w:t>In addition</w:t>
      </w:r>
      <w:r w:rsidRPr="005238E2">
        <w:rPr>
          <w:rFonts w:eastAsia="Calibri" w:cs="Arial"/>
          <w:szCs w:val="28"/>
        </w:rPr>
        <w:t xml:space="preserve">, </w:t>
      </w:r>
      <w:r w:rsidR="00851988" w:rsidRPr="0081652D">
        <w:rPr>
          <w:rFonts w:eastAsia="Calibri"/>
        </w:rPr>
        <w:t>Bio-mathematical models help in comparing the merits of work schedules to develop regulations for duty time limitations but cannot definitively answer the question</w:t>
      </w:r>
      <w:r w:rsidR="00851988">
        <w:rPr>
          <w:rFonts w:eastAsia="Calibri"/>
        </w:rPr>
        <w:t xml:space="preserve"> of</w:t>
      </w:r>
      <w:r w:rsidR="00851988" w:rsidRPr="0081652D">
        <w:rPr>
          <w:rFonts w:eastAsia="Calibri"/>
        </w:rPr>
        <w:t xml:space="preserve"> whether the work schedule is acceptable and safe</w:t>
      </w:r>
      <w:r w:rsidR="00851988">
        <w:rPr>
          <w:rFonts w:eastAsia="Calibri"/>
        </w:rPr>
        <w:t xml:space="preserve"> </w:t>
      </w:r>
      <w:r w:rsidRPr="005238E2">
        <w:rPr>
          <w:rFonts w:eastAsia="Calibri" w:cs="Arial"/>
          <w:szCs w:val="28"/>
        </w:rPr>
        <w:t xml:space="preserve"> (Williamson, Lombardi, Folkard, Stutts, Courtney &amp; Connor, 2011). </w:t>
      </w:r>
    </w:p>
    <w:p w14:paraId="6A4C48C7" w14:textId="04C945D8" w:rsidR="00665636" w:rsidRDefault="005238E2" w:rsidP="005F3CDD">
      <w:pPr>
        <w:ind w:firstLine="720"/>
        <w:jc w:val="both"/>
        <w:rPr>
          <w:rFonts w:eastAsia="Calibri" w:cs="Arial"/>
          <w:szCs w:val="28"/>
        </w:rPr>
      </w:pPr>
      <w:r w:rsidRPr="005238E2">
        <w:rPr>
          <w:rFonts w:eastAsia="Calibri" w:cs="Arial"/>
          <w:szCs w:val="28"/>
        </w:rPr>
        <w:t xml:space="preserve">Unlike these, </w:t>
      </w:r>
      <w:r w:rsidR="00ED74D0">
        <w:rPr>
          <w:rFonts w:eastAsia="Calibri" w:cs="Arial"/>
          <w:szCs w:val="28"/>
        </w:rPr>
        <w:t xml:space="preserve">an </w:t>
      </w:r>
      <w:r w:rsidRPr="005238E2">
        <w:rPr>
          <w:rFonts w:eastAsia="Calibri" w:cs="Arial"/>
          <w:szCs w:val="28"/>
        </w:rPr>
        <w:t xml:space="preserve">objective measure such as </w:t>
      </w:r>
      <w:r w:rsidR="00A112CF" w:rsidRPr="004C04D1">
        <w:t>Psychomotor Vigilance task (PVT)</w:t>
      </w:r>
      <w:r w:rsidR="00A112CF">
        <w:t xml:space="preserve"> </w:t>
      </w:r>
      <w:r w:rsidR="00613EC7">
        <w:rPr>
          <w:rFonts w:eastAsia="Calibri" w:cs="Arial"/>
          <w:szCs w:val="28"/>
        </w:rPr>
        <w:t xml:space="preserve">can detect </w:t>
      </w:r>
      <w:r w:rsidRPr="005238E2">
        <w:rPr>
          <w:rFonts w:eastAsia="Calibri" w:cs="Arial"/>
          <w:szCs w:val="28"/>
        </w:rPr>
        <w:t xml:space="preserve">sensitive changes in the fatigue levels, which allows for an unbiased judgment on the amount of fatigue arising due to different tasks. </w:t>
      </w:r>
      <w:r w:rsidR="00580BB5">
        <w:rPr>
          <w:rFonts w:eastAsia="Calibri" w:cs="Arial"/>
          <w:szCs w:val="28"/>
        </w:rPr>
        <w:t>In addition,</w:t>
      </w:r>
      <w:r w:rsidR="002F3F95">
        <w:rPr>
          <w:rFonts w:eastAsia="Calibri" w:cs="Arial"/>
          <w:szCs w:val="28"/>
        </w:rPr>
        <w:t xml:space="preserve"> non-intrusive eye </w:t>
      </w:r>
      <w:r w:rsidR="00324B24">
        <w:rPr>
          <w:rFonts w:eastAsia="Calibri" w:cs="Arial"/>
          <w:szCs w:val="28"/>
        </w:rPr>
        <w:t>movement</w:t>
      </w:r>
      <w:r w:rsidR="002F3F95">
        <w:rPr>
          <w:rFonts w:eastAsia="Calibri" w:cs="Arial"/>
          <w:szCs w:val="28"/>
        </w:rPr>
        <w:t xml:space="preserve"> analysis might </w:t>
      </w:r>
      <w:r w:rsidR="00313030">
        <w:rPr>
          <w:rFonts w:eastAsia="Calibri" w:cs="Arial"/>
          <w:szCs w:val="28"/>
        </w:rPr>
        <w:t xml:space="preserve">augment the effective analysis of </w:t>
      </w:r>
      <w:r w:rsidR="00885EBB">
        <w:rPr>
          <w:rFonts w:eastAsia="Calibri" w:cs="Arial"/>
          <w:szCs w:val="28"/>
        </w:rPr>
        <w:t>the pilots’ fatigue level</w:t>
      </w:r>
      <w:r w:rsidR="005C4386">
        <w:rPr>
          <w:rFonts w:eastAsia="Calibri" w:cs="Arial"/>
          <w:szCs w:val="28"/>
        </w:rPr>
        <w:t xml:space="preserve">; however, currently it is unclear how </w:t>
      </w:r>
      <w:r w:rsidR="006B69DA">
        <w:rPr>
          <w:rFonts w:eastAsia="Calibri" w:cs="Arial"/>
          <w:szCs w:val="28"/>
        </w:rPr>
        <w:t xml:space="preserve">various </w:t>
      </w:r>
      <w:r w:rsidR="00324B24">
        <w:rPr>
          <w:rFonts w:eastAsia="Calibri" w:cs="Arial"/>
          <w:szCs w:val="28"/>
        </w:rPr>
        <w:t>eye movement</w:t>
      </w:r>
      <w:r w:rsidR="006B69DA">
        <w:rPr>
          <w:rFonts w:eastAsia="Calibri" w:cs="Arial"/>
          <w:szCs w:val="28"/>
        </w:rPr>
        <w:t xml:space="preserve"> characteristic</w:t>
      </w:r>
      <w:r w:rsidR="00324B24">
        <w:rPr>
          <w:rFonts w:eastAsia="Calibri" w:cs="Arial"/>
          <w:szCs w:val="28"/>
        </w:rPr>
        <w:t xml:space="preserve">s </w:t>
      </w:r>
      <w:r w:rsidR="006B69DA">
        <w:rPr>
          <w:rFonts w:eastAsia="Calibri" w:cs="Arial"/>
          <w:szCs w:val="28"/>
        </w:rPr>
        <w:t>are</w:t>
      </w:r>
      <w:r w:rsidR="00324B24">
        <w:rPr>
          <w:rFonts w:eastAsia="Calibri" w:cs="Arial"/>
          <w:szCs w:val="28"/>
        </w:rPr>
        <w:t xml:space="preserve"> correlated with fatigue</w:t>
      </w:r>
      <w:r w:rsidR="0098154D">
        <w:rPr>
          <w:rFonts w:eastAsia="Calibri" w:cs="Arial"/>
          <w:szCs w:val="28"/>
        </w:rPr>
        <w:t xml:space="preserve">, especially </w:t>
      </w:r>
      <w:r w:rsidR="002D43BA">
        <w:rPr>
          <w:rFonts w:eastAsia="Calibri" w:cs="Arial"/>
          <w:szCs w:val="28"/>
        </w:rPr>
        <w:t>during</w:t>
      </w:r>
      <w:r w:rsidR="003247D7">
        <w:rPr>
          <w:rFonts w:eastAsia="Calibri" w:cs="Arial"/>
          <w:szCs w:val="28"/>
        </w:rPr>
        <w:t xml:space="preserve"> </w:t>
      </w:r>
      <w:r w:rsidR="0038692E">
        <w:rPr>
          <w:rFonts w:eastAsia="Calibri" w:cs="Arial"/>
          <w:szCs w:val="28"/>
        </w:rPr>
        <w:t>a</w:t>
      </w:r>
      <w:r w:rsidR="0098154D">
        <w:rPr>
          <w:rFonts w:eastAsia="Calibri" w:cs="Arial"/>
          <w:szCs w:val="28"/>
        </w:rPr>
        <w:t xml:space="preserve"> prolonged </w:t>
      </w:r>
      <w:r w:rsidR="00412EB9">
        <w:rPr>
          <w:rFonts w:eastAsia="Calibri" w:cs="Arial"/>
          <w:szCs w:val="28"/>
        </w:rPr>
        <w:t xml:space="preserve">multi-flight </w:t>
      </w:r>
      <w:r w:rsidR="00EB1FCA">
        <w:rPr>
          <w:rFonts w:eastAsia="Calibri" w:cs="Arial"/>
          <w:szCs w:val="28"/>
        </w:rPr>
        <w:t>task</w:t>
      </w:r>
      <w:r w:rsidR="00FD41CF">
        <w:rPr>
          <w:rFonts w:eastAsia="Calibri" w:cs="Arial"/>
          <w:szCs w:val="28"/>
        </w:rPr>
        <w:t>.</w:t>
      </w:r>
      <w:r w:rsidR="002F3F95">
        <w:rPr>
          <w:rFonts w:eastAsia="Calibri" w:cs="Arial"/>
          <w:szCs w:val="28"/>
        </w:rPr>
        <w:t xml:space="preserve"> </w:t>
      </w:r>
    </w:p>
    <w:p w14:paraId="45E5C7CE" w14:textId="77777777" w:rsidR="002C3D34" w:rsidRPr="00E7133A" w:rsidRDefault="002C3D34" w:rsidP="00915103">
      <w:pPr>
        <w:pStyle w:val="Heading20"/>
        <w:numPr>
          <w:ilvl w:val="1"/>
          <w:numId w:val="3"/>
        </w:numPr>
      </w:pPr>
      <w:bookmarkStart w:id="21" w:name="_Toc34428107"/>
      <w:bookmarkStart w:id="22" w:name="_Toc34433394"/>
      <w:bookmarkStart w:id="23" w:name="_Hlk34383890"/>
      <w:r w:rsidRPr="00E7133A">
        <w:t>Research Questions</w:t>
      </w:r>
      <w:bookmarkEnd w:id="21"/>
      <w:bookmarkEnd w:id="22"/>
      <w:r w:rsidRPr="00E7133A">
        <w:t xml:space="preserve"> </w:t>
      </w:r>
    </w:p>
    <w:p w14:paraId="1B2EFC42" w14:textId="74A5CF25" w:rsidR="002C3D34" w:rsidRDefault="002C3D34" w:rsidP="005F3CDD">
      <w:pPr>
        <w:tabs>
          <w:tab w:val="left" w:pos="720"/>
        </w:tabs>
        <w:jc w:val="both"/>
      </w:pPr>
      <w:r w:rsidRPr="0081652D">
        <w:tab/>
      </w:r>
      <w:bookmarkStart w:id="24" w:name="_Hlk36233574"/>
      <w:r w:rsidRPr="000F0D37">
        <w:t xml:space="preserve">The </w:t>
      </w:r>
      <w:r w:rsidR="005F3CDD" w:rsidRPr="000F0D37">
        <w:t>recent research has demonstrated that pilot error is associated with a higher prevalence of fatigue. However, several crucial questions remain. This research examines the impact of fatigue on pilot</w:t>
      </w:r>
      <w:r w:rsidR="00C014B1">
        <w:t xml:space="preserve">s </w:t>
      </w:r>
      <w:r w:rsidR="00412EB9">
        <w:t xml:space="preserve">using various factors such as flight conditions, expertise, </w:t>
      </w:r>
      <w:r w:rsidR="009A11BC">
        <w:t xml:space="preserve">prolonged multi-flight </w:t>
      </w:r>
      <w:r w:rsidR="00EB1FCA">
        <w:t>task.</w:t>
      </w:r>
      <w:r w:rsidR="005F3CDD" w:rsidRPr="000F0D37">
        <w:t xml:space="preserve"> </w:t>
      </w:r>
      <w:r w:rsidR="009A11BC">
        <w:t xml:space="preserve">In addition, this research </w:t>
      </w:r>
      <w:r w:rsidR="00625CC0">
        <w:t xml:space="preserve">examines whether and how the fatigue level </w:t>
      </w:r>
      <w:r w:rsidR="00EB1FCA">
        <w:t>is</w:t>
      </w:r>
      <w:r w:rsidR="00625CC0">
        <w:t xml:space="preserve"> correlated with eye movement characteristics. </w:t>
      </w:r>
      <w:bookmarkEnd w:id="24"/>
      <w:r w:rsidR="00572EA3">
        <w:t xml:space="preserve">This research is </w:t>
      </w:r>
      <w:r w:rsidR="005F3CDD" w:rsidRPr="000F0D37">
        <w:t>organized around the following</w:t>
      </w:r>
      <w:r w:rsidR="005F3CDD">
        <w:t xml:space="preserve"> </w:t>
      </w:r>
      <w:r w:rsidRPr="000F0D37">
        <w:t xml:space="preserve">questions: </w:t>
      </w:r>
    </w:p>
    <w:p w14:paraId="7C60E85C" w14:textId="77777777" w:rsidR="005F3CDD" w:rsidRDefault="005F3CDD" w:rsidP="005F3CDD">
      <w:pPr>
        <w:tabs>
          <w:tab w:val="left" w:pos="720"/>
        </w:tabs>
        <w:jc w:val="both"/>
        <w:rPr>
          <w:b/>
          <w:bCs/>
        </w:rPr>
      </w:pPr>
      <w:bookmarkStart w:id="25" w:name="_Hlk34156792"/>
      <w:r w:rsidRPr="000F0D37">
        <w:rPr>
          <w:b/>
          <w:bCs/>
        </w:rPr>
        <w:t xml:space="preserve">Q1. </w:t>
      </w:r>
      <w:bookmarkStart w:id="26" w:name="_Hlk34156694"/>
      <w:r w:rsidRPr="005E776B">
        <w:t xml:space="preserve">How does flight conditions impact the pilot </w:t>
      </w:r>
      <w:r>
        <w:t>when the pilot is observing the cockpit interface?</w:t>
      </w:r>
      <w:bookmarkEnd w:id="26"/>
    </w:p>
    <w:p w14:paraId="2CBF02A4" w14:textId="77777777" w:rsidR="005F3CDD" w:rsidRPr="000F0D37" w:rsidRDefault="005F3CDD" w:rsidP="005F3CDD">
      <w:pPr>
        <w:tabs>
          <w:tab w:val="left" w:pos="720"/>
        </w:tabs>
        <w:jc w:val="both"/>
        <w:rPr>
          <w:b/>
          <w:bCs/>
        </w:rPr>
      </w:pPr>
      <w:r>
        <w:rPr>
          <w:b/>
          <w:bCs/>
        </w:rPr>
        <w:t xml:space="preserve">Q2. </w:t>
      </w:r>
      <w:bookmarkStart w:id="27" w:name="_Hlk34156718"/>
      <w:r w:rsidRPr="005E776B">
        <w:t>How does expertise level impact the fatigued pilot?</w:t>
      </w:r>
      <w:bookmarkEnd w:id="27"/>
    </w:p>
    <w:p w14:paraId="36D512BD" w14:textId="77777777" w:rsidR="005F3CDD" w:rsidRPr="000F0D37" w:rsidRDefault="005F3CDD" w:rsidP="005F3CDD">
      <w:pPr>
        <w:tabs>
          <w:tab w:val="left" w:pos="720"/>
        </w:tabs>
        <w:jc w:val="both"/>
        <w:rPr>
          <w:b/>
          <w:bCs/>
        </w:rPr>
      </w:pPr>
      <w:r w:rsidRPr="000F0D37">
        <w:rPr>
          <w:b/>
          <w:bCs/>
        </w:rPr>
        <w:lastRenderedPageBreak/>
        <w:t>Q</w:t>
      </w:r>
      <w:r>
        <w:rPr>
          <w:b/>
          <w:bCs/>
        </w:rPr>
        <w:t>3</w:t>
      </w:r>
      <w:r w:rsidRPr="000F0D37">
        <w:rPr>
          <w:b/>
          <w:bCs/>
        </w:rPr>
        <w:t xml:space="preserve">. </w:t>
      </w:r>
      <w:bookmarkStart w:id="28" w:name="_Hlk34156753"/>
      <w:r w:rsidRPr="005E776B">
        <w:t xml:space="preserve">How does a prolonged flight mission (based on sequential multi-flight tasks) impact the pilot </w:t>
      </w:r>
      <w:r>
        <w:t>fatigue level</w:t>
      </w:r>
      <w:r w:rsidRPr="005E776B">
        <w:t>?</w:t>
      </w:r>
      <w:bookmarkEnd w:id="28"/>
    </w:p>
    <w:p w14:paraId="30236026" w14:textId="42E2A711" w:rsidR="002C3D34" w:rsidRPr="000F0D37" w:rsidRDefault="005F3CDD" w:rsidP="002C3D34">
      <w:pPr>
        <w:tabs>
          <w:tab w:val="left" w:pos="720"/>
        </w:tabs>
        <w:jc w:val="both"/>
        <w:rPr>
          <w:b/>
          <w:bCs/>
        </w:rPr>
      </w:pPr>
      <w:r w:rsidRPr="000F0D37">
        <w:rPr>
          <w:b/>
          <w:bCs/>
        </w:rPr>
        <w:t>Q</w:t>
      </w:r>
      <w:r>
        <w:rPr>
          <w:b/>
          <w:bCs/>
        </w:rPr>
        <w:t>4</w:t>
      </w:r>
      <w:r w:rsidRPr="000F0D37">
        <w:rPr>
          <w:b/>
          <w:bCs/>
        </w:rPr>
        <w:t xml:space="preserve">. </w:t>
      </w:r>
      <w:r w:rsidRPr="005E776B">
        <w:t>Can we use eye movement characteristics to identify fatigue leve</w:t>
      </w:r>
      <w:r w:rsidR="002C3D34" w:rsidRPr="005E776B">
        <w:t>l?</w:t>
      </w:r>
    </w:p>
    <w:p w14:paraId="582C5C5B" w14:textId="77777777" w:rsidR="002C3D34" w:rsidRPr="00495E36" w:rsidRDefault="002C3D34" w:rsidP="00915103">
      <w:pPr>
        <w:pStyle w:val="Heading20"/>
        <w:numPr>
          <w:ilvl w:val="1"/>
          <w:numId w:val="3"/>
        </w:numPr>
      </w:pPr>
      <w:bookmarkStart w:id="29" w:name="_Toc27251958"/>
      <w:bookmarkStart w:id="30" w:name="_Toc27327321"/>
      <w:bookmarkStart w:id="31" w:name="_Toc27327537"/>
      <w:bookmarkStart w:id="32" w:name="_Toc30508356"/>
      <w:bookmarkStart w:id="33" w:name="_Toc34428108"/>
      <w:bookmarkStart w:id="34" w:name="_Toc34433395"/>
      <w:bookmarkEnd w:id="25"/>
      <w:r w:rsidRPr="00495E36">
        <w:t>Hypotheses</w:t>
      </w:r>
      <w:bookmarkEnd w:id="29"/>
      <w:bookmarkEnd w:id="30"/>
      <w:bookmarkEnd w:id="31"/>
      <w:bookmarkEnd w:id="32"/>
      <w:bookmarkEnd w:id="33"/>
      <w:bookmarkEnd w:id="34"/>
    </w:p>
    <w:p w14:paraId="38E004FF" w14:textId="77777777" w:rsidR="002C3D34" w:rsidRPr="000F0D37" w:rsidRDefault="002C3D34" w:rsidP="002C3D34">
      <w:bookmarkStart w:id="35" w:name="_Hlk34084871"/>
      <w:bookmarkEnd w:id="20"/>
      <w:r w:rsidRPr="000F0D37">
        <w:t>F</w:t>
      </w:r>
      <w:r>
        <w:t xml:space="preserve">our </w:t>
      </w:r>
      <w:r w:rsidRPr="000F0D37">
        <w:t>main hypotheses are investigated based on my preliminary research:</w:t>
      </w:r>
    </w:p>
    <w:p w14:paraId="052C80BC" w14:textId="2EF45A0F" w:rsidR="002C3D34" w:rsidRPr="000F0D37" w:rsidRDefault="002C3D34" w:rsidP="002C3D34">
      <w:r w:rsidRPr="000F0D37">
        <w:rPr>
          <w:b/>
          <w:bCs/>
        </w:rPr>
        <w:t>Hypothesis 1:</w:t>
      </w:r>
      <w:r w:rsidRPr="000F0D37">
        <w:t xml:space="preserve"> </w:t>
      </w:r>
      <w:r w:rsidR="007D63F3" w:rsidRPr="000F0D37">
        <w:t>Extreme flight conditions</w:t>
      </w:r>
      <w:r w:rsidR="007D63F3">
        <w:t xml:space="preserve"> (</w:t>
      </w:r>
      <w:r w:rsidR="007D63F3" w:rsidRPr="00662A1E">
        <w:rPr>
          <w:rFonts w:eastAsia="Calibri"/>
          <w:shd w:val="clear" w:color="auto" w:fill="FFFFFF"/>
        </w:rPr>
        <w:t xml:space="preserve">severe whether </w:t>
      </w:r>
      <w:r w:rsidR="007D63F3">
        <w:rPr>
          <w:rFonts w:eastAsia="Calibri"/>
          <w:shd w:val="clear" w:color="auto" w:fill="FFFFFF"/>
        </w:rPr>
        <w:t>&amp;</w:t>
      </w:r>
      <w:r w:rsidR="007D63F3" w:rsidRPr="00662A1E">
        <w:rPr>
          <w:rFonts w:eastAsia="Calibri"/>
          <w:shd w:val="clear" w:color="auto" w:fill="FFFFFF"/>
        </w:rPr>
        <w:t xml:space="preserve"> engine failures</w:t>
      </w:r>
      <w:r w:rsidR="007D63F3">
        <w:t>)</w:t>
      </w:r>
      <w:r w:rsidR="007D63F3" w:rsidRPr="000F0D37">
        <w:t xml:space="preserve"> </w:t>
      </w:r>
      <w:r w:rsidR="007D63F3">
        <w:t xml:space="preserve">will negatively impact pilot </w:t>
      </w:r>
      <w:r w:rsidR="007D63F3" w:rsidRPr="000206BA">
        <w:rPr>
          <w:rFonts w:eastAsia="Calibri"/>
          <w:bCs/>
        </w:rPr>
        <w:t>eye-scan behavior</w:t>
      </w:r>
      <w:r w:rsidR="007D63F3" w:rsidRPr="000206BA" w:rsidDel="00A84228">
        <w:rPr>
          <w:rFonts w:eastAsia="Calibri"/>
          <w:bCs/>
        </w:rPr>
        <w:t xml:space="preserve"> </w:t>
      </w:r>
      <w:r w:rsidR="007D63F3">
        <w:t>(increase the eye fixation duration &amp; decrease the number</w:t>
      </w:r>
      <w:r w:rsidR="007D63F3" w:rsidRPr="001C0F2D">
        <w:t xml:space="preserve"> </w:t>
      </w:r>
      <w:r w:rsidR="007D63F3">
        <w:t>of fixations</w:t>
      </w:r>
      <w:r>
        <w:t xml:space="preserve">) </w:t>
      </w:r>
    </w:p>
    <w:p w14:paraId="17535476" w14:textId="36900675" w:rsidR="002C3D34" w:rsidRPr="000F0D37" w:rsidRDefault="002C3D34" w:rsidP="002C3D34">
      <w:r w:rsidRPr="000F0D37">
        <w:rPr>
          <w:b/>
          <w:bCs/>
        </w:rPr>
        <w:t>Hypothesis 2:</w:t>
      </w:r>
      <w:r w:rsidRPr="000F0D37">
        <w:t xml:space="preserve"> </w:t>
      </w:r>
      <w:r w:rsidR="007D63F3" w:rsidRPr="000F0D37">
        <w:t>Effect of fatigue will be higher on novice pilots than expert pilots</w:t>
      </w:r>
      <w:r w:rsidRPr="000F0D37">
        <w:t>.</w:t>
      </w:r>
    </w:p>
    <w:p w14:paraId="72DBF421" w14:textId="486F1E27" w:rsidR="002C3D34" w:rsidRPr="000F0D37" w:rsidRDefault="002C3D34" w:rsidP="002C3D34">
      <w:r w:rsidRPr="000F0D37">
        <w:rPr>
          <w:b/>
          <w:bCs/>
        </w:rPr>
        <w:t xml:space="preserve">Hypothesis </w:t>
      </w:r>
      <w:r>
        <w:rPr>
          <w:b/>
          <w:bCs/>
        </w:rPr>
        <w:t>3</w:t>
      </w:r>
      <w:r w:rsidRPr="000F0D37">
        <w:rPr>
          <w:b/>
          <w:bCs/>
        </w:rPr>
        <w:t>:</w:t>
      </w:r>
      <w:r w:rsidRPr="000F0D37">
        <w:t xml:space="preserve"> </w:t>
      </w:r>
      <w:r w:rsidR="007D63F3" w:rsidRPr="000F0D37">
        <w:t>As the number of flights increase (i.e. first, second, third, fourth, and fifth consecutive flights), fatigue level will increase</w:t>
      </w:r>
      <w:r w:rsidRPr="000F0D37">
        <w:t>.</w:t>
      </w:r>
    </w:p>
    <w:p w14:paraId="7B3177D7" w14:textId="280D44FC" w:rsidR="002C3D34" w:rsidRDefault="002C3D34" w:rsidP="007D63F3">
      <w:r w:rsidRPr="00453C5E">
        <w:rPr>
          <w:b/>
          <w:bCs/>
        </w:rPr>
        <w:t>Hypothesis</w:t>
      </w:r>
      <w:r>
        <w:rPr>
          <w:b/>
          <w:bCs/>
        </w:rPr>
        <w:t xml:space="preserve"> 4</w:t>
      </w:r>
      <w:r w:rsidRPr="00453C5E">
        <w:rPr>
          <w:b/>
          <w:bCs/>
        </w:rPr>
        <w:t>:</w:t>
      </w:r>
      <w:r w:rsidRPr="00453C5E">
        <w:t xml:space="preserve"> </w:t>
      </w:r>
      <w:r w:rsidR="007D63F3" w:rsidRPr="00453C5E">
        <w:t>Eye movement characteristics (</w:t>
      </w:r>
      <w:r w:rsidR="007D63F3">
        <w:t xml:space="preserve">i.e., </w:t>
      </w:r>
      <w:r w:rsidR="007D63F3" w:rsidRPr="00E7794A">
        <w:t>eye fixation durations, eye fixation numbers &amp; gaze entropy</w:t>
      </w:r>
      <w:r w:rsidR="007D63F3" w:rsidRPr="00453C5E">
        <w:t>) will be highly correlated with fatigue level</w:t>
      </w:r>
      <w:r w:rsidRPr="00453C5E">
        <w:t>.</w:t>
      </w:r>
    </w:p>
    <w:p w14:paraId="39D4E072" w14:textId="0F9F3557" w:rsidR="002C3D34" w:rsidRPr="00E7133A" w:rsidRDefault="002C3D34" w:rsidP="00915103">
      <w:pPr>
        <w:pStyle w:val="Heading20"/>
        <w:numPr>
          <w:ilvl w:val="1"/>
          <w:numId w:val="3"/>
        </w:numPr>
      </w:pPr>
      <w:bookmarkStart w:id="36" w:name="_Toc27251959"/>
      <w:bookmarkStart w:id="37" w:name="_Toc27327322"/>
      <w:bookmarkStart w:id="38" w:name="_Toc27327538"/>
      <w:bookmarkStart w:id="39" w:name="_Toc30508357"/>
      <w:bookmarkStart w:id="40" w:name="_Toc34428109"/>
      <w:bookmarkStart w:id="41" w:name="_Toc34433396"/>
      <w:bookmarkEnd w:id="23"/>
      <w:bookmarkEnd w:id="35"/>
      <w:r w:rsidRPr="00E7133A">
        <w:t>Proposed analysis approach</w:t>
      </w:r>
      <w:bookmarkEnd w:id="36"/>
      <w:bookmarkEnd w:id="37"/>
      <w:bookmarkEnd w:id="38"/>
      <w:bookmarkEnd w:id="39"/>
      <w:bookmarkEnd w:id="40"/>
      <w:bookmarkEnd w:id="41"/>
    </w:p>
    <w:p w14:paraId="36B34417" w14:textId="64047999" w:rsidR="002C3D34" w:rsidRPr="00AC6A97" w:rsidRDefault="002C3D34" w:rsidP="002C3D34">
      <w:pPr>
        <w:tabs>
          <w:tab w:val="left" w:pos="720"/>
        </w:tabs>
        <w:jc w:val="both"/>
      </w:pPr>
      <w:r w:rsidRPr="0081652D">
        <w:tab/>
      </w:r>
      <w:bookmarkStart w:id="42" w:name="_Hlk34403241"/>
      <w:r w:rsidRPr="00AC6A97">
        <w:t xml:space="preserve">It </w:t>
      </w:r>
      <w:r w:rsidR="00F65A1C" w:rsidRPr="00AC6A97">
        <w:t xml:space="preserve">is important to implement reliable pilot fatigue measures that can be observed regularly to identify potential threats and the impact of fatigue on a </w:t>
      </w:r>
      <w:r w:rsidR="00840BE4" w:rsidRPr="00AC6A97">
        <w:t>pilot</w:t>
      </w:r>
      <w:r w:rsidR="00F65A1C" w:rsidRPr="00AC6A97">
        <w:t xml:space="preserve">. with recent developments, eye tracking technology (being non-intrusive, portable and cheap) has shown to be a powerful tool to observe visual search and information processing strategies (Ziv, 2016). It measures various eye movement characteristics, such as where and for how long observers are focusing at a certain location, and how the observers shift their visual attention among various regions on the display (Mandal, Kang, &amp; Millan, 2016; Naeeri &amp; Kang, 2018; Naeeri et al., 2018, Mandal &amp; Kang, 2018). Eye tracking technologies make it possible to monitor human visual behavior reliably and </w:t>
      </w:r>
      <w:r w:rsidR="00F65A1C" w:rsidRPr="00AC6A97">
        <w:lastRenderedPageBreak/>
        <w:t>conveniently without being intrusive in nature (Eckstein, Guerra-Carrillo, Singley &amp; Bunge, 2017; Peibl, Wickens, &amp; Baruah, 2018). Thus, it is less complicated to use them for fatigue measurement purposes</w:t>
      </w:r>
      <w:r w:rsidRPr="00AC6A97">
        <w:t xml:space="preserve">. </w:t>
      </w:r>
    </w:p>
    <w:p w14:paraId="1647F58F" w14:textId="720084D6" w:rsidR="002C3D34" w:rsidRPr="00AC6A97" w:rsidRDefault="002C3D34" w:rsidP="002C3D34">
      <w:pPr>
        <w:tabs>
          <w:tab w:val="left" w:pos="720"/>
        </w:tabs>
        <w:jc w:val="both"/>
        <w:rPr>
          <w:rFonts w:eastAsia="Calibri"/>
        </w:rPr>
      </w:pPr>
      <w:bookmarkStart w:id="43" w:name="_Hlk34296519"/>
      <w:r w:rsidRPr="00AC6A97">
        <w:rPr>
          <w:rFonts w:eastAsia="Calibri"/>
        </w:rPr>
        <w:tab/>
      </w:r>
      <w:r w:rsidR="00FB2F7E" w:rsidRPr="00AC6A97">
        <w:rPr>
          <w:rFonts w:eastAsia="Calibri"/>
        </w:rPr>
        <w:t>Glaholt (2014) found a strong correlation between cockpit crewmembers’ eye movement attributes (e.g., eye fixation numbers, durations and fixation transitions, pupil size and blink rate) and their cognitive</w:t>
      </w:r>
      <w:r w:rsidR="00FB2F7E" w:rsidRPr="00AC6A97">
        <w:rPr>
          <w:rFonts w:eastAsia="Calibri" w:cs="Arial"/>
          <w:sz w:val="22"/>
        </w:rPr>
        <w:t xml:space="preserve"> workload</w:t>
      </w:r>
      <w:r w:rsidR="00FB2F7E" w:rsidRPr="00AC6A97">
        <w:rPr>
          <w:rFonts w:eastAsia="Calibri"/>
        </w:rPr>
        <w:t>. However, the primary metrics alone, e.g. eye fixation number and duration data, only cannot provide us with whole picture of the pilot visual dispersion. Furthermore, blink rate data has been found to be noisy and might not be able to track fatigue accurately (Thomas, Gast, Grube &amp; Craig, 2015</w:t>
      </w:r>
      <w:r w:rsidRPr="00AC6A97">
        <w:rPr>
          <w:rFonts w:eastAsia="Calibri"/>
        </w:rPr>
        <w:t xml:space="preserve">). </w:t>
      </w:r>
    </w:p>
    <w:bookmarkEnd w:id="43"/>
    <w:p w14:paraId="61A42233" w14:textId="0214C835" w:rsidR="002C3D34" w:rsidRPr="00AC6A97" w:rsidRDefault="002C3D34" w:rsidP="002C3D34">
      <w:pPr>
        <w:tabs>
          <w:tab w:val="left" w:pos="720"/>
        </w:tabs>
        <w:jc w:val="both"/>
      </w:pPr>
      <w:r>
        <w:tab/>
      </w:r>
      <w:r w:rsidR="00FB2F7E" w:rsidRPr="00AC6A97">
        <w:t xml:space="preserve">Eye movements can be further characterized into visual scanpaths (i.e. sequence of eye fixations and saccades) that allow us to investigate the visual entropy (i.e. a single quantitative value that represents the degree of randomness in eye movements; as a result, it is easy to aggregate and compare across many observers and scenarios (Krejtz et al., 2015).  Krejtz et al (2015), used gaze transitions entropy measures to compare gaze transitions from viewing different style of painting. Similarly, </w:t>
      </w:r>
      <w:r w:rsidR="00FB2F7E" w:rsidRPr="00AC6A97">
        <w:rPr>
          <w:color w:val="222222"/>
          <w:shd w:val="clear" w:color="auto" w:fill="FFFFFF"/>
        </w:rPr>
        <w:t xml:space="preserve">the gaze entropy was also used by Shiferaw et al. (2018) to predict the lane departure of </w:t>
      </w:r>
      <w:r w:rsidR="00FB2F7E" w:rsidRPr="00AC6A97">
        <w:t>sleep deprived drivers</w:t>
      </w:r>
      <w:r w:rsidRPr="00AC6A97">
        <w:t>.</w:t>
      </w:r>
    </w:p>
    <w:p w14:paraId="70C0E1A8" w14:textId="366AE922" w:rsidR="002C3D34" w:rsidRPr="000F0D37" w:rsidRDefault="002C3D34" w:rsidP="002C3D34">
      <w:pPr>
        <w:tabs>
          <w:tab w:val="left" w:pos="720"/>
        </w:tabs>
        <w:jc w:val="both"/>
      </w:pPr>
      <w:r w:rsidRPr="00AC6A97" w:rsidDel="00431735">
        <w:t xml:space="preserve"> </w:t>
      </w:r>
      <w:r w:rsidRPr="00AC6A97">
        <w:tab/>
      </w:r>
      <w:r w:rsidR="00FB2F7E" w:rsidRPr="00AC6A97">
        <w:t>Di Nocera, Camilli, and Terenzi (2007) applied the entropy metrics to observe the pilot visual dispersion over different simulated flight phases. However, the effects of pilots’ fatigue on gaze entropy are yet to be explored, especially for long haul flight missions associated with multiple landing and take-off phases. Furthermore</w:t>
      </w:r>
      <w:r w:rsidR="00FB2F7E" w:rsidRPr="00AE482C">
        <w:t>, how fatigue impacts pilots with different expertise levels has also not been explored. There are some questions that demand further investigation, including whether the increase in fatigue level follows a linear trend or not and if it follows the same trend among both novices and experts</w:t>
      </w:r>
      <w:r w:rsidRPr="00AE482C">
        <w:t>.</w:t>
      </w:r>
    </w:p>
    <w:bookmarkEnd w:id="42"/>
    <w:p w14:paraId="329DCFC9" w14:textId="15674E9F" w:rsidR="002C3D34" w:rsidRPr="000F0D37" w:rsidRDefault="002C3D34" w:rsidP="002C3D34">
      <w:pPr>
        <w:tabs>
          <w:tab w:val="left" w:pos="720"/>
        </w:tabs>
        <w:jc w:val="both"/>
      </w:pPr>
      <w:r w:rsidRPr="000F0D37">
        <w:lastRenderedPageBreak/>
        <w:tab/>
      </w:r>
      <w:r w:rsidR="00FB2F7E" w:rsidRPr="000F0D37">
        <w:t xml:space="preserve">To address these issues and in conjunction with the limitations of the various prevalent fatigue measurement approaches, we require a multi-modal approach that is non-intrusive, easier to implement, and easier to analyze.  Based on the related work described in the previous sections, our fatigue detection model focuses on two types of measures: (i) PVT measures and (ii) eye tracking measures. The set of measures within PVT were used previously for mental fatigue assessment during cognitive tasks (Roma, Mallis, Hursh, Mead &amp; Nesthus, 2010). The various eye tracking measures have been used for characterizing eye movements in other contextual scenarios, e.g. inferring brain related diseases (Lorist et al., 2000; Hopstaken, Van Der Linden, Bakker &amp; Kompier, 2015). Furthermore, our proposed model also investigates the changes in pilot </w:t>
      </w:r>
      <w:r w:rsidR="00FB2F7E">
        <w:t xml:space="preserve">fatigue level </w:t>
      </w:r>
      <w:r w:rsidR="00FB2F7E" w:rsidRPr="000F0D37">
        <w:t>using their gaze entropy value</w:t>
      </w:r>
      <w:r w:rsidR="00FB2F7E">
        <w:t>s</w:t>
      </w:r>
      <w:r w:rsidR="00FB2F7E" w:rsidRPr="000F0D37">
        <w:t xml:space="preserve"> (see Figure 1.1</w:t>
      </w:r>
      <w:r w:rsidRPr="000F0D37">
        <w:t xml:space="preserve">). </w:t>
      </w:r>
    </w:p>
    <w:p w14:paraId="6B391F45" w14:textId="62630D87" w:rsidR="002C3D34" w:rsidRDefault="002C3D34" w:rsidP="002C3D34">
      <w:pPr>
        <w:tabs>
          <w:tab w:val="left" w:pos="720"/>
        </w:tabs>
        <w:jc w:val="both"/>
      </w:pPr>
      <w:r w:rsidRPr="000F0D37">
        <w:tab/>
      </w:r>
      <w:r w:rsidR="00C36B78" w:rsidRPr="000F0D37">
        <w:t xml:space="preserve">To validate our approach, we conducted a </w:t>
      </w:r>
      <w:r w:rsidR="00C36B78">
        <w:t>moderate</w:t>
      </w:r>
      <w:r w:rsidR="00C36B78" w:rsidRPr="000F0D37">
        <w:t xml:space="preserve"> fidelity simulated experiment involving a long duration flight operation which consists of multiple takeoff and landing phases, involving two groups of pilots (experts and novices) to analyze how fatigue level affects </w:t>
      </w:r>
      <w:r w:rsidR="00C36B78">
        <w:t xml:space="preserve">pilot </w:t>
      </w:r>
      <w:r w:rsidR="00C36B78" w:rsidRPr="000F0D37">
        <w:t>behavior. Both groups of pilots underwent four standardized prolonged flight missions (flying under instrument flight rules). Subsequently, we studied the relationship between the eye movement characteristics and PVT fatigue measures to investigate whether those measures might show mutually supporting or possibly conflicting evidence in measuring pilots’ fatigue</w:t>
      </w:r>
      <w:r w:rsidRPr="000F0D37">
        <w:t>.</w:t>
      </w:r>
    </w:p>
    <w:p w14:paraId="09717E53" w14:textId="77777777" w:rsidR="002C3D34" w:rsidRPr="0081652D" w:rsidRDefault="002C3D34" w:rsidP="002C3D34">
      <w:pPr>
        <w:tabs>
          <w:tab w:val="left" w:pos="720"/>
        </w:tabs>
        <w:jc w:val="both"/>
      </w:pPr>
      <w:r w:rsidRPr="0081652D">
        <w:rPr>
          <w:noProof/>
        </w:rPr>
        <w:lastRenderedPageBreak/>
        <w:drawing>
          <wp:inline distT="0" distB="0" distL="0" distR="0" wp14:anchorId="42ACB52F" wp14:editId="76AFAC34">
            <wp:extent cx="5486400" cy="3038475"/>
            <wp:effectExtent l="0" t="19050" r="0" b="95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207EB20" w14:textId="3C993F1A" w:rsidR="002C3D34" w:rsidRPr="0081652D" w:rsidRDefault="00255870" w:rsidP="002C3D34">
      <w:pPr>
        <w:pStyle w:val="Caption"/>
      </w:pPr>
      <w:bookmarkStart w:id="44" w:name="_Toc33475955"/>
      <w:bookmarkStart w:id="45" w:name="_Toc33560500"/>
      <w:bookmarkStart w:id="46" w:name="_Toc33560918"/>
      <w:bookmarkStart w:id="47" w:name="_Toc33561503"/>
      <w:bookmarkStart w:id="48" w:name="_Toc33561578"/>
      <w:bookmarkStart w:id="49" w:name="_Toc33610173"/>
      <w:bookmarkStart w:id="50" w:name="_Toc33610265"/>
      <w:bookmarkStart w:id="51" w:name="_Toc33611049"/>
      <w:bookmarkStart w:id="52" w:name="_Toc33612186"/>
      <w:bookmarkStart w:id="53" w:name="_Toc33814424"/>
      <w:bookmarkStart w:id="54" w:name="_Toc36391010"/>
      <w:r>
        <w:t xml:space="preserve">Figure </w:t>
      </w:r>
      <w:fldSimple w:instr=" STYLEREF 1 \s ">
        <w:r w:rsidR="00CA2189">
          <w:rPr>
            <w:noProof/>
            <w:cs/>
          </w:rPr>
          <w:t>‎</w:t>
        </w:r>
        <w:r w:rsidR="00CA2189">
          <w:rPr>
            <w:noProof/>
          </w:rPr>
          <w:t>1</w:t>
        </w:r>
      </w:fldSimple>
      <w:r>
        <w:t>.</w:t>
      </w:r>
      <w:fldSimple w:instr=" SEQ Figure \* ARABIC \s 1 ">
        <w:r w:rsidR="00CA2189">
          <w:rPr>
            <w:noProof/>
          </w:rPr>
          <w:t>1</w:t>
        </w:r>
      </w:fldSimple>
      <w:r>
        <w:t xml:space="preserve">. </w:t>
      </w:r>
      <w:r w:rsidR="002C3D34" w:rsidRPr="0081652D">
        <w:rPr>
          <w:noProof/>
          <w:w w:val="110"/>
        </w:rPr>
        <w:t xml:space="preserve">The proposed multi-modal </w:t>
      </w:r>
      <w:r w:rsidR="002C3D34" w:rsidRPr="0081652D">
        <w:t>fatigue detection framework combining PVT and eye tracking measures.</w:t>
      </w:r>
      <w:bookmarkEnd w:id="44"/>
      <w:bookmarkEnd w:id="45"/>
      <w:bookmarkEnd w:id="46"/>
      <w:bookmarkEnd w:id="47"/>
      <w:bookmarkEnd w:id="48"/>
      <w:bookmarkEnd w:id="49"/>
      <w:bookmarkEnd w:id="50"/>
      <w:bookmarkEnd w:id="51"/>
      <w:bookmarkEnd w:id="52"/>
      <w:bookmarkEnd w:id="53"/>
      <w:bookmarkEnd w:id="54"/>
    </w:p>
    <w:p w14:paraId="37261F19" w14:textId="77777777" w:rsidR="002C3D34" w:rsidRPr="00E7133A" w:rsidRDefault="002C3D34" w:rsidP="00915103">
      <w:pPr>
        <w:pStyle w:val="Heading20"/>
        <w:numPr>
          <w:ilvl w:val="1"/>
          <w:numId w:val="3"/>
        </w:numPr>
      </w:pPr>
      <w:bookmarkStart w:id="55" w:name="_Toc27251960"/>
      <w:bookmarkStart w:id="56" w:name="_Toc27327323"/>
      <w:bookmarkStart w:id="57" w:name="_Toc27327539"/>
      <w:bookmarkStart w:id="58" w:name="_Toc30508358"/>
      <w:bookmarkStart w:id="59" w:name="_Toc34428110"/>
      <w:bookmarkStart w:id="60" w:name="_Toc34433397"/>
      <w:bookmarkStart w:id="61" w:name="_Hlk34074753"/>
      <w:bookmarkStart w:id="62" w:name="_Hlk36130530"/>
      <w:r w:rsidRPr="00E7133A">
        <w:t>Contributions</w:t>
      </w:r>
      <w:bookmarkEnd w:id="55"/>
      <w:bookmarkEnd w:id="56"/>
      <w:bookmarkEnd w:id="57"/>
      <w:bookmarkEnd w:id="58"/>
      <w:bookmarkEnd w:id="59"/>
      <w:bookmarkEnd w:id="60"/>
    </w:p>
    <w:bookmarkEnd w:id="61"/>
    <w:p w14:paraId="4C83D7CD" w14:textId="55A2835C" w:rsidR="002C3D34" w:rsidRPr="000F0D37" w:rsidRDefault="002C3D34" w:rsidP="002C3D34">
      <w:pPr>
        <w:tabs>
          <w:tab w:val="left" w:pos="720"/>
        </w:tabs>
        <w:jc w:val="both"/>
      </w:pPr>
      <w:r>
        <w:tab/>
      </w:r>
      <w:r w:rsidRPr="000F0D37">
        <w:t xml:space="preserve">The </w:t>
      </w:r>
      <w:r w:rsidR="001474A3" w:rsidRPr="000F0D37">
        <w:t>main contribution of this research is to develop a multi-modal fatigue measurement framework combining traditional methods and eye tracking measures</w:t>
      </w:r>
      <w:r w:rsidR="001474A3">
        <w:t xml:space="preserve"> (see Figure 1.1.)</w:t>
      </w:r>
      <w:r w:rsidR="001474A3" w:rsidRPr="000F0D37">
        <w:t>. The multi-modal framework integrates psychomotor vigilance task (PVT) metrics and eye tracking metrics to identify physiological indications of fatigue</w:t>
      </w:r>
      <w:r w:rsidR="001474A3">
        <w:t xml:space="preserve">, </w:t>
      </w:r>
      <w:r w:rsidR="001474A3" w:rsidRPr="000F0D37">
        <w:t>and then to determine a relationship, if any, between fatigue effects and pilot</w:t>
      </w:r>
      <w:r w:rsidR="001474A3" w:rsidRPr="00A84228">
        <w:t xml:space="preserve"> eye-scan behavior</w:t>
      </w:r>
      <w:r w:rsidR="001474A3" w:rsidRPr="000F0D37">
        <w:t xml:space="preserve">. Moreover, we conducted several studies to examine the effect of fatigue on pilot under different flight scenarios and applied various measures, including </w:t>
      </w:r>
      <w:r w:rsidR="001474A3">
        <w:t>1]</w:t>
      </w:r>
      <w:r w:rsidR="001474A3" w:rsidRPr="000F0D37">
        <w:t xml:space="preserve"> </w:t>
      </w:r>
      <w:r w:rsidR="001474A3">
        <w:t xml:space="preserve">eye movement measures such as eye movement </w:t>
      </w:r>
      <w:r w:rsidR="001474A3" w:rsidRPr="000F0D37">
        <w:t>network</w:t>
      </w:r>
      <w:r w:rsidR="001474A3">
        <w:t xml:space="preserve"> (using the Graph theory),</w:t>
      </w:r>
      <w:r w:rsidR="001474A3" w:rsidRPr="000F0D37">
        <w:t xml:space="preserve"> </w:t>
      </w:r>
      <w:r w:rsidR="001474A3">
        <w:t xml:space="preserve">eye </w:t>
      </w:r>
      <w:r w:rsidR="001474A3" w:rsidRPr="000F0D37">
        <w:t>fixation duration</w:t>
      </w:r>
      <w:r w:rsidR="001474A3">
        <w:t>s,</w:t>
      </w:r>
      <w:r w:rsidR="001474A3" w:rsidRPr="000F0D37">
        <w:t xml:space="preserve"> </w:t>
      </w:r>
      <w:r w:rsidR="001474A3">
        <w:t xml:space="preserve">eye </w:t>
      </w:r>
      <w:r w:rsidR="001474A3" w:rsidRPr="000F0D37">
        <w:t>fixation</w:t>
      </w:r>
      <w:r w:rsidR="001474A3">
        <w:t xml:space="preserve"> numbers</w:t>
      </w:r>
      <w:r w:rsidR="001474A3" w:rsidRPr="000F0D37">
        <w:t>, pupil sizes</w:t>
      </w:r>
      <w:r w:rsidR="001474A3">
        <w:t>,</w:t>
      </w:r>
      <w:r w:rsidR="001474A3" w:rsidRPr="000F0D37">
        <w:t xml:space="preserve"> </w:t>
      </w:r>
      <w:r w:rsidR="001474A3">
        <w:t xml:space="preserve">and </w:t>
      </w:r>
      <w:r w:rsidR="001474A3" w:rsidRPr="000F0D37">
        <w:t xml:space="preserve">visual entropy, </w:t>
      </w:r>
      <w:r w:rsidR="001474A3">
        <w:t xml:space="preserve">and 2] PVT measures such as </w:t>
      </w:r>
      <w:r w:rsidR="001474A3" w:rsidRPr="000F0D37">
        <w:t xml:space="preserve">reaction time, </w:t>
      </w:r>
      <w:r w:rsidR="001474A3">
        <w:t xml:space="preserve">false start, and </w:t>
      </w:r>
      <w:r w:rsidR="001474A3" w:rsidRPr="000F0D37">
        <w:t>number of lapses</w:t>
      </w:r>
      <w:r w:rsidR="001474A3">
        <w:t xml:space="preserve">, and 3] a </w:t>
      </w:r>
      <w:r w:rsidR="001474A3" w:rsidRPr="002069F8">
        <w:t xml:space="preserve">subjective measure </w:t>
      </w:r>
      <w:r w:rsidR="001474A3">
        <w:t>called the</w:t>
      </w:r>
      <w:r w:rsidR="001474A3" w:rsidRPr="00DB729A">
        <w:rPr>
          <w:rFonts w:eastAsia="Calibri"/>
          <w:bCs/>
        </w:rPr>
        <w:t xml:space="preserve"> Samn-Perelli Fatigue rating</w:t>
      </w:r>
      <w:r>
        <w:rPr>
          <w:rFonts w:eastAsia="Calibri"/>
          <w:bCs/>
        </w:rPr>
        <w:t xml:space="preserve"> </w:t>
      </w:r>
    </w:p>
    <w:p w14:paraId="4904B8AE" w14:textId="403A6590" w:rsidR="006F73BD" w:rsidRDefault="002C3D34" w:rsidP="00255870">
      <w:pPr>
        <w:tabs>
          <w:tab w:val="left" w:pos="720"/>
        </w:tabs>
        <w:jc w:val="both"/>
      </w:pPr>
      <w:r>
        <w:lastRenderedPageBreak/>
        <w:tab/>
        <w:t xml:space="preserve">The </w:t>
      </w:r>
      <w:r w:rsidR="001474A3">
        <w:t xml:space="preserve">contributions are provided in detail within Chapters 3, 4, and 5. A short summary is as follows: </w:t>
      </w:r>
      <w:r w:rsidR="001474A3" w:rsidRPr="000F0D37">
        <w:t xml:space="preserve">In </w:t>
      </w:r>
      <w:r w:rsidR="001474A3">
        <w:t>C</w:t>
      </w:r>
      <w:r w:rsidR="001474A3" w:rsidRPr="000F0D37">
        <w:t xml:space="preserve">hapter </w:t>
      </w:r>
      <w:r w:rsidR="001474A3">
        <w:t>3</w:t>
      </w:r>
      <w:r w:rsidR="001474A3" w:rsidRPr="000F0D37">
        <w:t xml:space="preserve">, </w:t>
      </w:r>
      <w:r w:rsidR="001474A3">
        <w:t xml:space="preserve">we were able to discover how the </w:t>
      </w:r>
      <w:r w:rsidR="001474A3" w:rsidRPr="000F0D37">
        <w:t>pilots</w:t>
      </w:r>
      <w:r w:rsidR="001474A3">
        <w:t>’</w:t>
      </w:r>
      <w:r w:rsidR="001474A3" w:rsidRPr="000F0D37">
        <w:t xml:space="preserve"> </w:t>
      </w:r>
      <w:r w:rsidR="001474A3" w:rsidRPr="00AC6A97">
        <w:rPr>
          <w:rFonts w:eastAsia="Calibri"/>
          <w:bCs/>
        </w:rPr>
        <w:t>eye-scan behavior</w:t>
      </w:r>
      <w:r w:rsidR="001474A3" w:rsidRPr="00AC6A97">
        <w:t xml:space="preserve"> </w:t>
      </w:r>
      <w:r w:rsidR="001474A3">
        <w:t>impacted under</w:t>
      </w:r>
      <w:r w:rsidR="001474A3" w:rsidRPr="000F0D37">
        <w:t xml:space="preserve"> normal and extreme flight conditions</w:t>
      </w:r>
      <w:r w:rsidR="001474A3">
        <w:t xml:space="preserve"> (</w:t>
      </w:r>
      <w:r w:rsidR="001474A3" w:rsidRPr="000F0D37">
        <w:t>i.e. under extreme weather condition and engine failures</w:t>
      </w:r>
      <w:r w:rsidR="001474A3">
        <w:t xml:space="preserve">). In Chapter 4, we compared </w:t>
      </w:r>
      <w:r w:rsidR="001474A3" w:rsidRPr="00083460">
        <w:rPr>
          <w:lang w:eastAsia="zh-CN"/>
        </w:rPr>
        <w:t>the effect of fatigue on pilot during</w:t>
      </w:r>
      <w:r w:rsidR="001474A3">
        <w:rPr>
          <w:lang w:eastAsia="zh-CN"/>
        </w:rPr>
        <w:t xml:space="preserve"> prolonged</w:t>
      </w:r>
      <w:r w:rsidR="001474A3" w:rsidRPr="00083460">
        <w:rPr>
          <w:lang w:eastAsia="zh-CN"/>
        </w:rPr>
        <w:t xml:space="preserve"> </w:t>
      </w:r>
      <w:r w:rsidR="001474A3">
        <w:rPr>
          <w:lang w:eastAsia="zh-CN"/>
        </w:rPr>
        <w:t xml:space="preserve">flight missions composed of either </w:t>
      </w:r>
      <w:r w:rsidR="001474A3" w:rsidRPr="00083460">
        <w:rPr>
          <w:lang w:eastAsia="zh-CN"/>
        </w:rPr>
        <w:t xml:space="preserve">single </w:t>
      </w:r>
      <w:r w:rsidR="001474A3">
        <w:rPr>
          <w:lang w:eastAsia="zh-CN"/>
        </w:rPr>
        <w:t>or</w:t>
      </w:r>
      <w:r w:rsidR="001474A3" w:rsidRPr="00083460">
        <w:rPr>
          <w:lang w:eastAsia="zh-CN"/>
        </w:rPr>
        <w:t xml:space="preserve"> multi</w:t>
      </w:r>
      <w:r w:rsidR="001474A3">
        <w:rPr>
          <w:lang w:eastAsia="zh-CN"/>
        </w:rPr>
        <w:t xml:space="preserve">ple </w:t>
      </w:r>
      <w:r w:rsidR="001474A3" w:rsidRPr="00083460">
        <w:rPr>
          <w:lang w:eastAsia="zh-CN"/>
        </w:rPr>
        <w:t>takeoffs and landings</w:t>
      </w:r>
      <w:r w:rsidR="001474A3">
        <w:rPr>
          <w:lang w:eastAsia="zh-CN"/>
        </w:rPr>
        <w:t>. In Chapter 5, the proposed multi-model framework was developed and applied to analyze pilot fatigue in a prolonged flight mission composed of multiple takeoffs and landing which will be called a multi-phase prolonged flight mission). The results from the multiple experiments provided in Chapters 3, 4, and 5 showed that e</w:t>
      </w:r>
      <w:r w:rsidR="001474A3" w:rsidRPr="000F0D37">
        <w:t xml:space="preserve">xperts showed shorter </w:t>
      </w:r>
      <w:r w:rsidR="001474A3">
        <w:t xml:space="preserve">eye </w:t>
      </w:r>
      <w:r w:rsidR="001474A3" w:rsidRPr="000F0D37">
        <w:t>fixation duration</w:t>
      </w:r>
      <w:r w:rsidR="001474A3">
        <w:t>s</w:t>
      </w:r>
      <w:r w:rsidR="001474A3" w:rsidRPr="000F0D37">
        <w:t xml:space="preserve">, more </w:t>
      </w:r>
      <w:r w:rsidR="001474A3">
        <w:t xml:space="preserve">eye </w:t>
      </w:r>
      <w:r w:rsidR="001474A3" w:rsidRPr="000F0D37">
        <w:t>fixation number</w:t>
      </w:r>
      <w:r w:rsidR="001474A3">
        <w:t>s</w:t>
      </w:r>
      <w:r w:rsidR="001474A3" w:rsidRPr="000F0D37">
        <w:t>, faster and wider scanning frequenc</w:t>
      </w:r>
      <w:r w:rsidR="001474A3">
        <w:t>ies</w:t>
      </w:r>
      <w:r w:rsidR="001474A3" w:rsidRPr="000F0D37">
        <w:t xml:space="preserve"> and wider scan area</w:t>
      </w:r>
      <w:r w:rsidR="001474A3">
        <w:t>s</w:t>
      </w:r>
      <w:r w:rsidR="001474A3" w:rsidRPr="000F0D37">
        <w:t xml:space="preserve"> </w:t>
      </w:r>
      <w:r w:rsidR="001474A3">
        <w:t xml:space="preserve">compared to those of the </w:t>
      </w:r>
      <w:r w:rsidR="001474A3" w:rsidRPr="000F0D37">
        <w:t xml:space="preserve">novices. </w:t>
      </w:r>
      <w:r w:rsidR="001474A3">
        <w:t xml:space="preserve">In addition, </w:t>
      </w:r>
      <w:r w:rsidR="001474A3" w:rsidRPr="000F0D37">
        <w:t>significant correlation</w:t>
      </w:r>
      <w:r w:rsidR="001474A3">
        <w:t>s were found</w:t>
      </w:r>
      <w:r w:rsidR="001474A3" w:rsidRPr="000F0D37">
        <w:t xml:space="preserve"> </w:t>
      </w:r>
      <w:r w:rsidR="001474A3">
        <w:t xml:space="preserve">among the PVT measures and the </w:t>
      </w:r>
      <w:r w:rsidR="001474A3" w:rsidRPr="000F0D37">
        <w:t>eye</w:t>
      </w:r>
      <w:r w:rsidR="001474A3">
        <w:t xml:space="preserve"> movement measure</w:t>
      </w:r>
      <w:r>
        <w:t>s</w:t>
      </w:r>
      <w:r w:rsidR="006F73BD" w:rsidRPr="00AA0B13">
        <w:t>.</w:t>
      </w:r>
    </w:p>
    <w:p w14:paraId="552DCA12" w14:textId="3FD9DEBD" w:rsidR="00322A7F" w:rsidRPr="000F56FF" w:rsidRDefault="00255870" w:rsidP="00DB4B0E">
      <w:pPr>
        <w:pStyle w:val="Heading1"/>
      </w:pPr>
      <w:bookmarkStart w:id="63" w:name="_Toc523237498"/>
      <w:bookmarkStart w:id="64" w:name="_Toc36390946"/>
      <w:bookmarkEnd w:id="62"/>
      <w:r>
        <w:lastRenderedPageBreak/>
        <w:t>Literature Review</w:t>
      </w:r>
      <w:bookmarkEnd w:id="63"/>
      <w:bookmarkEnd w:id="64"/>
    </w:p>
    <w:p w14:paraId="32B1E8C0" w14:textId="02576E7B" w:rsidR="00255870" w:rsidRPr="00495E36" w:rsidRDefault="00291D6E" w:rsidP="00915103">
      <w:pPr>
        <w:pStyle w:val="Heading20"/>
        <w:numPr>
          <w:ilvl w:val="1"/>
          <w:numId w:val="25"/>
        </w:numPr>
      </w:pPr>
      <w:bookmarkStart w:id="65" w:name="_Toc34428112"/>
      <w:bookmarkStart w:id="66" w:name="_Toc34433399"/>
      <w:bookmarkStart w:id="67" w:name="_Hlk523168748"/>
      <w:r>
        <w:t xml:space="preserve"> </w:t>
      </w:r>
      <w:r w:rsidR="00255870" w:rsidRPr="007555AA">
        <w:t>Introduction</w:t>
      </w:r>
      <w:bookmarkEnd w:id="65"/>
      <w:bookmarkEnd w:id="66"/>
      <w:r w:rsidR="00255870" w:rsidRPr="00495E36">
        <w:t xml:space="preserve"> </w:t>
      </w:r>
    </w:p>
    <w:p w14:paraId="0F25AF0C" w14:textId="29851B19" w:rsidR="00620BE6" w:rsidRPr="0081652D" w:rsidRDefault="00620BE6" w:rsidP="00211CC0">
      <w:pPr>
        <w:tabs>
          <w:tab w:val="left" w:pos="720"/>
          <w:tab w:val="left" w:pos="1094"/>
        </w:tabs>
        <w:jc w:val="both"/>
        <w:rPr>
          <w:rFonts w:eastAsiaTheme="minorEastAsia"/>
          <w:lang w:eastAsia="zh-CN"/>
        </w:rPr>
      </w:pPr>
      <w:r>
        <w:tab/>
      </w:r>
      <w:bookmarkEnd w:id="67"/>
      <w:r w:rsidRPr="00211CC0">
        <w:rPr>
          <w:rFonts w:eastAsiaTheme="minorEastAsia"/>
          <w:lang w:eastAsia="zh-CN"/>
        </w:rPr>
        <w:t>Human factors approaches</w:t>
      </w:r>
      <w:r w:rsidRPr="0081652D">
        <w:rPr>
          <w:rFonts w:eastAsiaTheme="minorEastAsia"/>
          <w:lang w:eastAsia="zh-CN"/>
        </w:rPr>
        <w:t xml:space="preserve"> service</w:t>
      </w:r>
      <w:r>
        <w:rPr>
          <w:rFonts w:eastAsiaTheme="minorEastAsia"/>
          <w:lang w:eastAsia="zh-CN"/>
        </w:rPr>
        <w:t xml:space="preserve"> switched</w:t>
      </w:r>
      <w:r w:rsidRPr="0081652D">
        <w:rPr>
          <w:rFonts w:eastAsiaTheme="minorEastAsia"/>
          <w:lang w:eastAsia="zh-CN"/>
        </w:rPr>
        <w:t xml:space="preserve"> from an offensive position instead of a defensive one</w:t>
      </w:r>
      <w:r>
        <w:rPr>
          <w:rFonts w:eastAsiaTheme="minorEastAsia"/>
          <w:lang w:eastAsia="zh-CN"/>
        </w:rPr>
        <w:t xml:space="preserve"> (see </w:t>
      </w:r>
      <w:r w:rsidRPr="00C32496">
        <w:rPr>
          <w:rFonts w:eastAsiaTheme="minorEastAsia"/>
          <w:lang w:eastAsia="zh-CN"/>
        </w:rPr>
        <w:t>Figure 2.1</w:t>
      </w:r>
      <w:r>
        <w:rPr>
          <w:rFonts w:eastAsiaTheme="minorEastAsia"/>
          <w:lang w:eastAsia="zh-CN"/>
        </w:rPr>
        <w:t>)</w:t>
      </w:r>
      <w:r w:rsidRPr="0081652D">
        <w:rPr>
          <w:rFonts w:eastAsiaTheme="minorEastAsia"/>
          <w:lang w:eastAsia="zh-CN"/>
        </w:rPr>
        <w:t>, based on a sound analysis of needs in the early stages</w:t>
      </w:r>
      <w:r>
        <w:rPr>
          <w:rFonts w:eastAsiaTheme="minorEastAsia"/>
          <w:lang w:eastAsia="zh-CN"/>
        </w:rPr>
        <w:t xml:space="preserve"> </w:t>
      </w:r>
      <w:r w:rsidRPr="0081652D">
        <w:rPr>
          <w:rFonts w:eastAsiaTheme="minorEastAsia"/>
          <w:lang w:eastAsia="zh-CN"/>
        </w:rPr>
        <w:t xml:space="preserve">to avoid reactive situations with late damage control (Russ et al., 2013). As aviation machines have evolved in line with the technological advances in computer, the importance of human factors in aviation safety also further increases (Wickens, Gordon, &amp; Liu, 1998). The human factors proactive approach can help prevent system failures and downtime and reduce human error (Bruseberg, 2009; Bris &amp; Soares, 2009). </w:t>
      </w:r>
    </w:p>
    <w:p w14:paraId="33B914EF" w14:textId="77777777" w:rsidR="00620BE6" w:rsidRPr="0081652D" w:rsidRDefault="00620BE6" w:rsidP="00FA6F02">
      <w:pPr>
        <w:tabs>
          <w:tab w:val="left" w:pos="720"/>
          <w:tab w:val="left" w:pos="1094"/>
        </w:tabs>
        <w:jc w:val="both"/>
        <w:rPr>
          <w:rFonts w:eastAsiaTheme="minorEastAsia"/>
          <w:lang w:eastAsia="zh-CN"/>
        </w:rPr>
      </w:pPr>
      <w:r>
        <w:rPr>
          <w:rFonts w:eastAsiaTheme="minorEastAsia"/>
          <w:lang w:eastAsia="zh-CN"/>
        </w:rPr>
        <w:tab/>
      </w:r>
      <w:r w:rsidRPr="0081652D">
        <w:rPr>
          <w:rFonts w:eastAsiaTheme="minorEastAsia"/>
          <w:lang w:eastAsia="zh-CN"/>
        </w:rPr>
        <w:t xml:space="preserve">Human error in aviation has long been recognized one of the main causes of accidents (Baker et al., 2001). Overall, about 70 % of aviation accidents are attributed to human error, mostly pilot error, even though controller error and maintenance error are also sometimes cited (Shappell &amp; Wiegmann, 2004). Beyond safety issues, considerable financial losses in the aviation industry in the form of ramp damage, equipment damaged, flights delayed, and fuel costs are attributed to human error. For example, around 79% of U.S. fatal accidents in 2006 were attributed to pilot error (Krey, 2007; Lacagnina, 2007). </w:t>
      </w:r>
    </w:p>
    <w:p w14:paraId="5E64E9CB" w14:textId="77777777" w:rsidR="00620BE6" w:rsidRPr="0081652D" w:rsidRDefault="00620BE6" w:rsidP="00FA6F02">
      <w:pPr>
        <w:tabs>
          <w:tab w:val="left" w:pos="720"/>
          <w:tab w:val="left" w:pos="1094"/>
        </w:tabs>
        <w:jc w:val="both"/>
        <w:rPr>
          <w:rFonts w:eastAsiaTheme="minorEastAsia"/>
          <w:lang w:eastAsia="zh-CN"/>
        </w:rPr>
      </w:pPr>
      <w:r>
        <w:rPr>
          <w:rFonts w:eastAsiaTheme="minorEastAsia"/>
          <w:lang w:eastAsia="zh-CN"/>
        </w:rPr>
        <w:tab/>
      </w:r>
      <w:r w:rsidRPr="0081652D">
        <w:rPr>
          <w:rFonts w:eastAsiaTheme="minorEastAsia"/>
          <w:lang w:eastAsia="zh-CN"/>
        </w:rPr>
        <w:t xml:space="preserve">Human errors occur when an operator lose the required information, has limited cognitive abilities or is unable to make the right decisions timely. In such cases, errors may result in a system failure, injury, or accidents, which significantly influences the efficiency and safety, and most of these accidents exhibited a common underlying set of circumstances: a series of human errors, miscommunications or mis-assessment of the situation (Sexton, Thomas &amp; Helmreich, 2000; Shappell et al., 2006). </w:t>
      </w:r>
    </w:p>
    <w:p w14:paraId="6069E9D6" w14:textId="2C85CFBC" w:rsidR="00620BE6" w:rsidRDefault="00620BE6" w:rsidP="00FA6F02">
      <w:pPr>
        <w:tabs>
          <w:tab w:val="left" w:pos="720"/>
          <w:tab w:val="left" w:pos="1094"/>
        </w:tabs>
        <w:jc w:val="both"/>
        <w:rPr>
          <w:rFonts w:eastAsiaTheme="minorEastAsia"/>
          <w:lang w:eastAsia="zh-CN"/>
        </w:rPr>
      </w:pPr>
      <w:r>
        <w:rPr>
          <w:rFonts w:eastAsiaTheme="minorEastAsia"/>
          <w:lang w:eastAsia="zh-CN"/>
        </w:rPr>
        <w:lastRenderedPageBreak/>
        <w:tab/>
      </w:r>
      <w:r w:rsidRPr="0081652D">
        <w:rPr>
          <w:rFonts w:eastAsiaTheme="minorEastAsia"/>
          <w:lang w:eastAsia="zh-CN"/>
        </w:rPr>
        <w:t>The aviation system can be made safer by understanding the conditions that predispose an operator to errors/accidents recognizing the potential for error, and by developing systems and strategies to learn from mistakes, to minimize their occurrence and effects (Dhillon, 2009).</w:t>
      </w:r>
      <w:r>
        <w:rPr>
          <w:rFonts w:eastAsiaTheme="minorEastAsia"/>
          <w:lang w:eastAsia="zh-CN"/>
        </w:rPr>
        <w:t xml:space="preserve"> </w:t>
      </w:r>
      <w:r w:rsidRPr="0081652D">
        <w:rPr>
          <w:rFonts w:eastAsiaTheme="minorEastAsia"/>
          <w:lang w:eastAsia="zh-CN"/>
        </w:rPr>
        <w:t xml:space="preserve">A modern, scientific approach demonstrates that human errors are not the main cause of accidents, but symptoms of the defects and limitations of the overall system in which they work. They emphasized that causes of errors relate to the cognitive mechanisms (Dismukes, 2017; Perrow, 2011; Rasmussen, 1990). </w:t>
      </w:r>
      <w:r w:rsidRPr="00C32496">
        <w:rPr>
          <w:rFonts w:eastAsiaTheme="minorEastAsia"/>
          <w:lang w:eastAsia="zh-CN"/>
        </w:rPr>
        <w:t>However, studies on human error has been limited mainly to address issues associated with the operational and behavioral acts that contribute to aviation accidents and to classify those acts according to a set of taxonomies (Miranda, 2018). Although this research has helped to outline and classify the patterns of human error, it provides little information about the causes of error. The lack of required information on contributing factors underlying human error</w:t>
      </w:r>
      <w:r>
        <w:rPr>
          <w:rFonts w:eastAsiaTheme="minorEastAsia"/>
          <w:lang w:eastAsia="zh-CN"/>
        </w:rPr>
        <w:t>s</w:t>
      </w:r>
      <w:r w:rsidRPr="00C32496">
        <w:rPr>
          <w:rFonts w:eastAsiaTheme="minorEastAsia"/>
          <w:lang w:eastAsia="zh-CN"/>
        </w:rPr>
        <w:t xml:space="preserve"> has made it difficult to develop effective intervention strateg</w:t>
      </w:r>
      <w:r>
        <w:rPr>
          <w:rFonts w:eastAsiaTheme="minorEastAsia"/>
          <w:lang w:eastAsia="zh-CN"/>
        </w:rPr>
        <w:t>ies</w:t>
      </w:r>
      <w:r w:rsidRPr="00C32496">
        <w:rPr>
          <w:rFonts w:eastAsiaTheme="minorEastAsia"/>
          <w:lang w:eastAsia="zh-CN"/>
        </w:rPr>
        <w:t>.</w:t>
      </w:r>
    </w:p>
    <w:p w14:paraId="41CD6212" w14:textId="7F382613" w:rsidR="006939B8" w:rsidRDefault="006939B8" w:rsidP="00FA6F02">
      <w:pPr>
        <w:tabs>
          <w:tab w:val="left" w:pos="720"/>
          <w:tab w:val="left" w:pos="1094"/>
        </w:tabs>
        <w:jc w:val="both"/>
        <w:rPr>
          <w:rFonts w:eastAsiaTheme="minorEastAsia"/>
          <w:lang w:eastAsia="zh-CN"/>
        </w:rPr>
      </w:pPr>
    </w:p>
    <w:p w14:paraId="2819A96E" w14:textId="77777777" w:rsidR="006939B8" w:rsidRDefault="006939B8" w:rsidP="00FA6F02">
      <w:pPr>
        <w:tabs>
          <w:tab w:val="left" w:pos="720"/>
          <w:tab w:val="left" w:pos="1094"/>
        </w:tabs>
        <w:jc w:val="both"/>
        <w:rPr>
          <w:rFonts w:eastAsiaTheme="minorEastAsia"/>
          <w:lang w:eastAsia="zh-CN"/>
        </w:rPr>
      </w:pPr>
    </w:p>
    <w:p w14:paraId="3CAB3564" w14:textId="77777777" w:rsidR="006939B8" w:rsidRDefault="00620BE6" w:rsidP="006939B8">
      <w:pPr>
        <w:jc w:val="center"/>
        <w:rPr>
          <w:b/>
          <w:bCs/>
        </w:rPr>
      </w:pPr>
      <w:r w:rsidRPr="0081652D">
        <w:rPr>
          <w:rFonts w:eastAsia="Calibri"/>
          <w:noProof/>
        </w:rPr>
        <w:lastRenderedPageBreak/>
        <w:drawing>
          <wp:inline distT="0" distB="0" distL="0" distR="0" wp14:anchorId="406B9955" wp14:editId="58E9BE8A">
            <wp:extent cx="5943600" cy="3474720"/>
            <wp:effectExtent l="0" t="133350" r="0" b="182880"/>
            <wp:docPr id="740" name="Diagram 7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bookmarkStart w:id="68" w:name="_Toc27766175"/>
      <w:bookmarkStart w:id="69" w:name="_Toc27766253"/>
      <w:bookmarkStart w:id="70" w:name="_Toc30592540"/>
      <w:bookmarkStart w:id="71" w:name="_Toc30967393"/>
      <w:bookmarkStart w:id="72" w:name="_Toc31135013"/>
      <w:bookmarkStart w:id="73" w:name="_Toc32259860"/>
      <w:bookmarkStart w:id="74" w:name="_Toc33560631"/>
      <w:bookmarkStart w:id="75" w:name="_Toc33560925"/>
      <w:bookmarkStart w:id="76" w:name="_Toc33611050"/>
      <w:bookmarkStart w:id="77" w:name="_Toc33613333"/>
      <w:bookmarkStart w:id="78" w:name="_Toc33814425"/>
      <w:bookmarkStart w:id="79" w:name="_Toc27251963"/>
      <w:bookmarkStart w:id="80" w:name="_Toc27327326"/>
      <w:bookmarkStart w:id="81" w:name="_Toc27327542"/>
    </w:p>
    <w:p w14:paraId="48D03E88" w14:textId="2D614467" w:rsidR="00FA6F02" w:rsidRDefault="00FA6F02" w:rsidP="006939B8">
      <w:pPr>
        <w:pStyle w:val="Caption"/>
        <w:jc w:val="center"/>
      </w:pPr>
      <w:bookmarkStart w:id="82" w:name="_Toc36391011"/>
      <w:r w:rsidRPr="006939B8">
        <w:t xml:space="preserve">Figure </w:t>
      </w:r>
      <w:fldSimple w:instr=" STYLEREF 1 \s ">
        <w:r w:rsidR="00CA2189">
          <w:rPr>
            <w:noProof/>
            <w:cs/>
          </w:rPr>
          <w:t>‎</w:t>
        </w:r>
        <w:r w:rsidR="00CA2189">
          <w:rPr>
            <w:noProof/>
          </w:rPr>
          <w:t>2</w:t>
        </w:r>
      </w:fldSimple>
      <w:r w:rsidRPr="006939B8">
        <w:t>.</w:t>
      </w:r>
      <w:fldSimple w:instr=" SEQ Figure \* ARABIC \s 1 ">
        <w:r w:rsidR="00CA2189">
          <w:rPr>
            <w:noProof/>
          </w:rPr>
          <w:t>1</w:t>
        </w:r>
      </w:fldSimple>
      <w:r w:rsidRPr="006939B8">
        <w:t xml:space="preserve">. </w:t>
      </w:r>
      <w:r w:rsidR="00620BE6" w:rsidRPr="006939B8">
        <w:t>Human factors systemic perspective</w:t>
      </w:r>
      <w:bookmarkEnd w:id="68"/>
      <w:bookmarkEnd w:id="69"/>
      <w:bookmarkEnd w:id="70"/>
      <w:bookmarkEnd w:id="71"/>
      <w:bookmarkEnd w:id="72"/>
      <w:bookmarkEnd w:id="73"/>
      <w:bookmarkEnd w:id="74"/>
      <w:bookmarkEnd w:id="75"/>
      <w:bookmarkEnd w:id="76"/>
      <w:bookmarkEnd w:id="77"/>
      <w:bookmarkEnd w:id="78"/>
      <w:r w:rsidR="00620BE6" w:rsidRPr="006939B8">
        <w:t xml:space="preserve"> (Wenner, 2011).</w:t>
      </w:r>
      <w:bookmarkEnd w:id="82"/>
    </w:p>
    <w:p w14:paraId="70DAF344" w14:textId="77777777" w:rsidR="006939B8" w:rsidRPr="006939B8" w:rsidRDefault="006939B8" w:rsidP="006939B8"/>
    <w:p w14:paraId="5FA6C378" w14:textId="6CD5F612" w:rsidR="00620BE6" w:rsidRPr="0081652D" w:rsidRDefault="00291D6E" w:rsidP="006939B8">
      <w:pPr>
        <w:pStyle w:val="Heading20"/>
        <w:numPr>
          <w:ilvl w:val="1"/>
          <w:numId w:val="25"/>
        </w:numPr>
        <w:spacing w:before="0" w:beforeAutospacing="0" w:after="0" w:afterAutospacing="0" w:line="480" w:lineRule="auto"/>
      </w:pPr>
      <w:bookmarkStart w:id="83" w:name="_Toc27251966"/>
      <w:bookmarkStart w:id="84" w:name="_Toc27327329"/>
      <w:bookmarkStart w:id="85" w:name="_Toc27327545"/>
      <w:bookmarkStart w:id="86" w:name="_Toc34428113"/>
      <w:bookmarkStart w:id="87" w:name="_Toc34433400"/>
      <w:bookmarkEnd w:id="79"/>
      <w:bookmarkEnd w:id="80"/>
      <w:bookmarkEnd w:id="81"/>
      <w:r>
        <w:t xml:space="preserve"> </w:t>
      </w:r>
      <w:r w:rsidR="00620BE6" w:rsidRPr="0081652D">
        <w:t>Human factors concepts in aviation</w:t>
      </w:r>
      <w:bookmarkEnd w:id="83"/>
      <w:bookmarkEnd w:id="84"/>
      <w:bookmarkEnd w:id="85"/>
      <w:bookmarkEnd w:id="86"/>
      <w:bookmarkEnd w:id="87"/>
    </w:p>
    <w:p w14:paraId="3DE34F5A" w14:textId="3517C3A5" w:rsidR="00620BE6" w:rsidRPr="0081652D" w:rsidRDefault="00620BE6" w:rsidP="00620BE6">
      <w:pPr>
        <w:tabs>
          <w:tab w:val="left" w:pos="720"/>
        </w:tabs>
        <w:autoSpaceDE w:val="0"/>
        <w:autoSpaceDN w:val="0"/>
        <w:adjustRightInd w:val="0"/>
        <w:jc w:val="both"/>
        <w:rPr>
          <w:rFonts w:eastAsiaTheme="minorEastAsia"/>
          <w:lang w:eastAsia="zh-CN"/>
        </w:rPr>
      </w:pPr>
      <w:r>
        <w:rPr>
          <w:rFonts w:eastAsiaTheme="minorEastAsia"/>
          <w:lang w:eastAsia="zh-CN"/>
        </w:rPr>
        <w:tab/>
      </w:r>
      <w:r w:rsidRPr="00291D6E">
        <w:rPr>
          <w:rFonts w:eastAsiaTheme="minorEastAsia"/>
          <w:lang w:eastAsia="zh-CN"/>
        </w:rPr>
        <w:t>Human factors is a process of re-designing the physical</w:t>
      </w:r>
      <w:r w:rsidRPr="0081652D">
        <w:rPr>
          <w:rFonts w:eastAsiaTheme="minorEastAsia"/>
          <w:lang w:eastAsia="zh-CN"/>
        </w:rPr>
        <w:t xml:space="preserve"> and social environments to better suit the worker</w:t>
      </w:r>
      <w:r>
        <w:rPr>
          <w:rFonts w:eastAsiaTheme="minorEastAsia"/>
          <w:lang w:eastAsia="zh-CN"/>
        </w:rPr>
        <w:t>s’</w:t>
      </w:r>
      <w:r w:rsidRPr="0081652D">
        <w:rPr>
          <w:rFonts w:eastAsiaTheme="minorEastAsia"/>
          <w:lang w:eastAsia="zh-CN"/>
        </w:rPr>
        <w:t xml:space="preserve"> abilities (see Figure 2.2)</w:t>
      </w:r>
      <w:r w:rsidRPr="00DB24E8">
        <w:rPr>
          <w:rFonts w:eastAsiaTheme="minorEastAsia"/>
          <w:lang w:eastAsia="zh-CN"/>
        </w:rPr>
        <w:t xml:space="preserve"> </w:t>
      </w:r>
      <w:r w:rsidRPr="0081652D">
        <w:rPr>
          <w:rFonts w:eastAsiaTheme="minorEastAsia"/>
          <w:lang w:eastAsia="zh-CN"/>
        </w:rPr>
        <w:t xml:space="preserve">(Dul, et al., 2012).  It is re-engineering the relationship between the worker and machines, procedures and environment about them and with other workers. The better the match between human characteristics and other system components, the better the </w:t>
      </w:r>
      <w:r w:rsidR="003A2202">
        <w:rPr>
          <w:rFonts w:eastAsiaTheme="minorEastAsia"/>
          <w:lang w:eastAsia="zh-CN"/>
        </w:rPr>
        <w:t xml:space="preserve">productivity </w:t>
      </w:r>
      <w:r w:rsidRPr="0081652D">
        <w:rPr>
          <w:rFonts w:eastAsiaTheme="minorEastAsia"/>
          <w:lang w:eastAsia="zh-CN"/>
        </w:rPr>
        <w:t xml:space="preserve">of the system. The knowledge that human factors offers has applications to manage issues, such as: human error, visual </w:t>
      </w:r>
      <w:r w:rsidR="000F7722">
        <w:rPr>
          <w:rFonts w:eastAsiaTheme="minorEastAsia"/>
          <w:lang w:eastAsia="zh-CN"/>
        </w:rPr>
        <w:t>scanning</w:t>
      </w:r>
      <w:r>
        <w:rPr>
          <w:rFonts w:eastAsiaTheme="minorEastAsia"/>
          <w:lang w:eastAsia="zh-CN"/>
        </w:rPr>
        <w:t>,</w:t>
      </w:r>
      <w:r w:rsidRPr="0081652D">
        <w:rPr>
          <w:rFonts w:eastAsiaTheme="minorEastAsia"/>
          <w:lang w:eastAsia="zh-CN"/>
        </w:rPr>
        <w:t xml:space="preserve"> collision avoidance</w:t>
      </w:r>
      <w:r>
        <w:rPr>
          <w:rFonts w:eastAsiaTheme="minorEastAsia"/>
          <w:lang w:eastAsia="zh-CN"/>
        </w:rPr>
        <w:t>,</w:t>
      </w:r>
      <w:r w:rsidRPr="0081652D">
        <w:rPr>
          <w:rFonts w:eastAsiaTheme="minorEastAsia"/>
          <w:lang w:eastAsia="zh-CN"/>
        </w:rPr>
        <w:t xml:space="preserve"> and cockpit display design. There are two approaches of managing human error </w:t>
      </w:r>
      <w:r w:rsidRPr="00335E75">
        <w:rPr>
          <w:rFonts w:eastAsiaTheme="minorEastAsia"/>
          <w:lang w:eastAsia="zh-CN"/>
        </w:rPr>
        <w:t>from the human factors perspective</w:t>
      </w:r>
      <w:r w:rsidRPr="0081652D">
        <w:rPr>
          <w:rFonts w:eastAsiaTheme="minorEastAsia"/>
          <w:lang w:eastAsia="zh-CN"/>
        </w:rPr>
        <w:t xml:space="preserve">. The first approach is to reduce the errors. This can be achieved by improving the human-machine </w:t>
      </w:r>
      <w:r w:rsidRPr="0081652D">
        <w:rPr>
          <w:rFonts w:eastAsiaTheme="minorEastAsia"/>
          <w:lang w:eastAsia="zh-CN"/>
        </w:rPr>
        <w:lastRenderedPageBreak/>
        <w:t>interface. The second approach is to reduce the impact of errors once committed. This can be achieved by establishing error-tolerant systems (Shappell, et al., 2017).</w:t>
      </w:r>
    </w:p>
    <w:p w14:paraId="5467F47B" w14:textId="77777777" w:rsidR="00620BE6" w:rsidRPr="0081652D" w:rsidRDefault="00620BE6" w:rsidP="00620BE6">
      <w:pPr>
        <w:tabs>
          <w:tab w:val="left" w:pos="720"/>
        </w:tabs>
        <w:autoSpaceDE w:val="0"/>
        <w:autoSpaceDN w:val="0"/>
        <w:adjustRightInd w:val="0"/>
        <w:rPr>
          <w:rFonts w:eastAsiaTheme="minorEastAsia"/>
          <w:lang w:eastAsia="zh-CN"/>
        </w:rPr>
      </w:pPr>
      <w:r w:rsidRPr="0081652D">
        <w:rPr>
          <w:rFonts w:eastAsiaTheme="minorEastAsia"/>
          <w:noProof/>
        </w:rPr>
        <mc:AlternateContent>
          <mc:Choice Requires="wpg">
            <w:drawing>
              <wp:inline distT="0" distB="0" distL="0" distR="0" wp14:anchorId="6A78AB67" wp14:editId="75D1B7E1">
                <wp:extent cx="5760720" cy="3743324"/>
                <wp:effectExtent l="0" t="38100" r="0" b="86360"/>
                <wp:docPr id="53" name="Group 53"/>
                <wp:cNvGraphicFramePr/>
                <a:graphic xmlns:a="http://schemas.openxmlformats.org/drawingml/2006/main">
                  <a:graphicData uri="http://schemas.microsoft.com/office/word/2010/wordprocessingGroup">
                    <wpg:wgp>
                      <wpg:cNvGrpSpPr/>
                      <wpg:grpSpPr>
                        <a:xfrm>
                          <a:off x="0" y="0"/>
                          <a:ext cx="5760720" cy="3743324"/>
                          <a:chOff x="19245" y="-111396"/>
                          <a:chExt cx="6020637" cy="4864371"/>
                        </a:xfrm>
                      </wpg:grpSpPr>
                      <wpg:grpSp>
                        <wpg:cNvPr id="54" name="Group 54"/>
                        <wpg:cNvGrpSpPr/>
                        <wpg:grpSpPr>
                          <a:xfrm>
                            <a:off x="19245" y="-111396"/>
                            <a:ext cx="6020637" cy="4864371"/>
                            <a:chOff x="19245" y="-111396"/>
                            <a:chExt cx="6020637" cy="4864371"/>
                          </a:xfrm>
                        </wpg:grpSpPr>
                        <wpg:grpSp>
                          <wpg:cNvPr id="89" name="Group 89"/>
                          <wpg:cNvGrpSpPr/>
                          <wpg:grpSpPr>
                            <a:xfrm>
                              <a:off x="772402" y="-111396"/>
                              <a:ext cx="4879435" cy="4864371"/>
                              <a:chOff x="-46748" y="-111396"/>
                              <a:chExt cx="4879435" cy="4864371"/>
                            </a:xfrm>
                          </wpg:grpSpPr>
                          <wpg:grpSp>
                            <wpg:cNvPr id="90" name="Group 90"/>
                            <wpg:cNvGrpSpPr/>
                            <wpg:grpSpPr>
                              <a:xfrm>
                                <a:off x="-46748" y="-111396"/>
                                <a:ext cx="4420598" cy="4864371"/>
                                <a:chOff x="239060" y="-95100"/>
                                <a:chExt cx="2691330" cy="4152750"/>
                              </a:xfrm>
                            </wpg:grpSpPr>
                            <wpg:grpSp>
                              <wpg:cNvPr id="91" name="Group 91"/>
                              <wpg:cNvGrpSpPr/>
                              <wpg:grpSpPr>
                                <a:xfrm>
                                  <a:off x="239060" y="-95100"/>
                                  <a:ext cx="2142822" cy="4152750"/>
                                  <a:chOff x="-18747" y="-95100"/>
                                  <a:chExt cx="2142822" cy="4152750"/>
                                </a:xfrm>
                              </wpg:grpSpPr>
                              <wps:wsp>
                                <wps:cNvPr id="92" name="Oval 92"/>
                                <wps:cNvSpPr/>
                                <wps:spPr>
                                  <a:xfrm>
                                    <a:off x="773552" y="-95100"/>
                                    <a:ext cx="1181100" cy="876151"/>
                                  </a:xfrm>
                                  <a:prstGeom prst="ellipse">
                                    <a:avLst/>
                                  </a:prstGeom>
                                  <a:ln/>
                                </wps:spPr>
                                <wps:style>
                                  <a:lnRef idx="1">
                                    <a:schemeClr val="dk1"/>
                                  </a:lnRef>
                                  <a:fillRef idx="2">
                                    <a:schemeClr val="dk1"/>
                                  </a:fillRef>
                                  <a:effectRef idx="1">
                                    <a:schemeClr val="dk1"/>
                                  </a:effectRef>
                                  <a:fontRef idx="minor">
                                    <a:schemeClr val="dk1"/>
                                  </a:fontRef>
                                </wps:style>
                                <wps:txbx>
                                  <w:txbxContent>
                                    <w:p w14:paraId="5D03624E" w14:textId="04EA3821" w:rsidR="00DA5B74" w:rsidRPr="008E6B55" w:rsidRDefault="00DA5B74" w:rsidP="00D763B7">
                                      <w:pPr>
                                        <w:spacing w:line="240" w:lineRule="auto"/>
                                        <w:jc w:val="center"/>
                                      </w:pPr>
                                      <w:r w:rsidRPr="008E6B55">
                                        <w:t xml:space="preserve">System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Oval 93"/>
                                <wps:cNvSpPr/>
                                <wps:spPr>
                                  <a:xfrm>
                                    <a:off x="809625" y="2981325"/>
                                    <a:ext cx="1314450" cy="1076325"/>
                                  </a:xfrm>
                                  <a:prstGeom prst="ellipse">
                                    <a:avLst/>
                                  </a:prstGeom>
                                  <a:ln/>
                                </wps:spPr>
                                <wps:style>
                                  <a:lnRef idx="1">
                                    <a:schemeClr val="dk1"/>
                                  </a:lnRef>
                                  <a:fillRef idx="2">
                                    <a:schemeClr val="dk1"/>
                                  </a:fillRef>
                                  <a:effectRef idx="1">
                                    <a:schemeClr val="dk1"/>
                                  </a:effectRef>
                                  <a:fontRef idx="minor">
                                    <a:schemeClr val="dk1"/>
                                  </a:fontRef>
                                </wps:style>
                                <wps:txbx>
                                  <w:txbxContent>
                                    <w:p w14:paraId="65DF2BAA" w14:textId="77777777" w:rsidR="00DA5B74" w:rsidRPr="008E6B55" w:rsidRDefault="00DA5B74" w:rsidP="00620BE6">
                                      <w:pPr>
                                        <w:jc w:val="center"/>
                                      </w:pPr>
                                      <w:r w:rsidRPr="008E6B55">
                                        <w:t>Human 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Arrow: Bent 94"/>
                                <wps:cNvSpPr/>
                                <wps:spPr>
                                  <a:xfrm rot="5400000" flipH="1" flipV="1">
                                    <a:off x="-223022" y="2529904"/>
                                    <a:ext cx="1236933" cy="828383"/>
                                  </a:xfrm>
                                  <a:prstGeom prst="bentArrow">
                                    <a:avLst>
                                      <a:gd name="adj1" fmla="val 13043"/>
                                      <a:gd name="adj2" fmla="val 13951"/>
                                      <a:gd name="adj3" fmla="val 25000"/>
                                      <a:gd name="adj4" fmla="val 43750"/>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Arrow: Right 95"/>
                                <wps:cNvSpPr/>
                                <wps:spPr>
                                  <a:xfrm rot="16200000">
                                    <a:off x="1143190" y="2569447"/>
                                    <a:ext cx="581726" cy="241981"/>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6" name="Straight Arrow Connector 96"/>
                              <wps:cNvCnPr/>
                              <wps:spPr>
                                <a:xfrm flipH="1" flipV="1">
                                  <a:off x="1623188" y="800100"/>
                                  <a:ext cx="0" cy="438150"/>
                                </a:xfrm>
                                <a:prstGeom prst="straightConnector1">
                                  <a:avLst/>
                                </a:prstGeom>
                                <a:noFill/>
                                <a:ln w="76200" cap="flat" cmpd="sng" algn="ctr">
                                  <a:solidFill>
                                    <a:sysClr val="windowText" lastClr="000000"/>
                                  </a:solidFill>
                                  <a:prstDash val="solid"/>
                                  <a:miter lim="800000"/>
                                  <a:tailEnd type="triangle"/>
                                </a:ln>
                                <a:effectLst/>
                              </wps:spPr>
                              <wps:bodyPr/>
                            </wps:wsp>
                            <wps:wsp>
                              <wps:cNvPr id="97" name="Connector: Curved 97"/>
                              <wps:cNvCnPr/>
                              <wps:spPr>
                                <a:xfrm flipV="1">
                                  <a:off x="313429" y="401742"/>
                                  <a:ext cx="717932" cy="329849"/>
                                </a:xfrm>
                                <a:prstGeom prst="curvedConnector3">
                                  <a:avLst>
                                    <a:gd name="adj1" fmla="val 72"/>
                                  </a:avLst>
                                </a:prstGeom>
                                <a:noFill/>
                                <a:ln w="57150" cap="flat" cmpd="sng" algn="ctr">
                                  <a:solidFill>
                                    <a:sysClr val="windowText" lastClr="000000"/>
                                  </a:solidFill>
                                  <a:prstDash val="solid"/>
                                  <a:miter lim="800000"/>
                                  <a:tailEnd type="triangle"/>
                                </a:ln>
                                <a:effectLst/>
                              </wps:spPr>
                              <wps:bodyPr/>
                            </wps:wsp>
                            <wps:wsp>
                              <wps:cNvPr id="98" name="Connector: Curved 98"/>
                              <wps:cNvCnPr/>
                              <wps:spPr>
                                <a:xfrm rot="10800000">
                                  <a:off x="2212458" y="390892"/>
                                  <a:ext cx="717932" cy="328632"/>
                                </a:xfrm>
                                <a:prstGeom prst="curvedConnector3">
                                  <a:avLst>
                                    <a:gd name="adj1" fmla="val 201"/>
                                  </a:avLst>
                                </a:prstGeom>
                                <a:noFill/>
                                <a:ln w="57150" cap="flat" cmpd="sng" algn="ctr">
                                  <a:solidFill>
                                    <a:sysClr val="windowText" lastClr="000000"/>
                                  </a:solidFill>
                                  <a:prstDash val="solid"/>
                                  <a:miter lim="800000"/>
                                  <a:tailEnd type="triangle"/>
                                </a:ln>
                                <a:effectLst/>
                              </wps:spPr>
                              <wps:bodyPr/>
                            </wps:wsp>
                          </wpg:grpSp>
                          <wps:wsp>
                            <wps:cNvPr id="99" name="Arrow: Bent 99"/>
                            <wps:cNvSpPr/>
                            <wps:spPr>
                              <a:xfrm rot="16200000" flipV="1">
                                <a:off x="3427916" y="2750986"/>
                                <a:ext cx="1448896" cy="1360646"/>
                              </a:xfrm>
                              <a:prstGeom prst="bentArrow">
                                <a:avLst>
                                  <a:gd name="adj1" fmla="val 13043"/>
                                  <a:gd name="adj2" fmla="val 15511"/>
                                  <a:gd name="adj3" fmla="val 31839"/>
                                  <a:gd name="adj4" fmla="val 46235"/>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0" name="Rectangle 100"/>
                          <wps:cNvSpPr/>
                          <wps:spPr>
                            <a:xfrm>
                              <a:off x="19245" y="842809"/>
                              <a:ext cx="1905000" cy="1943100"/>
                            </a:xfrm>
                            <a:prstGeom prst="rect">
                              <a:avLst/>
                            </a:prstGeom>
                            <a:noFill/>
                            <a:ln w="12700" cap="flat" cmpd="sng" algn="ctr">
                              <a:noFill/>
                              <a:prstDash val="solid"/>
                              <a:miter lim="800000"/>
                            </a:ln>
                            <a:effectLst/>
                          </wps:spPr>
                          <wps:txbx>
                            <w:txbxContent>
                              <w:p w14:paraId="01D18A47" w14:textId="77777777" w:rsidR="00DA5B74" w:rsidRPr="008E6B55" w:rsidRDefault="00DA5B74" w:rsidP="00620BE6">
                                <w:pPr>
                                  <w:jc w:val="center"/>
                                </w:pPr>
                                <w:r w:rsidRPr="008E6B55">
                                  <w:t>Hardware/ Software</w:t>
                                </w:r>
                              </w:p>
                              <w:p w14:paraId="5EB26CC1" w14:textId="77777777" w:rsidR="00DA5B74" w:rsidRPr="008E6B55" w:rsidRDefault="00DA5B74" w:rsidP="00915103">
                                <w:pPr>
                                  <w:pStyle w:val="ListParagraph"/>
                                  <w:numPr>
                                    <w:ilvl w:val="0"/>
                                    <w:numId w:val="4"/>
                                  </w:numPr>
                                  <w:spacing w:after="240" w:line="240" w:lineRule="auto"/>
                                </w:pPr>
                                <w:r w:rsidRPr="008E6B55">
                                  <w:t xml:space="preserve">Human-Computer Interaction </w:t>
                                </w:r>
                              </w:p>
                              <w:p w14:paraId="7E031356" w14:textId="77777777" w:rsidR="00DA5B74" w:rsidRPr="008E6B55" w:rsidRDefault="00DA5B74" w:rsidP="00915103">
                                <w:pPr>
                                  <w:pStyle w:val="ListParagraph"/>
                                  <w:numPr>
                                    <w:ilvl w:val="0"/>
                                    <w:numId w:val="4"/>
                                  </w:numPr>
                                  <w:spacing w:after="240" w:line="240" w:lineRule="auto"/>
                                </w:pPr>
                                <w:r w:rsidRPr="008E6B55">
                                  <w:t>Usability</w:t>
                                </w:r>
                              </w:p>
                              <w:p w14:paraId="5709B850" w14:textId="77777777" w:rsidR="00DA5B74" w:rsidRPr="008E6B55" w:rsidRDefault="00DA5B74" w:rsidP="00620BE6">
                                <w:pPr>
                                  <w:jc w:val="center"/>
                                </w:pPr>
                              </w:p>
                              <w:p w14:paraId="2AF0A876" w14:textId="77777777" w:rsidR="00DA5B74" w:rsidRPr="008E6B55" w:rsidRDefault="00DA5B74" w:rsidP="00620BE6">
                                <w:pPr>
                                  <w:jc w:val="center"/>
                                  <w:rPr>
                                    <w:rFonts w:asciiTheme="majorHAnsi" w:hAnsiTheme="majorHAnsi" w:cstheme="majorHAnsi"/>
                                  </w:rPr>
                                </w:pPr>
                              </w:p>
                              <w:p w14:paraId="6D7B70B6" w14:textId="77777777" w:rsidR="00DA5B74" w:rsidRPr="008E6B55" w:rsidRDefault="00DA5B74" w:rsidP="00620BE6">
                                <w:pPr>
                                  <w:jc w:val="center"/>
                                  <w:rPr>
                                    <w:rFonts w:asciiTheme="majorHAnsi" w:hAnsiTheme="majorHAnsi" w:cstheme="maj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101"/>
                          <wps:cNvSpPr/>
                          <wps:spPr>
                            <a:xfrm>
                              <a:off x="4291190" y="781049"/>
                              <a:ext cx="1748692" cy="2004859"/>
                            </a:xfrm>
                            <a:prstGeom prst="rect">
                              <a:avLst/>
                            </a:prstGeom>
                            <a:noFill/>
                            <a:ln w="12700" cap="flat" cmpd="sng" algn="ctr">
                              <a:noFill/>
                              <a:prstDash val="solid"/>
                              <a:miter lim="800000"/>
                            </a:ln>
                            <a:effectLst/>
                          </wps:spPr>
                          <wps:txbx>
                            <w:txbxContent>
                              <w:p w14:paraId="16472CC0" w14:textId="77777777" w:rsidR="00DA5B74" w:rsidRPr="008E6B55" w:rsidRDefault="00DA5B74" w:rsidP="00620BE6">
                                <w:pPr>
                                  <w:jc w:val="center"/>
                                </w:pPr>
                                <w:r w:rsidRPr="008E6B55">
                                  <w:t>Work Environment</w:t>
                                </w:r>
                              </w:p>
                              <w:p w14:paraId="438C906D" w14:textId="77777777" w:rsidR="00DA5B74" w:rsidRPr="008E6B55" w:rsidRDefault="00DA5B74" w:rsidP="00915103">
                                <w:pPr>
                                  <w:pStyle w:val="ListParagraph"/>
                                  <w:numPr>
                                    <w:ilvl w:val="0"/>
                                    <w:numId w:val="5"/>
                                  </w:numPr>
                                  <w:spacing w:after="240" w:line="240" w:lineRule="auto"/>
                                  <w:jc w:val="both"/>
                                </w:pPr>
                                <w:r w:rsidRPr="008E6B55">
                                  <w:t>Operating conditions</w:t>
                                </w:r>
                              </w:p>
                              <w:p w14:paraId="028D74CD" w14:textId="77777777" w:rsidR="00DA5B74" w:rsidRPr="008E6B55" w:rsidRDefault="00DA5B74" w:rsidP="00915103">
                                <w:pPr>
                                  <w:pStyle w:val="ListParagraph"/>
                                  <w:numPr>
                                    <w:ilvl w:val="0"/>
                                    <w:numId w:val="5"/>
                                  </w:numPr>
                                  <w:spacing w:after="240" w:line="240" w:lineRule="auto"/>
                                  <w:jc w:val="both"/>
                                </w:pPr>
                                <w:r w:rsidRPr="008E6B55">
                                  <w:t>Organizational structures</w:t>
                                </w:r>
                              </w:p>
                              <w:p w14:paraId="07C68FBA" w14:textId="77777777" w:rsidR="00DA5B74" w:rsidRPr="008E6B55" w:rsidRDefault="00DA5B74" w:rsidP="00915103">
                                <w:pPr>
                                  <w:pStyle w:val="ListParagraph"/>
                                  <w:numPr>
                                    <w:ilvl w:val="0"/>
                                    <w:numId w:val="5"/>
                                  </w:numPr>
                                  <w:spacing w:after="240" w:line="240" w:lineRule="auto"/>
                                  <w:jc w:val="both"/>
                                </w:pPr>
                                <w:r w:rsidRPr="008E6B55">
                                  <w:t>Procedures</w:t>
                                </w:r>
                              </w:p>
                              <w:p w14:paraId="67848F56" w14:textId="77777777" w:rsidR="00DA5B74" w:rsidRPr="008E6B55" w:rsidRDefault="00DA5B74" w:rsidP="00915103">
                                <w:pPr>
                                  <w:pStyle w:val="ListParagraph"/>
                                  <w:numPr>
                                    <w:ilvl w:val="0"/>
                                    <w:numId w:val="5"/>
                                  </w:numPr>
                                  <w:spacing w:after="240" w:line="240" w:lineRule="auto"/>
                                  <w:jc w:val="both"/>
                                </w:pPr>
                                <w:r w:rsidRPr="008E6B55">
                                  <w:t>Equipment configurations</w:t>
                                </w:r>
                              </w:p>
                              <w:p w14:paraId="637BD2FD" w14:textId="77777777" w:rsidR="00DA5B74" w:rsidRPr="008E6B55" w:rsidRDefault="00DA5B74" w:rsidP="00915103">
                                <w:pPr>
                                  <w:pStyle w:val="ListParagraph"/>
                                  <w:numPr>
                                    <w:ilvl w:val="0"/>
                                    <w:numId w:val="5"/>
                                  </w:numPr>
                                  <w:spacing w:after="240" w:line="240" w:lineRule="auto"/>
                                  <w:jc w:val="both"/>
                                </w:pPr>
                                <w:r w:rsidRPr="008E6B55">
                                  <w:t>Work scenarios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 name="Rectangle 102"/>
                        <wps:cNvSpPr/>
                        <wps:spPr>
                          <a:xfrm>
                            <a:off x="2364448" y="1359390"/>
                            <a:ext cx="1276350" cy="1598841"/>
                          </a:xfrm>
                          <a:prstGeom prst="rect">
                            <a:avLst/>
                          </a:prstGeom>
                          <a:noFill/>
                          <a:ln w="12700" cap="flat" cmpd="sng" algn="ctr">
                            <a:noFill/>
                            <a:prstDash val="solid"/>
                            <a:miter lim="800000"/>
                          </a:ln>
                          <a:effectLst/>
                        </wps:spPr>
                        <wps:txbx>
                          <w:txbxContent>
                            <w:p w14:paraId="39FF2E39" w14:textId="193A615D" w:rsidR="00DA5B74" w:rsidRPr="008E6B55" w:rsidRDefault="00DA5B74" w:rsidP="00335E75">
                              <w:pPr>
                                <w:jc w:val="center"/>
                              </w:pPr>
                              <w:r w:rsidRPr="008E6B55">
                                <w:t>User</w:t>
                              </w:r>
                            </w:p>
                            <w:p w14:paraId="0D9D20C5" w14:textId="77777777" w:rsidR="00DA5B74" w:rsidRPr="008E6B55" w:rsidRDefault="00DA5B74" w:rsidP="00915103">
                              <w:pPr>
                                <w:pStyle w:val="ListParagraph"/>
                                <w:numPr>
                                  <w:ilvl w:val="0"/>
                                  <w:numId w:val="6"/>
                                </w:numPr>
                                <w:spacing w:after="240" w:line="240" w:lineRule="auto"/>
                              </w:pPr>
                              <w:r w:rsidRPr="008E6B55">
                                <w:t>Aptitudes</w:t>
                              </w:r>
                            </w:p>
                            <w:p w14:paraId="5FFED3CC" w14:textId="77777777" w:rsidR="00DA5B74" w:rsidRPr="008E6B55" w:rsidRDefault="00DA5B74" w:rsidP="00915103">
                              <w:pPr>
                                <w:pStyle w:val="ListParagraph"/>
                                <w:numPr>
                                  <w:ilvl w:val="0"/>
                                  <w:numId w:val="6"/>
                                </w:numPr>
                                <w:spacing w:after="240" w:line="240" w:lineRule="auto"/>
                              </w:pPr>
                              <w:r w:rsidRPr="008E6B55">
                                <w:t>Abilities</w:t>
                              </w:r>
                            </w:p>
                            <w:p w14:paraId="4E1015B8" w14:textId="77777777" w:rsidR="00DA5B74" w:rsidRPr="008E6B55" w:rsidRDefault="00DA5B74" w:rsidP="00915103">
                              <w:pPr>
                                <w:pStyle w:val="ListParagraph"/>
                                <w:numPr>
                                  <w:ilvl w:val="0"/>
                                  <w:numId w:val="6"/>
                                </w:numPr>
                                <w:spacing w:after="240" w:line="240" w:lineRule="auto"/>
                              </w:pPr>
                              <w:r w:rsidRPr="008E6B55">
                                <w:t>Training</w:t>
                              </w:r>
                            </w:p>
                            <w:p w14:paraId="5A1E212A" w14:textId="77777777" w:rsidR="00DA5B74" w:rsidRPr="008E6B55" w:rsidRDefault="00DA5B74" w:rsidP="00915103">
                              <w:pPr>
                                <w:pStyle w:val="ListParagraph"/>
                                <w:numPr>
                                  <w:ilvl w:val="0"/>
                                  <w:numId w:val="6"/>
                                </w:numPr>
                                <w:spacing w:after="240" w:line="240" w:lineRule="auto"/>
                              </w:pPr>
                              <w:r w:rsidRPr="008E6B55">
                                <w:t>Fatigue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A78AB67" id="Group 53" o:spid="_x0000_s1026" style="width:453.6pt;height:294.75pt;mso-position-horizontal-relative:char;mso-position-vertical-relative:line" coordorigin="192,-1113" coordsize="60206,48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">
                <v:group id="Group 54" o:spid="_x0000_s1027" style="position:absolute;left:192;top:-1113;width:60206;height:48642" coordorigin="192,-1113" coordsize="60206,4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89" o:spid="_x0000_s1028" style="position:absolute;left:7724;top:-1113;width:48794;height:48642" coordorigin="-467,-1113" coordsize="48794,4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group id="Group 90" o:spid="_x0000_s1029" style="position:absolute;left:-467;top:-1113;width:44205;height:48642" coordorigin="2390,-951" coordsize="26913,4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Group 91" o:spid="_x0000_s1030" style="position:absolute;left:2390;top:-951;width:21428;height:41527" coordorigin="-187,-951" coordsize="21428,4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oval id="Oval 92" o:spid="_x0000_s1031" style="position:absolute;left:7735;top:-951;width:11811;height:8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" fillcolor="gray [1616]" strokecolor="black [3040]">
                          <v:fill color2="#d9d9d9 [496]" rotate="t" angle="180" colors="0 #bcbcbc;22938f #d0d0d0;1 #ededed" focus="100%" type="gradient"/>
                          <v:shadow on="t" color="black" opacity="24903f" origin=",.5" offset="0,.55556mm"/>
                          <v:textbox>
                            <w:txbxContent>
                              <w:p w14:paraId="5D03624E" w14:textId="04EA3821" w:rsidR="00DA5B74" w:rsidRPr="008E6B55" w:rsidRDefault="00DA5B74" w:rsidP="00D763B7">
                                <w:pPr>
                                  <w:spacing w:line="240" w:lineRule="auto"/>
                                  <w:jc w:val="center"/>
                                </w:pPr>
                                <w:r w:rsidRPr="008E6B55">
                                  <w:t xml:space="preserve">System     </w:t>
                                </w:r>
                              </w:p>
                            </w:txbxContent>
                          </v:textbox>
                        </v:oval>
                        <v:oval id="Oval 93" o:spid="_x0000_s1032" style="position:absolute;left:8096;top:29813;width:13144;height:10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" fillcolor="gray [1616]" strokecolor="black [3040]">
                          <v:fill color2="#d9d9d9 [496]" rotate="t" angle="180" colors="0 #bcbcbc;22938f #d0d0d0;1 #ededed" focus="100%" type="gradient"/>
                          <v:shadow on="t" color="black" opacity="24903f" origin=",.5" offset="0,.55556mm"/>
                          <v:textbox>
                            <w:txbxContent>
                              <w:p w14:paraId="65DF2BAA" w14:textId="77777777" w:rsidR="00DA5B74" w:rsidRPr="008E6B55" w:rsidRDefault="00DA5B74" w:rsidP="00620BE6">
                                <w:pPr>
                                  <w:jc w:val="center"/>
                                </w:pPr>
                                <w:r w:rsidRPr="008E6B55">
                                  <w:t>Human Factors</w:t>
                                </w:r>
                              </w:p>
                            </w:txbxContent>
                          </v:textbox>
                        </v:oval>
                        <v:shape id="Arrow: Bent 94" o:spid="_x0000_s1033" style="position:absolute;left:-2230;top:25299;width:12369;height:8283;rotation:90;flip:x y;visibility:visible;mso-wrap-style:square;v-text-anchor:middle" coordsize="1236933,82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" path="m,828383l,423962c,223804,162260,61544,362418,61544r667419,1l1029837,r207096,115568l1029837,231135r,-61544l362418,169591v-140486,,-254372,113886,-254372,254372l108046,828383,,828383xe" fillcolor="windowText" strokecolor="windowText" strokeweight="1pt">
                          <v:stroke joinstyle="miter"/>
                          <v:path arrowok="t" o:connecttype="custom" o:connectlocs="0,828383;0,423962;362418,61544;1029837,61545;1029837,0;1236933,115568;1029837,231135;1029837,169591;362418,169591;108046,423963;108046,828383;0,828383" o:connectangles="0,0,0,0,0,0,0,0,0,0,0,0"/>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5" o:spid="_x0000_s1034" type="#_x0000_t13" style="position:absolute;left:11431;top:25694;width:5818;height:24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" adj="17108" fillcolor="windowText" strokecolor="windowText" strokeweight="1pt"/>
                      </v:group>
                      <v:shapetype id="_x0000_t32" coordsize="21600,21600" o:spt="32" o:oned="t" path="m,l21600,21600e" filled="f">
                        <v:path arrowok="t" fillok="f" o:connecttype="none"/>
                        <o:lock v:ext="edit" shapetype="t"/>
                      </v:shapetype>
                      <v:shape id="Straight Arrow Connector 96" o:spid="_x0000_s1035" type="#_x0000_t32" style="position:absolute;left:16231;top:8001;width:0;height:43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" strokecolor="windowText" strokeweight="6pt">
                        <v:stroke endarrow="block" joinstyle="miter"/>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97" o:spid="_x0000_s1036" type="#_x0000_t38" style="position:absolute;left:3134;top:4017;width:7179;height:3298;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" adj="16" strokecolor="windowText" strokeweight="4.5pt">
                        <v:stroke endarrow="block" joinstyle="miter"/>
                      </v:shape>
                      <v:shape id="Connector: Curved 98" o:spid="_x0000_s1037" type="#_x0000_t38" style="position:absolute;left:22124;top:3908;width:7179;height:3287;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" adj="43" strokecolor="windowText" strokeweight="4.5pt">
                        <v:stroke endarrow="block" joinstyle="miter"/>
                      </v:shape>
                    </v:group>
                    <v:shape id="Arrow: Bent 99" o:spid="_x0000_s1038" style="position:absolute;left:34278;top:27510;width:14489;height:13606;rotation:90;flip:y;visibility:visible;mso-wrap-style:square;v-text-anchor:middle" coordsize="1448896,1360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" path="m,1360646l,751410c,403970,281655,122315,629095,122315r386585,l1015680,r433216,211050l1015680,422100r,-122316l629095,299784v-249426,,-451626,202200,-451626,451626l177469,1360646,,1360646xe" fillcolor="windowText" strokecolor="windowText" strokeweight="1pt">
                      <v:stroke joinstyle="miter"/>
                      <v:path arrowok="t" o:connecttype="custom" o:connectlocs="0,1360646;0,751410;629095,122315;1015680,122315;1015680,0;1448896,211050;1015680,422100;1015680,299784;629095,299784;177469,751410;177469,1360646;0,1360646" o:connectangles="0,0,0,0,0,0,0,0,0,0,0,0"/>
                    </v:shape>
                  </v:group>
                  <v:rect id="Rectangle 100" o:spid="_x0000_s1039" style="position:absolute;left:192;top:8428;width:19050;height:19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" filled="f" stroked="f" strokeweight="1pt">
                    <v:textbox>
                      <w:txbxContent>
                        <w:p w14:paraId="01D18A47" w14:textId="77777777" w:rsidR="00DA5B74" w:rsidRPr="008E6B55" w:rsidRDefault="00DA5B74" w:rsidP="00620BE6">
                          <w:pPr>
                            <w:jc w:val="center"/>
                          </w:pPr>
                          <w:r w:rsidRPr="008E6B55">
                            <w:t>Hardware/ Software</w:t>
                          </w:r>
                        </w:p>
                        <w:p w14:paraId="5EB26CC1" w14:textId="77777777" w:rsidR="00DA5B74" w:rsidRPr="008E6B55" w:rsidRDefault="00DA5B74" w:rsidP="00915103">
                          <w:pPr>
                            <w:pStyle w:val="ListParagraph"/>
                            <w:numPr>
                              <w:ilvl w:val="0"/>
                              <w:numId w:val="4"/>
                            </w:numPr>
                            <w:spacing w:after="240" w:line="240" w:lineRule="auto"/>
                          </w:pPr>
                          <w:r w:rsidRPr="008E6B55">
                            <w:t xml:space="preserve">Human-Computer Interaction </w:t>
                          </w:r>
                        </w:p>
                        <w:p w14:paraId="7E031356" w14:textId="77777777" w:rsidR="00DA5B74" w:rsidRPr="008E6B55" w:rsidRDefault="00DA5B74" w:rsidP="00915103">
                          <w:pPr>
                            <w:pStyle w:val="ListParagraph"/>
                            <w:numPr>
                              <w:ilvl w:val="0"/>
                              <w:numId w:val="4"/>
                            </w:numPr>
                            <w:spacing w:after="240" w:line="240" w:lineRule="auto"/>
                          </w:pPr>
                          <w:r w:rsidRPr="008E6B55">
                            <w:t>Usability</w:t>
                          </w:r>
                        </w:p>
                        <w:p w14:paraId="5709B850" w14:textId="77777777" w:rsidR="00DA5B74" w:rsidRPr="008E6B55" w:rsidRDefault="00DA5B74" w:rsidP="00620BE6">
                          <w:pPr>
                            <w:jc w:val="center"/>
                          </w:pPr>
                        </w:p>
                        <w:p w14:paraId="2AF0A876" w14:textId="77777777" w:rsidR="00DA5B74" w:rsidRPr="008E6B55" w:rsidRDefault="00DA5B74" w:rsidP="00620BE6">
                          <w:pPr>
                            <w:jc w:val="center"/>
                            <w:rPr>
                              <w:rFonts w:asciiTheme="majorHAnsi" w:hAnsiTheme="majorHAnsi" w:cstheme="majorHAnsi"/>
                            </w:rPr>
                          </w:pPr>
                        </w:p>
                        <w:p w14:paraId="6D7B70B6" w14:textId="77777777" w:rsidR="00DA5B74" w:rsidRPr="008E6B55" w:rsidRDefault="00DA5B74" w:rsidP="00620BE6">
                          <w:pPr>
                            <w:jc w:val="center"/>
                            <w:rPr>
                              <w:rFonts w:asciiTheme="majorHAnsi" w:hAnsiTheme="majorHAnsi" w:cstheme="majorHAnsi"/>
                            </w:rPr>
                          </w:pPr>
                        </w:p>
                      </w:txbxContent>
                    </v:textbox>
                  </v:rect>
                  <v:rect id="Rectangle 101" o:spid="_x0000_s1040" style="position:absolute;left:42911;top:7810;width:17487;height:20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" filled="f" stroked="f" strokeweight="1pt">
                    <v:textbox>
                      <w:txbxContent>
                        <w:p w14:paraId="16472CC0" w14:textId="77777777" w:rsidR="00DA5B74" w:rsidRPr="008E6B55" w:rsidRDefault="00DA5B74" w:rsidP="00620BE6">
                          <w:pPr>
                            <w:jc w:val="center"/>
                          </w:pPr>
                          <w:r w:rsidRPr="008E6B55">
                            <w:t>Work Environment</w:t>
                          </w:r>
                        </w:p>
                        <w:p w14:paraId="438C906D" w14:textId="77777777" w:rsidR="00DA5B74" w:rsidRPr="008E6B55" w:rsidRDefault="00DA5B74" w:rsidP="00915103">
                          <w:pPr>
                            <w:pStyle w:val="ListParagraph"/>
                            <w:numPr>
                              <w:ilvl w:val="0"/>
                              <w:numId w:val="5"/>
                            </w:numPr>
                            <w:spacing w:after="240" w:line="240" w:lineRule="auto"/>
                            <w:jc w:val="both"/>
                          </w:pPr>
                          <w:r w:rsidRPr="008E6B55">
                            <w:t>Operating conditions</w:t>
                          </w:r>
                        </w:p>
                        <w:p w14:paraId="028D74CD" w14:textId="77777777" w:rsidR="00DA5B74" w:rsidRPr="008E6B55" w:rsidRDefault="00DA5B74" w:rsidP="00915103">
                          <w:pPr>
                            <w:pStyle w:val="ListParagraph"/>
                            <w:numPr>
                              <w:ilvl w:val="0"/>
                              <w:numId w:val="5"/>
                            </w:numPr>
                            <w:spacing w:after="240" w:line="240" w:lineRule="auto"/>
                            <w:jc w:val="both"/>
                          </w:pPr>
                          <w:r w:rsidRPr="008E6B55">
                            <w:t>Organizational structures</w:t>
                          </w:r>
                        </w:p>
                        <w:p w14:paraId="07C68FBA" w14:textId="77777777" w:rsidR="00DA5B74" w:rsidRPr="008E6B55" w:rsidRDefault="00DA5B74" w:rsidP="00915103">
                          <w:pPr>
                            <w:pStyle w:val="ListParagraph"/>
                            <w:numPr>
                              <w:ilvl w:val="0"/>
                              <w:numId w:val="5"/>
                            </w:numPr>
                            <w:spacing w:after="240" w:line="240" w:lineRule="auto"/>
                            <w:jc w:val="both"/>
                          </w:pPr>
                          <w:r w:rsidRPr="008E6B55">
                            <w:t>Procedures</w:t>
                          </w:r>
                        </w:p>
                        <w:p w14:paraId="67848F56" w14:textId="77777777" w:rsidR="00DA5B74" w:rsidRPr="008E6B55" w:rsidRDefault="00DA5B74" w:rsidP="00915103">
                          <w:pPr>
                            <w:pStyle w:val="ListParagraph"/>
                            <w:numPr>
                              <w:ilvl w:val="0"/>
                              <w:numId w:val="5"/>
                            </w:numPr>
                            <w:spacing w:after="240" w:line="240" w:lineRule="auto"/>
                            <w:jc w:val="both"/>
                          </w:pPr>
                          <w:r w:rsidRPr="008E6B55">
                            <w:t>Equipment configurations</w:t>
                          </w:r>
                        </w:p>
                        <w:p w14:paraId="637BD2FD" w14:textId="77777777" w:rsidR="00DA5B74" w:rsidRPr="008E6B55" w:rsidRDefault="00DA5B74" w:rsidP="00915103">
                          <w:pPr>
                            <w:pStyle w:val="ListParagraph"/>
                            <w:numPr>
                              <w:ilvl w:val="0"/>
                              <w:numId w:val="5"/>
                            </w:numPr>
                            <w:spacing w:after="240" w:line="240" w:lineRule="auto"/>
                            <w:jc w:val="both"/>
                          </w:pPr>
                          <w:r w:rsidRPr="008E6B55">
                            <w:t>Work scenarios</w:t>
                          </w:r>
                        </w:p>
                      </w:txbxContent>
                    </v:textbox>
                  </v:rect>
                </v:group>
                <v:rect id="Rectangle 102" o:spid="_x0000_s1041" style="position:absolute;left:23644;top:13593;width:12763;height:15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" filled="f" stroked="f" strokeweight="1pt">
                  <v:textbox>
                    <w:txbxContent>
                      <w:p w14:paraId="39FF2E39" w14:textId="193A615D" w:rsidR="00DA5B74" w:rsidRPr="008E6B55" w:rsidRDefault="00DA5B74" w:rsidP="00335E75">
                        <w:pPr>
                          <w:jc w:val="center"/>
                        </w:pPr>
                        <w:r w:rsidRPr="008E6B55">
                          <w:t>User</w:t>
                        </w:r>
                      </w:p>
                      <w:p w14:paraId="0D9D20C5" w14:textId="77777777" w:rsidR="00DA5B74" w:rsidRPr="008E6B55" w:rsidRDefault="00DA5B74" w:rsidP="00915103">
                        <w:pPr>
                          <w:pStyle w:val="ListParagraph"/>
                          <w:numPr>
                            <w:ilvl w:val="0"/>
                            <w:numId w:val="6"/>
                          </w:numPr>
                          <w:spacing w:after="240" w:line="240" w:lineRule="auto"/>
                        </w:pPr>
                        <w:r w:rsidRPr="008E6B55">
                          <w:t>Aptitudes</w:t>
                        </w:r>
                      </w:p>
                      <w:p w14:paraId="5FFED3CC" w14:textId="77777777" w:rsidR="00DA5B74" w:rsidRPr="008E6B55" w:rsidRDefault="00DA5B74" w:rsidP="00915103">
                        <w:pPr>
                          <w:pStyle w:val="ListParagraph"/>
                          <w:numPr>
                            <w:ilvl w:val="0"/>
                            <w:numId w:val="6"/>
                          </w:numPr>
                          <w:spacing w:after="240" w:line="240" w:lineRule="auto"/>
                        </w:pPr>
                        <w:r w:rsidRPr="008E6B55">
                          <w:t>Abilities</w:t>
                        </w:r>
                      </w:p>
                      <w:p w14:paraId="4E1015B8" w14:textId="77777777" w:rsidR="00DA5B74" w:rsidRPr="008E6B55" w:rsidRDefault="00DA5B74" w:rsidP="00915103">
                        <w:pPr>
                          <w:pStyle w:val="ListParagraph"/>
                          <w:numPr>
                            <w:ilvl w:val="0"/>
                            <w:numId w:val="6"/>
                          </w:numPr>
                          <w:spacing w:after="240" w:line="240" w:lineRule="auto"/>
                        </w:pPr>
                        <w:r w:rsidRPr="008E6B55">
                          <w:t>Training</w:t>
                        </w:r>
                      </w:p>
                      <w:p w14:paraId="5A1E212A" w14:textId="77777777" w:rsidR="00DA5B74" w:rsidRPr="008E6B55" w:rsidRDefault="00DA5B74" w:rsidP="00915103">
                        <w:pPr>
                          <w:pStyle w:val="ListParagraph"/>
                          <w:numPr>
                            <w:ilvl w:val="0"/>
                            <w:numId w:val="6"/>
                          </w:numPr>
                          <w:spacing w:after="240" w:line="240" w:lineRule="auto"/>
                        </w:pPr>
                        <w:r w:rsidRPr="008E6B55">
                          <w:t>Fatigue</w:t>
                        </w:r>
                      </w:p>
                    </w:txbxContent>
                  </v:textbox>
                </v:rect>
                <w10:wrap anchorx="page"/>
                <w10:anchorlock/>
              </v:group>
            </w:pict>
          </mc:Fallback>
        </mc:AlternateContent>
      </w:r>
    </w:p>
    <w:p w14:paraId="331AE2C8" w14:textId="43CE6A04" w:rsidR="00620BE6" w:rsidRDefault="00FA6F02" w:rsidP="00335E75">
      <w:pPr>
        <w:pStyle w:val="Caption"/>
        <w:jc w:val="center"/>
      </w:pPr>
      <w:bookmarkStart w:id="88" w:name="_Toc27766176"/>
      <w:bookmarkStart w:id="89" w:name="_Toc27766254"/>
      <w:bookmarkStart w:id="90" w:name="_Toc30592541"/>
      <w:bookmarkStart w:id="91" w:name="_Toc30967394"/>
      <w:bookmarkStart w:id="92" w:name="_Toc31135014"/>
      <w:bookmarkStart w:id="93" w:name="_Toc32259861"/>
      <w:bookmarkStart w:id="94" w:name="_Toc33560632"/>
      <w:bookmarkStart w:id="95" w:name="_Toc33560926"/>
      <w:bookmarkStart w:id="96" w:name="_Toc33611051"/>
      <w:bookmarkStart w:id="97" w:name="_Toc33613334"/>
      <w:bookmarkStart w:id="98" w:name="_Toc33814426"/>
      <w:bookmarkStart w:id="99" w:name="_Toc36391012"/>
      <w:r w:rsidRPr="00FA6F02">
        <w:t xml:space="preserve">Figure </w:t>
      </w:r>
      <w:fldSimple w:instr=" STYLEREF 1 \s ">
        <w:r w:rsidR="00CA2189">
          <w:rPr>
            <w:noProof/>
            <w:cs/>
          </w:rPr>
          <w:t>‎</w:t>
        </w:r>
        <w:r w:rsidR="00CA2189">
          <w:rPr>
            <w:noProof/>
          </w:rPr>
          <w:t>2</w:t>
        </w:r>
      </w:fldSimple>
      <w:r w:rsidRPr="00FA6F02">
        <w:t>.</w:t>
      </w:r>
      <w:fldSimple w:instr=" SEQ Figure \* ARABIC \s 1 ">
        <w:r w:rsidR="00CA2189">
          <w:rPr>
            <w:noProof/>
          </w:rPr>
          <w:t>2</w:t>
        </w:r>
      </w:fldSimple>
      <w:r w:rsidRPr="00FA6F02">
        <w:t>.</w:t>
      </w:r>
      <w:r w:rsidR="00620BE6" w:rsidRPr="0081652D">
        <w:t xml:space="preserve"> Human factors related elements</w:t>
      </w:r>
      <w:bookmarkEnd w:id="88"/>
      <w:bookmarkEnd w:id="89"/>
      <w:bookmarkEnd w:id="90"/>
      <w:bookmarkEnd w:id="91"/>
      <w:bookmarkEnd w:id="92"/>
      <w:bookmarkEnd w:id="93"/>
      <w:bookmarkEnd w:id="94"/>
      <w:bookmarkEnd w:id="95"/>
      <w:bookmarkEnd w:id="96"/>
      <w:bookmarkEnd w:id="97"/>
      <w:bookmarkEnd w:id="98"/>
      <w:r w:rsidR="00620BE6">
        <w:t xml:space="preserve"> (</w:t>
      </w:r>
      <w:r w:rsidR="00620BE6" w:rsidRPr="00F555E5">
        <w:t>Dul, et al.</w:t>
      </w:r>
      <w:r w:rsidR="00620BE6">
        <w:t>,</w:t>
      </w:r>
      <w:r w:rsidR="00620BE6" w:rsidRPr="00F555E5">
        <w:t>2012</w:t>
      </w:r>
      <w:r w:rsidR="00620BE6">
        <w:t>)</w:t>
      </w:r>
      <w:r>
        <w:t>.</w:t>
      </w:r>
      <w:bookmarkEnd w:id="99"/>
    </w:p>
    <w:p w14:paraId="1B652E71" w14:textId="77777777" w:rsidR="00FA6F02" w:rsidRPr="00FA6F02" w:rsidRDefault="00FA6F02" w:rsidP="00FA6F02"/>
    <w:p w14:paraId="6CCF6A4C" w14:textId="77777777" w:rsidR="00620BE6" w:rsidRPr="0081652D" w:rsidRDefault="00620BE6" w:rsidP="00915103">
      <w:pPr>
        <w:pStyle w:val="Heading20"/>
        <w:numPr>
          <w:ilvl w:val="1"/>
          <w:numId w:val="25"/>
        </w:numPr>
      </w:pPr>
      <w:bookmarkStart w:id="100" w:name="_Toc27251967"/>
      <w:bookmarkStart w:id="101" w:name="_Toc27327330"/>
      <w:bookmarkStart w:id="102" w:name="_Toc27327546"/>
      <w:bookmarkStart w:id="103" w:name="_Toc34428114"/>
      <w:bookmarkStart w:id="104" w:name="_Toc34433401"/>
      <w:r w:rsidRPr="0081652D">
        <w:t xml:space="preserve">Human </w:t>
      </w:r>
      <w:r>
        <w:t>f</w:t>
      </w:r>
      <w:r w:rsidRPr="0081652D">
        <w:t>actors model</w:t>
      </w:r>
      <w:bookmarkEnd w:id="100"/>
      <w:bookmarkEnd w:id="101"/>
      <w:bookmarkEnd w:id="102"/>
      <w:r w:rsidRPr="0081652D">
        <w:t>s</w:t>
      </w:r>
      <w:bookmarkEnd w:id="103"/>
      <w:bookmarkEnd w:id="104"/>
      <w:r w:rsidRPr="0081652D">
        <w:t xml:space="preserve"> </w:t>
      </w:r>
    </w:p>
    <w:p w14:paraId="6C2DCFDB" w14:textId="77777777" w:rsidR="00620BE6" w:rsidRDefault="00620BE6" w:rsidP="00FA6F02">
      <w:pPr>
        <w:tabs>
          <w:tab w:val="left" w:pos="720"/>
        </w:tabs>
        <w:jc w:val="both"/>
        <w:rPr>
          <w:rFonts w:eastAsiaTheme="minorEastAsia"/>
          <w:bCs/>
          <w:iCs/>
          <w:lang w:eastAsia="zh-CN"/>
        </w:rPr>
      </w:pPr>
      <w:r>
        <w:rPr>
          <w:rFonts w:eastAsiaTheme="minorEastAsia"/>
          <w:bCs/>
          <w:iCs/>
          <w:lang w:eastAsia="zh-CN"/>
        </w:rPr>
        <w:tab/>
      </w:r>
      <w:r w:rsidRPr="0081652D">
        <w:rPr>
          <w:rFonts w:eastAsiaTheme="minorEastAsia"/>
          <w:bCs/>
          <w:iCs/>
          <w:lang w:eastAsia="zh-CN"/>
        </w:rPr>
        <w:t xml:space="preserve">Various taxonomies have been developed to classify errors into categories, many of which have been offered quite diverse perspectives. In terms of unsafe factors, Edwards (1972) developed software-hardware-environment-liveware (SHELL) model. Based on the SHELL model philosophy, the discrepancy between liveware and one of the other elements of the model contributes to the human error. In terms of classifying accident and contributing factors, Shappell and Wiegmann. (2004), </w:t>
      </w:r>
      <w:r>
        <w:rPr>
          <w:rFonts w:eastAsiaTheme="minorEastAsia"/>
          <w:bCs/>
          <w:iCs/>
          <w:lang w:eastAsia="zh-CN"/>
        </w:rPr>
        <w:t>had introduced</w:t>
      </w:r>
      <w:r w:rsidRPr="0081652D">
        <w:rPr>
          <w:rFonts w:eastAsiaTheme="minorEastAsia"/>
          <w:bCs/>
          <w:iCs/>
          <w:lang w:eastAsia="zh-CN"/>
        </w:rPr>
        <w:t xml:space="preserve"> the human factors analysis and classification system </w:t>
      </w:r>
      <w:r w:rsidRPr="0081652D">
        <w:rPr>
          <w:rFonts w:eastAsiaTheme="minorEastAsia"/>
          <w:bCs/>
          <w:iCs/>
          <w:lang w:eastAsia="zh-CN"/>
        </w:rPr>
        <w:lastRenderedPageBreak/>
        <w:t xml:space="preserve">(HFACS). The goal of HFACS is to understand the causal factors that contribute to an accident (Wiegmann &amp; Shappell, 2017).  </w:t>
      </w:r>
    </w:p>
    <w:p w14:paraId="348BF447" w14:textId="77777777" w:rsidR="00620BE6" w:rsidRPr="0081652D" w:rsidRDefault="00620BE6" w:rsidP="00620BE6">
      <w:pPr>
        <w:tabs>
          <w:tab w:val="left" w:pos="720"/>
        </w:tabs>
        <w:jc w:val="both"/>
        <w:rPr>
          <w:rFonts w:eastAsiaTheme="minorEastAsia"/>
          <w:bCs/>
          <w:iCs/>
          <w:lang w:eastAsia="zh-CN"/>
        </w:rPr>
      </w:pPr>
      <w:r>
        <w:rPr>
          <w:rFonts w:eastAsiaTheme="minorEastAsia"/>
          <w:bCs/>
          <w:iCs/>
          <w:lang w:eastAsia="zh-CN"/>
        </w:rPr>
        <w:tab/>
      </w:r>
      <w:r w:rsidRPr="0081652D">
        <w:rPr>
          <w:rFonts w:eastAsiaTheme="minorEastAsia"/>
          <w:bCs/>
          <w:iCs/>
          <w:lang w:eastAsia="zh-CN"/>
        </w:rPr>
        <w:t>One of the other taxonomies that has recently received considerable attention and has been applied in aviation domain: the accident tree model (Acci Tree), developed for accident modeling and safety defense identification. The philosophy of the accident tree taxonomy drew upon theoretical perspective that regulation and legislation, organizational influence and unsafe supervision interact to produce accidents (Gong, Zhang, Tang &amp; Lu, 2014).</w:t>
      </w:r>
      <w:r>
        <w:rPr>
          <w:rFonts w:eastAsiaTheme="minorEastAsia"/>
          <w:bCs/>
          <w:iCs/>
          <w:lang w:eastAsia="zh-CN"/>
        </w:rPr>
        <w:t xml:space="preserve"> </w:t>
      </w:r>
      <w:r w:rsidRPr="0081652D">
        <w:rPr>
          <w:rFonts w:eastAsiaTheme="minorEastAsia"/>
          <w:bCs/>
          <w:iCs/>
          <w:lang w:eastAsia="zh-CN"/>
        </w:rPr>
        <w:t>Acci Tree describes human error at four layers: regulation and legislation, organizational influence, unsafe supervision, and unsafe acts by operators (see Figure 2.3</w:t>
      </w:r>
      <w:r>
        <w:rPr>
          <w:rFonts w:eastAsiaTheme="minorEastAsia"/>
          <w:bCs/>
          <w:iCs/>
          <w:lang w:eastAsia="zh-CN"/>
        </w:rPr>
        <w:t xml:space="preserve"> below</w:t>
      </w:r>
      <w:r w:rsidRPr="0081652D">
        <w:rPr>
          <w:rFonts w:eastAsiaTheme="minorEastAsia"/>
          <w:bCs/>
          <w:iCs/>
          <w:lang w:eastAsia="zh-CN"/>
        </w:rPr>
        <w:t>). Each of these four levels is further divided into several categories; for example, regulation and legislation are divided into legislation inefficiency and regulatory failure; organizational influence is divided into organizational influence levels; unsafe supervision is divided into three supervisory failure levels; Y-shaped lyre in turn split into three elements; environment, human, and aircraft respectively. Reaction of a Y- Shaped element can be prompted by multiple events; in the meantime, an event may prompt reactions of multiple elements. These reactions are represented by reaction chains, and the direct process is represented by a coil reaction network.</w:t>
      </w:r>
      <w:r>
        <w:rPr>
          <w:rFonts w:eastAsiaTheme="minorEastAsia"/>
          <w:bCs/>
          <w:iCs/>
          <w:lang w:eastAsia="zh-CN"/>
        </w:rPr>
        <w:tab/>
      </w:r>
      <w:r w:rsidRPr="0081652D">
        <w:rPr>
          <w:rFonts w:eastAsiaTheme="minorEastAsia"/>
          <w:bCs/>
          <w:iCs/>
          <w:lang w:eastAsia="zh-CN"/>
        </w:rPr>
        <w:t xml:space="preserve"> </w:t>
      </w:r>
    </w:p>
    <w:p w14:paraId="78271B09" w14:textId="77777777" w:rsidR="00620BE6" w:rsidRPr="00121617" w:rsidRDefault="00620BE6" w:rsidP="00620BE6">
      <w:pPr>
        <w:tabs>
          <w:tab w:val="left" w:pos="720"/>
        </w:tabs>
        <w:jc w:val="both"/>
        <w:rPr>
          <w:sz w:val="16"/>
        </w:rPr>
      </w:pPr>
      <w:r>
        <w:rPr>
          <w:rFonts w:eastAsiaTheme="minorEastAsia"/>
          <w:bCs/>
          <w:iCs/>
          <w:lang w:eastAsia="zh-CN"/>
        </w:rPr>
        <w:tab/>
      </w:r>
      <w:r w:rsidRPr="0081652D">
        <w:rPr>
          <w:rFonts w:eastAsiaTheme="minorEastAsia"/>
          <w:bCs/>
          <w:iCs/>
          <w:lang w:eastAsia="zh-CN"/>
        </w:rPr>
        <w:t xml:space="preserve">The starting event of the network is defined as an initial state of related personnel, system, or environment, which leads directly to the first abnormality in the accident direct process. Events in the reaction network may also involve other consequences which are not shown in the accident but might have other potential side risks. This model identifies two patterns of accidents in aviation: human conditions (e.g., mental, physical states, personalities, training factors) and reaction preconditions (e.g., responses of systems) (Salmon, Cornelissen &amp; Trotter, 2012). The concern with taxonomies is that taxonomies do not explain human error and the ways in which </w:t>
      </w:r>
      <w:r w:rsidRPr="0081652D">
        <w:rPr>
          <w:rFonts w:eastAsiaTheme="minorEastAsia"/>
          <w:bCs/>
          <w:iCs/>
          <w:lang w:eastAsia="zh-CN"/>
        </w:rPr>
        <w:lastRenderedPageBreak/>
        <w:t xml:space="preserve">errors contribute to accidents, they just provide a method to track of what errors occur, allowing comparison </w:t>
      </w:r>
      <w:r w:rsidRPr="00121617">
        <w:rPr>
          <w:rFonts w:eastAsiaTheme="minorEastAsia"/>
          <w:bCs/>
          <w:iCs/>
          <w:lang w:eastAsia="zh-CN"/>
        </w:rPr>
        <w:t>among different types of operation trends (Dekker, 2002; Woods &amp; Cook, 2003).</w:t>
      </w:r>
    </w:p>
    <w:p w14:paraId="0F4520E8" w14:textId="77777777" w:rsidR="00620BE6" w:rsidRPr="0081652D" w:rsidRDefault="00620BE6" w:rsidP="00620BE6">
      <w:pPr>
        <w:tabs>
          <w:tab w:val="left" w:pos="720"/>
        </w:tabs>
        <w:jc w:val="both"/>
        <w:rPr>
          <w:sz w:val="16"/>
        </w:rPr>
      </w:pPr>
      <w:r w:rsidRPr="00121617">
        <w:rPr>
          <w:rFonts w:eastAsiaTheme="minorEastAsia"/>
          <w:b/>
          <w:noProof/>
        </w:rPr>
        <mc:AlternateContent>
          <mc:Choice Requires="wpg">
            <w:drawing>
              <wp:inline distT="0" distB="0" distL="0" distR="0" wp14:anchorId="6E4F99B1" wp14:editId="42B977D7">
                <wp:extent cx="5869696" cy="6766560"/>
                <wp:effectExtent l="57150" t="19050" r="17145" b="15240"/>
                <wp:docPr id="103" name="Group 103"/>
                <wp:cNvGraphicFramePr/>
                <a:graphic xmlns:a="http://schemas.openxmlformats.org/drawingml/2006/main">
                  <a:graphicData uri="http://schemas.microsoft.com/office/word/2010/wordprocessingGroup">
                    <wpg:wgp>
                      <wpg:cNvGrpSpPr/>
                      <wpg:grpSpPr>
                        <a:xfrm>
                          <a:off x="0" y="0"/>
                          <a:ext cx="5869696" cy="6766560"/>
                          <a:chOff x="0" y="140904"/>
                          <a:chExt cx="6197345" cy="8267728"/>
                        </a:xfrm>
                      </wpg:grpSpPr>
                      <wpg:grpSp>
                        <wpg:cNvPr id="104" name="Group 104"/>
                        <wpg:cNvGrpSpPr/>
                        <wpg:grpSpPr>
                          <a:xfrm>
                            <a:off x="0" y="314325"/>
                            <a:ext cx="6154111" cy="8094307"/>
                            <a:chOff x="0" y="0"/>
                            <a:chExt cx="6154111" cy="8094307"/>
                          </a:xfrm>
                        </wpg:grpSpPr>
                        <wpg:grpSp>
                          <wpg:cNvPr id="105" name="Group 105"/>
                          <wpg:cNvGrpSpPr/>
                          <wpg:grpSpPr>
                            <a:xfrm>
                              <a:off x="0" y="0"/>
                              <a:ext cx="6154111" cy="8094307"/>
                              <a:chOff x="0" y="0"/>
                              <a:chExt cx="6154215" cy="8094307"/>
                            </a:xfrm>
                          </wpg:grpSpPr>
                          <wpg:grpSp>
                            <wpg:cNvPr id="106" name="Group 106"/>
                            <wpg:cNvGrpSpPr/>
                            <wpg:grpSpPr>
                              <a:xfrm>
                                <a:off x="942137" y="3446357"/>
                                <a:ext cx="3344189" cy="558714"/>
                                <a:chOff x="0" y="-108830"/>
                                <a:chExt cx="3344189" cy="558714"/>
                              </a:xfrm>
                            </wpg:grpSpPr>
                            <wpg:grpSp>
                              <wpg:cNvPr id="107" name="Group 107"/>
                              <wpg:cNvGrpSpPr/>
                              <wpg:grpSpPr>
                                <a:xfrm>
                                  <a:off x="0" y="348234"/>
                                  <a:ext cx="502920" cy="101650"/>
                                  <a:chOff x="0" y="0"/>
                                  <a:chExt cx="502920" cy="101650"/>
                                </a:xfrm>
                              </wpg:grpSpPr>
                              <wps:wsp>
                                <wps:cNvPr id="108" name="Straight Connector 108"/>
                                <wps:cNvCnPr/>
                                <wps:spPr>
                                  <a:xfrm flipV="1">
                                    <a:off x="0" y="14630"/>
                                    <a:ext cx="502920" cy="6985"/>
                                  </a:xfrm>
                                  <a:prstGeom prst="line">
                                    <a:avLst/>
                                  </a:prstGeom>
                                  <a:noFill/>
                                  <a:ln w="38100" cap="flat" cmpd="sng" algn="ctr">
                                    <a:solidFill>
                                      <a:sysClr val="windowText" lastClr="000000"/>
                                    </a:solidFill>
                                    <a:prstDash val="solid"/>
                                    <a:miter lim="800000"/>
                                  </a:ln>
                                  <a:effectLst/>
                                </wps:spPr>
                                <wps:bodyPr/>
                              </wps:wsp>
                              <wps:wsp>
                                <wps:cNvPr id="109" name="Straight Connector 109"/>
                                <wps:cNvCnPr/>
                                <wps:spPr>
                                  <a:xfrm flipV="1">
                                    <a:off x="490118" y="0"/>
                                    <a:ext cx="0" cy="91440"/>
                                  </a:xfrm>
                                  <a:prstGeom prst="line">
                                    <a:avLst/>
                                  </a:prstGeom>
                                  <a:noFill/>
                                  <a:ln w="38100" cap="flat" cmpd="sng" algn="ctr">
                                    <a:solidFill>
                                      <a:sysClr val="windowText" lastClr="000000"/>
                                    </a:solidFill>
                                    <a:prstDash val="solid"/>
                                    <a:miter lim="800000"/>
                                  </a:ln>
                                  <a:effectLst/>
                                </wps:spPr>
                                <wps:bodyPr/>
                              </wps:wsp>
                              <wps:wsp>
                                <wps:cNvPr id="110" name="Straight Connector 110"/>
                                <wps:cNvCnPr/>
                                <wps:spPr>
                                  <a:xfrm>
                                    <a:off x="14630" y="10210"/>
                                    <a:ext cx="0" cy="91440"/>
                                  </a:xfrm>
                                  <a:prstGeom prst="line">
                                    <a:avLst/>
                                  </a:prstGeom>
                                  <a:noFill/>
                                  <a:ln w="38100" cap="flat" cmpd="sng" algn="ctr">
                                    <a:solidFill>
                                      <a:sysClr val="windowText" lastClr="000000"/>
                                    </a:solidFill>
                                    <a:prstDash val="solid"/>
                                    <a:miter lim="800000"/>
                                  </a:ln>
                                  <a:effectLst/>
                                </wps:spPr>
                                <wps:bodyPr/>
                              </wps:wsp>
                            </wpg:grpSp>
                            <wpg:grpSp>
                              <wpg:cNvPr id="111" name="Group 111"/>
                              <wpg:cNvGrpSpPr/>
                              <wpg:grpSpPr>
                                <a:xfrm>
                                  <a:off x="2245767" y="150724"/>
                                  <a:ext cx="502920" cy="101650"/>
                                  <a:chOff x="0" y="0"/>
                                  <a:chExt cx="502920" cy="101650"/>
                                </a:xfrm>
                              </wpg:grpSpPr>
                              <wps:wsp>
                                <wps:cNvPr id="112" name="Straight Connector 112"/>
                                <wps:cNvCnPr/>
                                <wps:spPr>
                                  <a:xfrm flipV="1">
                                    <a:off x="0" y="14630"/>
                                    <a:ext cx="502920" cy="6985"/>
                                  </a:xfrm>
                                  <a:prstGeom prst="line">
                                    <a:avLst/>
                                  </a:prstGeom>
                                  <a:noFill/>
                                  <a:ln w="38100" cap="flat" cmpd="sng" algn="ctr">
                                    <a:solidFill>
                                      <a:sysClr val="windowText" lastClr="000000"/>
                                    </a:solidFill>
                                    <a:prstDash val="solid"/>
                                    <a:miter lim="800000"/>
                                  </a:ln>
                                  <a:effectLst/>
                                </wps:spPr>
                                <wps:bodyPr/>
                              </wps:wsp>
                              <wps:wsp>
                                <wps:cNvPr id="113" name="Straight Connector 113"/>
                                <wps:cNvCnPr/>
                                <wps:spPr>
                                  <a:xfrm flipV="1">
                                    <a:off x="490118" y="0"/>
                                    <a:ext cx="0" cy="91440"/>
                                  </a:xfrm>
                                  <a:prstGeom prst="line">
                                    <a:avLst/>
                                  </a:prstGeom>
                                  <a:noFill/>
                                  <a:ln w="38100" cap="flat" cmpd="sng" algn="ctr">
                                    <a:solidFill>
                                      <a:sysClr val="windowText" lastClr="000000"/>
                                    </a:solidFill>
                                    <a:prstDash val="solid"/>
                                    <a:miter lim="800000"/>
                                  </a:ln>
                                  <a:effectLst/>
                                </wps:spPr>
                                <wps:bodyPr/>
                              </wps:wsp>
                              <wps:wsp>
                                <wps:cNvPr id="114" name="Straight Connector 114"/>
                                <wps:cNvCnPr/>
                                <wps:spPr>
                                  <a:xfrm>
                                    <a:off x="14630" y="10210"/>
                                    <a:ext cx="0" cy="91440"/>
                                  </a:xfrm>
                                  <a:prstGeom prst="line">
                                    <a:avLst/>
                                  </a:prstGeom>
                                  <a:noFill/>
                                  <a:ln w="38100" cap="flat" cmpd="sng" algn="ctr">
                                    <a:solidFill>
                                      <a:sysClr val="windowText" lastClr="000000"/>
                                    </a:solidFill>
                                    <a:prstDash val="solid"/>
                                    <a:miter lim="800000"/>
                                  </a:ln>
                                  <a:effectLst/>
                                </wps:spPr>
                                <wps:bodyPr/>
                              </wps:wsp>
                            </wpg:grpSp>
                            <wps:wsp>
                              <wps:cNvPr id="115" name="Oval 345"/>
                              <wps:cNvSpPr>
                                <a:spLocks noChangeArrowheads="1"/>
                              </wps:cNvSpPr>
                              <wps:spPr bwMode="auto">
                                <a:xfrm>
                                  <a:off x="2803871" y="-108830"/>
                                  <a:ext cx="540318" cy="423791"/>
                                </a:xfrm>
                                <a:prstGeom prst="ellipse">
                                  <a:avLst/>
                                </a:prstGeom>
                                <a:solidFill>
                                  <a:srgbClr val="FFFFFF"/>
                                </a:solidFill>
                                <a:ln w="25400" algn="ctr">
                                  <a:solidFill>
                                    <a:srgbClr val="4F81BD"/>
                                  </a:solidFill>
                                  <a:prstDash val="sysDot"/>
                                  <a:round/>
                                  <a:headEnd/>
                                  <a:tailEnd/>
                                </a:ln>
                              </wps:spPr>
                              <wps:txbx>
                                <w:txbxContent>
                                  <w:p w14:paraId="679C09D9"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SM</w:t>
                                    </w:r>
                                    <w:r w:rsidRPr="00335E75">
                                      <w:rPr>
                                        <w:rFonts w:asciiTheme="majorHAnsi" w:hAnsiTheme="majorHAnsi" w:cstheme="majorHAnsi"/>
                                        <w:bCs/>
                                        <w:sz w:val="16"/>
                                        <w:szCs w:val="16"/>
                                        <w:vertAlign w:val="subscript"/>
                                      </w:rPr>
                                      <w:t>1</w:t>
                                    </w:r>
                                  </w:p>
                                </w:txbxContent>
                              </wps:txbx>
                              <wps:bodyPr rot="0" vert="horz" wrap="square" lIns="91440" tIns="45720" rIns="91440" bIns="45720" anchor="ctr" anchorCtr="0" upright="1">
                                <a:noAutofit/>
                              </wps:bodyPr>
                            </wps:wsp>
                          </wpg:grpSp>
                          <wpg:grpSp>
                            <wpg:cNvPr id="116" name="Group 116"/>
                            <wpg:cNvGrpSpPr/>
                            <wpg:grpSpPr>
                              <a:xfrm>
                                <a:off x="0" y="0"/>
                                <a:ext cx="6154215" cy="8094307"/>
                                <a:chOff x="-144735" y="0"/>
                                <a:chExt cx="7549509" cy="7484528"/>
                              </a:xfrm>
                            </wpg:grpSpPr>
                            <wpg:grpSp>
                              <wpg:cNvPr id="117" name="Group 349"/>
                              <wpg:cNvGrpSpPr>
                                <a:grpSpLocks/>
                              </wpg:cNvGrpSpPr>
                              <wpg:grpSpPr bwMode="auto">
                                <a:xfrm>
                                  <a:off x="-144735" y="0"/>
                                  <a:ext cx="7549509" cy="7484528"/>
                                  <a:chOff x="-143801" y="0"/>
                                  <a:chExt cx="7500803" cy="6949663"/>
                                </a:xfrm>
                              </wpg:grpSpPr>
                              <wpg:grpSp>
                                <wpg:cNvPr id="118" name="Group 199"/>
                                <wpg:cNvGrpSpPr>
                                  <a:grpSpLocks/>
                                </wpg:cNvGrpSpPr>
                                <wpg:grpSpPr bwMode="auto">
                                  <a:xfrm>
                                    <a:off x="-143801" y="0"/>
                                    <a:ext cx="7500803" cy="6949663"/>
                                    <a:chOff x="-229870" y="0"/>
                                    <a:chExt cx="8015605" cy="6980926"/>
                                  </a:xfrm>
                                </wpg:grpSpPr>
                                <wpg:grpSp>
                                  <wpg:cNvPr id="135" name="Group 112"/>
                                  <wpg:cNvGrpSpPr>
                                    <a:grpSpLocks/>
                                  </wpg:cNvGrpSpPr>
                                  <wpg:grpSpPr bwMode="auto">
                                    <a:xfrm>
                                      <a:off x="267323" y="0"/>
                                      <a:ext cx="4742180" cy="3466465"/>
                                      <a:chOff x="554" y="1863"/>
                                      <a:chExt cx="7468" cy="5459"/>
                                    </a:xfrm>
                                  </wpg:grpSpPr>
                                  <wps:wsp>
                                    <wps:cNvPr id="136" name="Rectangle 113"/>
                                    <wps:cNvSpPr>
                                      <a:spLocks noChangeArrowheads="1"/>
                                    </wps:cNvSpPr>
                                    <wps:spPr bwMode="auto">
                                      <a:xfrm>
                                        <a:off x="3606" y="3194"/>
                                        <a:ext cx="1163" cy="778"/>
                                      </a:xfrm>
                                      <a:prstGeom prst="rect">
                                        <a:avLst/>
                                      </a:prstGeom>
                                      <a:gradFill rotWithShape="1">
                                        <a:gsLst>
                                          <a:gs pos="0">
                                            <a:srgbClr val="FFA2A1"/>
                                          </a:gs>
                                          <a:gs pos="35001">
                                            <a:srgbClr val="FFBEBD"/>
                                          </a:gs>
                                          <a:gs pos="100000">
                                            <a:srgbClr val="FFE5E5"/>
                                          </a:gs>
                                        </a:gsLst>
                                        <a:lin ang="16200000" scaled="1"/>
                                      </a:gradFill>
                                      <a:ln w="28575" algn="ctr">
                                        <a:solidFill>
                                          <a:srgbClr val="FF0000"/>
                                        </a:solidFill>
                                        <a:miter lim="800000"/>
                                        <a:headEnd/>
                                        <a:tailEnd/>
                                      </a:ln>
                                      <a:effectLst>
                                        <a:outerShdw blurRad="40000" dist="20000" dir="5400000" rotWithShape="0">
                                          <a:srgbClr val="000000">
                                            <a:alpha val="37999"/>
                                          </a:srgbClr>
                                        </a:outerShdw>
                                      </a:effectLst>
                                    </wps:spPr>
                                    <wps:txbx>
                                      <w:txbxContent>
                                        <w:p w14:paraId="7B199F81"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Aircraft crash</w:t>
                                          </w:r>
                                        </w:p>
                                      </w:txbxContent>
                                    </wps:txbx>
                                    <wps:bodyPr rot="0" vert="horz" wrap="square" lIns="91440" tIns="45720" rIns="91440" bIns="45720" anchor="t" anchorCtr="0" upright="1">
                                      <a:noAutofit/>
                                    </wps:bodyPr>
                                  </wps:wsp>
                                  <wps:wsp>
                                    <wps:cNvPr id="137" name="Rectangle 114"/>
                                    <wps:cNvSpPr>
                                      <a:spLocks noChangeArrowheads="1"/>
                                    </wps:cNvSpPr>
                                    <wps:spPr bwMode="auto">
                                      <a:xfrm>
                                        <a:off x="3370" y="2329"/>
                                        <a:ext cx="1641" cy="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EB6A4"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Environment Change</w:t>
                                          </w:r>
                                        </w:p>
                                      </w:txbxContent>
                                    </wps:txbx>
                                    <wps:bodyPr rot="0" vert="horz" wrap="square" lIns="91440" tIns="45720" rIns="91440" bIns="45720" anchor="t" anchorCtr="0" upright="1">
                                      <a:noAutofit/>
                                    </wps:bodyPr>
                                  </wps:wsp>
                                  <wps:wsp>
                                    <wps:cNvPr id="138" name="Rectangle 115"/>
                                    <wps:cNvSpPr>
                                      <a:spLocks noChangeArrowheads="1"/>
                                    </wps:cNvSpPr>
                                    <wps:spPr bwMode="auto">
                                      <a:xfrm>
                                        <a:off x="5949" y="4559"/>
                                        <a:ext cx="1318"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A3EDA"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System reaction 1 </w:t>
                                          </w:r>
                                        </w:p>
                                      </w:txbxContent>
                                    </wps:txbx>
                                    <wps:bodyPr rot="0" vert="horz" wrap="square" lIns="91440" tIns="45720" rIns="91440" bIns="45720" anchor="t" anchorCtr="0" upright="1">
                                      <a:noAutofit/>
                                    </wps:bodyPr>
                                  </wps:wsp>
                                  <wps:wsp>
                                    <wps:cNvPr id="139" name="Rectangle 116"/>
                                    <wps:cNvSpPr>
                                      <a:spLocks noChangeArrowheads="1"/>
                                    </wps:cNvSpPr>
                                    <wps:spPr bwMode="auto">
                                      <a:xfrm>
                                        <a:off x="4629" y="3954"/>
                                        <a:ext cx="1302" cy="8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0ECBB"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System reaction 2 </w:t>
                                          </w:r>
                                        </w:p>
                                      </w:txbxContent>
                                    </wps:txbx>
                                    <wps:bodyPr rot="0" vert="horz" wrap="square" lIns="91440" tIns="45720" rIns="91440" bIns="45720" anchor="t" anchorCtr="0" upright="1">
                                      <a:noAutofit/>
                                    </wps:bodyPr>
                                  </wps:wsp>
                                  <wps:wsp>
                                    <wps:cNvPr id="140" name="AutoShape 117"/>
                                    <wps:cNvCnPr>
                                      <a:cxnSpLocks noChangeShapeType="1"/>
                                    </wps:cNvCnPr>
                                    <wps:spPr bwMode="auto">
                                      <a:xfrm>
                                        <a:off x="3845" y="5685"/>
                                        <a:ext cx="1" cy="73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41" name="AutoShape 118"/>
                                    <wps:cNvCnPr>
                                      <a:cxnSpLocks noChangeShapeType="1"/>
                                    </wps:cNvCnPr>
                                    <wps:spPr bwMode="auto">
                                      <a:xfrm>
                                        <a:off x="4770" y="6233"/>
                                        <a:ext cx="241" cy="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54" name="AutoShape 119"/>
                                    <wps:cNvCnPr>
                                      <a:cxnSpLocks noChangeShapeType="1"/>
                                    </wps:cNvCnPr>
                                    <wps:spPr bwMode="auto">
                                      <a:xfrm>
                                        <a:off x="5778" y="5363"/>
                                        <a:ext cx="241" cy="465"/>
                                      </a:xfrm>
                                      <a:prstGeom prst="straightConnector1">
                                        <a:avLst/>
                                      </a:prstGeom>
                                      <a:noFill/>
                                      <a:ln w="38100">
                                        <a:solidFill>
                                          <a:srgbClr val="000000"/>
                                        </a:solidFill>
                                        <a:prstDash val="sysDash"/>
                                        <a:round/>
                                        <a:headEnd/>
                                        <a:tailEnd/>
                                      </a:ln>
                                      <a:extLst>
                                        <a:ext uri="{909E8E84-426E-40DD-AFC4-6F175D3DCCD1}">
                                          <a14:hiddenFill xmlns:a14="http://schemas.microsoft.com/office/drawing/2010/main">
                                            <a:noFill/>
                                          </a14:hiddenFill>
                                        </a:ext>
                                      </a:extLst>
                                    </wps:spPr>
                                    <wps:bodyPr/>
                                  </wps:wsp>
                                  <wpg:grpSp>
                                    <wpg:cNvPr id="247" name="Group 120"/>
                                    <wpg:cNvGrpSpPr>
                                      <a:grpSpLocks/>
                                    </wpg:cNvGrpSpPr>
                                    <wpg:grpSpPr bwMode="auto">
                                      <a:xfrm>
                                        <a:off x="554" y="1863"/>
                                        <a:ext cx="7468" cy="5459"/>
                                        <a:chOff x="554" y="1863"/>
                                        <a:chExt cx="7468" cy="5459"/>
                                      </a:xfrm>
                                    </wpg:grpSpPr>
                                    <wps:wsp>
                                      <wps:cNvPr id="248" name="Rectangle 122"/>
                                      <wps:cNvSpPr>
                                        <a:spLocks noChangeArrowheads="1"/>
                                      </wps:cNvSpPr>
                                      <wps:spPr bwMode="auto">
                                        <a:xfrm>
                                          <a:off x="955" y="2831"/>
                                          <a:ext cx="1603" cy="833"/>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5400000" scaled="1"/>
                                          <a:tileRect/>
                                        </a:gradFill>
                                        <a:ln w="28575" algn="ctr">
                                          <a:solidFill>
                                            <a:srgbClr val="FF3300"/>
                                          </a:solidFill>
                                          <a:miter lim="800000"/>
                                          <a:headEnd/>
                                          <a:tailEnd/>
                                        </a:ln>
                                        <a:effectLst>
                                          <a:outerShdw blurRad="40000" dist="20000" dir="5400000" rotWithShape="0">
                                            <a:srgbClr val="000000">
                                              <a:alpha val="37999"/>
                                            </a:srgbClr>
                                          </a:outerShdw>
                                        </a:effectLst>
                                      </wps:spPr>
                                      <wps:txbx>
                                        <w:txbxContent>
                                          <w:p w14:paraId="2BB9343C"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Side consequence</w:t>
                                            </w:r>
                                          </w:p>
                                        </w:txbxContent>
                                      </wps:txbx>
                                      <wps:bodyPr rot="0" vert="horz" wrap="square" lIns="91440" tIns="45720" rIns="91440" bIns="45720" anchor="t" anchorCtr="0" upright="1">
                                        <a:noAutofit/>
                                      </wps:bodyPr>
                                    </wps:wsp>
                                    <wps:wsp>
                                      <wps:cNvPr id="293" name="Arc 123"/>
                                      <wps:cNvSpPr>
                                        <a:spLocks/>
                                      </wps:cNvSpPr>
                                      <wps:spPr bwMode="auto">
                                        <a:xfrm rot="14905732" flipH="1">
                                          <a:off x="3862" y="4214"/>
                                          <a:ext cx="1079" cy="3743"/>
                                        </a:xfrm>
                                        <a:custGeom>
                                          <a:avLst/>
                                          <a:gdLst>
                                            <a:gd name="T0" fmla="*/ 0 w 21600"/>
                                            <a:gd name="T1" fmla="*/ 0 h 28036"/>
                                            <a:gd name="T2" fmla="*/ 1030 w 21600"/>
                                            <a:gd name="T3" fmla="*/ 3743 h 28036"/>
                                            <a:gd name="T4" fmla="*/ 0 w 21600"/>
                                            <a:gd name="T5" fmla="*/ 2884 h 28036"/>
                                            <a:gd name="T6" fmla="*/ 0 60000 65536"/>
                                            <a:gd name="T7" fmla="*/ 0 60000 65536"/>
                                            <a:gd name="T8" fmla="*/ 0 60000 65536"/>
                                          </a:gdLst>
                                          <a:ahLst/>
                                          <a:cxnLst>
                                            <a:cxn ang="T6">
                                              <a:pos x="T0" y="T1"/>
                                            </a:cxn>
                                            <a:cxn ang="T7">
                                              <a:pos x="T2" y="T3"/>
                                            </a:cxn>
                                            <a:cxn ang="T8">
                                              <a:pos x="T4" y="T5"/>
                                            </a:cxn>
                                          </a:cxnLst>
                                          <a:rect l="0" t="0" r="r" b="b"/>
                                          <a:pathLst>
                                            <a:path w="21600" h="28036" fill="none" extrusionOk="0">
                                              <a:moveTo>
                                                <a:pt x="-1" y="0"/>
                                              </a:moveTo>
                                              <a:cubicBezTo>
                                                <a:pt x="11929" y="0"/>
                                                <a:pt x="21600" y="9670"/>
                                                <a:pt x="21600" y="21600"/>
                                              </a:cubicBezTo>
                                              <a:cubicBezTo>
                                                <a:pt x="21600" y="23782"/>
                                                <a:pt x="21269" y="25952"/>
                                                <a:pt x="20618" y="28035"/>
                                              </a:cubicBezTo>
                                            </a:path>
                                            <a:path w="21600" h="28036" stroke="0" extrusionOk="0">
                                              <a:moveTo>
                                                <a:pt x="-1" y="0"/>
                                              </a:moveTo>
                                              <a:cubicBezTo>
                                                <a:pt x="11929" y="0"/>
                                                <a:pt x="21600" y="9670"/>
                                                <a:pt x="21600" y="21600"/>
                                              </a:cubicBezTo>
                                              <a:cubicBezTo>
                                                <a:pt x="21600" y="23782"/>
                                                <a:pt x="21269" y="25952"/>
                                                <a:pt x="20618" y="28035"/>
                                              </a:cubicBezTo>
                                              <a:lnTo>
                                                <a:pt x="0" y="21600"/>
                                              </a:lnTo>
                                              <a:lnTo>
                                                <a:pt x="-1" y="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Arc 124"/>
                                      <wps:cNvSpPr>
                                        <a:spLocks/>
                                      </wps:cNvSpPr>
                                      <wps:spPr bwMode="auto">
                                        <a:xfrm rot="17267996" flipH="1">
                                          <a:off x="1668" y="4076"/>
                                          <a:ext cx="1624" cy="1289"/>
                                        </a:xfrm>
                                        <a:custGeom>
                                          <a:avLst/>
                                          <a:gdLst>
                                            <a:gd name="T0" fmla="*/ 0 w 18435"/>
                                            <a:gd name="T1" fmla="*/ 0 h 21600"/>
                                            <a:gd name="T2" fmla="*/ 1624 w 18435"/>
                                            <a:gd name="T3" fmla="*/ 617 h 21600"/>
                                            <a:gd name="T4" fmla="*/ 0 w 18435"/>
                                            <a:gd name="T5" fmla="*/ 1289 h 21600"/>
                                            <a:gd name="T6" fmla="*/ 0 60000 65536"/>
                                            <a:gd name="T7" fmla="*/ 0 60000 65536"/>
                                            <a:gd name="T8" fmla="*/ 0 60000 65536"/>
                                          </a:gdLst>
                                          <a:ahLst/>
                                          <a:cxnLst>
                                            <a:cxn ang="T6">
                                              <a:pos x="T0" y="T1"/>
                                            </a:cxn>
                                            <a:cxn ang="T7">
                                              <a:pos x="T2" y="T3"/>
                                            </a:cxn>
                                            <a:cxn ang="T8">
                                              <a:pos x="T4" y="T5"/>
                                            </a:cxn>
                                          </a:cxnLst>
                                          <a:rect l="0" t="0" r="r" b="b"/>
                                          <a:pathLst>
                                            <a:path w="18435" h="21600" fill="none" extrusionOk="0">
                                              <a:moveTo>
                                                <a:pt x="-1" y="0"/>
                                              </a:moveTo>
                                              <a:cubicBezTo>
                                                <a:pt x="7527" y="0"/>
                                                <a:pt x="14512" y="3919"/>
                                                <a:pt x="18435" y="10343"/>
                                              </a:cubicBezTo>
                                            </a:path>
                                            <a:path w="18435" h="21600" stroke="0" extrusionOk="0">
                                              <a:moveTo>
                                                <a:pt x="-1" y="0"/>
                                              </a:moveTo>
                                              <a:cubicBezTo>
                                                <a:pt x="7527" y="0"/>
                                                <a:pt x="14512" y="3919"/>
                                                <a:pt x="18435" y="10343"/>
                                              </a:cubicBezTo>
                                              <a:lnTo>
                                                <a:pt x="0" y="21600"/>
                                              </a:lnTo>
                                              <a:lnTo>
                                                <a:pt x="-1" y="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Arc 125"/>
                                      <wps:cNvSpPr>
                                        <a:spLocks/>
                                      </wps:cNvSpPr>
                                      <wps:spPr bwMode="auto">
                                        <a:xfrm rot="556981" flipH="1" flipV="1">
                                          <a:off x="1485" y="4995"/>
                                          <a:ext cx="816" cy="977"/>
                                        </a:xfrm>
                                        <a:custGeom>
                                          <a:avLst/>
                                          <a:gdLst>
                                            <a:gd name="T0" fmla="*/ 364 w 21600"/>
                                            <a:gd name="T1" fmla="*/ 0 h 19446"/>
                                            <a:gd name="T2" fmla="*/ 816 w 21600"/>
                                            <a:gd name="T3" fmla="*/ 977 h 19446"/>
                                            <a:gd name="T4" fmla="*/ 0 w 21600"/>
                                            <a:gd name="T5" fmla="*/ 971 h 19446"/>
                                            <a:gd name="T6" fmla="*/ 0 60000 65536"/>
                                            <a:gd name="T7" fmla="*/ 0 60000 65536"/>
                                            <a:gd name="T8" fmla="*/ 0 60000 65536"/>
                                          </a:gdLst>
                                          <a:ahLst/>
                                          <a:cxnLst>
                                            <a:cxn ang="T6">
                                              <a:pos x="T0" y="T1"/>
                                            </a:cxn>
                                            <a:cxn ang="T7">
                                              <a:pos x="T2" y="T3"/>
                                            </a:cxn>
                                            <a:cxn ang="T8">
                                              <a:pos x="T4" y="T5"/>
                                            </a:cxn>
                                          </a:cxnLst>
                                          <a:rect l="0" t="0" r="r" b="b"/>
                                          <a:pathLst>
                                            <a:path w="21600" h="19446" fill="none" extrusionOk="0">
                                              <a:moveTo>
                                                <a:pt x="9635" y="0"/>
                                              </a:moveTo>
                                              <a:cubicBezTo>
                                                <a:pt x="16966" y="3654"/>
                                                <a:pt x="21600" y="11140"/>
                                                <a:pt x="21600" y="19332"/>
                                              </a:cubicBezTo>
                                              <a:cubicBezTo>
                                                <a:pt x="21600" y="19369"/>
                                                <a:pt x="21599" y="19407"/>
                                                <a:pt x="21599" y="19445"/>
                                              </a:cubicBezTo>
                                            </a:path>
                                            <a:path w="21600" h="19446" stroke="0" extrusionOk="0">
                                              <a:moveTo>
                                                <a:pt x="9635" y="0"/>
                                              </a:moveTo>
                                              <a:cubicBezTo>
                                                <a:pt x="16966" y="3654"/>
                                                <a:pt x="21600" y="11140"/>
                                                <a:pt x="21600" y="19332"/>
                                              </a:cubicBezTo>
                                              <a:cubicBezTo>
                                                <a:pt x="21600" y="19369"/>
                                                <a:pt x="21599" y="19407"/>
                                                <a:pt x="21599" y="19445"/>
                                              </a:cubicBezTo>
                                              <a:lnTo>
                                                <a:pt x="0" y="19332"/>
                                              </a:lnTo>
                                              <a:lnTo>
                                                <a:pt x="9635" y="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Arc 126"/>
                                      <wps:cNvSpPr>
                                        <a:spLocks/>
                                      </wps:cNvSpPr>
                                      <wps:spPr bwMode="auto">
                                        <a:xfrm rot="-5809655" flipH="1" flipV="1">
                                          <a:off x="4233" y="3764"/>
                                          <a:ext cx="630" cy="3828"/>
                                        </a:xfrm>
                                        <a:custGeom>
                                          <a:avLst/>
                                          <a:gdLst>
                                            <a:gd name="T0" fmla="*/ 0 w 24165"/>
                                            <a:gd name="T1" fmla="*/ 15 h 38305"/>
                                            <a:gd name="T2" fmla="*/ 424 w 24165"/>
                                            <a:gd name="T3" fmla="*/ 3828 h 38305"/>
                                            <a:gd name="T4" fmla="*/ 67 w 24165"/>
                                            <a:gd name="T5" fmla="*/ 2159 h 38305"/>
                                            <a:gd name="T6" fmla="*/ 0 60000 65536"/>
                                            <a:gd name="T7" fmla="*/ 0 60000 65536"/>
                                            <a:gd name="T8" fmla="*/ 0 60000 65536"/>
                                          </a:gdLst>
                                          <a:ahLst/>
                                          <a:cxnLst>
                                            <a:cxn ang="T6">
                                              <a:pos x="T0" y="T1"/>
                                            </a:cxn>
                                            <a:cxn ang="T7">
                                              <a:pos x="T2" y="T3"/>
                                            </a:cxn>
                                            <a:cxn ang="T8">
                                              <a:pos x="T4" y="T5"/>
                                            </a:cxn>
                                          </a:cxnLst>
                                          <a:rect l="0" t="0" r="r" b="b"/>
                                          <a:pathLst>
                                            <a:path w="24165" h="38305" fill="none" extrusionOk="0">
                                              <a:moveTo>
                                                <a:pt x="-1" y="152"/>
                                              </a:moveTo>
                                              <a:cubicBezTo>
                                                <a:pt x="851" y="51"/>
                                                <a:pt x="1707" y="-1"/>
                                                <a:pt x="2565" y="0"/>
                                              </a:cubicBezTo>
                                              <a:cubicBezTo>
                                                <a:pt x="14494" y="0"/>
                                                <a:pt x="24165" y="9670"/>
                                                <a:pt x="24165" y="21600"/>
                                              </a:cubicBezTo>
                                              <a:cubicBezTo>
                                                <a:pt x="24165" y="28071"/>
                                                <a:pt x="21263" y="34202"/>
                                                <a:pt x="16258" y="38305"/>
                                              </a:cubicBezTo>
                                            </a:path>
                                            <a:path w="24165" h="38305" stroke="0" extrusionOk="0">
                                              <a:moveTo>
                                                <a:pt x="-1" y="152"/>
                                              </a:moveTo>
                                              <a:cubicBezTo>
                                                <a:pt x="851" y="51"/>
                                                <a:pt x="1707" y="-1"/>
                                                <a:pt x="2565" y="0"/>
                                              </a:cubicBezTo>
                                              <a:cubicBezTo>
                                                <a:pt x="14494" y="0"/>
                                                <a:pt x="24165" y="9670"/>
                                                <a:pt x="24165" y="21600"/>
                                              </a:cubicBezTo>
                                              <a:cubicBezTo>
                                                <a:pt x="24165" y="28071"/>
                                                <a:pt x="21263" y="34202"/>
                                                <a:pt x="16258" y="38305"/>
                                              </a:cubicBezTo>
                                              <a:lnTo>
                                                <a:pt x="2565" y="21600"/>
                                              </a:lnTo>
                                              <a:lnTo>
                                                <a:pt x="-1" y="152"/>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Arc 127"/>
                                      <wps:cNvSpPr>
                                        <a:spLocks/>
                                      </wps:cNvSpPr>
                                      <wps:spPr bwMode="auto">
                                        <a:xfrm rot="20325252" flipV="1">
                                          <a:off x="5906" y="2538"/>
                                          <a:ext cx="229" cy="2023"/>
                                        </a:xfrm>
                                        <a:custGeom>
                                          <a:avLst/>
                                          <a:gdLst>
                                            <a:gd name="T0" fmla="*/ 0 w 21600"/>
                                            <a:gd name="T1" fmla="*/ 0 h 21600"/>
                                            <a:gd name="T2" fmla="*/ 229 w 21600"/>
                                            <a:gd name="T3" fmla="*/ 2023 h 21600"/>
                                            <a:gd name="T4" fmla="*/ 0 w 21600"/>
                                            <a:gd name="T5" fmla="*/ 202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Arc 128"/>
                                      <wps:cNvSpPr>
                                        <a:spLocks/>
                                      </wps:cNvSpPr>
                                      <wps:spPr bwMode="auto">
                                        <a:xfrm rot="19399663" flipV="1">
                                          <a:off x="5093" y="2555"/>
                                          <a:ext cx="492" cy="2618"/>
                                        </a:xfrm>
                                        <a:custGeom>
                                          <a:avLst/>
                                          <a:gdLst>
                                            <a:gd name="T0" fmla="*/ 492 w 21558"/>
                                            <a:gd name="T1" fmla="*/ 170 h 20684"/>
                                            <a:gd name="T2" fmla="*/ 142 w 21558"/>
                                            <a:gd name="T3" fmla="*/ 2618 h 20684"/>
                                            <a:gd name="T4" fmla="*/ 0 w 21558"/>
                                            <a:gd name="T5" fmla="*/ 0 h 20684"/>
                                            <a:gd name="T6" fmla="*/ 0 60000 65536"/>
                                            <a:gd name="T7" fmla="*/ 0 60000 65536"/>
                                            <a:gd name="T8" fmla="*/ 0 60000 65536"/>
                                          </a:gdLst>
                                          <a:ahLst/>
                                          <a:cxnLst>
                                            <a:cxn ang="T6">
                                              <a:pos x="T0" y="T1"/>
                                            </a:cxn>
                                            <a:cxn ang="T7">
                                              <a:pos x="T2" y="T3"/>
                                            </a:cxn>
                                            <a:cxn ang="T8">
                                              <a:pos x="T4" y="T5"/>
                                            </a:cxn>
                                          </a:cxnLst>
                                          <a:rect l="0" t="0" r="r" b="b"/>
                                          <a:pathLst>
                                            <a:path w="21558" h="20684" fill="none" extrusionOk="0">
                                              <a:moveTo>
                                                <a:pt x="21558" y="1342"/>
                                              </a:moveTo>
                                              <a:cubicBezTo>
                                                <a:pt x="20996" y="10362"/>
                                                <a:pt x="14878" y="18080"/>
                                                <a:pt x="6223" y="20684"/>
                                              </a:cubicBezTo>
                                            </a:path>
                                            <a:path w="21558" h="20684" stroke="0" extrusionOk="0">
                                              <a:moveTo>
                                                <a:pt x="21558" y="1342"/>
                                              </a:moveTo>
                                              <a:cubicBezTo>
                                                <a:pt x="20996" y="10362"/>
                                                <a:pt x="14878" y="18080"/>
                                                <a:pt x="6223" y="20684"/>
                                              </a:cubicBezTo>
                                              <a:lnTo>
                                                <a:pt x="0" y="0"/>
                                              </a:lnTo>
                                              <a:lnTo>
                                                <a:pt x="21558" y="1342"/>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Arc 129"/>
                                      <wps:cNvSpPr>
                                        <a:spLocks/>
                                      </wps:cNvSpPr>
                                      <wps:spPr bwMode="auto">
                                        <a:xfrm rot="47085" flipH="1">
                                          <a:off x="3145" y="2950"/>
                                          <a:ext cx="367" cy="1082"/>
                                        </a:xfrm>
                                        <a:custGeom>
                                          <a:avLst/>
                                          <a:gdLst>
                                            <a:gd name="T0" fmla="*/ 0 w 21600"/>
                                            <a:gd name="T1" fmla="*/ 0 h 21600"/>
                                            <a:gd name="T2" fmla="*/ 367 w 21600"/>
                                            <a:gd name="T3" fmla="*/ 1082 h 21600"/>
                                            <a:gd name="T4" fmla="*/ 0 w 21600"/>
                                            <a:gd name="T5" fmla="*/ 108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Arc 130"/>
                                      <wps:cNvSpPr>
                                        <a:spLocks/>
                                      </wps:cNvSpPr>
                                      <wps:spPr bwMode="auto">
                                        <a:xfrm rot="15093549" flipH="1">
                                          <a:off x="3707" y="3782"/>
                                          <a:ext cx="407" cy="1280"/>
                                        </a:xfrm>
                                        <a:custGeom>
                                          <a:avLst/>
                                          <a:gdLst>
                                            <a:gd name="T0" fmla="*/ 0 w 21600"/>
                                            <a:gd name="T1" fmla="*/ 0 h 21600"/>
                                            <a:gd name="T2" fmla="*/ 407 w 21600"/>
                                            <a:gd name="T3" fmla="*/ 1280 h 21600"/>
                                            <a:gd name="T4" fmla="*/ 0 w 21600"/>
                                            <a:gd name="T5" fmla="*/ 128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Rectangle 131"/>
                                      <wps:cNvSpPr>
                                        <a:spLocks noChangeArrowheads="1"/>
                                      </wps:cNvSpPr>
                                      <wps:spPr bwMode="auto">
                                        <a:xfrm>
                                          <a:off x="554" y="4036"/>
                                          <a:ext cx="1299" cy="760"/>
                                        </a:xfrm>
                                        <a:prstGeom prst="rect">
                                          <a:avLst/>
                                        </a:prstGeom>
                                        <a:solidFill>
                                          <a:srgbClr val="FFFFFF"/>
                                        </a:solidFill>
                                        <a:ln w="12700">
                                          <a:solidFill>
                                            <a:srgbClr val="000000"/>
                                          </a:solidFill>
                                          <a:prstDash val="sysDash"/>
                                          <a:miter lim="800000"/>
                                          <a:headEnd/>
                                          <a:tailEnd/>
                                        </a:ln>
                                      </wps:spPr>
                                      <wps:txbx>
                                        <w:txbxContent>
                                          <w:p w14:paraId="07EC7A82"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Human condition </w:t>
                                            </w:r>
                                          </w:p>
                                        </w:txbxContent>
                                      </wps:txbx>
                                      <wps:bodyPr rot="0" vert="horz" wrap="square" lIns="91440" tIns="45720" rIns="91440" bIns="45720" anchor="t" anchorCtr="0" upright="1">
                                        <a:noAutofit/>
                                      </wps:bodyPr>
                                    </wps:wsp>
                                    <wps:wsp>
                                      <wps:cNvPr id="392" name="AutoShape 132"/>
                                      <wps:cNvCnPr>
                                        <a:cxnSpLocks noChangeShapeType="1"/>
                                      </wps:cNvCnPr>
                                      <wps:spPr bwMode="auto">
                                        <a:xfrm>
                                          <a:off x="4147" y="3972"/>
                                          <a:ext cx="35" cy="2912"/>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3" name="AutoShape 133"/>
                                      <wps:cNvCnPr>
                                        <a:cxnSpLocks noChangeShapeType="1"/>
                                      </wps:cNvCnPr>
                                      <wps:spPr bwMode="auto">
                                        <a:xfrm>
                                          <a:off x="1803" y="2278"/>
                                          <a:ext cx="1822" cy="1612"/>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4" name="AutoShape 134"/>
                                      <wps:cNvCnPr>
                                        <a:cxnSpLocks noChangeShapeType="1"/>
                                      </wps:cNvCnPr>
                                      <wps:spPr bwMode="auto">
                                        <a:xfrm flipH="1">
                                          <a:off x="4770" y="2441"/>
                                          <a:ext cx="2079" cy="1513"/>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5" name="Rectangle 135"/>
                                      <wps:cNvSpPr>
                                        <a:spLocks noChangeArrowheads="1"/>
                                      </wps:cNvSpPr>
                                      <wps:spPr bwMode="auto">
                                        <a:xfrm>
                                          <a:off x="1619" y="5699"/>
                                          <a:ext cx="1331"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507B4"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Human reaction 1 </w:t>
                                            </w:r>
                                          </w:p>
                                        </w:txbxContent>
                                      </wps:txbx>
                                      <wps:bodyPr rot="0" vert="horz" wrap="square" lIns="91440" tIns="45720" rIns="91440" bIns="45720" anchor="t" anchorCtr="0" upright="1">
                                        <a:noAutofit/>
                                      </wps:bodyPr>
                                    </wps:wsp>
                                    <wps:wsp>
                                      <wps:cNvPr id="396" name="Rectangle 136"/>
                                      <wps:cNvSpPr>
                                        <a:spLocks noChangeArrowheads="1"/>
                                      </wps:cNvSpPr>
                                      <wps:spPr bwMode="auto">
                                        <a:xfrm>
                                          <a:off x="2984" y="5196"/>
                                          <a:ext cx="1163" cy="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C8464"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Human error </w:t>
                                            </w:r>
                                          </w:p>
                                        </w:txbxContent>
                                      </wps:txbx>
                                      <wps:bodyPr rot="0" vert="horz" wrap="square" lIns="91440" tIns="45720" rIns="91440" bIns="45720" anchor="t" anchorCtr="0" upright="1">
                                        <a:noAutofit/>
                                      </wps:bodyPr>
                                    </wps:wsp>
                                    <wps:wsp>
                                      <wps:cNvPr id="397" name="Rectangle 137"/>
                                      <wps:cNvSpPr>
                                        <a:spLocks noChangeArrowheads="1"/>
                                      </wps:cNvSpPr>
                                      <wps:spPr bwMode="auto">
                                        <a:xfrm>
                                          <a:off x="2310" y="4032"/>
                                          <a:ext cx="1255"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61737"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Human reaction 2 </w:t>
                                            </w:r>
                                          </w:p>
                                        </w:txbxContent>
                                      </wps:txbx>
                                      <wps:bodyPr rot="0" vert="horz" wrap="square" lIns="91440" tIns="45720" rIns="91440" bIns="45720" anchor="t" anchorCtr="0" upright="1">
                                        <a:noAutofit/>
                                      </wps:bodyPr>
                                    </wps:wsp>
                                    <wps:wsp>
                                      <wps:cNvPr id="398" name="Rectangle 138"/>
                                      <wps:cNvSpPr>
                                        <a:spLocks noChangeArrowheads="1"/>
                                      </wps:cNvSpPr>
                                      <wps:spPr bwMode="auto">
                                        <a:xfrm>
                                          <a:off x="1239" y="2372"/>
                                          <a:ext cx="1163"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DD82C"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Human </w:t>
                                            </w:r>
                                          </w:p>
                                        </w:txbxContent>
                                      </wps:txbx>
                                      <wps:bodyPr rot="0" vert="horz" wrap="square" lIns="91440" tIns="45720" rIns="91440" bIns="45720" anchor="t" anchorCtr="0" upright="1">
                                        <a:noAutofit/>
                                      </wps:bodyPr>
                                    </wps:wsp>
                                    <wps:wsp>
                                      <wps:cNvPr id="399" name="Rectangle 139"/>
                                      <wps:cNvSpPr>
                                        <a:spLocks noChangeArrowheads="1"/>
                                      </wps:cNvSpPr>
                                      <wps:spPr bwMode="auto">
                                        <a:xfrm>
                                          <a:off x="1239" y="2016"/>
                                          <a:ext cx="1648"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AD0ED"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Environment</w:t>
                                            </w:r>
                                          </w:p>
                                        </w:txbxContent>
                                      </wps:txbx>
                                      <wps:bodyPr rot="0" vert="horz" wrap="square" lIns="91440" tIns="45720" rIns="91440" bIns="45720" anchor="t" anchorCtr="0" upright="1">
                                        <a:noAutofit/>
                                      </wps:bodyPr>
                                    </wps:wsp>
                                    <wps:wsp>
                                      <wps:cNvPr id="400" name="Rectangle 140"/>
                                      <wps:cNvSpPr>
                                        <a:spLocks noChangeArrowheads="1"/>
                                      </wps:cNvSpPr>
                                      <wps:spPr bwMode="auto">
                                        <a:xfrm>
                                          <a:off x="3256" y="1863"/>
                                          <a:ext cx="1837"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C4BB1"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Accident direct process</w:t>
                                            </w:r>
                                          </w:p>
                                        </w:txbxContent>
                                      </wps:txbx>
                                      <wps:bodyPr rot="0" vert="horz" wrap="square" lIns="91440" tIns="45720" rIns="91440" bIns="45720" anchor="t" anchorCtr="0" upright="1">
                                        <a:noAutofit/>
                                      </wps:bodyPr>
                                    </wps:wsp>
                                    <wps:wsp>
                                      <wps:cNvPr id="401" name="Rectangle 141"/>
                                      <wps:cNvSpPr>
                                        <a:spLocks noChangeArrowheads="1"/>
                                      </wps:cNvSpPr>
                                      <wps:spPr bwMode="auto">
                                        <a:xfrm>
                                          <a:off x="4719" y="2097"/>
                                          <a:ext cx="3303"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2AE0F"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Environment Condition </w:t>
                                            </w:r>
                                          </w:p>
                                        </w:txbxContent>
                                      </wps:txbx>
                                      <wps:bodyPr rot="0" vert="horz" wrap="square" lIns="91440" tIns="45720" rIns="91440" bIns="45720" anchor="t" anchorCtr="0" upright="1">
                                        <a:noAutofit/>
                                      </wps:bodyPr>
                                    </wps:wsp>
                                    <wps:wsp>
                                      <wps:cNvPr id="402" name="Rectangle 142"/>
                                      <wps:cNvSpPr>
                                        <a:spLocks noChangeArrowheads="1"/>
                                      </wps:cNvSpPr>
                                      <wps:spPr bwMode="auto">
                                        <a:xfrm>
                                          <a:off x="4424" y="5023"/>
                                          <a:ext cx="1354"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34777"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Safety improve measure </w:t>
                                            </w:r>
                                          </w:p>
                                        </w:txbxContent>
                                      </wps:txbx>
                                      <wps:bodyPr rot="0" vert="horz" wrap="square" lIns="91440" tIns="45720" rIns="91440" bIns="45720" anchor="t" anchorCtr="0" upright="1">
                                        <a:noAutofit/>
                                      </wps:bodyPr>
                                    </wps:wsp>
                                    <wps:wsp>
                                      <wps:cNvPr id="403" name="Rectangle 143"/>
                                      <wps:cNvSpPr>
                                        <a:spLocks noChangeArrowheads="1"/>
                                      </wps:cNvSpPr>
                                      <wps:spPr bwMode="auto">
                                        <a:xfrm>
                                          <a:off x="4866" y="6013"/>
                                          <a:ext cx="1354"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EB12D"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System flaw </w:t>
                                            </w:r>
                                          </w:p>
                                        </w:txbxContent>
                                      </wps:txbx>
                                      <wps:bodyPr rot="0" vert="horz" wrap="square" lIns="91440" tIns="45720" rIns="91440" bIns="45720" anchor="t" anchorCtr="0" upright="1">
                                        <a:noAutofit/>
                                      </wps:bodyPr>
                                    </wps:wsp>
                                    <wps:wsp>
                                      <wps:cNvPr id="404" name="Rectangle 144"/>
                                      <wps:cNvSpPr>
                                        <a:spLocks noChangeArrowheads="1"/>
                                      </wps:cNvSpPr>
                                      <wps:spPr bwMode="auto">
                                        <a:xfrm>
                                          <a:off x="3929" y="6744"/>
                                          <a:ext cx="1354"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BFE16"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Aircraft </w:t>
                                            </w:r>
                                          </w:p>
                                        </w:txbxContent>
                                      </wps:txbx>
                                      <wps:bodyPr rot="0" vert="horz" wrap="square" lIns="91440" tIns="45720" rIns="91440" bIns="45720" anchor="t" anchorCtr="0" upright="1">
                                        <a:noAutofit/>
                                      </wps:bodyPr>
                                    </wps:wsp>
                                    <wps:wsp>
                                      <wps:cNvPr id="405" name="Arc 145"/>
                                      <wps:cNvSpPr>
                                        <a:spLocks/>
                                      </wps:cNvSpPr>
                                      <wps:spPr bwMode="auto">
                                        <a:xfrm rot="5403567" flipH="1">
                                          <a:off x="5129" y="3848"/>
                                          <a:ext cx="274" cy="1280"/>
                                        </a:xfrm>
                                        <a:custGeom>
                                          <a:avLst/>
                                          <a:gdLst>
                                            <a:gd name="T0" fmla="*/ 0 w 14519"/>
                                            <a:gd name="T1" fmla="*/ 0 h 21600"/>
                                            <a:gd name="T2" fmla="*/ 274 w 14519"/>
                                            <a:gd name="T3" fmla="*/ 332 h 21600"/>
                                            <a:gd name="T4" fmla="*/ 0 w 14519"/>
                                            <a:gd name="T5" fmla="*/ 1280 h 21600"/>
                                            <a:gd name="T6" fmla="*/ 0 60000 65536"/>
                                            <a:gd name="T7" fmla="*/ 0 60000 65536"/>
                                            <a:gd name="T8" fmla="*/ 0 60000 65536"/>
                                          </a:gdLst>
                                          <a:ahLst/>
                                          <a:cxnLst>
                                            <a:cxn ang="T6">
                                              <a:pos x="T0" y="T1"/>
                                            </a:cxn>
                                            <a:cxn ang="T7">
                                              <a:pos x="T2" y="T3"/>
                                            </a:cxn>
                                            <a:cxn ang="T8">
                                              <a:pos x="T4" y="T5"/>
                                            </a:cxn>
                                          </a:cxnLst>
                                          <a:rect l="0" t="0" r="r" b="b"/>
                                          <a:pathLst>
                                            <a:path w="14519" h="21600" fill="none" extrusionOk="0">
                                              <a:moveTo>
                                                <a:pt x="-1" y="0"/>
                                              </a:moveTo>
                                              <a:cubicBezTo>
                                                <a:pt x="5368" y="0"/>
                                                <a:pt x="10544" y="1998"/>
                                                <a:pt x="14518" y="5607"/>
                                              </a:cubicBezTo>
                                            </a:path>
                                            <a:path w="14519" h="21600" stroke="0" extrusionOk="0">
                                              <a:moveTo>
                                                <a:pt x="-1" y="0"/>
                                              </a:moveTo>
                                              <a:cubicBezTo>
                                                <a:pt x="5368" y="0"/>
                                                <a:pt x="10544" y="1998"/>
                                                <a:pt x="14518" y="5607"/>
                                              </a:cubicBezTo>
                                              <a:lnTo>
                                                <a:pt x="0" y="21600"/>
                                              </a:lnTo>
                                              <a:lnTo>
                                                <a:pt x="-1" y="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Arc 146"/>
                                      <wps:cNvSpPr>
                                        <a:spLocks/>
                                      </wps:cNvSpPr>
                                      <wps:spPr bwMode="auto">
                                        <a:xfrm rot="5403567" flipH="1">
                                          <a:off x="4435" y="3406"/>
                                          <a:ext cx="274" cy="1280"/>
                                        </a:xfrm>
                                        <a:custGeom>
                                          <a:avLst/>
                                          <a:gdLst>
                                            <a:gd name="T0" fmla="*/ 0 w 14519"/>
                                            <a:gd name="T1" fmla="*/ 0 h 21600"/>
                                            <a:gd name="T2" fmla="*/ 274 w 14519"/>
                                            <a:gd name="T3" fmla="*/ 332 h 21600"/>
                                            <a:gd name="T4" fmla="*/ 0 w 14519"/>
                                            <a:gd name="T5" fmla="*/ 1280 h 21600"/>
                                            <a:gd name="T6" fmla="*/ 0 60000 65536"/>
                                            <a:gd name="T7" fmla="*/ 0 60000 65536"/>
                                            <a:gd name="T8" fmla="*/ 0 60000 65536"/>
                                          </a:gdLst>
                                          <a:ahLst/>
                                          <a:cxnLst>
                                            <a:cxn ang="T6">
                                              <a:pos x="T0" y="T1"/>
                                            </a:cxn>
                                            <a:cxn ang="T7">
                                              <a:pos x="T2" y="T3"/>
                                            </a:cxn>
                                            <a:cxn ang="T8">
                                              <a:pos x="T4" y="T5"/>
                                            </a:cxn>
                                          </a:cxnLst>
                                          <a:rect l="0" t="0" r="r" b="b"/>
                                          <a:pathLst>
                                            <a:path w="14519" h="21600" fill="none" extrusionOk="0">
                                              <a:moveTo>
                                                <a:pt x="-1" y="0"/>
                                              </a:moveTo>
                                              <a:cubicBezTo>
                                                <a:pt x="5368" y="0"/>
                                                <a:pt x="10544" y="1998"/>
                                                <a:pt x="14518" y="5607"/>
                                              </a:cubicBezTo>
                                            </a:path>
                                            <a:path w="14519" h="21600" stroke="0" extrusionOk="0">
                                              <a:moveTo>
                                                <a:pt x="-1" y="0"/>
                                              </a:moveTo>
                                              <a:cubicBezTo>
                                                <a:pt x="5368" y="0"/>
                                                <a:pt x="10544" y="1998"/>
                                                <a:pt x="14518" y="5607"/>
                                              </a:cubicBezTo>
                                              <a:lnTo>
                                                <a:pt x="0" y="21600"/>
                                              </a:lnTo>
                                              <a:lnTo>
                                                <a:pt x="-1" y="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Arc 147"/>
                                      <wps:cNvSpPr>
                                        <a:spLocks/>
                                      </wps:cNvSpPr>
                                      <wps:spPr bwMode="auto">
                                        <a:xfrm rot="11810907" flipH="1">
                                          <a:off x="2530" y="4543"/>
                                          <a:ext cx="230" cy="1280"/>
                                        </a:xfrm>
                                        <a:custGeom>
                                          <a:avLst/>
                                          <a:gdLst>
                                            <a:gd name="T0" fmla="*/ 0 w 21597"/>
                                            <a:gd name="T1" fmla="*/ 0 h 21600"/>
                                            <a:gd name="T2" fmla="*/ 230 w 21597"/>
                                            <a:gd name="T3" fmla="*/ 1260 h 21600"/>
                                            <a:gd name="T4" fmla="*/ 0 w 21597"/>
                                            <a:gd name="T5" fmla="*/ 1280 h 21600"/>
                                            <a:gd name="T6" fmla="*/ 0 60000 65536"/>
                                            <a:gd name="T7" fmla="*/ 0 60000 65536"/>
                                            <a:gd name="T8" fmla="*/ 0 60000 65536"/>
                                          </a:gdLst>
                                          <a:ahLst/>
                                          <a:cxnLst>
                                            <a:cxn ang="T6">
                                              <a:pos x="T0" y="T1"/>
                                            </a:cxn>
                                            <a:cxn ang="T7">
                                              <a:pos x="T2" y="T3"/>
                                            </a:cxn>
                                            <a:cxn ang="T8">
                                              <a:pos x="T4" y="T5"/>
                                            </a:cxn>
                                          </a:cxnLst>
                                          <a:rect l="0" t="0" r="r" b="b"/>
                                          <a:pathLst>
                                            <a:path w="21597" h="21600" fill="none" extrusionOk="0">
                                              <a:moveTo>
                                                <a:pt x="-1" y="0"/>
                                              </a:moveTo>
                                              <a:cubicBezTo>
                                                <a:pt x="11800" y="0"/>
                                                <a:pt x="21417" y="9470"/>
                                                <a:pt x="21597" y="21269"/>
                                              </a:cubicBezTo>
                                            </a:path>
                                            <a:path w="21597" h="21600" stroke="0" extrusionOk="0">
                                              <a:moveTo>
                                                <a:pt x="-1" y="0"/>
                                              </a:moveTo>
                                              <a:cubicBezTo>
                                                <a:pt x="11800" y="0"/>
                                                <a:pt x="21417" y="9470"/>
                                                <a:pt x="21597" y="21269"/>
                                              </a:cubicBezTo>
                                              <a:lnTo>
                                                <a:pt x="0" y="21600"/>
                                              </a:lnTo>
                                              <a:lnTo>
                                                <a:pt x="-1" y="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422" name="Group 148"/>
                                  <wpg:cNvGrpSpPr>
                                    <a:grpSpLocks/>
                                  </wpg:cNvGrpSpPr>
                                  <wpg:grpSpPr bwMode="auto">
                                    <a:xfrm>
                                      <a:off x="-229870" y="1837426"/>
                                      <a:ext cx="8015605" cy="5143500"/>
                                      <a:chOff x="-225" y="4760"/>
                                      <a:chExt cx="12623" cy="8100"/>
                                    </a:xfrm>
                                  </wpg:grpSpPr>
                                  <wps:wsp>
                                    <wps:cNvPr id="423" name="AutoShape 149"/>
                                    <wps:cNvCnPr>
                                      <a:cxnSpLocks noChangeShapeType="1"/>
                                    </wps:cNvCnPr>
                                    <wps:spPr bwMode="auto">
                                      <a:xfrm rot="10800000">
                                        <a:off x="11265" y="7031"/>
                                        <a:ext cx="675" cy="642"/>
                                      </a:xfrm>
                                      <a:prstGeom prst="bentConnector3">
                                        <a:avLst>
                                          <a:gd name="adj1" fmla="val 296"/>
                                        </a:avLst>
                                      </a:prstGeom>
                                      <a:noFill/>
                                      <a:ln w="19050">
                                        <a:solidFill>
                                          <a:srgbClr val="FF0000"/>
                                        </a:solidFill>
                                        <a:prstDash val="sys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g:grpSp>
                                    <wpg:cNvPr id="424" name="Group 150"/>
                                    <wpg:cNvGrpSpPr>
                                      <a:grpSpLocks/>
                                    </wpg:cNvGrpSpPr>
                                    <wpg:grpSpPr bwMode="auto">
                                      <a:xfrm>
                                        <a:off x="-225" y="4760"/>
                                        <a:ext cx="12623" cy="8100"/>
                                        <a:chOff x="-225" y="4760"/>
                                        <a:chExt cx="12623" cy="8100"/>
                                      </a:xfrm>
                                    </wpg:grpSpPr>
                                    <wps:wsp>
                                      <wps:cNvPr id="425" name="Rectangle 151"/>
                                      <wps:cNvSpPr>
                                        <a:spLocks noChangeArrowheads="1"/>
                                      </wps:cNvSpPr>
                                      <wps:spPr bwMode="auto">
                                        <a:xfrm>
                                          <a:off x="7890" y="7067"/>
                                          <a:ext cx="1693" cy="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CC14C"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Maintenance organizations</w:t>
                                            </w:r>
                                          </w:p>
                                        </w:txbxContent>
                                      </wps:txbx>
                                      <wps:bodyPr rot="0" vert="horz" wrap="square" lIns="91440" tIns="45720" rIns="91440" bIns="45720" anchor="t" anchorCtr="0" upright="1">
                                        <a:noAutofit/>
                                      </wps:bodyPr>
                                    </wps:wsp>
                                    <wpg:grpSp>
                                      <wpg:cNvPr id="426" name="Group 152"/>
                                      <wpg:cNvGrpSpPr>
                                        <a:grpSpLocks/>
                                      </wpg:cNvGrpSpPr>
                                      <wpg:grpSpPr bwMode="auto">
                                        <a:xfrm>
                                          <a:off x="-225" y="4760"/>
                                          <a:ext cx="12623" cy="8100"/>
                                          <a:chOff x="-225" y="4760"/>
                                          <a:chExt cx="12623" cy="8100"/>
                                        </a:xfrm>
                                      </wpg:grpSpPr>
                                      <wps:wsp>
                                        <wps:cNvPr id="427" name="Rectangle 153"/>
                                        <wps:cNvSpPr>
                                          <a:spLocks noChangeArrowheads="1"/>
                                        </wps:cNvSpPr>
                                        <wps:spPr bwMode="auto">
                                          <a:xfrm>
                                            <a:off x="4551" y="7275"/>
                                            <a:ext cx="1354"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3441A"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Operator </w:t>
                                              </w:r>
                                            </w:p>
                                          </w:txbxContent>
                                        </wps:txbx>
                                        <wps:bodyPr rot="0" vert="horz" wrap="square" lIns="91440" tIns="45720" rIns="91440" bIns="45720" anchor="t" anchorCtr="0" upright="1">
                                          <a:noAutofit/>
                                        </wps:bodyPr>
                                      </wps:wsp>
                                      <wpg:grpSp>
                                        <wpg:cNvPr id="428" name="Group 154"/>
                                        <wpg:cNvGrpSpPr>
                                          <a:grpSpLocks/>
                                        </wpg:cNvGrpSpPr>
                                        <wpg:grpSpPr bwMode="auto">
                                          <a:xfrm>
                                            <a:off x="-225" y="4760"/>
                                            <a:ext cx="12623" cy="8100"/>
                                            <a:chOff x="-225" y="4760"/>
                                            <a:chExt cx="12623" cy="8100"/>
                                          </a:xfrm>
                                        </wpg:grpSpPr>
                                        <wps:wsp>
                                          <wps:cNvPr id="429" name="Rectangle 155"/>
                                          <wps:cNvSpPr>
                                            <a:spLocks noChangeArrowheads="1"/>
                                          </wps:cNvSpPr>
                                          <wps:spPr bwMode="auto">
                                            <a:xfrm>
                                              <a:off x="1703" y="7645"/>
                                              <a:ext cx="5877" cy="2839"/>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wps:wsp>
                                          <wps:cNvPr id="430" name="AutoShape 156"/>
                                          <wps:cNvCnPr>
                                            <a:cxnSpLocks noChangeShapeType="1"/>
                                          </wps:cNvCnPr>
                                          <wps:spPr bwMode="auto">
                                            <a:xfrm rot="5400000" flipH="1">
                                              <a:off x="94" y="5481"/>
                                              <a:ext cx="3024" cy="1581"/>
                                            </a:xfrm>
                                            <a:prstGeom prst="bentConnector3">
                                              <a:avLst>
                                                <a:gd name="adj1" fmla="val 25162"/>
                                              </a:avLst>
                                            </a:prstGeom>
                                            <a:noFill/>
                                            <a:ln w="19050">
                                              <a:solidFill>
                                                <a:srgbClr val="FF0000"/>
                                              </a:solidFill>
                                              <a:prstDash val="sysDash"/>
                                              <a:miter lim="800000"/>
                                              <a:headEnd/>
                                              <a:tailEnd type="triangle" w="med" len="med"/>
                                            </a:ln>
                                            <a:extLst>
                                              <a:ext uri="{909E8E84-426E-40DD-AFC4-6F175D3DCCD1}">
                                                <a14:hiddenFill xmlns:a14="http://schemas.microsoft.com/office/drawing/2010/main">
                                                  <a:noFill/>
                                                </a14:hiddenFill>
                                              </a:ext>
                                            </a:extLst>
                                          </wps:spPr>
                                          <wps:bodyPr/>
                                        </wps:wsp>
                                        <wpg:grpSp>
                                          <wpg:cNvPr id="431" name="Group 157"/>
                                          <wpg:cNvGrpSpPr>
                                            <a:grpSpLocks/>
                                          </wpg:cNvGrpSpPr>
                                          <wpg:grpSpPr bwMode="auto">
                                            <a:xfrm>
                                              <a:off x="-225" y="6236"/>
                                              <a:ext cx="12623" cy="6624"/>
                                              <a:chOff x="-225" y="6236"/>
                                              <a:chExt cx="12623" cy="6624"/>
                                            </a:xfrm>
                                          </wpg:grpSpPr>
                                          <wps:wsp>
                                            <wps:cNvPr id="432" name="Rectangle 158"/>
                                            <wps:cNvSpPr>
                                              <a:spLocks noChangeArrowheads="1"/>
                                            </wps:cNvSpPr>
                                            <wps:spPr bwMode="auto">
                                              <a:xfrm>
                                                <a:off x="7716" y="7645"/>
                                                <a:ext cx="1929" cy="2839"/>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wps:wsp>
                                            <wps:cNvPr id="433" name="Rectangle 159"/>
                                            <wps:cNvSpPr>
                                              <a:spLocks noChangeArrowheads="1"/>
                                            </wps:cNvSpPr>
                                            <wps:spPr bwMode="auto">
                                              <a:xfrm>
                                                <a:off x="1718" y="10679"/>
                                                <a:ext cx="10680" cy="2181"/>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4996908C" w14:textId="77777777" w:rsidR="00DA5B74" w:rsidRPr="00335E75" w:rsidRDefault="00DA5B74" w:rsidP="00620BE6">
                                                  <w:pPr>
                                                    <w:rPr>
                                                      <w:rFonts w:asciiTheme="majorHAnsi" w:hAnsiTheme="majorHAnsi" w:cstheme="majorHAnsi"/>
                                                      <w:bCs/>
                                                      <w:sz w:val="16"/>
                                                      <w:szCs w:val="16"/>
                                                    </w:rPr>
                                                  </w:pPr>
                                                </w:p>
                                              </w:txbxContent>
                                            </wps:txbx>
                                            <wps:bodyPr rot="0" vert="horz" wrap="square" lIns="91440" tIns="45720" rIns="91440" bIns="45720" anchor="t" anchorCtr="0" upright="1">
                                              <a:noAutofit/>
                                            </wps:bodyPr>
                                          </wps:wsp>
                                          <wps:wsp>
                                            <wps:cNvPr id="434" name="Rectangle 160"/>
                                            <wps:cNvSpPr>
                                              <a:spLocks noChangeArrowheads="1"/>
                                            </wps:cNvSpPr>
                                            <wps:spPr bwMode="auto">
                                              <a:xfrm>
                                                <a:off x="1853" y="7783"/>
                                                <a:ext cx="1578" cy="819"/>
                                              </a:xfrm>
                                              <a:prstGeom prst="rect">
                                                <a:avLst/>
                                              </a:prstGeom>
                                              <a:noFill/>
                                              <a:ln w="9525" algn="ctr">
                                                <a:solidFill>
                                                  <a:srgbClr val="0070C0"/>
                                                </a:solidFill>
                                                <a:miter lim="800000"/>
                                                <a:headEnd/>
                                                <a:tailEnd/>
                                              </a:ln>
                                              <a:effectLst>
                                                <a:outerShdw blurRad="40000" dist="20000" dir="5400000" rotWithShape="0">
                                                  <a:srgbClr val="000000">
                                                    <a:alpha val="37999"/>
                                                  </a:srgbClr>
                                                </a:outerShdw>
                                              </a:effectLst>
                                            </wps:spPr>
                                            <wps:txbx>
                                              <w:txbxContent>
                                                <w:p w14:paraId="5B14BCD6"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Supervisory</w:t>
                                                  </w:r>
                                                </w:p>
                                                <w:p w14:paraId="459D47EA"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Failure 1</w:t>
                                                  </w:r>
                                                </w:p>
                                                <w:p w14:paraId="3DDCC49C" w14:textId="77777777" w:rsidR="00DA5B74" w:rsidRPr="00335E75" w:rsidRDefault="00DA5B74" w:rsidP="00620BE6">
                                                  <w:pPr>
                                                    <w:rPr>
                                                      <w:rFonts w:asciiTheme="majorHAnsi" w:hAnsiTheme="majorHAnsi" w:cstheme="majorHAnsi"/>
                                                      <w:bCs/>
                                                      <w:sz w:val="16"/>
                                                      <w:szCs w:val="16"/>
                                                    </w:rPr>
                                                  </w:pPr>
                                                </w:p>
                                              </w:txbxContent>
                                            </wps:txbx>
                                            <wps:bodyPr rot="0" vert="horz" wrap="square" lIns="91440" tIns="45720" rIns="91440" bIns="45720" anchor="t" anchorCtr="0" upright="1">
                                              <a:noAutofit/>
                                            </wps:bodyPr>
                                          </wps:wsp>
                                          <wps:wsp>
                                            <wps:cNvPr id="435" name="Rectangle 161"/>
                                            <wps:cNvSpPr>
                                              <a:spLocks noChangeArrowheads="1"/>
                                            </wps:cNvSpPr>
                                            <wps:spPr bwMode="auto">
                                              <a:xfrm>
                                                <a:off x="1787" y="9386"/>
                                                <a:ext cx="1782" cy="809"/>
                                              </a:xfrm>
                                              <a:prstGeom prst="rect">
                                                <a:avLst/>
                                              </a:prstGeom>
                                              <a:noFill/>
                                              <a:ln w="9525" algn="ctr">
                                                <a:solidFill>
                                                  <a:srgbClr val="0070C0"/>
                                                </a:solidFill>
                                                <a:miter lim="800000"/>
                                                <a:headEnd/>
                                                <a:tailEnd/>
                                              </a:ln>
                                              <a:effectLst>
                                                <a:outerShdw blurRad="40000" dist="20000" dir="5400000" rotWithShape="0">
                                                  <a:srgbClr val="000000">
                                                    <a:alpha val="37999"/>
                                                  </a:srgbClr>
                                                </a:outerShdw>
                                              </a:effectLst>
                                            </wps:spPr>
                                            <wps:txbx>
                                              <w:txbxContent>
                                                <w:p w14:paraId="207705B7"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Organizational </w:t>
                                                  </w:r>
                                                </w:p>
                                                <w:p w14:paraId="112308C9"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Influence 1</w:t>
                                                  </w:r>
                                                </w:p>
                                                <w:p w14:paraId="0814CF8E" w14:textId="77777777" w:rsidR="00DA5B74" w:rsidRPr="00335E75" w:rsidRDefault="00DA5B74" w:rsidP="00620BE6">
                                                  <w:pPr>
                                                    <w:rPr>
                                                      <w:rFonts w:asciiTheme="majorHAnsi" w:hAnsiTheme="majorHAnsi" w:cstheme="majorHAnsi"/>
                                                      <w:bCs/>
                                                      <w:sz w:val="16"/>
                                                      <w:szCs w:val="16"/>
                                                    </w:rPr>
                                                  </w:pPr>
                                                </w:p>
                                              </w:txbxContent>
                                            </wps:txbx>
                                            <wps:bodyPr rot="0" vert="horz" wrap="square" lIns="91440" tIns="45720" rIns="91440" bIns="45720" anchor="t" anchorCtr="0" upright="1">
                                              <a:noAutofit/>
                                            </wps:bodyPr>
                                          </wps:wsp>
                                          <wps:wsp>
                                            <wps:cNvPr id="436" name="Rectangle 162"/>
                                            <wps:cNvSpPr>
                                              <a:spLocks noChangeArrowheads="1"/>
                                            </wps:cNvSpPr>
                                            <wps:spPr bwMode="auto">
                                              <a:xfrm>
                                                <a:off x="7803" y="9328"/>
                                                <a:ext cx="1774" cy="847"/>
                                              </a:xfrm>
                                              <a:prstGeom prst="rect">
                                                <a:avLst/>
                                              </a:prstGeom>
                                              <a:noFill/>
                                              <a:ln w="9525" algn="ctr">
                                                <a:solidFill>
                                                  <a:srgbClr val="0070C0"/>
                                                </a:solidFill>
                                                <a:miter lim="800000"/>
                                                <a:headEnd/>
                                                <a:tailEnd/>
                                              </a:ln>
                                              <a:effectLst>
                                                <a:outerShdw blurRad="40000" dist="20000" dir="5400000" rotWithShape="0">
                                                  <a:srgbClr val="000000">
                                                    <a:alpha val="37999"/>
                                                  </a:srgbClr>
                                                </a:outerShdw>
                                              </a:effectLst>
                                            </wps:spPr>
                                            <wps:txbx>
                                              <w:txbxContent>
                                                <w:p w14:paraId="26D5F8DE"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Organizational </w:t>
                                                  </w:r>
                                                </w:p>
                                                <w:p w14:paraId="79B9210E"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Influence</w:t>
                                                  </w:r>
                                                </w:p>
                                              </w:txbxContent>
                                            </wps:txbx>
                                            <wps:bodyPr rot="0" vert="horz" wrap="square" lIns="91440" tIns="45720" rIns="91440" bIns="45720" anchor="t" anchorCtr="0" upright="1">
                                              <a:noAutofit/>
                                            </wps:bodyPr>
                                          </wps:wsp>
                                          <wps:wsp>
                                            <wps:cNvPr id="437" name="Rectangle 163"/>
                                            <wps:cNvSpPr>
                                              <a:spLocks noChangeArrowheads="1"/>
                                            </wps:cNvSpPr>
                                            <wps:spPr bwMode="auto">
                                              <a:xfrm>
                                                <a:off x="7910" y="7783"/>
                                                <a:ext cx="1570" cy="819"/>
                                              </a:xfrm>
                                              <a:prstGeom prst="rect">
                                                <a:avLst/>
                                              </a:prstGeom>
                                              <a:noFill/>
                                              <a:ln w="9525" algn="ctr">
                                                <a:solidFill>
                                                  <a:srgbClr val="0070C0"/>
                                                </a:solidFill>
                                                <a:miter lim="800000"/>
                                                <a:headEnd/>
                                                <a:tailEnd/>
                                              </a:ln>
                                              <a:effectLst>
                                                <a:outerShdw blurRad="40000" dist="20000" dir="5400000" rotWithShape="0">
                                                  <a:srgbClr val="000000">
                                                    <a:alpha val="37999"/>
                                                  </a:srgbClr>
                                                </a:outerShdw>
                                              </a:effectLst>
                                            </wps:spPr>
                                            <wps:txbx>
                                              <w:txbxContent>
                                                <w:p w14:paraId="0B13514B"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Supervisory</w:t>
                                                  </w:r>
                                                </w:p>
                                                <w:p w14:paraId="7F225A0C"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Failure</w:t>
                                                  </w:r>
                                                </w:p>
                                              </w:txbxContent>
                                            </wps:txbx>
                                            <wps:bodyPr rot="0" vert="horz" wrap="square" lIns="91440" tIns="45720" rIns="91440" bIns="45720" anchor="t" anchorCtr="0" upright="1">
                                              <a:noAutofit/>
                                            </wps:bodyPr>
                                          </wps:wsp>
                                          <wps:wsp>
                                            <wps:cNvPr id="438" name="Rectangle 164"/>
                                            <wps:cNvSpPr>
                                              <a:spLocks noChangeArrowheads="1"/>
                                            </wps:cNvSpPr>
                                            <wps:spPr bwMode="auto">
                                              <a:xfrm>
                                                <a:off x="3635" y="7783"/>
                                                <a:ext cx="1905" cy="819"/>
                                              </a:xfrm>
                                              <a:prstGeom prst="rect">
                                                <a:avLst/>
                                              </a:prstGeom>
                                              <a:noFill/>
                                              <a:ln w="9525" algn="ctr">
                                                <a:solidFill>
                                                  <a:srgbClr val="0070C0"/>
                                                </a:solidFill>
                                                <a:miter lim="800000"/>
                                                <a:headEnd/>
                                                <a:tailEnd/>
                                              </a:ln>
                                              <a:effectLst>
                                                <a:outerShdw blurRad="40000" dist="20000" dir="5400000" rotWithShape="0">
                                                  <a:srgbClr val="000000">
                                                    <a:alpha val="37999"/>
                                                  </a:srgbClr>
                                                </a:outerShdw>
                                              </a:effectLst>
                                            </wps:spPr>
                                            <wps:txbx>
                                              <w:txbxContent>
                                                <w:p w14:paraId="758E738F"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Supervisory</w:t>
                                                  </w:r>
                                                </w:p>
                                                <w:p w14:paraId="74F41E2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Failure 2</w:t>
                                                  </w:r>
                                                </w:p>
                                                <w:p w14:paraId="5435728B" w14:textId="77777777" w:rsidR="00DA5B74" w:rsidRPr="00335E75" w:rsidRDefault="00DA5B74" w:rsidP="00620BE6">
                                                  <w:pPr>
                                                    <w:rPr>
                                                      <w:rFonts w:asciiTheme="majorHAnsi" w:hAnsiTheme="majorHAnsi" w:cstheme="majorHAnsi"/>
                                                      <w:bCs/>
                                                      <w:sz w:val="16"/>
                                                      <w:szCs w:val="16"/>
                                                    </w:rPr>
                                                  </w:pPr>
                                                </w:p>
                                              </w:txbxContent>
                                            </wps:txbx>
                                            <wps:bodyPr rot="0" vert="horz" wrap="square" lIns="91440" tIns="45720" rIns="91440" bIns="45720" anchor="t" anchorCtr="0" upright="1">
                                              <a:noAutofit/>
                                            </wps:bodyPr>
                                          </wps:wsp>
                                          <wps:wsp>
                                            <wps:cNvPr id="439" name="Rectangle 165"/>
                                            <wps:cNvSpPr>
                                              <a:spLocks noChangeArrowheads="1"/>
                                            </wps:cNvSpPr>
                                            <wps:spPr bwMode="auto">
                                              <a:xfrm>
                                                <a:off x="5681" y="7783"/>
                                                <a:ext cx="1584" cy="819"/>
                                              </a:xfrm>
                                              <a:prstGeom prst="rect">
                                                <a:avLst/>
                                              </a:prstGeom>
                                              <a:noFill/>
                                              <a:ln w="9525" algn="ctr">
                                                <a:solidFill>
                                                  <a:srgbClr val="0070C0"/>
                                                </a:solidFill>
                                                <a:miter lim="800000"/>
                                                <a:headEnd/>
                                                <a:tailEnd/>
                                              </a:ln>
                                              <a:effectLst>
                                                <a:outerShdw blurRad="40000" dist="20000" dir="5400000" rotWithShape="0">
                                                  <a:srgbClr val="000000">
                                                    <a:alpha val="37999"/>
                                                  </a:srgbClr>
                                                </a:outerShdw>
                                              </a:effectLst>
                                            </wps:spPr>
                                            <wps:txbx>
                                              <w:txbxContent>
                                                <w:p w14:paraId="171C6EFC"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Supervisory</w:t>
                                                  </w:r>
                                                </w:p>
                                                <w:p w14:paraId="38DA8826"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Failure 3</w:t>
                                                  </w:r>
                                                </w:p>
                                                <w:p w14:paraId="32A5E209" w14:textId="77777777" w:rsidR="00DA5B74" w:rsidRPr="00335E75" w:rsidRDefault="00DA5B74" w:rsidP="00620BE6">
                                                  <w:pPr>
                                                    <w:rPr>
                                                      <w:rFonts w:asciiTheme="majorHAnsi" w:hAnsiTheme="majorHAnsi" w:cstheme="majorHAnsi"/>
                                                      <w:bCs/>
                                                      <w:sz w:val="16"/>
                                                      <w:szCs w:val="16"/>
                                                    </w:rPr>
                                                  </w:pPr>
                                                </w:p>
                                              </w:txbxContent>
                                            </wps:txbx>
                                            <wps:bodyPr rot="0" vert="horz" wrap="square" lIns="91440" tIns="45720" rIns="91440" bIns="45720" anchor="t" anchorCtr="0" upright="1">
                                              <a:noAutofit/>
                                            </wps:bodyPr>
                                          </wps:wsp>
                                          <wps:wsp>
                                            <wps:cNvPr id="440" name="Rectangle 166"/>
                                            <wps:cNvSpPr>
                                              <a:spLocks noChangeArrowheads="1"/>
                                            </wps:cNvSpPr>
                                            <wps:spPr bwMode="auto">
                                              <a:xfrm>
                                                <a:off x="5424" y="9328"/>
                                                <a:ext cx="1840" cy="867"/>
                                              </a:xfrm>
                                              <a:prstGeom prst="rect">
                                                <a:avLst/>
                                              </a:prstGeom>
                                              <a:noFill/>
                                              <a:ln w="9525" algn="ctr">
                                                <a:solidFill>
                                                  <a:srgbClr val="0070C0"/>
                                                </a:solidFill>
                                                <a:miter lim="800000"/>
                                                <a:headEnd/>
                                                <a:tailEnd/>
                                              </a:ln>
                                              <a:effectLst>
                                                <a:outerShdw blurRad="40000" dist="20000" dir="5400000" rotWithShape="0">
                                                  <a:srgbClr val="000000">
                                                    <a:alpha val="37999"/>
                                                  </a:srgbClr>
                                                </a:outerShdw>
                                              </a:effectLst>
                                            </wps:spPr>
                                            <wps:txbx>
                                              <w:txbxContent>
                                                <w:p w14:paraId="6579761E"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Organizational </w:t>
                                                  </w:r>
                                                </w:p>
                                                <w:p w14:paraId="7FB5462B"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Influence 2</w:t>
                                                  </w:r>
                                                </w:p>
                                              </w:txbxContent>
                                            </wps:txbx>
                                            <wps:bodyPr rot="0" vert="horz" wrap="square" lIns="91440" tIns="45720" rIns="91440" bIns="45720" anchor="t" anchorCtr="0" upright="1">
                                              <a:noAutofit/>
                                            </wps:bodyPr>
                                          </wps:wsp>
                                          <wps:wsp>
                                            <wps:cNvPr id="441" name="Rectangle 167"/>
                                            <wps:cNvSpPr>
                                              <a:spLocks noChangeArrowheads="1"/>
                                            </wps:cNvSpPr>
                                            <wps:spPr bwMode="auto">
                                              <a:xfrm>
                                                <a:off x="6135" y="11904"/>
                                                <a:ext cx="2989" cy="523"/>
                                              </a:xfrm>
                                              <a:prstGeom prst="rect">
                                                <a:avLst/>
                                              </a:prstGeom>
                                              <a:noFill/>
                                              <a:ln w="9525" algn="ctr">
                                                <a:solidFill>
                                                  <a:srgbClr val="4A7EBB"/>
                                                </a:solidFill>
                                                <a:prstDash val="sysDash"/>
                                                <a:miter lim="800000"/>
                                                <a:headEnd/>
                                                <a:tailEnd/>
                                              </a:ln>
                                              <a:effectLst>
                                                <a:outerShdw blurRad="40000" dist="20000" dir="5400000" rotWithShape="0">
                                                  <a:srgbClr val="000000">
                                                    <a:alpha val="37999"/>
                                                  </a:srgbClr>
                                                </a:outerShdw>
                                              </a:effectLst>
                                            </wps:spPr>
                                            <wps:txbx>
                                              <w:txbxContent>
                                                <w:p w14:paraId="293245BF"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Legislation inefficiency</w:t>
                                                  </w:r>
                                                </w:p>
                                              </w:txbxContent>
                                            </wps:txbx>
                                            <wps:bodyPr rot="0" vert="horz" wrap="square" lIns="91440" tIns="45720" rIns="91440" bIns="45720" anchor="t" anchorCtr="0" upright="1">
                                              <a:noAutofit/>
                                            </wps:bodyPr>
                                          </wps:wsp>
                                          <wps:wsp>
                                            <wps:cNvPr id="442" name="Rectangle 168"/>
                                            <wps:cNvSpPr>
                                              <a:spLocks noChangeArrowheads="1"/>
                                            </wps:cNvSpPr>
                                            <wps:spPr bwMode="auto">
                                              <a:xfrm>
                                                <a:off x="5015" y="11006"/>
                                                <a:ext cx="2250" cy="429"/>
                                              </a:xfrm>
                                              <a:prstGeom prst="rect">
                                                <a:avLst/>
                                              </a:prstGeom>
                                              <a:noFill/>
                                              <a:ln w="9525" algn="ctr">
                                                <a:solidFill>
                                                  <a:srgbClr val="4A7EBB"/>
                                                </a:solidFill>
                                                <a:prstDash val="sysDash"/>
                                                <a:miter lim="800000"/>
                                                <a:headEnd/>
                                                <a:tailEnd/>
                                              </a:ln>
                                              <a:effectLst>
                                                <a:outerShdw blurRad="40000" dist="20000" dir="5400000" rotWithShape="0">
                                                  <a:srgbClr val="000000">
                                                    <a:alpha val="37999"/>
                                                  </a:srgbClr>
                                                </a:outerShdw>
                                              </a:effectLst>
                                            </wps:spPr>
                                            <wps:txbx>
                                              <w:txbxContent>
                                                <w:p w14:paraId="0FD95804"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Regulatory failure 1 1</w:t>
                                                  </w:r>
                                                </w:p>
                                              </w:txbxContent>
                                            </wps:txbx>
                                            <wps:bodyPr rot="0" vert="horz" wrap="square" lIns="91440" tIns="45720" rIns="91440" bIns="45720" anchor="t" anchorCtr="0" upright="1">
                                              <a:noAutofit/>
                                            </wps:bodyPr>
                                          </wps:wsp>
                                          <wps:wsp>
                                            <wps:cNvPr id="443" name="Rectangle 169"/>
                                            <wps:cNvSpPr>
                                              <a:spLocks noChangeArrowheads="1"/>
                                            </wps:cNvSpPr>
                                            <wps:spPr bwMode="auto">
                                              <a:xfrm>
                                                <a:off x="7370" y="10968"/>
                                                <a:ext cx="2209" cy="467"/>
                                              </a:xfrm>
                                              <a:prstGeom prst="rect">
                                                <a:avLst/>
                                              </a:prstGeom>
                                              <a:noFill/>
                                              <a:ln w="9525" algn="ctr">
                                                <a:solidFill>
                                                  <a:srgbClr val="4A7EBB"/>
                                                </a:solidFill>
                                                <a:prstDash val="sysDot"/>
                                                <a:miter lim="800000"/>
                                                <a:headEnd/>
                                                <a:tailEnd/>
                                              </a:ln>
                                              <a:effectLst>
                                                <a:outerShdw blurRad="40000" dist="20000" dir="5400000" rotWithShape="0">
                                                  <a:srgbClr val="000000">
                                                    <a:alpha val="37999"/>
                                                  </a:srgbClr>
                                                </a:outerShdw>
                                              </a:effectLst>
                                            </wps:spPr>
                                            <wps:txbx>
                                              <w:txbxContent>
                                                <w:p w14:paraId="77E2908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Regulatory failure 2</w:t>
                                                  </w:r>
                                                </w:p>
                                              </w:txbxContent>
                                            </wps:txbx>
                                            <wps:bodyPr rot="0" vert="horz" wrap="square" lIns="91440" tIns="45720" rIns="91440" bIns="45720" anchor="t" anchorCtr="0" upright="1">
                                              <a:noAutofit/>
                                            </wps:bodyPr>
                                          </wps:wsp>
                                          <wps:wsp>
                                            <wps:cNvPr id="444" name="Rectangle 170"/>
                                            <wps:cNvSpPr>
                                              <a:spLocks noChangeArrowheads="1"/>
                                            </wps:cNvSpPr>
                                            <wps:spPr bwMode="auto">
                                              <a:xfrm>
                                                <a:off x="-94" y="7645"/>
                                                <a:ext cx="1677" cy="819"/>
                                              </a:xfrm>
                                              <a:prstGeom prst="rect">
                                                <a:avLst/>
                                              </a:prstGeom>
                                              <a:noFill/>
                                              <a:ln w="6350" algn="ctr">
                                                <a:solidFill>
                                                  <a:srgbClr val="4A7EBB"/>
                                                </a:solidFill>
                                                <a:prstDash val="sysDot"/>
                                                <a:miter lim="800000"/>
                                                <a:headEnd/>
                                                <a:tailEnd/>
                                              </a:ln>
                                              <a:effectLst>
                                                <a:outerShdw blurRad="40000" dist="20000" dir="5400000" rotWithShape="0">
                                                  <a:srgbClr val="000000">
                                                    <a:alpha val="37999"/>
                                                  </a:srgbClr>
                                                </a:outerShdw>
                                              </a:effectLst>
                                            </wps:spPr>
                                            <wps:txbx>
                                              <w:txbxContent>
                                                <w:p w14:paraId="2AA793CB"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Un safe Supervision</w:t>
                                                  </w:r>
                                                </w:p>
                                                <w:p w14:paraId="79DD90A2" w14:textId="77777777" w:rsidR="00DA5B74" w:rsidRPr="00335E75" w:rsidRDefault="00DA5B74" w:rsidP="00620BE6">
                                                  <w:pPr>
                                                    <w:rPr>
                                                      <w:rFonts w:asciiTheme="majorHAnsi" w:hAnsiTheme="majorHAnsi" w:cstheme="majorHAnsi"/>
                                                      <w:bCs/>
                                                      <w:sz w:val="16"/>
                                                      <w:szCs w:val="16"/>
                                                    </w:rPr>
                                                  </w:pPr>
                                                </w:p>
                                              </w:txbxContent>
                                            </wps:txbx>
                                            <wps:bodyPr rot="0" vert="horz" wrap="square" lIns="91440" tIns="45720" rIns="91440" bIns="45720" anchor="t" anchorCtr="0" upright="1">
                                              <a:noAutofit/>
                                            </wps:bodyPr>
                                          </wps:wsp>
                                          <wps:wsp>
                                            <wps:cNvPr id="445" name="Rectangle 171"/>
                                            <wps:cNvSpPr>
                                              <a:spLocks noChangeArrowheads="1"/>
                                            </wps:cNvSpPr>
                                            <wps:spPr bwMode="auto">
                                              <a:xfrm>
                                                <a:off x="-225" y="9386"/>
                                                <a:ext cx="1808" cy="914"/>
                                              </a:xfrm>
                                              <a:prstGeom prst="rect">
                                                <a:avLst/>
                                              </a:prstGeom>
                                              <a:noFill/>
                                              <a:ln w="6350" algn="ctr">
                                                <a:solidFill>
                                                  <a:srgbClr val="4A7EBB"/>
                                                </a:solidFill>
                                                <a:prstDash val="sysDot"/>
                                                <a:miter lim="800000"/>
                                                <a:headEnd/>
                                                <a:tailEnd/>
                                              </a:ln>
                                              <a:effectLst>
                                                <a:outerShdw blurRad="40000" dist="20000" dir="5400000" rotWithShape="0">
                                                  <a:srgbClr val="000000">
                                                    <a:alpha val="37999"/>
                                                  </a:srgbClr>
                                                </a:outerShdw>
                                              </a:effectLst>
                                            </wps:spPr>
                                            <wps:txbx>
                                              <w:txbxContent>
                                                <w:p w14:paraId="329D8382"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Organizational </w:t>
                                                  </w:r>
                                                </w:p>
                                                <w:p w14:paraId="5FCACEC4"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Influence</w:t>
                                                  </w:r>
                                                </w:p>
                                              </w:txbxContent>
                                            </wps:txbx>
                                            <wps:bodyPr rot="0" vert="horz" wrap="square" lIns="91440" tIns="45720" rIns="91440" bIns="45720" anchor="t" anchorCtr="0" upright="1">
                                              <a:noAutofit/>
                                            </wps:bodyPr>
                                          </wps:wsp>
                                          <wps:wsp>
                                            <wps:cNvPr id="446" name="Rectangle 172"/>
                                            <wps:cNvSpPr>
                                              <a:spLocks noChangeArrowheads="1"/>
                                            </wps:cNvSpPr>
                                            <wps:spPr bwMode="auto">
                                              <a:xfrm>
                                                <a:off x="-225" y="11436"/>
                                                <a:ext cx="1743" cy="819"/>
                                              </a:xfrm>
                                              <a:prstGeom prst="rect">
                                                <a:avLst/>
                                              </a:prstGeom>
                                              <a:noFill/>
                                              <a:ln w="6350" algn="ctr">
                                                <a:solidFill>
                                                  <a:srgbClr val="4A7EBB"/>
                                                </a:solidFill>
                                                <a:prstDash val="sysDot"/>
                                                <a:miter lim="800000"/>
                                                <a:headEnd/>
                                                <a:tailEnd/>
                                              </a:ln>
                                              <a:effectLst>
                                                <a:outerShdw blurRad="40000" dist="20000" dir="5400000" rotWithShape="0">
                                                  <a:srgbClr val="000000">
                                                    <a:alpha val="37999"/>
                                                  </a:srgbClr>
                                                </a:outerShdw>
                                              </a:effectLst>
                                            </wps:spPr>
                                            <wps:txbx>
                                              <w:txbxContent>
                                                <w:p w14:paraId="6493B7F8"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Regulation &amp; Legislation</w:t>
                                                  </w:r>
                                                </w:p>
                                              </w:txbxContent>
                                            </wps:txbx>
                                            <wps:bodyPr rot="0" vert="horz" wrap="square" lIns="91440" tIns="45720" rIns="91440" bIns="45720" anchor="t" anchorCtr="0" upright="1">
                                              <a:noAutofit/>
                                            </wps:bodyPr>
                                          </wps:wsp>
                                          <wpg:grpSp>
                                            <wpg:cNvPr id="447" name="Group 173"/>
                                            <wpg:cNvGrpSpPr>
                                              <a:grpSpLocks/>
                                            </wpg:cNvGrpSpPr>
                                            <wpg:grpSpPr bwMode="auto">
                                              <a:xfrm>
                                                <a:off x="9742" y="7672"/>
                                                <a:ext cx="2537" cy="2813"/>
                                                <a:chOff x="9791" y="3590"/>
                                                <a:chExt cx="1819" cy="1971"/>
                                              </a:xfrm>
                                            </wpg:grpSpPr>
                                            <wps:wsp>
                                              <wps:cNvPr id="512" name="Rectangle 174"/>
                                              <wps:cNvSpPr>
                                                <a:spLocks noChangeArrowheads="1"/>
                                              </wps:cNvSpPr>
                                              <wps:spPr bwMode="auto">
                                                <a:xfrm>
                                                  <a:off x="11127" y="3590"/>
                                                  <a:ext cx="483" cy="1970"/>
                                                </a:xfrm>
                                                <a:prstGeom prst="rect">
                                                  <a:avLst/>
                                                </a:prstGeom>
                                                <a:noFill/>
                                                <a:ln w="12700" algn="ctr">
                                                  <a:solidFill>
                                                    <a:sysClr val="windowText" lastClr="000000"/>
                                                  </a:solidFill>
                                                  <a:miter lim="800000"/>
                                                  <a:headEnd/>
                                                  <a:tailEnd/>
                                                </a:ln>
                                                <a:effectLst>
                                                  <a:outerShdw blurRad="40000" dist="20000" dir="5400000" rotWithShape="0">
                                                    <a:srgbClr val="000000">
                                                      <a:alpha val="37999"/>
                                                    </a:srgbClr>
                                                  </a:outerShdw>
                                                </a:effectLst>
                                              </wps:spPr>
                                              <wps:txbx>
                                                <w:txbxContent>
                                                  <w:p w14:paraId="7CF1054D"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Weather service provider</w:t>
                                                    </w:r>
                                                  </w:p>
                                                </w:txbxContent>
                                              </wps:txbx>
                                              <wps:bodyPr rot="0" vert="vert270" wrap="square" lIns="91440" tIns="45720" rIns="91440" bIns="45720" anchor="t" anchorCtr="0" upright="1">
                                                <a:noAutofit/>
                                              </wps:bodyPr>
                                            </wps:wsp>
                                            <wps:wsp>
                                              <wps:cNvPr id="513" name="Rectangle 175"/>
                                              <wps:cNvSpPr>
                                                <a:spLocks noChangeArrowheads="1"/>
                                              </wps:cNvSpPr>
                                              <wps:spPr bwMode="auto">
                                                <a:xfrm>
                                                  <a:off x="10427" y="3591"/>
                                                  <a:ext cx="456" cy="1970"/>
                                                </a:xfrm>
                                                <a:prstGeom prst="rect">
                                                  <a:avLst/>
                                                </a:prstGeom>
                                                <a:noFill/>
                                                <a:ln w="12700" algn="ctr">
                                                  <a:solidFill>
                                                    <a:sysClr val="windowText" lastClr="000000"/>
                                                  </a:solidFill>
                                                  <a:miter lim="800000"/>
                                                  <a:headEnd/>
                                                  <a:tailEnd/>
                                                </a:ln>
                                                <a:effectLst>
                                                  <a:outerShdw blurRad="40000" dist="20000" dir="5400000" rotWithShape="0">
                                                    <a:srgbClr val="000000">
                                                      <a:alpha val="37999"/>
                                                    </a:srgbClr>
                                                  </a:outerShdw>
                                                </a:effectLst>
                                              </wps:spPr>
                                              <wps:txbx>
                                                <w:txbxContent>
                                                  <w:p w14:paraId="59066618"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Navigation service provider</w:t>
                                                    </w:r>
                                                  </w:p>
                                                  <w:p w14:paraId="65879ADB" w14:textId="77777777" w:rsidR="00DA5B74" w:rsidRPr="00335E75" w:rsidRDefault="00DA5B74" w:rsidP="00620BE6">
                                                    <w:pPr>
                                                      <w:rPr>
                                                        <w:rFonts w:asciiTheme="majorHAnsi" w:hAnsiTheme="majorHAnsi" w:cstheme="majorHAnsi"/>
                                                        <w:bCs/>
                                                        <w:sz w:val="16"/>
                                                        <w:szCs w:val="16"/>
                                                      </w:rPr>
                                                    </w:pPr>
                                                  </w:p>
                                                </w:txbxContent>
                                              </wps:txbx>
                                              <wps:bodyPr rot="0" vert="vert270" wrap="square" lIns="91440" tIns="45720" rIns="91440" bIns="45720" anchor="t" anchorCtr="0" upright="1">
                                                <a:noAutofit/>
                                              </wps:bodyPr>
                                            </wps:wsp>
                                            <wps:wsp>
                                              <wps:cNvPr id="516" name="Rectangle 176"/>
                                              <wps:cNvSpPr>
                                                <a:spLocks noChangeArrowheads="1"/>
                                              </wps:cNvSpPr>
                                              <wps:spPr bwMode="auto">
                                                <a:xfrm>
                                                  <a:off x="9791" y="3590"/>
                                                  <a:ext cx="445" cy="1970"/>
                                                </a:xfrm>
                                                <a:prstGeom prst="rect">
                                                  <a:avLst/>
                                                </a:prstGeom>
                                                <a:noFill/>
                                                <a:ln w="12700" algn="ctr">
                                                  <a:solidFill>
                                                    <a:sysClr val="windowText" lastClr="000000"/>
                                                  </a:solidFill>
                                                  <a:miter lim="800000"/>
                                                  <a:headEnd/>
                                                  <a:tailEnd/>
                                                </a:ln>
                                                <a:effectLst>
                                                  <a:outerShdw blurRad="40000" dist="20000" dir="5400000" rotWithShape="0">
                                                    <a:srgbClr val="000000">
                                                      <a:alpha val="37999"/>
                                                    </a:srgbClr>
                                                  </a:outerShdw>
                                                </a:effectLst>
                                              </wps:spPr>
                                              <wps:txbx>
                                                <w:txbxContent>
                                                  <w:p w14:paraId="7F5E3FC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Aircraft manufacture</w:t>
                                                    </w:r>
                                                  </w:p>
                                                </w:txbxContent>
                                              </wps:txbx>
                                              <wps:bodyPr rot="0" vert="vert270" wrap="square" lIns="91440" tIns="45720" rIns="91440" bIns="45720" anchor="t" anchorCtr="0" upright="1">
                                                <a:noAutofit/>
                                              </wps:bodyPr>
                                            </wps:wsp>
                                          </wpg:grpSp>
                                          <wps:wsp>
                                            <wps:cNvPr id="517" name="AutoShape 177"/>
                                            <wps:cNvCnPr>
                                              <a:cxnSpLocks noChangeShapeType="1"/>
                                            </wps:cNvCnPr>
                                            <wps:spPr bwMode="auto">
                                              <a:xfrm rot="10800000">
                                                <a:off x="9370" y="6999"/>
                                                <a:ext cx="676" cy="642"/>
                                              </a:xfrm>
                                              <a:prstGeom prst="bentConnector3">
                                                <a:avLst>
                                                  <a:gd name="adj1" fmla="val -2815"/>
                                                </a:avLst>
                                              </a:prstGeom>
                                              <a:noFill/>
                                              <a:ln w="19050">
                                                <a:solidFill>
                                                  <a:srgbClr val="FF0000"/>
                                                </a:solidFill>
                                                <a:prstDash val="sys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518" name="AutoShape 178"/>
                                            <wps:cNvCnPr>
                                              <a:cxnSpLocks noChangeShapeType="1"/>
                                            </wps:cNvCnPr>
                                            <wps:spPr bwMode="auto">
                                              <a:xfrm rot="10800000">
                                                <a:off x="10255" y="6999"/>
                                                <a:ext cx="676" cy="642"/>
                                              </a:xfrm>
                                              <a:prstGeom prst="bentConnector3">
                                                <a:avLst>
                                                  <a:gd name="adj1" fmla="val -1185"/>
                                                </a:avLst>
                                              </a:prstGeom>
                                              <a:noFill/>
                                              <a:ln w="19050">
                                                <a:solidFill>
                                                  <a:srgbClr val="FF0000"/>
                                                </a:solidFill>
                                                <a:prstDash val="sys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519" name="AutoShape 179"/>
                                            <wps:cNvCnPr>
                                              <a:cxnSpLocks noChangeShapeType="1"/>
                                            </wps:cNvCnPr>
                                            <wps:spPr bwMode="auto">
                                              <a:xfrm rot="-5400000">
                                                <a:off x="7870" y="11457"/>
                                                <a:ext cx="468" cy="426"/>
                                              </a:xfrm>
                                              <a:prstGeom prst="bentConnector3">
                                                <a:avLst>
                                                  <a:gd name="adj1" fmla="val 50000"/>
                                                </a:avLst>
                                              </a:prstGeom>
                                              <a:noFill/>
                                              <a:ln w="9525">
                                                <a:solidFill>
                                                  <a:srgbClr val="FF0000"/>
                                                </a:solidFill>
                                                <a:prstDash val="sysDash"/>
                                                <a:miter lim="800000"/>
                                                <a:headEnd/>
                                                <a:tailEnd type="triangle" w="med" len="med"/>
                                              </a:ln>
                                              <a:extLst>
                                                <a:ext uri="{909E8E84-426E-40DD-AFC4-6F175D3DCCD1}">
                                                  <a14:hiddenFill xmlns:a14="http://schemas.microsoft.com/office/drawing/2010/main">
                                                    <a:noFill/>
                                                  </a14:hiddenFill>
                                                </a:ext>
                                              </a:extLst>
                                            </wps:spPr>
                                            <wps:bodyPr/>
                                          </wps:wsp>
                                          <wps:wsp>
                                            <wps:cNvPr id="520" name="AutoShape 180"/>
                                            <wps:cNvCnPr>
                                              <a:cxnSpLocks noChangeShapeType="1"/>
                                            </wps:cNvCnPr>
                                            <wps:spPr bwMode="auto">
                                              <a:xfrm rot="5400000" flipH="1">
                                                <a:off x="6807" y="11445"/>
                                                <a:ext cx="468" cy="449"/>
                                              </a:xfrm>
                                              <a:prstGeom prst="bentConnector3">
                                                <a:avLst>
                                                  <a:gd name="adj1" fmla="val 50000"/>
                                                </a:avLst>
                                              </a:prstGeom>
                                              <a:noFill/>
                                              <a:ln w="9525">
                                                <a:solidFill>
                                                  <a:srgbClr val="FF0000"/>
                                                </a:solidFill>
                                                <a:prstDash val="sysDash"/>
                                                <a:miter lim="800000"/>
                                                <a:headEnd/>
                                                <a:tailEnd type="triangle" w="med" len="med"/>
                                              </a:ln>
                                              <a:extLst>
                                                <a:ext uri="{909E8E84-426E-40DD-AFC4-6F175D3DCCD1}">
                                                  <a14:hiddenFill xmlns:a14="http://schemas.microsoft.com/office/drawing/2010/main">
                                                    <a:noFill/>
                                                  </a14:hiddenFill>
                                                </a:ext>
                                              </a:extLst>
                                            </wps:spPr>
                                            <wps:bodyPr/>
                                          </wps:wsp>
                                          <wps:wsp>
                                            <wps:cNvPr id="521" name="AutoShape 181"/>
                                            <wps:cNvCnPr>
                                              <a:cxnSpLocks noChangeShapeType="1"/>
                                            </wps:cNvCnPr>
                                            <wps:spPr bwMode="auto">
                                              <a:xfrm flipV="1">
                                                <a:off x="6877" y="10195"/>
                                                <a:ext cx="0" cy="812"/>
                                              </a:xfrm>
                                              <a:prstGeom prst="straightConnector1">
                                                <a:avLst/>
                                              </a:prstGeom>
                                              <a:noFill/>
                                              <a:ln w="19050">
                                                <a:solidFill>
                                                  <a:srgbClr val="FF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522" name="AutoShape 182"/>
                                            <wps:cNvCnPr>
                                              <a:cxnSpLocks noChangeShapeType="1"/>
                                            </wps:cNvCnPr>
                                            <wps:spPr bwMode="auto">
                                              <a:xfrm flipV="1">
                                                <a:off x="8387" y="10175"/>
                                                <a:ext cx="1" cy="794"/>
                                              </a:xfrm>
                                              <a:prstGeom prst="straightConnector1">
                                                <a:avLst/>
                                              </a:prstGeom>
                                              <a:noFill/>
                                              <a:ln w="19050">
                                                <a:solidFill>
                                                  <a:srgbClr val="FF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523" name="AutoShape 183"/>
                                            <wps:cNvCnPr>
                                              <a:cxnSpLocks noChangeShapeType="1"/>
                                            </wps:cNvCnPr>
                                            <wps:spPr bwMode="auto">
                                              <a:xfrm flipV="1">
                                                <a:off x="6877" y="8569"/>
                                                <a:ext cx="1" cy="754"/>
                                              </a:xfrm>
                                              <a:prstGeom prst="straightConnector1">
                                                <a:avLst/>
                                              </a:prstGeom>
                                              <a:noFill/>
                                              <a:ln w="19050">
                                                <a:solidFill>
                                                  <a:srgbClr val="FF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524" name="AutoShape 184"/>
                                            <wps:cNvCnPr>
                                              <a:cxnSpLocks noChangeShapeType="1"/>
                                            </wps:cNvCnPr>
                                            <wps:spPr bwMode="auto">
                                              <a:xfrm flipV="1">
                                                <a:off x="8387" y="8574"/>
                                                <a:ext cx="1" cy="754"/>
                                              </a:xfrm>
                                              <a:prstGeom prst="straightConnector1">
                                                <a:avLst/>
                                              </a:prstGeom>
                                              <a:noFill/>
                                              <a:ln w="19050">
                                                <a:solidFill>
                                                  <a:srgbClr val="FF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525" name="AutoShape 185"/>
                                            <wps:cNvCnPr>
                                              <a:cxnSpLocks noChangeShapeType="1"/>
                                            </wps:cNvCnPr>
                                            <wps:spPr bwMode="auto">
                                              <a:xfrm>
                                                <a:off x="7265" y="9732"/>
                                                <a:ext cx="563" cy="1"/>
                                              </a:xfrm>
                                              <a:prstGeom prst="straightConnector1">
                                                <a:avLst/>
                                              </a:prstGeom>
                                              <a:noFill/>
                                              <a:ln w="19050" algn="ctr">
                                                <a:solidFill>
                                                  <a:srgbClr val="FF0000"/>
                                                </a:solidFill>
                                                <a:prstDash val="sysDash"/>
                                                <a:round/>
                                                <a:headEnd type="triangle" w="med" len="me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526" name="AutoShape 186"/>
                                            <wps:cNvCnPr>
                                              <a:cxnSpLocks noChangeShapeType="1"/>
                                            </wps:cNvCnPr>
                                            <wps:spPr bwMode="auto">
                                              <a:xfrm rot="5400000" flipH="1">
                                                <a:off x="3926" y="7235"/>
                                                <a:ext cx="720" cy="3456"/>
                                              </a:xfrm>
                                              <a:prstGeom prst="bentConnector3">
                                                <a:avLst>
                                                  <a:gd name="adj1" fmla="val 49949"/>
                                                </a:avLst>
                                              </a:prstGeom>
                                              <a:noFill/>
                                              <a:ln w="19050">
                                                <a:solidFill>
                                                  <a:srgbClr val="FF0000"/>
                                                </a:solidFill>
                                                <a:prstDash val="sysDash"/>
                                                <a:miter lim="800000"/>
                                                <a:headEnd/>
                                                <a:tailEnd type="triangle" w="med" len="med"/>
                                              </a:ln>
                                              <a:extLst>
                                                <a:ext uri="{909E8E84-426E-40DD-AFC4-6F175D3DCCD1}">
                                                  <a14:hiddenFill xmlns:a14="http://schemas.microsoft.com/office/drawing/2010/main">
                                                    <a:noFill/>
                                                  </a14:hiddenFill>
                                                </a:ext>
                                              </a:extLst>
                                            </wps:spPr>
                                            <wps:bodyPr/>
                                          </wps:wsp>
                                          <wps:wsp>
                                            <wps:cNvPr id="527" name="AutoShape 187"/>
                                            <wps:cNvCnPr>
                                              <a:cxnSpLocks noChangeShapeType="1"/>
                                            </wps:cNvCnPr>
                                            <wps:spPr bwMode="auto">
                                              <a:xfrm flipV="1">
                                                <a:off x="2120" y="8603"/>
                                                <a:ext cx="1" cy="725"/>
                                              </a:xfrm>
                                              <a:prstGeom prst="straightConnector1">
                                                <a:avLst/>
                                              </a:prstGeom>
                                              <a:noFill/>
                                              <a:ln w="19050">
                                                <a:solidFill>
                                                  <a:srgbClr val="FF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528" name="AutoShape 188"/>
                                            <wps:cNvCnPr>
                                              <a:cxnSpLocks noChangeShapeType="1"/>
                                            </wps:cNvCnPr>
                                            <wps:spPr bwMode="auto">
                                              <a:xfrm flipV="1">
                                                <a:off x="6941" y="6236"/>
                                                <a:ext cx="26" cy="1548"/>
                                              </a:xfrm>
                                              <a:prstGeom prst="straightConnector1">
                                                <a:avLst/>
                                              </a:prstGeom>
                                              <a:noFill/>
                                              <a:ln w="19050">
                                                <a:solidFill>
                                                  <a:srgbClr val="FF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529" name="AutoShape 189"/>
                                            <wps:cNvCnPr>
                                              <a:cxnSpLocks noChangeShapeType="1"/>
                                            </wps:cNvCnPr>
                                            <wps:spPr bwMode="auto">
                                              <a:xfrm rot="10800000">
                                                <a:off x="2402" y="7351"/>
                                                <a:ext cx="2016" cy="432"/>
                                              </a:xfrm>
                                              <a:prstGeom prst="bentConnector3">
                                                <a:avLst>
                                                  <a:gd name="adj1" fmla="val 245"/>
                                                </a:avLst>
                                              </a:prstGeom>
                                              <a:noFill/>
                                              <a:ln w="19050">
                                                <a:solidFill>
                                                  <a:srgbClr val="FF0000"/>
                                                </a:solidFill>
                                                <a:prstDash val="sysDash"/>
                                                <a:miter lim="800000"/>
                                                <a:headEnd/>
                                                <a:tailEnd type="triangle" w="med" len="med"/>
                                              </a:ln>
                                              <a:extLst>
                                                <a:ext uri="{909E8E84-426E-40DD-AFC4-6F175D3DCCD1}">
                                                  <a14:hiddenFill xmlns:a14="http://schemas.microsoft.com/office/drawing/2010/main">
                                                    <a:noFill/>
                                                  </a14:hiddenFill>
                                                </a:ext>
                                              </a:extLst>
                                            </wps:spPr>
                                            <wps:bodyPr/>
                                          </wps:wsp>
                                          <wps:wsp>
                                            <wps:cNvPr id="530" name="Rectangle 190"/>
                                            <wps:cNvSpPr>
                                              <a:spLocks noChangeArrowheads="1"/>
                                            </wps:cNvSpPr>
                                            <wps:spPr bwMode="auto">
                                              <a:xfrm>
                                                <a:off x="9547" y="6342"/>
                                                <a:ext cx="2032"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51709"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Other organizations</w:t>
                                                  </w:r>
                                                </w:p>
                                              </w:txbxContent>
                                            </wps:txbx>
                                            <wps:bodyPr rot="0" vert="horz" wrap="square" lIns="91440" tIns="45720" rIns="91440" bIns="45720" anchor="t" anchorCtr="0" upright="1">
                                              <a:noAutofit/>
                                            </wps:bodyPr>
                                          </wps:wsp>
                                        </wpg:grpSp>
                                      </wpg:grpSp>
                                    </wpg:grpSp>
                                  </wpg:grpSp>
                                </wpg:grpSp>
                              </wpg:grpSp>
                              <wps:wsp>
                                <wps:cNvPr id="531" name="Oval 339"/>
                                <wps:cNvSpPr>
                                  <a:spLocks noChangeArrowheads="1"/>
                                </wps:cNvSpPr>
                                <wps:spPr bwMode="auto">
                                  <a:xfrm>
                                    <a:off x="2681384" y="4055474"/>
                                    <a:ext cx="625613" cy="321945"/>
                                  </a:xfrm>
                                  <a:prstGeom prst="ellipse">
                                    <a:avLst/>
                                  </a:prstGeom>
                                  <a:solidFill>
                                    <a:srgbClr val="FFFFFF"/>
                                  </a:solidFill>
                                  <a:ln w="25400" algn="ctr">
                                    <a:solidFill>
                                      <a:srgbClr val="4F81BD"/>
                                    </a:solidFill>
                                    <a:prstDash val="sysDot"/>
                                    <a:round/>
                                    <a:headEnd/>
                                    <a:tailEnd/>
                                  </a:ln>
                                </wps:spPr>
                                <wps:txbx>
                                  <w:txbxContent>
                                    <w:p w14:paraId="1C87A651"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SO</w:t>
                                      </w:r>
                                      <w:r w:rsidRPr="00335E75">
                                        <w:rPr>
                                          <w:rFonts w:asciiTheme="majorHAnsi" w:hAnsiTheme="majorHAnsi" w:cstheme="majorHAnsi"/>
                                          <w:bCs/>
                                          <w:sz w:val="16"/>
                                          <w:szCs w:val="16"/>
                                          <w:vertAlign w:val="subscript"/>
                                        </w:rPr>
                                        <w:t>2</w:t>
                                      </w:r>
                                    </w:p>
                                  </w:txbxContent>
                                </wps:txbx>
                                <wps:bodyPr rot="0" vert="horz" wrap="square" lIns="91440" tIns="45720" rIns="91440" bIns="45720" anchor="ctr" anchorCtr="0" upright="1">
                                  <a:noAutofit/>
                                </wps:bodyPr>
                              </wps:wsp>
                              <wps:wsp>
                                <wps:cNvPr id="532" name="Oval 340"/>
                                <wps:cNvSpPr>
                                  <a:spLocks noChangeArrowheads="1"/>
                                </wps:cNvSpPr>
                                <wps:spPr bwMode="auto">
                                  <a:xfrm>
                                    <a:off x="3921968" y="3957803"/>
                                    <a:ext cx="718751" cy="344778"/>
                                  </a:xfrm>
                                  <a:prstGeom prst="ellipse">
                                    <a:avLst/>
                                  </a:prstGeom>
                                  <a:solidFill>
                                    <a:srgbClr val="FFFFFF"/>
                                  </a:solidFill>
                                  <a:ln w="25400" algn="ctr">
                                    <a:solidFill>
                                      <a:srgbClr val="4F81BD"/>
                                    </a:solidFill>
                                    <a:prstDash val="sysDot"/>
                                    <a:round/>
                                    <a:headEnd/>
                                    <a:tailEnd/>
                                  </a:ln>
                                </wps:spPr>
                                <wps:txbx>
                                  <w:txbxContent>
                                    <w:p w14:paraId="0D7230C5"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SO</w:t>
                                      </w:r>
                                      <w:r w:rsidRPr="00335E75">
                                        <w:rPr>
                                          <w:rFonts w:asciiTheme="majorHAnsi" w:hAnsiTheme="majorHAnsi" w:cstheme="majorHAnsi"/>
                                          <w:bCs/>
                                          <w:sz w:val="16"/>
                                          <w:szCs w:val="16"/>
                                          <w:vertAlign w:val="subscript"/>
                                        </w:rPr>
                                        <w:t>3</w:t>
                                      </w:r>
                                    </w:p>
                                  </w:txbxContent>
                                </wps:txbx>
                                <wps:bodyPr rot="0" vert="horz" wrap="square" lIns="91440" tIns="45720" rIns="91440" bIns="45720" anchor="ctr" anchorCtr="0" upright="1">
                                  <a:noAutofit/>
                                </wps:bodyPr>
                              </wps:wsp>
                              <wps:wsp>
                                <wps:cNvPr id="533" name="Oval 341"/>
                                <wps:cNvSpPr>
                                  <a:spLocks noChangeArrowheads="1"/>
                                </wps:cNvSpPr>
                                <wps:spPr bwMode="auto">
                                  <a:xfrm>
                                    <a:off x="1567848" y="4076857"/>
                                    <a:ext cx="616269" cy="322854"/>
                                  </a:xfrm>
                                  <a:prstGeom prst="ellipse">
                                    <a:avLst/>
                                  </a:prstGeom>
                                  <a:solidFill>
                                    <a:srgbClr val="FFFFFF"/>
                                  </a:solidFill>
                                  <a:ln w="25400" algn="ctr">
                                    <a:solidFill>
                                      <a:srgbClr val="4F81BD"/>
                                    </a:solidFill>
                                    <a:prstDash val="sysDot"/>
                                    <a:round/>
                                    <a:headEnd/>
                                    <a:tailEnd/>
                                  </a:ln>
                                </wps:spPr>
                                <wps:txbx>
                                  <w:txbxContent>
                                    <w:p w14:paraId="68A28BCC"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SO</w:t>
                                      </w:r>
                                      <w:r w:rsidRPr="00335E75">
                                        <w:rPr>
                                          <w:rFonts w:asciiTheme="majorHAnsi" w:hAnsiTheme="majorHAnsi" w:cstheme="majorHAnsi"/>
                                          <w:bCs/>
                                          <w:sz w:val="16"/>
                                          <w:szCs w:val="16"/>
                                          <w:vertAlign w:val="subscript"/>
                                        </w:rPr>
                                        <w:t>1</w:t>
                                      </w:r>
                                    </w:p>
                                  </w:txbxContent>
                                </wps:txbx>
                                <wps:bodyPr rot="0" vert="horz" wrap="square" lIns="91440" tIns="45720" rIns="91440" bIns="45720" anchor="ctr" anchorCtr="0" upright="1">
                                  <a:noAutofit/>
                                </wps:bodyPr>
                              </wps:wsp>
                              <wps:wsp>
                                <wps:cNvPr id="534" name="Oval 342"/>
                                <wps:cNvSpPr>
                                  <a:spLocks noChangeArrowheads="1"/>
                                </wps:cNvSpPr>
                                <wps:spPr bwMode="auto">
                                  <a:xfrm>
                                    <a:off x="2743200" y="4977516"/>
                                    <a:ext cx="699135" cy="321945"/>
                                  </a:xfrm>
                                  <a:prstGeom prst="ellipse">
                                    <a:avLst/>
                                  </a:prstGeom>
                                  <a:solidFill>
                                    <a:srgbClr val="FFFFFF"/>
                                  </a:solidFill>
                                  <a:ln w="25400" algn="ctr">
                                    <a:solidFill>
                                      <a:srgbClr val="4F81BD"/>
                                    </a:solidFill>
                                    <a:prstDash val="sysDot"/>
                                    <a:round/>
                                    <a:headEnd/>
                                    <a:tailEnd/>
                                  </a:ln>
                                </wps:spPr>
                                <wps:txbx>
                                  <w:txbxContent>
                                    <w:p w14:paraId="4C4D58F6"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OO</w:t>
                                      </w:r>
                                      <w:r w:rsidRPr="00335E75">
                                        <w:rPr>
                                          <w:rFonts w:asciiTheme="majorHAnsi" w:hAnsiTheme="majorHAnsi" w:cstheme="majorHAnsi"/>
                                          <w:bCs/>
                                          <w:sz w:val="16"/>
                                          <w:szCs w:val="16"/>
                                          <w:vertAlign w:val="subscript"/>
                                        </w:rPr>
                                        <w:t>2</w:t>
                                      </w:r>
                                    </w:p>
                                  </w:txbxContent>
                                </wps:txbx>
                                <wps:bodyPr rot="0" vert="horz" wrap="square" lIns="91440" tIns="45720" rIns="91440" bIns="45720" anchor="ctr" anchorCtr="0" upright="1">
                                  <a:noAutofit/>
                                </wps:bodyPr>
                              </wps:wsp>
                              <wps:wsp>
                                <wps:cNvPr id="535" name="Oval 343"/>
                                <wps:cNvSpPr>
                                  <a:spLocks noChangeArrowheads="1"/>
                                </wps:cNvSpPr>
                                <wps:spPr bwMode="auto">
                                  <a:xfrm>
                                    <a:off x="1828765" y="4977017"/>
                                    <a:ext cx="734676" cy="321945"/>
                                  </a:xfrm>
                                  <a:prstGeom prst="ellipse">
                                    <a:avLst/>
                                  </a:prstGeom>
                                  <a:solidFill>
                                    <a:srgbClr val="FFFFFF"/>
                                  </a:solidFill>
                                  <a:ln w="25400" algn="ctr">
                                    <a:solidFill>
                                      <a:srgbClr val="4F81BD"/>
                                    </a:solidFill>
                                    <a:prstDash val="sysDot"/>
                                    <a:round/>
                                    <a:headEnd/>
                                    <a:tailEnd/>
                                  </a:ln>
                                </wps:spPr>
                                <wps:txbx>
                                  <w:txbxContent>
                                    <w:p w14:paraId="09874457"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OO</w:t>
                                      </w:r>
                                      <w:r w:rsidRPr="00335E75">
                                        <w:rPr>
                                          <w:rFonts w:asciiTheme="majorHAnsi" w:hAnsiTheme="majorHAnsi" w:cstheme="majorHAnsi"/>
                                          <w:bCs/>
                                          <w:sz w:val="16"/>
                                          <w:szCs w:val="16"/>
                                          <w:vertAlign w:val="subscript"/>
                                        </w:rPr>
                                        <w:t>1</w:t>
                                      </w:r>
                                    </w:p>
                                  </w:txbxContent>
                                </wps:txbx>
                                <wps:bodyPr rot="0" vert="horz" wrap="square" lIns="91440" tIns="45720" rIns="91440" bIns="45720" anchor="ctr" anchorCtr="0" upright="1">
                                  <a:noAutofit/>
                                </wps:bodyPr>
                              </wps:wsp>
                              <wps:wsp>
                                <wps:cNvPr id="536" name="Oval 344"/>
                                <wps:cNvSpPr>
                                  <a:spLocks noChangeArrowheads="1"/>
                                </wps:cNvSpPr>
                                <wps:spPr bwMode="auto">
                                  <a:xfrm>
                                    <a:off x="4985380" y="5202638"/>
                                    <a:ext cx="695932" cy="321945"/>
                                  </a:xfrm>
                                  <a:prstGeom prst="ellipse">
                                    <a:avLst/>
                                  </a:prstGeom>
                                  <a:solidFill>
                                    <a:srgbClr val="FFFFFF"/>
                                  </a:solidFill>
                                  <a:ln w="25400" algn="ctr">
                                    <a:solidFill>
                                      <a:srgbClr val="4F81BD"/>
                                    </a:solidFill>
                                    <a:prstDash val="sysDot"/>
                                    <a:round/>
                                    <a:headEnd/>
                                    <a:tailEnd/>
                                  </a:ln>
                                </wps:spPr>
                                <wps:txbx>
                                  <w:txbxContent>
                                    <w:p w14:paraId="5C0DAB36" w14:textId="77777777" w:rsidR="00DA5B74" w:rsidRPr="00335E75" w:rsidRDefault="00DA5B74" w:rsidP="00620BE6">
                                      <w:pPr>
                                        <w:rPr>
                                          <w:rFonts w:asciiTheme="majorHAnsi" w:hAnsiTheme="majorHAnsi" w:cstheme="majorHAnsi"/>
                                          <w:bCs/>
                                          <w:sz w:val="16"/>
                                          <w:szCs w:val="16"/>
                                          <w:vertAlign w:val="subscript"/>
                                        </w:rPr>
                                      </w:pPr>
                                      <w:r w:rsidRPr="00335E75">
                                        <w:rPr>
                                          <w:rFonts w:asciiTheme="majorHAnsi" w:hAnsiTheme="majorHAnsi" w:cstheme="majorHAnsi"/>
                                          <w:bCs/>
                                          <w:sz w:val="16"/>
                                          <w:szCs w:val="16"/>
                                        </w:rPr>
                                        <w:t>OM</w:t>
                                      </w:r>
                                      <w:r w:rsidRPr="00335E75">
                                        <w:rPr>
                                          <w:rFonts w:asciiTheme="majorHAnsi" w:hAnsiTheme="majorHAnsi" w:cstheme="majorHAnsi"/>
                                          <w:bCs/>
                                          <w:sz w:val="16"/>
                                          <w:szCs w:val="16"/>
                                          <w:vertAlign w:val="subscript"/>
                                        </w:rPr>
                                        <w:t>1</w:t>
                                      </w:r>
                                    </w:p>
                                  </w:txbxContent>
                                </wps:txbx>
                                <wps:bodyPr rot="0" vert="horz" wrap="square" lIns="91440" tIns="45720" rIns="91440" bIns="45720" anchor="ctr" anchorCtr="0" upright="1">
                                  <a:noAutofit/>
                                </wps:bodyPr>
                              </wps:wsp>
                              <wps:wsp>
                                <wps:cNvPr id="537" name="Oval 345"/>
                                <wps:cNvSpPr>
                                  <a:spLocks noChangeArrowheads="1"/>
                                </wps:cNvSpPr>
                                <wps:spPr bwMode="auto">
                                  <a:xfrm>
                                    <a:off x="5025224" y="4174206"/>
                                    <a:ext cx="659058" cy="321945"/>
                                  </a:xfrm>
                                  <a:prstGeom prst="ellipse">
                                    <a:avLst/>
                                  </a:prstGeom>
                                  <a:solidFill>
                                    <a:srgbClr val="FFFFFF"/>
                                  </a:solidFill>
                                  <a:ln w="25400" algn="ctr">
                                    <a:solidFill>
                                      <a:srgbClr val="4F81BD"/>
                                    </a:solidFill>
                                    <a:prstDash val="sysDot"/>
                                    <a:round/>
                                    <a:headEnd/>
                                    <a:tailEnd/>
                                  </a:ln>
                                </wps:spPr>
                                <wps:txbx>
                                  <w:txbxContent>
                                    <w:p w14:paraId="0154A05A"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SM</w:t>
                                      </w:r>
                                      <w:r w:rsidRPr="00335E75">
                                        <w:rPr>
                                          <w:rFonts w:asciiTheme="majorHAnsi" w:hAnsiTheme="majorHAnsi" w:cstheme="majorHAnsi"/>
                                          <w:bCs/>
                                          <w:sz w:val="16"/>
                                          <w:szCs w:val="16"/>
                                          <w:vertAlign w:val="subscript"/>
                                        </w:rPr>
                                        <w:t>1</w:t>
                                      </w:r>
                                    </w:p>
                                  </w:txbxContent>
                                </wps:txbx>
                                <wps:bodyPr rot="0" vert="horz" wrap="square" lIns="91440" tIns="45720" rIns="91440" bIns="45720" anchor="ctr" anchorCtr="0" upright="1">
                                  <a:noAutofit/>
                                </wps:bodyPr>
                              </wps:wsp>
                              <wps:wsp>
                                <wps:cNvPr id="538" name="Oval 346"/>
                                <wps:cNvSpPr>
                                  <a:spLocks noChangeArrowheads="1"/>
                                </wps:cNvSpPr>
                                <wps:spPr bwMode="auto">
                                  <a:xfrm>
                                    <a:off x="4117425" y="6566609"/>
                                    <a:ext cx="814245" cy="343737"/>
                                  </a:xfrm>
                                  <a:prstGeom prst="ellipse">
                                    <a:avLst/>
                                  </a:prstGeom>
                                  <a:solidFill>
                                    <a:srgbClr val="FFFFFF"/>
                                  </a:solidFill>
                                  <a:ln w="25400" algn="ctr">
                                    <a:solidFill>
                                      <a:srgbClr val="4F81BD"/>
                                    </a:solidFill>
                                    <a:prstDash val="sysDot"/>
                                    <a:round/>
                                    <a:headEnd/>
                                    <a:tailEnd/>
                                  </a:ln>
                                </wps:spPr>
                                <wps:txbx>
                                  <w:txbxContent>
                                    <w:p w14:paraId="3B45C54C"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R</w:t>
                                      </w:r>
                                      <w:r w:rsidRPr="00335E75">
                                        <w:rPr>
                                          <w:rFonts w:asciiTheme="majorHAnsi" w:hAnsiTheme="majorHAnsi" w:cstheme="majorHAnsi"/>
                                          <w:bCs/>
                                          <w:sz w:val="16"/>
                                          <w:szCs w:val="16"/>
                                          <w:vertAlign w:val="subscript"/>
                                        </w:rPr>
                                        <w:t>3</w:t>
                                      </w:r>
                                    </w:p>
                                  </w:txbxContent>
                                </wps:txbx>
                                <wps:bodyPr rot="0" vert="horz" wrap="square" lIns="91440" tIns="45720" rIns="91440" bIns="45720" anchor="ctr" anchorCtr="0" upright="1">
                                  <a:noAutofit/>
                                </wps:bodyPr>
                              </wps:wsp>
                              <wps:wsp>
                                <wps:cNvPr id="539" name="Oval 347"/>
                                <wps:cNvSpPr>
                                  <a:spLocks noChangeArrowheads="1"/>
                                </wps:cNvSpPr>
                                <wps:spPr bwMode="auto">
                                  <a:xfrm>
                                    <a:off x="5557201" y="5906922"/>
                                    <a:ext cx="697347" cy="389410"/>
                                  </a:xfrm>
                                  <a:prstGeom prst="ellipse">
                                    <a:avLst/>
                                  </a:prstGeom>
                                  <a:solidFill>
                                    <a:srgbClr val="FFFFFF"/>
                                  </a:solidFill>
                                  <a:ln w="25400" algn="ctr">
                                    <a:solidFill>
                                      <a:srgbClr val="4F81BD"/>
                                    </a:solidFill>
                                    <a:prstDash val="sysDot"/>
                                    <a:round/>
                                    <a:headEnd/>
                                    <a:tailEnd/>
                                  </a:ln>
                                </wps:spPr>
                                <wps:txbx>
                                  <w:txbxContent>
                                    <w:p w14:paraId="12F23666"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R</w:t>
                                      </w:r>
                                      <w:r w:rsidRPr="00335E75">
                                        <w:rPr>
                                          <w:rFonts w:asciiTheme="majorHAnsi" w:hAnsiTheme="majorHAnsi" w:cstheme="majorHAnsi"/>
                                          <w:bCs/>
                                          <w:sz w:val="16"/>
                                          <w:szCs w:val="16"/>
                                          <w:vertAlign w:val="subscript"/>
                                        </w:rPr>
                                        <w:t>2</w:t>
                                      </w:r>
                                    </w:p>
                                  </w:txbxContent>
                                </wps:txbx>
                                <wps:bodyPr rot="0" vert="horz" wrap="square" lIns="91440" tIns="45720" rIns="91440" bIns="45720" anchor="ctr" anchorCtr="0" upright="1">
                                  <a:noAutofit/>
                                </wps:bodyPr>
                              </wps:wsp>
                              <wps:wsp>
                                <wps:cNvPr id="540" name="Oval 348"/>
                                <wps:cNvSpPr>
                                  <a:spLocks noChangeArrowheads="1"/>
                                </wps:cNvSpPr>
                                <wps:spPr bwMode="auto">
                                  <a:xfrm>
                                    <a:off x="2563260" y="5915321"/>
                                    <a:ext cx="732326" cy="381488"/>
                                  </a:xfrm>
                                  <a:prstGeom prst="ellipse">
                                    <a:avLst/>
                                  </a:prstGeom>
                                  <a:solidFill>
                                    <a:srgbClr val="FFFFFF"/>
                                  </a:solidFill>
                                  <a:ln w="25400" algn="ctr">
                                    <a:solidFill>
                                      <a:srgbClr val="4F81BD"/>
                                    </a:solidFill>
                                    <a:prstDash val="sysDot"/>
                                    <a:round/>
                                    <a:headEnd/>
                                    <a:tailEnd/>
                                  </a:ln>
                                </wps:spPr>
                                <wps:txbx>
                                  <w:txbxContent>
                                    <w:p w14:paraId="1A9E03F9"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R</w:t>
                                      </w:r>
                                      <w:r w:rsidRPr="00335E75">
                                        <w:rPr>
                                          <w:rFonts w:asciiTheme="majorHAnsi" w:hAnsiTheme="majorHAnsi" w:cstheme="majorHAnsi"/>
                                          <w:bCs/>
                                          <w:sz w:val="16"/>
                                          <w:szCs w:val="16"/>
                                          <w:vertAlign w:val="subscript"/>
                                        </w:rPr>
                                        <w:t>1</w:t>
                                      </w:r>
                                    </w:p>
                                  </w:txbxContent>
                                </wps:txbx>
                                <wps:bodyPr rot="0" vert="horz" wrap="square" lIns="91440" tIns="45720" rIns="91440" bIns="45720" anchor="ctr" anchorCtr="0" upright="1">
                                  <a:noAutofit/>
                                </wps:bodyPr>
                              </wps:wsp>
                            </wpg:grpSp>
                            <wps:wsp>
                              <wps:cNvPr id="541" name="Straight Connector 541"/>
                              <wps:cNvCnPr/>
                              <wps:spPr>
                                <a:xfrm>
                                  <a:off x="1600504" y="2059990"/>
                                  <a:ext cx="173472" cy="131674"/>
                                </a:xfrm>
                                <a:prstGeom prst="line">
                                  <a:avLst/>
                                </a:prstGeom>
                                <a:noFill/>
                                <a:ln w="38100" cap="flat" cmpd="sng" algn="ctr">
                                  <a:solidFill>
                                    <a:sysClr val="windowText" lastClr="000000"/>
                                  </a:solidFill>
                                  <a:prstDash val="solid"/>
                                  <a:miter lim="800000"/>
                                </a:ln>
                                <a:effectLst/>
                              </wps:spPr>
                              <wps:bodyPr/>
                            </wps:wsp>
                            <wps:wsp>
                              <wps:cNvPr id="542" name="Straight Connector 542"/>
                              <wps:cNvCnPr/>
                              <wps:spPr>
                                <a:xfrm>
                                  <a:off x="1571244" y="2111197"/>
                                  <a:ext cx="173472" cy="131674"/>
                                </a:xfrm>
                                <a:prstGeom prst="line">
                                  <a:avLst/>
                                </a:prstGeom>
                                <a:noFill/>
                                <a:ln w="38100" cap="flat" cmpd="sng" algn="ctr">
                                  <a:solidFill>
                                    <a:sysClr val="windowText" lastClr="000000"/>
                                  </a:solidFill>
                                  <a:prstDash val="solid"/>
                                  <a:miter lim="800000"/>
                                </a:ln>
                                <a:effectLst/>
                              </wps:spPr>
                              <wps:bodyPr/>
                            </wps:wsp>
                          </wpg:grpSp>
                        </wpg:grpSp>
                        <wps:wsp>
                          <wps:cNvPr id="543" name="Flowchart: Terminator 543"/>
                          <wps:cNvSpPr/>
                          <wps:spPr>
                            <a:xfrm>
                              <a:off x="3146066" y="2703129"/>
                              <a:ext cx="1141227" cy="511513"/>
                            </a:xfrm>
                            <a:prstGeom prst="flowChartTerminator">
                              <a:avLst/>
                            </a:prstGeom>
                            <a:solidFill>
                              <a:sysClr val="window" lastClr="FFFFFF"/>
                            </a:solidFill>
                            <a:ln w="12700" cap="flat" cmpd="sng" algn="ctr">
                              <a:solidFill>
                                <a:sysClr val="windowText" lastClr="000000"/>
                              </a:solidFill>
                              <a:prstDash val="solid"/>
                              <a:miter lim="800000"/>
                            </a:ln>
                            <a:effectLst/>
                          </wps:spPr>
                          <wps:txbx>
                            <w:txbxContent>
                              <w:p w14:paraId="36E973E8"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Starting event</w:t>
                                </w:r>
                              </w:p>
                              <w:p w14:paraId="351061F9" w14:textId="77777777" w:rsidR="00DA5B74" w:rsidRPr="00335E75" w:rsidRDefault="00DA5B74" w:rsidP="00620BE6">
                                <w:pPr>
                                  <w:jc w:val="center"/>
                                  <w:rPr>
                                    <w:rFonts w:asciiTheme="majorHAnsi" w:hAnsiTheme="majorHAnsi" w:cstheme="majorHAnsi"/>
                                    <w:bCs/>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44" name="Group 544"/>
                        <wpg:cNvGrpSpPr/>
                        <wpg:grpSpPr>
                          <a:xfrm>
                            <a:off x="4190196" y="140904"/>
                            <a:ext cx="2007149" cy="2876550"/>
                            <a:chOff x="-794" y="140904"/>
                            <a:chExt cx="1979529" cy="2876550"/>
                          </a:xfrm>
                        </wpg:grpSpPr>
                        <wpg:grpSp>
                          <wpg:cNvPr id="545" name="Group 545"/>
                          <wpg:cNvGrpSpPr/>
                          <wpg:grpSpPr>
                            <a:xfrm>
                              <a:off x="-794" y="140904"/>
                              <a:ext cx="1979529" cy="2876550"/>
                              <a:chOff x="-794" y="140904"/>
                              <a:chExt cx="1979529" cy="2876550"/>
                            </a:xfrm>
                          </wpg:grpSpPr>
                          <wps:wsp>
                            <wps:cNvPr id="546" name="Text Box 546"/>
                            <wps:cNvSpPr txBox="1"/>
                            <wps:spPr>
                              <a:xfrm>
                                <a:off x="480370" y="205218"/>
                                <a:ext cx="969645" cy="277495"/>
                              </a:xfrm>
                              <a:prstGeom prst="rect">
                                <a:avLst/>
                              </a:prstGeom>
                              <a:solidFill>
                                <a:sysClr val="window" lastClr="FFFFFF"/>
                              </a:solidFill>
                              <a:ln w="6350">
                                <a:noFill/>
                              </a:ln>
                            </wps:spPr>
                            <wps:txbx>
                              <w:txbxContent>
                                <w:p w14:paraId="0FEF75CF"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Reaction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47" name="Group 547"/>
                            <wpg:cNvGrpSpPr/>
                            <wpg:grpSpPr>
                              <a:xfrm>
                                <a:off x="-794" y="140904"/>
                                <a:ext cx="1979529" cy="2876550"/>
                                <a:chOff x="-794" y="140904"/>
                                <a:chExt cx="1979529" cy="2876550"/>
                              </a:xfrm>
                            </wpg:grpSpPr>
                            <wps:wsp>
                              <wps:cNvPr id="548" name="Text Box 548"/>
                              <wps:cNvSpPr txBox="1"/>
                              <wps:spPr>
                                <a:xfrm>
                                  <a:off x="638175" y="2647950"/>
                                  <a:ext cx="1285875" cy="271383"/>
                                </a:xfrm>
                                <a:prstGeom prst="rect">
                                  <a:avLst/>
                                </a:prstGeom>
                                <a:solidFill>
                                  <a:sysClr val="window" lastClr="FFFFFF"/>
                                </a:solidFill>
                                <a:ln w="6350">
                                  <a:noFill/>
                                </a:ln>
                              </wps:spPr>
                              <wps:txbx>
                                <w:txbxContent>
                                  <w:p w14:paraId="10630083"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Accident consequences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9" name="Rectangle: Rounded Corners 549"/>
                              <wps:cNvSpPr/>
                              <wps:spPr>
                                <a:xfrm>
                                  <a:off x="-794" y="140904"/>
                                  <a:ext cx="1979529" cy="2876550"/>
                                </a:xfrm>
                                <a:prstGeom prst="roundRect">
                                  <a:avLst/>
                                </a:prstGeom>
                                <a:noFill/>
                                <a:ln w="12700" cap="flat" cmpd="sng" algn="ctr">
                                  <a:solidFill>
                                    <a:sysClr val="windowText" lastClr="000000"/>
                                  </a:solidFill>
                                  <a:prstDash val="sysDot"/>
                                  <a:miter lim="800000"/>
                                </a:ln>
                                <a:effectLst/>
                              </wps:spPr>
                              <wps:txbx>
                                <w:txbxContent>
                                  <w:p w14:paraId="384C71A8" w14:textId="77777777" w:rsidR="00DA5B74" w:rsidRPr="00335E75" w:rsidRDefault="00DA5B74" w:rsidP="00620BE6">
                                    <w:pPr>
                                      <w:ind w:left="720"/>
                                      <w:rPr>
                                        <w:rFonts w:asciiTheme="majorHAnsi" w:hAnsiTheme="majorHAnsi" w:cstheme="majorHAnsi"/>
                                        <w:bCs/>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0" name="Arc 129"/>
                              <wps:cNvSpPr>
                                <a:spLocks/>
                              </wps:cNvSpPr>
                              <wps:spPr bwMode="auto">
                                <a:xfrm rot="5400000" flipH="1">
                                  <a:off x="168376" y="130341"/>
                                  <a:ext cx="196850" cy="349885"/>
                                </a:xfrm>
                                <a:custGeom>
                                  <a:avLst/>
                                  <a:gdLst>
                                    <a:gd name="T0" fmla="*/ 0 w 21600"/>
                                    <a:gd name="T1" fmla="*/ 0 h 21600"/>
                                    <a:gd name="T2" fmla="*/ 367 w 21600"/>
                                    <a:gd name="T3" fmla="*/ 1082 h 21600"/>
                                    <a:gd name="T4" fmla="*/ 0 w 21600"/>
                                    <a:gd name="T5" fmla="*/ 108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 name="AutoShape 177"/>
                              <wps:cNvCnPr>
                                <a:cxnSpLocks noChangeShapeType="1"/>
                              </wps:cNvCnPr>
                              <wps:spPr bwMode="auto">
                                <a:xfrm rot="10800000">
                                  <a:off x="95250" y="485775"/>
                                  <a:ext cx="339725" cy="142873"/>
                                </a:xfrm>
                                <a:prstGeom prst="bentConnector3">
                                  <a:avLst>
                                    <a:gd name="adj1" fmla="val -2815"/>
                                  </a:avLst>
                                </a:prstGeom>
                                <a:noFill/>
                                <a:ln w="12700">
                                  <a:solidFill>
                                    <a:srgbClr val="FF0000"/>
                                  </a:solidFill>
                                  <a:prstDash val="sys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552" name="AutoShape 119"/>
                              <wps:cNvCnPr>
                                <a:cxnSpLocks noChangeShapeType="1"/>
                              </wps:cNvCnPr>
                              <wps:spPr bwMode="auto">
                                <a:xfrm flipH="1">
                                  <a:off x="152683" y="1219200"/>
                                  <a:ext cx="0" cy="261609"/>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3" name="AutoShape 119"/>
                              <wps:cNvCnPr>
                                <a:cxnSpLocks noChangeShapeType="1"/>
                              </wps:cNvCnPr>
                              <wps:spPr bwMode="auto">
                                <a:xfrm>
                                  <a:off x="162208" y="1564310"/>
                                  <a:ext cx="0" cy="268874"/>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4" name="Rectangle 131"/>
                              <wps:cNvSpPr>
                                <a:spLocks noChangeArrowheads="1"/>
                              </wps:cNvSpPr>
                              <wps:spPr bwMode="auto">
                                <a:xfrm>
                                  <a:off x="154993" y="1914525"/>
                                  <a:ext cx="450909" cy="182880"/>
                                </a:xfrm>
                                <a:prstGeom prst="rect">
                                  <a:avLst/>
                                </a:prstGeom>
                                <a:solidFill>
                                  <a:srgbClr val="FFFFFF"/>
                                </a:solidFill>
                                <a:ln w="12700">
                                  <a:solidFill>
                                    <a:srgbClr val="000000"/>
                                  </a:solidFill>
                                  <a:prstDash val="solid"/>
                                  <a:miter lim="800000"/>
                                  <a:headEnd/>
                                  <a:tailEnd/>
                                </a:ln>
                              </wps:spPr>
                              <wps:txbx>
                                <w:txbxContent>
                                  <w:p w14:paraId="0F82219E" w14:textId="77777777" w:rsidR="00DA5B74" w:rsidRPr="00335E75" w:rsidRDefault="00DA5B74" w:rsidP="00620BE6">
                                    <w:pPr>
                                      <w:rPr>
                                        <w:rFonts w:asciiTheme="majorHAnsi" w:hAnsiTheme="majorHAnsi" w:cstheme="majorHAnsi"/>
                                        <w:bCs/>
                                        <w:sz w:val="16"/>
                                        <w:szCs w:val="16"/>
                                      </w:rPr>
                                    </w:pPr>
                                  </w:p>
                                </w:txbxContent>
                              </wps:txbx>
                              <wps:bodyPr rot="0" vert="horz" wrap="square" lIns="91440" tIns="45720" rIns="91440" bIns="45720" anchor="t" anchorCtr="0" upright="1">
                                <a:noAutofit/>
                              </wps:bodyPr>
                            </wps:wsp>
                            <wps:wsp>
                              <wps:cNvPr id="555" name="Flowchart: Terminator 555"/>
                              <wps:cNvSpPr/>
                              <wps:spPr>
                                <a:xfrm>
                                  <a:off x="128729" y="2181225"/>
                                  <a:ext cx="495999" cy="182880"/>
                                </a:xfrm>
                                <a:prstGeom prst="flowChartTerminator">
                                  <a:avLst/>
                                </a:prstGeom>
                                <a:solidFill>
                                  <a:sysClr val="window" lastClr="FFFFFF"/>
                                </a:solidFill>
                                <a:ln w="12700" cap="flat" cmpd="sng" algn="ctr">
                                  <a:solidFill>
                                    <a:sysClr val="windowText" lastClr="000000"/>
                                  </a:solidFill>
                                  <a:prstDash val="solid"/>
                                  <a:miter lim="800000"/>
                                </a:ln>
                                <a:effectLst/>
                              </wps:spPr>
                              <wps:txbx>
                                <w:txbxContent>
                                  <w:p w14:paraId="3DBADA33" w14:textId="77777777" w:rsidR="00DA5B74" w:rsidRPr="00335E75" w:rsidRDefault="00DA5B74" w:rsidP="00620BE6">
                                    <w:pPr>
                                      <w:jc w:val="center"/>
                                      <w:rPr>
                                        <w:rFonts w:asciiTheme="majorHAnsi" w:hAnsiTheme="majorHAnsi" w:cstheme="majorHAnsi"/>
                                        <w:bCs/>
                                        <w:sz w:val="16"/>
                                        <w:szCs w:val="16"/>
                                      </w:rPr>
                                    </w:pPr>
                                  </w:p>
                                  <w:p w14:paraId="4451B6A9" w14:textId="77777777" w:rsidR="00DA5B74" w:rsidRPr="00335E75" w:rsidRDefault="00DA5B74" w:rsidP="00620BE6">
                                    <w:pPr>
                                      <w:jc w:val="center"/>
                                      <w:rPr>
                                        <w:rFonts w:asciiTheme="majorHAnsi" w:hAnsiTheme="majorHAnsi" w:cstheme="majorHAnsi"/>
                                        <w:bCs/>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 name="Rectangle 131"/>
                              <wps:cNvSpPr>
                                <a:spLocks noChangeArrowheads="1"/>
                              </wps:cNvSpPr>
                              <wps:spPr bwMode="auto">
                                <a:xfrm>
                                  <a:off x="162208" y="2428875"/>
                                  <a:ext cx="450909" cy="182880"/>
                                </a:xfrm>
                                <a:prstGeom prst="rect">
                                  <a:avLst/>
                                </a:prstGeom>
                                <a:solidFill>
                                  <a:srgbClr val="FFFFFF"/>
                                </a:solidFill>
                                <a:ln w="12700">
                                  <a:solidFill>
                                    <a:srgbClr val="000000"/>
                                  </a:solidFill>
                                  <a:prstDash val="sysDash"/>
                                  <a:miter lim="800000"/>
                                  <a:headEnd/>
                                  <a:tailEnd/>
                                </a:ln>
                              </wps:spPr>
                              <wps:txbx>
                                <w:txbxContent>
                                  <w:p w14:paraId="646A2B7E" w14:textId="77777777" w:rsidR="00DA5B74" w:rsidRPr="00335E75" w:rsidRDefault="00DA5B74" w:rsidP="00620BE6">
                                    <w:pPr>
                                      <w:rPr>
                                        <w:rFonts w:asciiTheme="majorHAnsi" w:hAnsiTheme="majorHAnsi" w:cstheme="majorHAnsi"/>
                                        <w:bCs/>
                                        <w:sz w:val="16"/>
                                        <w:szCs w:val="16"/>
                                      </w:rPr>
                                    </w:pPr>
                                  </w:p>
                                </w:txbxContent>
                              </wps:txbx>
                              <wps:bodyPr rot="0" vert="horz" wrap="square" lIns="91440" tIns="45720" rIns="91440" bIns="45720" anchor="t" anchorCtr="0" upright="1">
                                <a:noAutofit/>
                              </wps:bodyPr>
                            </wps:wsp>
                            <wps:wsp>
                              <wps:cNvPr id="557" name="Rectangle 131"/>
                              <wps:cNvSpPr>
                                <a:spLocks noChangeArrowheads="1"/>
                              </wps:cNvSpPr>
                              <wps:spPr bwMode="auto">
                                <a:xfrm>
                                  <a:off x="161925" y="2663420"/>
                                  <a:ext cx="450909" cy="182880"/>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2700000" scaled="1"/>
                                  <a:tileRect/>
                                </a:gradFill>
                                <a:ln w="12700">
                                  <a:solidFill>
                                    <a:srgbClr val="FF0000"/>
                                  </a:solidFill>
                                  <a:prstDash val="solid"/>
                                  <a:miter lim="800000"/>
                                  <a:headEnd/>
                                  <a:tailEnd/>
                                </a:ln>
                              </wps:spPr>
                              <wps:txbx>
                                <w:txbxContent>
                                  <w:p w14:paraId="7C81C86F" w14:textId="77777777" w:rsidR="00DA5B74" w:rsidRPr="00335E75" w:rsidRDefault="00DA5B74" w:rsidP="00620BE6">
                                    <w:pPr>
                                      <w:rPr>
                                        <w:rFonts w:asciiTheme="majorHAnsi" w:hAnsiTheme="majorHAnsi" w:cstheme="majorHAnsi"/>
                                        <w:bCs/>
                                        <w:sz w:val="16"/>
                                        <w:szCs w:val="16"/>
                                      </w:rPr>
                                    </w:pPr>
                                  </w:p>
                                </w:txbxContent>
                              </wps:txbx>
                              <wps:bodyPr rot="0" vert="horz" wrap="square" lIns="91440" tIns="45720" rIns="91440" bIns="45720" anchor="t" anchorCtr="0" upright="1">
                                <a:noAutofit/>
                              </wps:bodyPr>
                            </wps:wsp>
                            <wps:wsp>
                              <wps:cNvPr id="558" name="Text Box 558"/>
                              <wps:cNvSpPr txBox="1"/>
                              <wps:spPr>
                                <a:xfrm>
                                  <a:off x="31168" y="914400"/>
                                  <a:ext cx="320675" cy="276224"/>
                                </a:xfrm>
                                <a:prstGeom prst="rect">
                                  <a:avLst/>
                                </a:prstGeom>
                                <a:solidFill>
                                  <a:sysClr val="window" lastClr="FFFFFF"/>
                                </a:solidFill>
                                <a:ln w="6350">
                                  <a:noFill/>
                                </a:ln>
                              </wps:spPr>
                              <wps:txbx>
                                <w:txbxContent>
                                  <w:p w14:paraId="22BEAE8D"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9" name="Text Box 559"/>
                              <wps:cNvSpPr txBox="1"/>
                              <wps:spPr>
                                <a:xfrm>
                                  <a:off x="47625" y="657225"/>
                                  <a:ext cx="285750" cy="314325"/>
                                </a:xfrm>
                                <a:prstGeom prst="rect">
                                  <a:avLst/>
                                </a:prstGeom>
                                <a:solidFill>
                                  <a:sysClr val="window" lastClr="FFFFFF"/>
                                </a:solidFill>
                                <a:ln w="6350">
                                  <a:noFill/>
                                </a:ln>
                              </wps:spPr>
                              <wps:txbx>
                                <w:txbxContent>
                                  <w:p w14:paraId="5FF03A57"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0" name="Text Box 560"/>
                              <wps:cNvSpPr txBox="1"/>
                              <wps:spPr>
                                <a:xfrm>
                                  <a:off x="603033" y="683853"/>
                                  <a:ext cx="1314450" cy="238125"/>
                                </a:xfrm>
                                <a:prstGeom prst="rect">
                                  <a:avLst/>
                                </a:prstGeom>
                                <a:solidFill>
                                  <a:sysClr val="window" lastClr="FFFFFF"/>
                                </a:solidFill>
                                <a:ln w="6350">
                                  <a:noFill/>
                                </a:ln>
                              </wps:spPr>
                              <wps:txbx>
                                <w:txbxContent>
                                  <w:p w14:paraId="4078BEA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Failed safety defense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561" name="Group 561"/>
                          <wpg:cNvGrpSpPr/>
                          <wpg:grpSpPr>
                            <a:xfrm>
                              <a:off x="565382" y="431916"/>
                              <a:ext cx="1371154" cy="2216035"/>
                              <a:chOff x="-72793" y="-34809"/>
                              <a:chExt cx="1371154" cy="2216035"/>
                            </a:xfrm>
                          </wpg:grpSpPr>
                          <wps:wsp>
                            <wps:cNvPr id="562" name="Text Box 562"/>
                            <wps:cNvSpPr txBox="1"/>
                            <wps:spPr>
                              <a:xfrm>
                                <a:off x="-72793" y="-34809"/>
                                <a:ext cx="1123950" cy="257175"/>
                              </a:xfrm>
                              <a:prstGeom prst="rect">
                                <a:avLst/>
                              </a:prstGeom>
                              <a:solidFill>
                                <a:sysClr val="window" lastClr="FFFFFF"/>
                              </a:solidFill>
                              <a:ln w="6350">
                                <a:noFill/>
                              </a:ln>
                            </wps:spPr>
                            <wps:txbx>
                              <w:txbxContent>
                                <w:p w14:paraId="118DF5A2"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Causation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3" name="Text Box 563"/>
                            <wps:cNvSpPr txBox="1"/>
                            <wps:spPr>
                              <a:xfrm>
                                <a:off x="22012" y="1924051"/>
                                <a:ext cx="1257300" cy="257175"/>
                              </a:xfrm>
                              <a:prstGeom prst="rect">
                                <a:avLst/>
                              </a:prstGeom>
                              <a:solidFill>
                                <a:sysClr val="window" lastClr="FFFFFF"/>
                              </a:solidFill>
                              <a:ln w="6350">
                                <a:noFill/>
                              </a:ln>
                            </wps:spPr>
                            <wps:txbx>
                              <w:txbxContent>
                                <w:p w14:paraId="5598DB9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Human condition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4" name="Text Box 564"/>
                            <wps:cNvSpPr txBox="1"/>
                            <wps:spPr>
                              <a:xfrm>
                                <a:off x="-7994" y="1663156"/>
                                <a:ext cx="1181100" cy="253737"/>
                              </a:xfrm>
                              <a:prstGeom prst="rect">
                                <a:avLst/>
                              </a:prstGeom>
                              <a:solidFill>
                                <a:sysClr val="window" lastClr="FFFFFF"/>
                              </a:solidFill>
                              <a:ln w="6350">
                                <a:noFill/>
                              </a:ln>
                            </wps:spPr>
                            <wps:txbx>
                              <w:txbxContent>
                                <w:p w14:paraId="27091D59"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Starting 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5" name="Text Box 565"/>
                            <wps:cNvSpPr txBox="1"/>
                            <wps:spPr>
                              <a:xfrm>
                                <a:off x="22011" y="1373506"/>
                                <a:ext cx="1276350" cy="257175"/>
                              </a:xfrm>
                              <a:prstGeom prst="rect">
                                <a:avLst/>
                              </a:prstGeom>
                              <a:solidFill>
                                <a:sysClr val="window" lastClr="FFFFFF"/>
                              </a:solidFill>
                              <a:ln w="6350">
                                <a:noFill/>
                              </a:ln>
                            </wps:spPr>
                            <wps:txbx>
                              <w:txbxContent>
                                <w:p w14:paraId="58DD6EF3"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Organizational factor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6" name="Text Box 566"/>
                            <wps:cNvSpPr txBox="1"/>
                            <wps:spPr>
                              <a:xfrm>
                                <a:off x="-3277" y="752340"/>
                                <a:ext cx="1193908" cy="257175"/>
                              </a:xfrm>
                              <a:prstGeom prst="rect">
                                <a:avLst/>
                              </a:prstGeom>
                              <a:solidFill>
                                <a:sysClr val="window" lastClr="FFFFFF"/>
                              </a:solidFill>
                              <a:ln w="6350">
                                <a:noFill/>
                              </a:ln>
                            </wps:spPr>
                            <wps:txbx>
                              <w:txbxContent>
                                <w:p w14:paraId="2122BFEA"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Reaction precondition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7" name="Text Box 567"/>
                            <wps:cNvSpPr txBox="1"/>
                            <wps:spPr>
                              <a:xfrm>
                                <a:off x="21425" y="1009978"/>
                                <a:ext cx="1143159" cy="390386"/>
                              </a:xfrm>
                              <a:prstGeom prst="rect">
                                <a:avLst/>
                              </a:prstGeom>
                              <a:solidFill>
                                <a:sysClr val="window" lastClr="FFFFFF"/>
                              </a:solidFill>
                              <a:ln w="6350">
                                <a:noFill/>
                              </a:ln>
                            </wps:spPr>
                            <wps:txbx>
                              <w:txbxContent>
                                <w:p w14:paraId="4001C487"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New safety- improve measure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8" name="Text Box 568"/>
                            <wps:cNvSpPr txBox="1"/>
                            <wps:spPr>
                              <a:xfrm>
                                <a:off x="-34116" y="504371"/>
                                <a:ext cx="1049929" cy="257175"/>
                              </a:xfrm>
                              <a:prstGeom prst="rect">
                                <a:avLst/>
                              </a:prstGeom>
                              <a:solidFill>
                                <a:sysClr val="window" lastClr="FFFFFF"/>
                              </a:solidFill>
                              <a:ln w="6350">
                                <a:noFill/>
                              </a:ln>
                            </wps:spPr>
                            <wps:txbx>
                              <w:txbxContent>
                                <w:p w14:paraId="2A6FD5B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Time delay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inline>
            </w:drawing>
          </mc:Choice>
          <mc:Fallback>
            <w:pict>
              <v:group w14:anchorId="6E4F99B1" id="Group 103" o:spid="_x0000_s1042" style="width:462.2pt;height:532.8pt;mso-position-horizontal-relative:char;mso-position-vertical-relative:line" coordorigin=",1409" coordsize="61973,82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">
                <v:group id="Group 104" o:spid="_x0000_s1043" style="position:absolute;top:3143;width:61541;height:80943" coordsize="61541,80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group id="Group 105" o:spid="_x0000_s1044" style="position:absolute;width:61541;height:80943" coordsize="61542,80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group id="Group 106" o:spid="_x0000_s1045" style="position:absolute;left:9421;top:34463;width:33442;height:5587" coordorigin=",-1088" coordsize="33441,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group id="Group 107" o:spid="_x0000_s1046" style="position:absolute;top:3482;width:5029;height:1016" coordsize="502920,1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line id="Straight Connector 108" o:spid="_x0000_s1047" style="position:absolute;flip:y;visibility:visible;mso-wrap-style:square" from="0,14630" to="502920,2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" strokecolor="windowText" strokeweight="3pt">
                          <v:stroke joinstyle="miter"/>
                        </v:line>
                        <v:line id="Straight Connector 109" o:spid="_x0000_s1048" style="position:absolute;flip:y;visibility:visible;mso-wrap-style:square" from="490118,0" to="490118,9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" strokecolor="windowText" strokeweight="3pt">
                          <v:stroke joinstyle="miter"/>
                        </v:line>
                        <v:line id="Straight Connector 110" o:spid="_x0000_s1049" style="position:absolute;visibility:visible;mso-wrap-style:square" from="14630,10210" to="14630,101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" strokecolor="windowText" strokeweight="3pt">
                          <v:stroke joinstyle="miter"/>
                        </v:line>
                      </v:group>
                      <v:group id="Group 111" o:spid="_x0000_s1050" style="position:absolute;left:22457;top:1507;width:5029;height:1016" coordsize="502920,1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line id="Straight Connector 112" o:spid="_x0000_s1051" style="position:absolute;flip:y;visibility:visible;mso-wrap-style:square" from="0,14630" to="502920,2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" strokecolor="windowText" strokeweight="3pt">
                          <v:stroke joinstyle="miter"/>
                        </v:line>
                        <v:line id="Straight Connector 113" o:spid="_x0000_s1052" style="position:absolute;flip:y;visibility:visible;mso-wrap-style:square" from="490118,0" to="490118,9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" strokecolor="windowText" strokeweight="3pt">
                          <v:stroke joinstyle="miter"/>
                        </v:line>
                        <v:line id="Straight Connector 114" o:spid="_x0000_s1053" style="position:absolute;visibility:visible;mso-wrap-style:square" from="14630,10210" to="14630,101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" strokecolor="windowText" strokeweight="3pt">
                          <v:stroke joinstyle="miter"/>
                        </v:line>
                      </v:group>
                      <v:oval id="Oval 345" o:spid="_x0000_s1054" style="position:absolute;left:28038;top:-1088;width:5403;height:4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" strokecolor="#4f81bd" strokeweight="2pt">
                        <v:stroke dashstyle="1 1"/>
                        <v:textbox>
                          <w:txbxContent>
                            <w:p w14:paraId="679C09D9"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SM</w:t>
                              </w:r>
                              <w:r w:rsidRPr="00335E75">
                                <w:rPr>
                                  <w:rFonts w:asciiTheme="majorHAnsi" w:hAnsiTheme="majorHAnsi" w:cstheme="majorHAnsi"/>
                                  <w:bCs/>
                                  <w:sz w:val="16"/>
                                  <w:szCs w:val="16"/>
                                  <w:vertAlign w:val="subscript"/>
                                </w:rPr>
                                <w:t>1</w:t>
                              </w:r>
                            </w:p>
                          </w:txbxContent>
                        </v:textbox>
                      </v:oval>
                    </v:group>
                    <v:group id="Group 116" o:spid="_x0000_s1055" style="position:absolute;width:61542;height:80943" coordorigin="-1447" coordsize="75495,7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group id="Group 349" o:spid="_x0000_s1056" style="position:absolute;left:-1447;width:75494;height:74845" coordorigin="-1438" coordsize="75008,69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group id="Group 199" o:spid="_x0000_s1057" style="position:absolute;left:-1438;width:75008;height:69496" coordorigin="-2298" coordsize="80156,6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group id="Group 112" o:spid="_x0000_s1058" style="position:absolute;left:2673;width:47422;height:34664" coordorigin="554,1863" coordsize="7468,5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13" o:spid="_x0000_s1059" style="position:absolute;left:3606;top:3194;width:1163;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" fillcolor="#ffa2a1" strokecolor="red" strokeweight="2.25pt">
                              <v:fill color2="#ffe5e5" rotate="t" angle="180" colors="0 #ffa2a1;22938f #ffbebd;1 #ffe5e5" focus="100%" type="gradient"/>
                              <v:shadow on="t" color="black" opacity="24903f" origin=",.5" offset="0,.55556mm"/>
                              <v:textbox>
                                <w:txbxContent>
                                  <w:p w14:paraId="7B199F81"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Aircraft crash</w:t>
                                    </w:r>
                                  </w:p>
                                </w:txbxContent>
                              </v:textbox>
                            </v:rect>
                            <v:rect id="Rectangle 114" o:spid="_x0000_s1060" style="position:absolute;left:3370;top:2329;width:1641;height: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" filled="f" stroked="f">
                              <v:textbox>
                                <w:txbxContent>
                                  <w:p w14:paraId="74DEB6A4"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Environment Change</w:t>
                                    </w:r>
                                  </w:p>
                                </w:txbxContent>
                              </v:textbox>
                            </v:rect>
                            <v:rect id="Rectangle 115" o:spid="_x0000_s1061" style="position:absolute;left:5949;top:4559;width:1318;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" filled="f" stroked="f">
                              <v:textbox>
                                <w:txbxContent>
                                  <w:p w14:paraId="043A3EDA"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System reaction 1 </w:t>
                                    </w:r>
                                  </w:p>
                                </w:txbxContent>
                              </v:textbox>
                            </v:rect>
                            <v:rect id="Rectangle 116" o:spid="_x0000_s1062" style="position:absolute;left:4629;top:3954;width:1302;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" filled="f" stroked="f">
                              <v:textbox>
                                <w:txbxContent>
                                  <w:p w14:paraId="4CD0ECBB"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System reaction 2 </w:t>
                                    </w:r>
                                  </w:p>
                                </w:txbxContent>
                              </v:textbox>
                            </v:rect>
                            <v:shape id="AutoShape 117" o:spid="_x0000_s1063" type="#_x0000_t32" style="position:absolute;left:3845;top:5685;width:1;height: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" strokeweight="3pt"/>
                            <v:shape id="AutoShape 118" o:spid="_x0000_s1064" type="#_x0000_t32" style="position:absolute;left:4770;top:6233;width:241;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" strokeweight="3pt"/>
                            <v:shape id="AutoShape 119" o:spid="_x0000_s1065" type="#_x0000_t32" style="position:absolute;left:5778;top:5363;width:241;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" strokeweight="3pt">
                              <v:stroke dashstyle="3 1"/>
                            </v:shape>
                            <v:group id="Group 120" o:spid="_x0000_s1066" style="position:absolute;left:554;top:1863;width:7468;height:5459" coordorigin="554,1863" coordsize="7468,5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rect id="Rectangle 122" o:spid="_x0000_s1067" style="position:absolute;left:955;top:2831;width:1603;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" fillcolor="#ff8080" strokecolor="#f30" strokeweight="2.25pt">
                                <v:fill color2="#ffdada" rotate="t" colors="0 #ff8080;.5 #ffb3b3;1 #ffdada" focus="100%" type="gradient"/>
                                <v:shadow on="t" color="black" opacity="24903f" origin=",.5" offset="0,.55556mm"/>
                                <v:textbox>
                                  <w:txbxContent>
                                    <w:p w14:paraId="2BB9343C"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Side consequence</w:t>
                                      </w:r>
                                    </w:p>
                                  </w:txbxContent>
                                </v:textbox>
                              </v:rect>
                              <v:shape id="Arc 123" o:spid="_x0000_s1068" style="position:absolute;left:3862;top:4214;width:1079;height:3743;rotation:7311926fd;flip:x;visibility:visible;mso-wrap-style:square;v-text-anchor:top" coordsize="21600,2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" path="m-1,nfc11929,,21600,9670,21600,21600v,2182,-331,4352,-982,6435em-1,nsc11929,,21600,9670,21600,21600v,2182,-331,4352,-982,6435l,21600,-1,xe" filled="f">
                                <v:stroke startarrow="block"/>
                                <v:path arrowok="t" o:extrusionok="f" o:connecttype="custom" o:connectlocs="0,0;51,500;0,385" o:connectangles="0,0,0"/>
                              </v:shape>
                              <v:shape id="Arc 124" o:spid="_x0000_s1069" style="position:absolute;left:1668;top:4076;width:1624;height:1289;rotation:4731704fd;flip:x;visibility:visible;mso-wrap-style:square;v-text-anchor:top" coordsize="1843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" path="m-1,nfc7527,,14512,3919,18435,10343em-1,nsc7527,,14512,3919,18435,10343l,21600,-1,xe" filled="f">
                                <v:stroke startarrow="block"/>
                                <v:path arrowok="t" o:extrusionok="f" o:connecttype="custom" o:connectlocs="0,0;143,37;0,77" o:connectangles="0,0,0"/>
                              </v:shape>
                              <v:shape id="Arc 125" o:spid="_x0000_s1070" style="position:absolute;left:1485;top:4995;width:816;height:977;rotation:608372fd;flip:x y;visibility:visible;mso-wrap-style:square;v-text-anchor:top" coordsize="21600,19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" path="m9635,nfc16966,3654,21600,11140,21600,19332v,37,-1,75,-1,113em9635,nsc16966,3654,21600,11140,21600,19332v,37,-1,75,-1,113l,19332,9635,xe" filled="f">
                                <v:stroke startarrow="block"/>
                                <v:path arrowok="t" o:extrusionok="f" o:connecttype="custom" o:connectlocs="14,0;31,49;0,49" o:connectangles="0,0,0"/>
                              </v:shape>
                              <v:shape id="Arc 126" o:spid="_x0000_s1071" style="position:absolute;left:4233;top:3764;width:630;height:3828;rotation:-6345693fd;flip:x y;visibility:visible;mso-wrap-style:square;v-text-anchor:top" coordsize="24165,3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" path="m-1,152nfc851,51,1707,-1,2565,,14494,,24165,9670,24165,21600v,6471,-2902,12602,-7907,16705em-1,152nsc851,51,1707,-1,2565,,14494,,24165,9670,24165,21600v,6471,-2902,12602,-7907,16705l2565,21600,-1,152xe" filled="f">
                                <v:stroke startarrow="block"/>
                                <v:path arrowok="t" o:extrusionok="f" o:connecttype="custom" o:connectlocs="0,1;11,383;2,216" o:connectangles="0,0,0"/>
                              </v:shape>
                              <v:shape id="Arc 127" o:spid="_x0000_s1072" style="position:absolute;left:5906;top:2538;width:229;height:2023;rotation:1392365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" path="m-1,nfc11929,,21600,9670,21600,21600em-1,nsc11929,,21600,9670,21600,21600l,21600,-1,xe" filled="f">
                                <v:stroke startarrow="block"/>
                                <v:path arrowok="t" o:extrusionok="f" o:connecttype="custom" o:connectlocs="0,0;2,189;0,189" o:connectangles="0,0,0"/>
                              </v:shape>
                              <v:shape id="Arc 128" o:spid="_x0000_s1073" style="position:absolute;left:5093;top:2555;width:492;height:2618;rotation:2403355fd;flip:y;visibility:visible;mso-wrap-style:square;v-text-anchor:top" coordsize="21558,20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" path="m21558,1342nfc20996,10362,14878,18080,6223,20684em21558,1342nsc20996,10362,14878,18080,6223,20684l,,21558,1342xe" filled="f">
                                <v:stroke endarrow="block"/>
                                <v:path arrowok="t" o:extrusionok="f" o:connecttype="custom" o:connectlocs="11,22;3,331;0,0" o:connectangles="0,0,0"/>
                              </v:shape>
                              <v:shape id="Arc 129" o:spid="_x0000_s1074" style="position:absolute;left:3145;top:2950;width:367;height:1082;rotation:-51429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" path="m-1,nfc11929,,21600,9670,21600,21600em-1,nsc11929,,21600,9670,21600,21600l,21600,-1,xe" filled="f">
                                <v:stroke endarrow="block"/>
                                <v:path arrowok="t" o:extrusionok="f" o:connecttype="custom" o:connectlocs="0,0;6,54;0,54" o:connectangles="0,0,0"/>
                              </v:shape>
                              <v:shape id="Arc 130" o:spid="_x0000_s1075" style="position:absolute;left:3707;top:3782;width:407;height:1280;rotation:7106780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" path="m-1,nfc11929,,21600,9670,21600,21600em-1,nsc11929,,21600,9670,21600,21600l,21600,-1,xe" filled="f">
                                <v:stroke endarrow="block"/>
                                <v:path arrowok="t" o:extrusionok="f" o:connecttype="custom" o:connectlocs="0,0;8,76;0,76" o:connectangles="0,0,0"/>
                              </v:shape>
                              <v:rect id="Rectangle 131" o:spid="_x0000_s1076" style="position:absolute;left:554;top:4036;width:1299;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" strokeweight="1pt">
                                <v:stroke dashstyle="3 1"/>
                                <v:textbox>
                                  <w:txbxContent>
                                    <w:p w14:paraId="07EC7A82"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Human condition </w:t>
                                      </w:r>
                                    </w:p>
                                  </w:txbxContent>
                                </v:textbox>
                              </v:rect>
                              <v:shape id="AutoShape 132" o:spid="_x0000_s1077" type="#_x0000_t32" style="position:absolute;left:4147;top:3972;width:35;height:29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" strokeweight="2.25pt">
                                <v:stroke dashstyle="1 1"/>
                              </v:shape>
                              <v:shape id="AutoShape 133" o:spid="_x0000_s1078" type="#_x0000_t32" style="position:absolute;left:1803;top:2278;width:1822;height:16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" strokeweight="2.25pt">
                                <v:stroke dashstyle="1 1"/>
                              </v:shape>
                              <v:shape id="AutoShape 134" o:spid="_x0000_s1079" type="#_x0000_t32" style="position:absolute;left:4770;top:2441;width:2079;height:15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" strokeweight="2.25pt">
                                <v:stroke dashstyle="1 1"/>
                              </v:shape>
                              <v:rect id="Rectangle 135" o:spid="_x0000_s1080" style="position:absolute;left:1619;top:5699;width:133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" filled="f" stroked="f">
                                <v:textbox>
                                  <w:txbxContent>
                                    <w:p w14:paraId="11B507B4"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Human reaction 1 </w:t>
                                      </w:r>
                                    </w:p>
                                  </w:txbxContent>
                                </v:textbox>
                              </v:rect>
                              <v:rect id="Rectangle 136" o:spid="_x0000_s1081" style="position:absolute;left:2984;top:5196;width:1163;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" filled="f" stroked="f">
                                <v:textbox>
                                  <w:txbxContent>
                                    <w:p w14:paraId="238C8464"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Human error </w:t>
                                      </w:r>
                                    </w:p>
                                  </w:txbxContent>
                                </v:textbox>
                              </v:rect>
                              <v:rect id="Rectangle 137" o:spid="_x0000_s1082" style="position:absolute;left:2310;top:4032;width:125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" filled="f" stroked="f">
                                <v:textbox>
                                  <w:txbxContent>
                                    <w:p w14:paraId="34661737"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Human reaction 2 </w:t>
                                      </w:r>
                                    </w:p>
                                  </w:txbxContent>
                                </v:textbox>
                              </v:rect>
                              <v:rect id="Rectangle 138" o:spid="_x0000_s1083" style="position:absolute;left:1239;top:2372;width:1163;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" filled="f" stroked="f">
                                <v:textbox>
                                  <w:txbxContent>
                                    <w:p w14:paraId="3C3DD82C"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Human </w:t>
                                      </w:r>
                                    </w:p>
                                  </w:txbxContent>
                                </v:textbox>
                              </v:rect>
                              <v:rect id="Rectangle 139" o:spid="_x0000_s1084" style="position:absolute;left:1239;top:2016;width:1648;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" filled="f" stroked="f">
                                <v:textbox>
                                  <w:txbxContent>
                                    <w:p w14:paraId="716AD0ED"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Environment</w:t>
                                      </w:r>
                                    </w:p>
                                  </w:txbxContent>
                                </v:textbox>
                              </v:rect>
                              <v:rect id="Rectangle 140" o:spid="_x0000_s1085" style="position:absolute;left:3256;top:1863;width:1837;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" filled="f" stroked="f">
                                <v:textbox>
                                  <w:txbxContent>
                                    <w:p w14:paraId="43EC4BB1"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Accident direct process</w:t>
                                      </w:r>
                                    </w:p>
                                  </w:txbxContent>
                                </v:textbox>
                              </v:rect>
                              <v:rect id="Rectangle 141" o:spid="_x0000_s1086" style="position:absolute;left:4719;top:2097;width:3303;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" filled="f" stroked="f">
                                <v:textbox>
                                  <w:txbxContent>
                                    <w:p w14:paraId="0BC2AE0F"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Environment Condition </w:t>
                                      </w:r>
                                    </w:p>
                                  </w:txbxContent>
                                </v:textbox>
                              </v:rect>
                              <v:rect id="Rectangle 142" o:spid="_x0000_s1087" style="position:absolute;left:4424;top:5023;width:1354;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" filled="f" stroked="f">
                                <v:textbox>
                                  <w:txbxContent>
                                    <w:p w14:paraId="6F034777"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Safety improve measure </w:t>
                                      </w:r>
                                    </w:p>
                                  </w:txbxContent>
                                </v:textbox>
                              </v:rect>
                              <v:rect id="Rectangle 143" o:spid="_x0000_s1088" style="position:absolute;left:4866;top:6013;width:1354;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" filled="f" stroked="f">
                                <v:textbox>
                                  <w:txbxContent>
                                    <w:p w14:paraId="172EB12D"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System flaw </w:t>
                                      </w:r>
                                    </w:p>
                                  </w:txbxContent>
                                </v:textbox>
                              </v:rect>
                              <v:rect id="Rectangle 144" o:spid="_x0000_s1089" style="position:absolute;left:3929;top:6744;width:1354;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" filled="f" stroked="f">
                                <v:textbox>
                                  <w:txbxContent>
                                    <w:p w14:paraId="0EABFE16"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Aircraft </w:t>
                                      </w:r>
                                    </w:p>
                                  </w:txbxContent>
                                </v:textbox>
                              </v:rect>
                              <v:shape id="Arc 145" o:spid="_x0000_s1090" style="position:absolute;left:5129;top:3848;width:274;height:1280;rotation:-5902136fd;flip:x;visibility:visible;mso-wrap-style:square;v-text-anchor:top" coordsize="14519,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" path="m-1,nfc5368,,10544,1998,14518,5607em-1,nsc5368,,10544,1998,14518,5607l,21600,-1,xe" filled="f">
                                <v:stroke endarrow="block"/>
                                <v:path arrowok="t" o:extrusionok="f" o:connecttype="custom" o:connectlocs="0,0;5,20;0,76" o:connectangles="0,0,0"/>
                              </v:shape>
                              <v:shape id="Arc 146" o:spid="_x0000_s1091" style="position:absolute;left:4435;top:3406;width:274;height:1280;rotation:-5902136fd;flip:x;visibility:visible;mso-wrap-style:square;v-text-anchor:top" coordsize="14519,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" path="m-1,nfc5368,,10544,1998,14518,5607em-1,nsc5368,,10544,1998,14518,5607l,21600,-1,xe" filled="f">
                                <v:stroke endarrow="block"/>
                                <v:path arrowok="t" o:extrusionok="f" o:connecttype="custom" o:connectlocs="0,0;5,20;0,76" o:connectangles="0,0,0"/>
                              </v:shape>
                              <v:shape id="Arc 147" o:spid="_x0000_s1092" style="position:absolute;left:2530;top:4543;width:230;height:1280;rotation:10692300fd;flip:x;visibility:visible;mso-wrap-style:square;v-text-anchor:top" coordsize="2159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" path="m-1,nfc11800,,21417,9470,21597,21269em-1,nsc11800,,21417,9470,21597,21269l,21600,-1,xe" filled="f">
                                <v:stroke endarrow="block"/>
                                <v:path arrowok="t" o:extrusionok="f" o:connecttype="custom" o:connectlocs="0,0;2,75;0,76" o:connectangles="0,0,0"/>
                              </v:shape>
                            </v:group>
                          </v:group>
                          <v:group id="Group 148" o:spid="_x0000_s1093" style="position:absolute;left:-2298;top:18374;width:80155;height:51435" coordorigin="-225,4760" coordsize="126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9" o:spid="_x0000_s1094" type="#_x0000_t34" style="position:absolute;left:11265;top:7031;width:675;height:642;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" adj="64" strokecolor="red" strokeweight="1.5pt">
                              <v:stroke dashstyle="3 1" endarrow="block"/>
                              <v:shadow color="#243f60" opacity=".5" offset="1pt"/>
                            </v:shape>
                            <v:group id="Group 150" o:spid="_x0000_s1095" style="position:absolute;left:-225;top:4760;width:12623;height:8100" coordorigin="-225,4760" coordsize="126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rect id="Rectangle 151" o:spid="_x0000_s1096" style="position:absolute;left:7890;top:7067;width:1693;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" filled="f" stroked="f">
                                <v:textbox>
                                  <w:txbxContent>
                                    <w:p w14:paraId="53DCC14C"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Maintenance organizations</w:t>
                                      </w:r>
                                    </w:p>
                                  </w:txbxContent>
                                </v:textbox>
                              </v:rect>
                              <v:group id="Group 152" o:spid="_x0000_s1097" style="position:absolute;left:-225;top:4760;width:12623;height:8100" coordorigin="-225,4760" coordsize="126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rect id="Rectangle 153" o:spid="_x0000_s1098" style="position:absolute;left:4551;top:7275;width:1354;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" filled="f" stroked="f">
                                  <v:textbox>
                                    <w:txbxContent>
                                      <w:p w14:paraId="5D63441A"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Operator </w:t>
                                        </w:r>
                                      </w:p>
                                    </w:txbxContent>
                                  </v:textbox>
                                </v:rect>
                                <v:group id="Group 154" o:spid="_x0000_s1099" style="position:absolute;left:-225;top:4760;width:12623;height:8100" coordorigin="-225,4760" coordsize="126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rect id="Rectangle 155" o:spid="_x0000_s1100" style="position:absolute;left:1703;top:7645;width:5877;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" fillcolor="window" strokecolor="windowText" strokeweight="1pt"/>
                                  <v:shape id="AutoShape 156" o:spid="_x0000_s1101" type="#_x0000_t34" style="position:absolute;left:94;top:5481;width:3024;height:158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" adj="5435" strokecolor="red" strokeweight="1.5pt">
                                    <v:stroke dashstyle="3 1" endarrow="block"/>
                                  </v:shape>
                                  <v:group id="Group 157" o:spid="_x0000_s1102" style="position:absolute;left:-225;top:6236;width:12623;height:6624" coordorigin="-225,6236" coordsize="12623,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rect id="Rectangle 158" o:spid="_x0000_s1103" style="position:absolute;left:7716;top:7645;width:1929;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" fillcolor="window" strokecolor="windowText" strokeweight="1pt"/>
                                    <v:rect id="Rectangle 159" o:spid="_x0000_s1104" style="position:absolute;left:1718;top:10679;width:10680;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" fillcolor="window" strokecolor="windowText" strokeweight="1pt">
                                      <v:textbox>
                                        <w:txbxContent>
                                          <w:p w14:paraId="4996908C" w14:textId="77777777" w:rsidR="00DA5B74" w:rsidRPr="00335E75" w:rsidRDefault="00DA5B74" w:rsidP="00620BE6">
                                            <w:pPr>
                                              <w:rPr>
                                                <w:rFonts w:asciiTheme="majorHAnsi" w:hAnsiTheme="majorHAnsi" w:cstheme="majorHAnsi"/>
                                                <w:bCs/>
                                                <w:sz w:val="16"/>
                                                <w:szCs w:val="16"/>
                                              </w:rPr>
                                            </w:pPr>
                                          </w:p>
                                        </w:txbxContent>
                                      </v:textbox>
                                    </v:rect>
                                    <v:rect id="Rectangle 160" o:spid="_x0000_s1105" style="position:absolute;left:1853;top:7783;width:1578;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" filled="f" strokecolor="#0070c0">
                                      <v:shadow on="t" color="black" opacity="24903f" origin=",.5" offset="0,.55556mm"/>
                                      <v:textbox>
                                        <w:txbxContent>
                                          <w:p w14:paraId="5B14BCD6"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Supervisory</w:t>
                                            </w:r>
                                          </w:p>
                                          <w:p w14:paraId="459D47EA"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Failure 1</w:t>
                                            </w:r>
                                          </w:p>
                                          <w:p w14:paraId="3DDCC49C" w14:textId="77777777" w:rsidR="00DA5B74" w:rsidRPr="00335E75" w:rsidRDefault="00DA5B74" w:rsidP="00620BE6">
                                            <w:pPr>
                                              <w:rPr>
                                                <w:rFonts w:asciiTheme="majorHAnsi" w:hAnsiTheme="majorHAnsi" w:cstheme="majorHAnsi"/>
                                                <w:bCs/>
                                                <w:sz w:val="16"/>
                                                <w:szCs w:val="16"/>
                                              </w:rPr>
                                            </w:pPr>
                                          </w:p>
                                        </w:txbxContent>
                                      </v:textbox>
                                    </v:rect>
                                    <v:rect id="Rectangle 161" o:spid="_x0000_s1106" style="position:absolute;left:1787;top:9386;width:1782;height: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" filled="f" strokecolor="#0070c0">
                                      <v:shadow on="t" color="black" opacity="24903f" origin=",.5" offset="0,.55556mm"/>
                                      <v:textbox>
                                        <w:txbxContent>
                                          <w:p w14:paraId="207705B7"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Organizational </w:t>
                                            </w:r>
                                          </w:p>
                                          <w:p w14:paraId="112308C9"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Influence 1</w:t>
                                            </w:r>
                                          </w:p>
                                          <w:p w14:paraId="0814CF8E" w14:textId="77777777" w:rsidR="00DA5B74" w:rsidRPr="00335E75" w:rsidRDefault="00DA5B74" w:rsidP="00620BE6">
                                            <w:pPr>
                                              <w:rPr>
                                                <w:rFonts w:asciiTheme="majorHAnsi" w:hAnsiTheme="majorHAnsi" w:cstheme="majorHAnsi"/>
                                                <w:bCs/>
                                                <w:sz w:val="16"/>
                                                <w:szCs w:val="16"/>
                                              </w:rPr>
                                            </w:pPr>
                                          </w:p>
                                        </w:txbxContent>
                                      </v:textbox>
                                    </v:rect>
                                    <v:rect id="Rectangle 162" o:spid="_x0000_s1107" style="position:absolute;left:7803;top:9328;width:1774;height: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" filled="f" strokecolor="#0070c0">
                                      <v:shadow on="t" color="black" opacity="24903f" origin=",.5" offset="0,.55556mm"/>
                                      <v:textbox>
                                        <w:txbxContent>
                                          <w:p w14:paraId="26D5F8DE"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Organizational </w:t>
                                            </w:r>
                                          </w:p>
                                          <w:p w14:paraId="79B9210E"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Influence</w:t>
                                            </w:r>
                                          </w:p>
                                        </w:txbxContent>
                                      </v:textbox>
                                    </v:rect>
                                    <v:rect id="Rectangle 163" o:spid="_x0000_s1108" style="position:absolute;left:7910;top:7783;width:1570;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" filled="f" strokecolor="#0070c0">
                                      <v:shadow on="t" color="black" opacity="24903f" origin=",.5" offset="0,.55556mm"/>
                                      <v:textbox>
                                        <w:txbxContent>
                                          <w:p w14:paraId="0B13514B"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Supervisory</w:t>
                                            </w:r>
                                          </w:p>
                                          <w:p w14:paraId="7F225A0C"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Failure</w:t>
                                            </w:r>
                                          </w:p>
                                        </w:txbxContent>
                                      </v:textbox>
                                    </v:rect>
                                    <v:rect id="Rectangle 164" o:spid="_x0000_s1109" style="position:absolute;left:3635;top:7783;width:1905;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" filled="f" strokecolor="#0070c0">
                                      <v:shadow on="t" color="black" opacity="24903f" origin=",.5" offset="0,.55556mm"/>
                                      <v:textbox>
                                        <w:txbxContent>
                                          <w:p w14:paraId="758E738F"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Supervisory</w:t>
                                            </w:r>
                                          </w:p>
                                          <w:p w14:paraId="74F41E2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Failure 2</w:t>
                                            </w:r>
                                          </w:p>
                                          <w:p w14:paraId="5435728B" w14:textId="77777777" w:rsidR="00DA5B74" w:rsidRPr="00335E75" w:rsidRDefault="00DA5B74" w:rsidP="00620BE6">
                                            <w:pPr>
                                              <w:rPr>
                                                <w:rFonts w:asciiTheme="majorHAnsi" w:hAnsiTheme="majorHAnsi" w:cstheme="majorHAnsi"/>
                                                <w:bCs/>
                                                <w:sz w:val="16"/>
                                                <w:szCs w:val="16"/>
                                              </w:rPr>
                                            </w:pPr>
                                          </w:p>
                                        </w:txbxContent>
                                      </v:textbox>
                                    </v:rect>
                                    <v:rect id="Rectangle 165" o:spid="_x0000_s1110" style="position:absolute;left:5681;top:7783;width:1584;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" filled="f" strokecolor="#0070c0">
                                      <v:shadow on="t" color="black" opacity="24903f" origin=",.5" offset="0,.55556mm"/>
                                      <v:textbox>
                                        <w:txbxContent>
                                          <w:p w14:paraId="171C6EFC"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Supervisory</w:t>
                                            </w:r>
                                          </w:p>
                                          <w:p w14:paraId="38DA8826"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Failure 3</w:t>
                                            </w:r>
                                          </w:p>
                                          <w:p w14:paraId="32A5E209" w14:textId="77777777" w:rsidR="00DA5B74" w:rsidRPr="00335E75" w:rsidRDefault="00DA5B74" w:rsidP="00620BE6">
                                            <w:pPr>
                                              <w:rPr>
                                                <w:rFonts w:asciiTheme="majorHAnsi" w:hAnsiTheme="majorHAnsi" w:cstheme="majorHAnsi"/>
                                                <w:bCs/>
                                                <w:sz w:val="16"/>
                                                <w:szCs w:val="16"/>
                                              </w:rPr>
                                            </w:pPr>
                                          </w:p>
                                        </w:txbxContent>
                                      </v:textbox>
                                    </v:rect>
                                    <v:rect id="Rectangle 166" o:spid="_x0000_s1111" style="position:absolute;left:5424;top:9328;width:1840;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" filled="f" strokecolor="#0070c0">
                                      <v:shadow on="t" color="black" opacity="24903f" origin=",.5" offset="0,.55556mm"/>
                                      <v:textbox>
                                        <w:txbxContent>
                                          <w:p w14:paraId="6579761E"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Organizational </w:t>
                                            </w:r>
                                          </w:p>
                                          <w:p w14:paraId="7FB5462B"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Influence 2</w:t>
                                            </w:r>
                                          </w:p>
                                        </w:txbxContent>
                                      </v:textbox>
                                    </v:rect>
                                    <v:rect id="Rectangle 167" o:spid="_x0000_s1112" style="position:absolute;left:6135;top:11904;width:2989;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" filled="f" strokecolor="#4a7ebb">
                                      <v:stroke dashstyle="3 1"/>
                                      <v:shadow on="t" color="black" opacity="24903f" origin=",.5" offset="0,.55556mm"/>
                                      <v:textbox>
                                        <w:txbxContent>
                                          <w:p w14:paraId="293245BF"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Legislation inefficiency</w:t>
                                            </w:r>
                                          </w:p>
                                        </w:txbxContent>
                                      </v:textbox>
                                    </v:rect>
                                    <v:rect id="Rectangle 168" o:spid="_x0000_s1113" style="position:absolute;left:5015;top:11006;width:2250;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" filled="f" strokecolor="#4a7ebb">
                                      <v:stroke dashstyle="3 1"/>
                                      <v:shadow on="t" color="black" opacity="24903f" origin=",.5" offset="0,.55556mm"/>
                                      <v:textbox>
                                        <w:txbxContent>
                                          <w:p w14:paraId="0FD95804"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Regulatory failure 1 1</w:t>
                                            </w:r>
                                          </w:p>
                                        </w:txbxContent>
                                      </v:textbox>
                                    </v:rect>
                                    <v:rect id="Rectangle 169" o:spid="_x0000_s1114" style="position:absolute;left:7370;top:10968;width:2209;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" filled="f" strokecolor="#4a7ebb">
                                      <v:stroke dashstyle="1 1"/>
                                      <v:shadow on="t" color="black" opacity="24903f" origin=",.5" offset="0,.55556mm"/>
                                      <v:textbox>
                                        <w:txbxContent>
                                          <w:p w14:paraId="77E2908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Regulatory failure 2</w:t>
                                            </w:r>
                                          </w:p>
                                        </w:txbxContent>
                                      </v:textbox>
                                    </v:rect>
                                    <v:rect id="Rectangle 170" o:spid="_x0000_s1115" style="position:absolute;left:-94;top:7645;width:167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" filled="f" strokecolor="#4a7ebb" strokeweight=".5pt">
                                      <v:stroke dashstyle="1 1"/>
                                      <v:shadow on="t" color="black" opacity="24903f" origin=",.5" offset="0,.55556mm"/>
                                      <v:textbox>
                                        <w:txbxContent>
                                          <w:p w14:paraId="2AA793CB"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Un safe Supervision</w:t>
                                            </w:r>
                                          </w:p>
                                          <w:p w14:paraId="79DD90A2" w14:textId="77777777" w:rsidR="00DA5B74" w:rsidRPr="00335E75" w:rsidRDefault="00DA5B74" w:rsidP="00620BE6">
                                            <w:pPr>
                                              <w:rPr>
                                                <w:rFonts w:asciiTheme="majorHAnsi" w:hAnsiTheme="majorHAnsi" w:cstheme="majorHAnsi"/>
                                                <w:bCs/>
                                                <w:sz w:val="16"/>
                                                <w:szCs w:val="16"/>
                                              </w:rPr>
                                            </w:pPr>
                                          </w:p>
                                        </w:txbxContent>
                                      </v:textbox>
                                    </v:rect>
                                    <v:rect id="Rectangle 171" o:spid="_x0000_s1116" style="position:absolute;left:-225;top:9386;width:1808;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" filled="f" strokecolor="#4a7ebb" strokeweight=".5pt">
                                      <v:stroke dashstyle="1 1"/>
                                      <v:shadow on="t" color="black" opacity="24903f" origin=",.5" offset="0,.55556mm"/>
                                      <v:textbox>
                                        <w:txbxContent>
                                          <w:p w14:paraId="329D8382"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 xml:space="preserve">Organizational </w:t>
                                            </w:r>
                                          </w:p>
                                          <w:p w14:paraId="5FCACEC4"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Influence</w:t>
                                            </w:r>
                                          </w:p>
                                        </w:txbxContent>
                                      </v:textbox>
                                    </v:rect>
                                    <v:rect id="Rectangle 172" o:spid="_x0000_s1117" style="position:absolute;left:-225;top:11436;width:1743;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" filled="f" strokecolor="#4a7ebb" strokeweight=".5pt">
                                      <v:stroke dashstyle="1 1"/>
                                      <v:shadow on="t" color="black" opacity="24903f" origin=",.5" offset="0,.55556mm"/>
                                      <v:textbox>
                                        <w:txbxContent>
                                          <w:p w14:paraId="6493B7F8"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Regulation &amp; Legislation</w:t>
                                            </w:r>
                                          </w:p>
                                        </w:txbxContent>
                                      </v:textbox>
                                    </v:rect>
                                    <v:group id="Group 173" o:spid="_x0000_s1118" style="position:absolute;left:9742;top:7672;width:2537;height:2813" coordorigin="9791,3590" coordsize="1819,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rect id="Rectangle 174" o:spid="_x0000_s1119" style="position:absolute;left:11127;top:3590;width:483;height:1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" filled="f" strokecolor="windowText" strokeweight="1pt">
                                        <v:shadow on="t" color="black" opacity="24903f" origin=",.5" offset="0,.55556mm"/>
                                        <v:textbox style="layout-flow:vertical;mso-layout-flow-alt:bottom-to-top">
                                          <w:txbxContent>
                                            <w:p w14:paraId="7CF1054D"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Weather service provider</w:t>
                                              </w:r>
                                            </w:p>
                                          </w:txbxContent>
                                        </v:textbox>
                                      </v:rect>
                                      <v:rect id="Rectangle 175" o:spid="_x0000_s1120" style="position:absolute;left:10427;top:3591;width:456;height:1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" filled="f" strokecolor="windowText" strokeweight="1pt">
                                        <v:shadow on="t" color="black" opacity="24903f" origin=",.5" offset="0,.55556mm"/>
                                        <v:textbox style="layout-flow:vertical;mso-layout-flow-alt:bottom-to-top">
                                          <w:txbxContent>
                                            <w:p w14:paraId="59066618"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Navigation service provider</w:t>
                                              </w:r>
                                            </w:p>
                                            <w:p w14:paraId="65879ADB" w14:textId="77777777" w:rsidR="00DA5B74" w:rsidRPr="00335E75" w:rsidRDefault="00DA5B74" w:rsidP="00620BE6">
                                              <w:pPr>
                                                <w:rPr>
                                                  <w:rFonts w:asciiTheme="majorHAnsi" w:hAnsiTheme="majorHAnsi" w:cstheme="majorHAnsi"/>
                                                  <w:bCs/>
                                                  <w:sz w:val="16"/>
                                                  <w:szCs w:val="16"/>
                                                </w:rPr>
                                              </w:pPr>
                                            </w:p>
                                          </w:txbxContent>
                                        </v:textbox>
                                      </v:rect>
                                      <v:rect id="Rectangle 176" o:spid="_x0000_s1121" style="position:absolute;left:9791;top:3590;width:445;height:1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" filled="f" strokecolor="windowText" strokeweight="1pt">
                                        <v:shadow on="t" color="black" opacity="24903f" origin=",.5" offset="0,.55556mm"/>
                                        <v:textbox style="layout-flow:vertical;mso-layout-flow-alt:bottom-to-top">
                                          <w:txbxContent>
                                            <w:p w14:paraId="7F5E3FC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Aircraft manufacture</w:t>
                                              </w:r>
                                            </w:p>
                                          </w:txbxContent>
                                        </v:textbox>
                                      </v:rect>
                                    </v:group>
                                    <v:shape id="AutoShape 177" o:spid="_x0000_s1122" type="#_x0000_t34" style="position:absolute;left:9370;top:6999;width:676;height:642;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" adj="-608" strokecolor="red" strokeweight="1.5pt">
                                      <v:stroke dashstyle="3 1" endarrow="block"/>
                                      <v:shadow color="#243f60" opacity=".5" offset="1pt"/>
                                    </v:shape>
                                    <v:shape id="AutoShape 178" o:spid="_x0000_s1123" type="#_x0000_t34" style="position:absolute;left:10255;top:6999;width:676;height:642;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" adj="-256" strokecolor="red" strokeweight="1.5pt">
                                      <v:stroke dashstyle="3 1" endarrow="block"/>
                                      <v:shadow color="#243f60" opacity=".5" offset="1pt"/>
                                    </v:shape>
                                    <v:shape id="AutoShape 179" o:spid="_x0000_s1124" type="#_x0000_t34" style="position:absolute;left:7870;top:11457;width:468;height:42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" strokecolor="red">
                                      <v:stroke dashstyle="3 1" endarrow="block"/>
                                    </v:shape>
                                    <v:shape id="AutoShape 180" o:spid="_x0000_s1125" type="#_x0000_t34" style="position:absolute;left:6807;top:11445;width:468;height:44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" strokecolor="red">
                                      <v:stroke dashstyle="3 1" endarrow="block"/>
                                    </v:shape>
                                    <v:shape id="AutoShape 181" o:spid="_x0000_s1126" type="#_x0000_t32" style="position:absolute;left:6877;top:10195;width:0;height:8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" strokecolor="red" strokeweight="1.5pt">
                                      <v:stroke dashstyle="3 1" endarrow="block"/>
                                    </v:shape>
                                    <v:shape id="AutoShape 182" o:spid="_x0000_s1127" type="#_x0000_t32" style="position:absolute;left:8387;top:10175;width:1;height:7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" strokecolor="red" strokeweight="1.5pt">
                                      <v:stroke dashstyle="3 1" endarrow="block"/>
                                    </v:shape>
                                    <v:shape id="AutoShape 183" o:spid="_x0000_s1128" type="#_x0000_t32" style="position:absolute;left:6877;top:8569;width:1;height:7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" strokecolor="red" strokeweight="1.5pt">
                                      <v:stroke dashstyle="3 1" endarrow="block"/>
                                    </v:shape>
                                    <v:shape id="AutoShape 184" o:spid="_x0000_s1129" type="#_x0000_t32" style="position:absolute;left:8387;top:8574;width:1;height:7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" strokecolor="red" strokeweight="1.5pt">
                                      <v:stroke dashstyle="3 1" endarrow="block"/>
                                    </v:shape>
                                    <v:shape id="AutoShape 185" o:spid="_x0000_s1130" type="#_x0000_t32" style="position:absolute;left:7265;top:9732;width:5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" strokecolor="red" strokeweight="1.5pt">
                                      <v:stroke dashstyle="3 1" startarrow="block"/>
                                      <v:shadow on="t" color="black" opacity="24903f" origin=",.5" offset="0,.55556mm"/>
                                    </v:shape>
                                    <v:shape id="AutoShape 186" o:spid="_x0000_s1131" type="#_x0000_t34" style="position:absolute;left:3926;top:7235;width:720;height:345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" adj="10789" strokecolor="red" strokeweight="1.5pt">
                                      <v:stroke dashstyle="3 1" endarrow="block"/>
                                    </v:shape>
                                    <v:shape id="AutoShape 187" o:spid="_x0000_s1132" type="#_x0000_t32" style="position:absolute;left:2120;top:8603;width:1;height:7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" strokecolor="red" strokeweight="1.5pt">
                                      <v:stroke dashstyle="3 1" endarrow="block"/>
                                    </v:shape>
                                    <v:shape id="AutoShape 188" o:spid="_x0000_s1133" type="#_x0000_t32" style="position:absolute;left:6941;top:6236;width:26;height:15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" strokecolor="red" strokeweight="1.5pt">
                                      <v:stroke dashstyle="3 1" endarrow="block"/>
                                    </v:shape>
                                    <v:shape id="AutoShape 189" o:spid="_x0000_s1134" type="#_x0000_t34" style="position:absolute;left:2402;top:7351;width:2016;height:432;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" adj="53" strokecolor="red" strokeweight="1.5pt">
                                      <v:stroke dashstyle="3 1" endarrow="block"/>
                                    </v:shape>
                                    <v:rect id="Rectangle 190" o:spid="_x0000_s1135" style="position:absolute;left:9547;top:6342;width:203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" filled="f" stroked="f">
                                      <v:textbox>
                                        <w:txbxContent>
                                          <w:p w14:paraId="60951709"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Other organizations</w:t>
                                            </w:r>
                                          </w:p>
                                        </w:txbxContent>
                                      </v:textbox>
                                    </v:rect>
                                  </v:group>
                                </v:group>
                              </v:group>
                            </v:group>
                          </v:group>
                        </v:group>
                        <v:oval id="Oval 339" o:spid="_x0000_s1136" style="position:absolute;left:26813;top:40554;width:6256;height:3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" strokecolor="#4f81bd" strokeweight="2pt">
                          <v:stroke dashstyle="1 1"/>
                          <v:textbox>
                            <w:txbxContent>
                              <w:p w14:paraId="1C87A651"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SO</w:t>
                                </w:r>
                                <w:r w:rsidRPr="00335E75">
                                  <w:rPr>
                                    <w:rFonts w:asciiTheme="majorHAnsi" w:hAnsiTheme="majorHAnsi" w:cstheme="majorHAnsi"/>
                                    <w:bCs/>
                                    <w:sz w:val="16"/>
                                    <w:szCs w:val="16"/>
                                    <w:vertAlign w:val="subscript"/>
                                  </w:rPr>
                                  <w:t>2</w:t>
                                </w:r>
                              </w:p>
                            </w:txbxContent>
                          </v:textbox>
                        </v:oval>
                        <v:oval id="Oval 340" o:spid="_x0000_s1137" style="position:absolute;left:39219;top:39578;width:7188;height:3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" strokecolor="#4f81bd" strokeweight="2pt">
                          <v:stroke dashstyle="1 1"/>
                          <v:textbox>
                            <w:txbxContent>
                              <w:p w14:paraId="0D7230C5"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SO</w:t>
                                </w:r>
                                <w:r w:rsidRPr="00335E75">
                                  <w:rPr>
                                    <w:rFonts w:asciiTheme="majorHAnsi" w:hAnsiTheme="majorHAnsi" w:cstheme="majorHAnsi"/>
                                    <w:bCs/>
                                    <w:sz w:val="16"/>
                                    <w:szCs w:val="16"/>
                                    <w:vertAlign w:val="subscript"/>
                                  </w:rPr>
                                  <w:t>3</w:t>
                                </w:r>
                              </w:p>
                            </w:txbxContent>
                          </v:textbox>
                        </v:oval>
                        <v:oval id="Oval 341" o:spid="_x0000_s1138" style="position:absolute;left:15678;top:40768;width:6163;height:3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" strokecolor="#4f81bd" strokeweight="2pt">
                          <v:stroke dashstyle="1 1"/>
                          <v:textbox>
                            <w:txbxContent>
                              <w:p w14:paraId="68A28BCC"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SO</w:t>
                                </w:r>
                                <w:r w:rsidRPr="00335E75">
                                  <w:rPr>
                                    <w:rFonts w:asciiTheme="majorHAnsi" w:hAnsiTheme="majorHAnsi" w:cstheme="majorHAnsi"/>
                                    <w:bCs/>
                                    <w:sz w:val="16"/>
                                    <w:szCs w:val="16"/>
                                    <w:vertAlign w:val="subscript"/>
                                  </w:rPr>
                                  <w:t>1</w:t>
                                </w:r>
                              </w:p>
                            </w:txbxContent>
                          </v:textbox>
                        </v:oval>
                        <v:oval id="Oval 342" o:spid="_x0000_s1139" style="position:absolute;left:27432;top:49775;width:6991;height:3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" strokecolor="#4f81bd" strokeweight="2pt">
                          <v:stroke dashstyle="1 1"/>
                          <v:textbox>
                            <w:txbxContent>
                              <w:p w14:paraId="4C4D58F6"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OO</w:t>
                                </w:r>
                                <w:r w:rsidRPr="00335E75">
                                  <w:rPr>
                                    <w:rFonts w:asciiTheme="majorHAnsi" w:hAnsiTheme="majorHAnsi" w:cstheme="majorHAnsi"/>
                                    <w:bCs/>
                                    <w:sz w:val="16"/>
                                    <w:szCs w:val="16"/>
                                    <w:vertAlign w:val="subscript"/>
                                  </w:rPr>
                                  <w:t>2</w:t>
                                </w:r>
                              </w:p>
                            </w:txbxContent>
                          </v:textbox>
                        </v:oval>
                        <v:oval id="Oval 343" o:spid="_x0000_s1140" style="position:absolute;left:18287;top:49770;width:7347;height:3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" strokecolor="#4f81bd" strokeweight="2pt">
                          <v:stroke dashstyle="1 1"/>
                          <v:textbox>
                            <w:txbxContent>
                              <w:p w14:paraId="09874457"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OO</w:t>
                                </w:r>
                                <w:r w:rsidRPr="00335E75">
                                  <w:rPr>
                                    <w:rFonts w:asciiTheme="majorHAnsi" w:hAnsiTheme="majorHAnsi" w:cstheme="majorHAnsi"/>
                                    <w:bCs/>
                                    <w:sz w:val="16"/>
                                    <w:szCs w:val="16"/>
                                    <w:vertAlign w:val="subscript"/>
                                  </w:rPr>
                                  <w:t>1</w:t>
                                </w:r>
                              </w:p>
                            </w:txbxContent>
                          </v:textbox>
                        </v:oval>
                        <v:oval id="Oval 344" o:spid="_x0000_s1141" style="position:absolute;left:49853;top:52026;width:6960;height:3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" strokecolor="#4f81bd" strokeweight="2pt">
                          <v:stroke dashstyle="1 1"/>
                          <v:textbox>
                            <w:txbxContent>
                              <w:p w14:paraId="5C0DAB36" w14:textId="77777777" w:rsidR="00DA5B74" w:rsidRPr="00335E75" w:rsidRDefault="00DA5B74" w:rsidP="00620BE6">
                                <w:pPr>
                                  <w:rPr>
                                    <w:rFonts w:asciiTheme="majorHAnsi" w:hAnsiTheme="majorHAnsi" w:cstheme="majorHAnsi"/>
                                    <w:bCs/>
                                    <w:sz w:val="16"/>
                                    <w:szCs w:val="16"/>
                                    <w:vertAlign w:val="subscript"/>
                                  </w:rPr>
                                </w:pPr>
                                <w:r w:rsidRPr="00335E75">
                                  <w:rPr>
                                    <w:rFonts w:asciiTheme="majorHAnsi" w:hAnsiTheme="majorHAnsi" w:cstheme="majorHAnsi"/>
                                    <w:bCs/>
                                    <w:sz w:val="16"/>
                                    <w:szCs w:val="16"/>
                                  </w:rPr>
                                  <w:t>OM</w:t>
                                </w:r>
                                <w:r w:rsidRPr="00335E75">
                                  <w:rPr>
                                    <w:rFonts w:asciiTheme="majorHAnsi" w:hAnsiTheme="majorHAnsi" w:cstheme="majorHAnsi"/>
                                    <w:bCs/>
                                    <w:sz w:val="16"/>
                                    <w:szCs w:val="16"/>
                                    <w:vertAlign w:val="subscript"/>
                                  </w:rPr>
                                  <w:t>1</w:t>
                                </w:r>
                              </w:p>
                            </w:txbxContent>
                          </v:textbox>
                        </v:oval>
                        <v:oval id="Oval 345" o:spid="_x0000_s1142" style="position:absolute;left:50252;top:41742;width:6590;height:3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" strokecolor="#4f81bd" strokeweight="2pt">
                          <v:stroke dashstyle="1 1"/>
                          <v:textbox>
                            <w:txbxContent>
                              <w:p w14:paraId="0154A05A"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SM</w:t>
                                </w:r>
                                <w:r w:rsidRPr="00335E75">
                                  <w:rPr>
                                    <w:rFonts w:asciiTheme="majorHAnsi" w:hAnsiTheme="majorHAnsi" w:cstheme="majorHAnsi"/>
                                    <w:bCs/>
                                    <w:sz w:val="16"/>
                                    <w:szCs w:val="16"/>
                                    <w:vertAlign w:val="subscript"/>
                                  </w:rPr>
                                  <w:t>1</w:t>
                                </w:r>
                              </w:p>
                            </w:txbxContent>
                          </v:textbox>
                        </v:oval>
                        <v:oval id="Oval 346" o:spid="_x0000_s1143" style="position:absolute;left:41174;top:65666;width:8142;height: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" strokecolor="#4f81bd" strokeweight="2pt">
                          <v:stroke dashstyle="1 1"/>
                          <v:textbox>
                            <w:txbxContent>
                              <w:p w14:paraId="3B45C54C"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R</w:t>
                                </w:r>
                                <w:r w:rsidRPr="00335E75">
                                  <w:rPr>
                                    <w:rFonts w:asciiTheme="majorHAnsi" w:hAnsiTheme="majorHAnsi" w:cstheme="majorHAnsi"/>
                                    <w:bCs/>
                                    <w:sz w:val="16"/>
                                    <w:szCs w:val="16"/>
                                    <w:vertAlign w:val="subscript"/>
                                  </w:rPr>
                                  <w:t>3</w:t>
                                </w:r>
                              </w:p>
                            </w:txbxContent>
                          </v:textbox>
                        </v:oval>
                        <v:oval id="Oval 347" o:spid="_x0000_s1144" style="position:absolute;left:55572;top:59069;width:6973;height:3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" strokecolor="#4f81bd" strokeweight="2pt">
                          <v:stroke dashstyle="1 1"/>
                          <v:textbox>
                            <w:txbxContent>
                              <w:p w14:paraId="12F23666"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R</w:t>
                                </w:r>
                                <w:r w:rsidRPr="00335E75">
                                  <w:rPr>
                                    <w:rFonts w:asciiTheme="majorHAnsi" w:hAnsiTheme="majorHAnsi" w:cstheme="majorHAnsi"/>
                                    <w:bCs/>
                                    <w:sz w:val="16"/>
                                    <w:szCs w:val="16"/>
                                    <w:vertAlign w:val="subscript"/>
                                  </w:rPr>
                                  <w:t>2</w:t>
                                </w:r>
                              </w:p>
                            </w:txbxContent>
                          </v:textbox>
                        </v:oval>
                        <v:oval id="Oval 348" o:spid="_x0000_s1145" style="position:absolute;left:25632;top:59153;width:7323;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" strokecolor="#4f81bd" strokeweight="2pt">
                          <v:stroke dashstyle="1 1"/>
                          <v:textbox>
                            <w:txbxContent>
                              <w:p w14:paraId="1A9E03F9"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R</w:t>
                                </w:r>
                                <w:r w:rsidRPr="00335E75">
                                  <w:rPr>
                                    <w:rFonts w:asciiTheme="majorHAnsi" w:hAnsiTheme="majorHAnsi" w:cstheme="majorHAnsi"/>
                                    <w:bCs/>
                                    <w:sz w:val="16"/>
                                    <w:szCs w:val="16"/>
                                    <w:vertAlign w:val="subscript"/>
                                  </w:rPr>
                                  <w:t>1</w:t>
                                </w:r>
                              </w:p>
                            </w:txbxContent>
                          </v:textbox>
                        </v:oval>
                      </v:group>
                      <v:line id="Straight Connector 541" o:spid="_x0000_s1146" style="position:absolute;visibility:visible;mso-wrap-style:square" from="16005,20599" to="17739,2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" strokecolor="windowText" strokeweight="3pt">
                        <v:stroke joinstyle="miter"/>
                      </v:line>
                      <v:line id="Straight Connector 542" o:spid="_x0000_s1147" style="position:absolute;visibility:visible;mso-wrap-style:square" from="15712,21111" to="17447,22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" strokecolor="windowText" strokeweight="3pt">
                        <v:stroke joinstyle="miter"/>
                      </v:line>
                    </v:group>
                  </v:group>
                  <v:shapetype id="_x0000_t116" coordsize="21600,21600" o:spt="116" path="m3475,qx,10800,3475,21600l18125,21600qx21600,10800,18125,xe">
                    <v:stroke joinstyle="miter"/>
                    <v:path gradientshapeok="t" o:connecttype="rect" textboxrect="1018,3163,20582,18437"/>
                  </v:shapetype>
                  <v:shape id="Flowchart: Terminator 543" o:spid="_x0000_s1148" type="#_x0000_t116" style="position:absolute;left:31460;top:27031;width:11412;height:5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" fillcolor="window" strokecolor="windowText" strokeweight="1pt">
                    <v:textbox>
                      <w:txbxContent>
                        <w:p w14:paraId="36E973E8" w14:textId="77777777" w:rsidR="00DA5B74" w:rsidRPr="00335E75" w:rsidRDefault="00DA5B74" w:rsidP="00620BE6">
                          <w:pPr>
                            <w:jc w:val="center"/>
                            <w:rPr>
                              <w:rFonts w:asciiTheme="majorHAnsi" w:hAnsiTheme="majorHAnsi" w:cstheme="majorHAnsi"/>
                              <w:bCs/>
                              <w:sz w:val="16"/>
                              <w:szCs w:val="16"/>
                            </w:rPr>
                          </w:pPr>
                          <w:r w:rsidRPr="00335E75">
                            <w:rPr>
                              <w:rFonts w:asciiTheme="majorHAnsi" w:hAnsiTheme="majorHAnsi" w:cstheme="majorHAnsi"/>
                              <w:bCs/>
                              <w:sz w:val="16"/>
                              <w:szCs w:val="16"/>
                            </w:rPr>
                            <w:t>Starting event</w:t>
                          </w:r>
                        </w:p>
                        <w:p w14:paraId="351061F9" w14:textId="77777777" w:rsidR="00DA5B74" w:rsidRPr="00335E75" w:rsidRDefault="00DA5B74" w:rsidP="00620BE6">
                          <w:pPr>
                            <w:jc w:val="center"/>
                            <w:rPr>
                              <w:rFonts w:asciiTheme="majorHAnsi" w:hAnsiTheme="majorHAnsi" w:cstheme="majorHAnsi"/>
                              <w:bCs/>
                              <w:sz w:val="16"/>
                              <w:szCs w:val="16"/>
                            </w:rPr>
                          </w:pPr>
                        </w:p>
                      </w:txbxContent>
                    </v:textbox>
                  </v:shape>
                </v:group>
                <v:group id="Group 544" o:spid="_x0000_s1149" style="position:absolute;left:41901;top:1409;width:20072;height:28765" coordorigin="-7,1409" coordsize="19795,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group id="Group 545" o:spid="_x0000_s1150" style="position:absolute;left:-7;top:1409;width:19794;height:28765" coordorigin="-7,1409" coordsize="19795,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shapetype id="_x0000_t202" coordsize="21600,21600" o:spt="202" path="m,l,21600r21600,l21600,xe">
                      <v:stroke joinstyle="miter"/>
                      <v:path gradientshapeok="t" o:connecttype="rect"/>
                    </v:shapetype>
                    <v:shape id="Text Box 546" o:spid="_x0000_s1151" type="#_x0000_t202" style="position:absolute;left:4803;top:2052;width:9697;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" fillcolor="window" stroked="f" strokeweight=".5pt">
                      <v:textbox>
                        <w:txbxContent>
                          <w:p w14:paraId="0FEF75CF"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Reaction chain</w:t>
                            </w:r>
                          </w:p>
                        </w:txbxContent>
                      </v:textbox>
                    </v:shape>
                    <v:group id="Group 547" o:spid="_x0000_s1152" style="position:absolute;left:-7;top:1409;width:19794;height:28765" coordorigin="-7,1409" coordsize="19795,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Text Box 548" o:spid="_x0000_s1153" type="#_x0000_t202" style="position:absolute;left:6381;top:26479;width:12859;height: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" fillcolor="window" stroked="f" strokeweight=".5pt">
                        <v:textbox>
                          <w:txbxContent>
                            <w:p w14:paraId="10630083"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Accident consequences</w:t>
                              </w:r>
                            </w:p>
                          </w:txbxContent>
                        </v:textbox>
                      </v:shape>
                      <v:roundrect id="Rectangle: Rounded Corners 549" o:spid="_x0000_s1154" style="position:absolute;left:-7;top:1409;width:19794;height:287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" filled="f" strokecolor="windowText" strokeweight="1pt">
                        <v:stroke dashstyle="1 1" joinstyle="miter"/>
                        <v:textbox>
                          <w:txbxContent>
                            <w:p w14:paraId="384C71A8" w14:textId="77777777" w:rsidR="00DA5B74" w:rsidRPr="00335E75" w:rsidRDefault="00DA5B74" w:rsidP="00620BE6">
                              <w:pPr>
                                <w:ind w:left="720"/>
                                <w:rPr>
                                  <w:rFonts w:asciiTheme="majorHAnsi" w:hAnsiTheme="majorHAnsi" w:cstheme="majorHAnsi"/>
                                  <w:bCs/>
                                  <w:sz w:val="16"/>
                                  <w:szCs w:val="16"/>
                                </w:rPr>
                              </w:pPr>
                            </w:p>
                          </w:txbxContent>
                        </v:textbox>
                      </v:roundrect>
                      <v:shape id="Arc 129" o:spid="_x0000_s1155" style="position:absolute;left:1683;top:1303;width:1969;height:3499;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" path="m-1,nfc11929,,21600,9670,21600,21600em-1,nsc11929,,21600,9670,21600,21600l,21600,-1,xe" filled="f">
                        <v:stroke endarrow="block"/>
                        <v:path arrowok="t" o:extrusionok="f" o:connecttype="custom" o:connectlocs="0,0;3345,17527;0,17527" o:connectangles="0,0,0"/>
                      </v:shape>
                      <v:shape id="AutoShape 177" o:spid="_x0000_s1156" type="#_x0000_t34" style="position:absolute;left:952;top:4857;width:3397;height:142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" adj="-608" strokecolor="red" strokeweight="1pt">
                        <v:stroke dashstyle="3 1" endarrow="block"/>
                        <v:shadow color="#243f60" opacity=".5" offset="1pt"/>
                      </v:shape>
                      <v:shape id="AutoShape 119" o:spid="_x0000_s1157" type="#_x0000_t32" style="position:absolute;left:1526;top:12192;width:0;height:26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" strokeweight="1pt"/>
                      <v:shape id="AutoShape 119" o:spid="_x0000_s1158" type="#_x0000_t32" style="position:absolute;left:1622;top:15643;width:0;height:26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" strokeweight="1pt">
                        <v:stroke dashstyle="dash"/>
                      </v:shape>
                      <v:rect id="Rectangle 131" o:spid="_x0000_s1159" style="position:absolute;left:1549;top:19145;width:4510;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" strokeweight="1pt">
                        <v:textbox>
                          <w:txbxContent>
                            <w:p w14:paraId="0F82219E" w14:textId="77777777" w:rsidR="00DA5B74" w:rsidRPr="00335E75" w:rsidRDefault="00DA5B74" w:rsidP="00620BE6">
                              <w:pPr>
                                <w:rPr>
                                  <w:rFonts w:asciiTheme="majorHAnsi" w:hAnsiTheme="majorHAnsi" w:cstheme="majorHAnsi"/>
                                  <w:bCs/>
                                  <w:sz w:val="16"/>
                                  <w:szCs w:val="16"/>
                                </w:rPr>
                              </w:pPr>
                            </w:p>
                          </w:txbxContent>
                        </v:textbox>
                      </v:rect>
                      <v:shape id="Flowchart: Terminator 555" o:spid="_x0000_s1160" type="#_x0000_t116" style="position:absolute;left:1287;top:21812;width:4960;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" fillcolor="window" strokecolor="windowText" strokeweight="1pt">
                        <v:textbox>
                          <w:txbxContent>
                            <w:p w14:paraId="3DBADA33" w14:textId="77777777" w:rsidR="00DA5B74" w:rsidRPr="00335E75" w:rsidRDefault="00DA5B74" w:rsidP="00620BE6">
                              <w:pPr>
                                <w:jc w:val="center"/>
                                <w:rPr>
                                  <w:rFonts w:asciiTheme="majorHAnsi" w:hAnsiTheme="majorHAnsi" w:cstheme="majorHAnsi"/>
                                  <w:bCs/>
                                  <w:sz w:val="16"/>
                                  <w:szCs w:val="16"/>
                                </w:rPr>
                              </w:pPr>
                            </w:p>
                            <w:p w14:paraId="4451B6A9" w14:textId="77777777" w:rsidR="00DA5B74" w:rsidRPr="00335E75" w:rsidRDefault="00DA5B74" w:rsidP="00620BE6">
                              <w:pPr>
                                <w:jc w:val="center"/>
                                <w:rPr>
                                  <w:rFonts w:asciiTheme="majorHAnsi" w:hAnsiTheme="majorHAnsi" w:cstheme="majorHAnsi"/>
                                  <w:bCs/>
                                  <w:sz w:val="16"/>
                                  <w:szCs w:val="16"/>
                                </w:rPr>
                              </w:pPr>
                            </w:p>
                          </w:txbxContent>
                        </v:textbox>
                      </v:shape>
                      <v:rect id="Rectangle 131" o:spid="_x0000_s1161" style="position:absolute;left:1622;top:24288;width:4509;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" strokeweight="1pt">
                        <v:stroke dashstyle="3 1"/>
                        <v:textbox>
                          <w:txbxContent>
                            <w:p w14:paraId="646A2B7E" w14:textId="77777777" w:rsidR="00DA5B74" w:rsidRPr="00335E75" w:rsidRDefault="00DA5B74" w:rsidP="00620BE6">
                              <w:pPr>
                                <w:rPr>
                                  <w:rFonts w:asciiTheme="majorHAnsi" w:hAnsiTheme="majorHAnsi" w:cstheme="majorHAnsi"/>
                                  <w:bCs/>
                                  <w:sz w:val="16"/>
                                  <w:szCs w:val="16"/>
                                </w:rPr>
                              </w:pPr>
                            </w:p>
                          </w:txbxContent>
                        </v:textbox>
                      </v:rect>
                      <v:rect id="Rectangle 131" o:spid="_x0000_s1162" style="position:absolute;left:1619;top:26634;width:4509;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" fillcolor="#ff8080" strokecolor="red" strokeweight="1pt">
                        <v:fill color2="#ffdada" rotate="t" angle="45" colors="0 #ff8080;.5 #ffb3b3;1 #ffdada" focus="100%" type="gradient"/>
                        <v:textbox>
                          <w:txbxContent>
                            <w:p w14:paraId="7C81C86F" w14:textId="77777777" w:rsidR="00DA5B74" w:rsidRPr="00335E75" w:rsidRDefault="00DA5B74" w:rsidP="00620BE6">
                              <w:pPr>
                                <w:rPr>
                                  <w:rFonts w:asciiTheme="majorHAnsi" w:hAnsiTheme="majorHAnsi" w:cstheme="majorHAnsi"/>
                                  <w:bCs/>
                                  <w:sz w:val="16"/>
                                  <w:szCs w:val="16"/>
                                </w:rPr>
                              </w:pPr>
                            </w:p>
                          </w:txbxContent>
                        </v:textbox>
                      </v:rect>
                      <v:shape id="Text Box 558" o:spid="_x0000_s1163" type="#_x0000_t202" style="position:absolute;left:311;top:9144;width:320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" fillcolor="window" stroked="f" strokeweight=".5pt">
                        <v:textbox>
                          <w:txbxContent>
                            <w:p w14:paraId="22BEAE8D"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II</w:t>
                              </w:r>
                            </w:p>
                          </w:txbxContent>
                        </v:textbox>
                      </v:shape>
                      <v:shape id="Text Box 559" o:spid="_x0000_s1164" type="#_x0000_t202" style="position:absolute;left:476;top:6572;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" fillcolor="window" stroked="f" strokeweight=".5pt">
                        <v:textbox>
                          <w:txbxContent>
                            <w:p w14:paraId="5FF03A57"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w:t>
                              </w:r>
                            </w:p>
                          </w:txbxContent>
                        </v:textbox>
                      </v:shape>
                      <v:shape id="Text Box 560" o:spid="_x0000_s1165" type="#_x0000_t202" style="position:absolute;left:6030;top:6838;width:13144;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" fillcolor="window" stroked="f" strokeweight=".5pt">
                        <v:textbox>
                          <w:txbxContent>
                            <w:p w14:paraId="4078BEA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Failed safety defense</w:t>
                              </w:r>
                            </w:p>
                          </w:txbxContent>
                        </v:textbox>
                      </v:shape>
                    </v:group>
                  </v:group>
                  <v:group id="Group 561" o:spid="_x0000_s1166" style="position:absolute;left:5653;top:4319;width:13712;height:22160" coordorigin="-727,-348" coordsize="13711,2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">
                    <v:shape id="Text Box 562" o:spid="_x0000_s1167" type="#_x0000_t202" style="position:absolute;left:-727;top:-348;width:11238;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" fillcolor="window" stroked="f" strokeweight=".5pt">
                      <v:textbox>
                        <w:txbxContent>
                          <w:p w14:paraId="118DF5A2"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Causation chain</w:t>
                            </w:r>
                          </w:p>
                        </w:txbxContent>
                      </v:textbox>
                    </v:shape>
                    <v:shape id="Text Box 563" o:spid="_x0000_s1168" type="#_x0000_t202" style="position:absolute;left:220;top:19240;width:1257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" fillcolor="window" stroked="f" strokeweight=".5pt">
                      <v:textbox>
                        <w:txbxContent>
                          <w:p w14:paraId="5598DB9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Human condition</w:t>
                            </w:r>
                          </w:p>
                        </w:txbxContent>
                      </v:textbox>
                    </v:shape>
                    <v:shape id="Text Box 564" o:spid="_x0000_s1169" type="#_x0000_t202" style="position:absolute;left:-79;top:16631;width:11810;height:2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" fillcolor="window" stroked="f" strokeweight=".5pt">
                      <v:textbox>
                        <w:txbxContent>
                          <w:p w14:paraId="27091D59"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Starting event</w:t>
                            </w:r>
                          </w:p>
                        </w:txbxContent>
                      </v:textbox>
                    </v:shape>
                    <v:shape id="Text Box 565" o:spid="_x0000_s1170" type="#_x0000_t202" style="position:absolute;left:220;top:13735;width:12763;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" fillcolor="window" stroked="f" strokeweight=".5pt">
                      <v:textbox>
                        <w:txbxContent>
                          <w:p w14:paraId="58DD6EF3"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Organizational factor</w:t>
                            </w:r>
                          </w:p>
                        </w:txbxContent>
                      </v:textbox>
                    </v:shape>
                    <v:shape id="Text Box 566" o:spid="_x0000_s1171" type="#_x0000_t202" style="position:absolute;left:-32;top:7523;width:1193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" fillcolor="window" stroked="f" strokeweight=".5pt">
                      <v:textbox>
                        <w:txbxContent>
                          <w:p w14:paraId="2122BFEA"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Reaction precondition</w:t>
                            </w:r>
                          </w:p>
                        </w:txbxContent>
                      </v:textbox>
                    </v:shape>
                    <v:shape id="Text Box 567" o:spid="_x0000_s1172" type="#_x0000_t202" style="position:absolute;left:214;top:10099;width:11431;height:3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" fillcolor="window" stroked="f" strokeweight=".5pt">
                      <v:textbox>
                        <w:txbxContent>
                          <w:p w14:paraId="4001C487"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New safety- improve measure</w:t>
                            </w:r>
                          </w:p>
                        </w:txbxContent>
                      </v:textbox>
                    </v:shape>
                    <v:shape id="Text Box 568" o:spid="_x0000_s1173" type="#_x0000_t202" style="position:absolute;left:-341;top:5043;width:10499;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" fillcolor="window" stroked="f" strokeweight=".5pt">
                      <v:textbox>
                        <w:txbxContent>
                          <w:p w14:paraId="2A6FD5B5" w14:textId="77777777" w:rsidR="00DA5B74" w:rsidRPr="00335E75" w:rsidRDefault="00DA5B74" w:rsidP="00620BE6">
                            <w:pPr>
                              <w:rPr>
                                <w:rFonts w:asciiTheme="majorHAnsi" w:hAnsiTheme="majorHAnsi" w:cstheme="majorHAnsi"/>
                                <w:bCs/>
                                <w:sz w:val="16"/>
                                <w:szCs w:val="16"/>
                              </w:rPr>
                            </w:pPr>
                            <w:r w:rsidRPr="00335E75">
                              <w:rPr>
                                <w:rFonts w:asciiTheme="majorHAnsi" w:hAnsiTheme="majorHAnsi" w:cstheme="majorHAnsi"/>
                                <w:bCs/>
                                <w:sz w:val="16"/>
                                <w:szCs w:val="16"/>
                              </w:rPr>
                              <w:t>Time delay</w:t>
                            </w:r>
                          </w:p>
                        </w:txbxContent>
                      </v:textbox>
                    </v:shape>
                  </v:group>
                </v:group>
                <w10:wrap anchorx="page"/>
                <w10:anchorlock/>
              </v:group>
            </w:pict>
          </mc:Fallback>
        </mc:AlternateContent>
      </w:r>
    </w:p>
    <w:p w14:paraId="6A0C28D7" w14:textId="6867F50A" w:rsidR="00620BE6" w:rsidRPr="002F5B40" w:rsidRDefault="002A7851" w:rsidP="00335E75">
      <w:pPr>
        <w:pStyle w:val="Caption"/>
        <w:jc w:val="center"/>
      </w:pPr>
      <w:bookmarkStart w:id="105" w:name="_Toc27766177"/>
      <w:bookmarkStart w:id="106" w:name="_Toc27766255"/>
      <w:bookmarkStart w:id="107" w:name="_Toc30592542"/>
      <w:bookmarkStart w:id="108" w:name="_Toc30967395"/>
      <w:bookmarkStart w:id="109" w:name="_Toc31135015"/>
      <w:bookmarkStart w:id="110" w:name="_Toc32259862"/>
      <w:bookmarkStart w:id="111" w:name="_Toc33560633"/>
      <w:bookmarkStart w:id="112" w:name="_Toc33560927"/>
      <w:bookmarkStart w:id="113" w:name="_Toc33611052"/>
      <w:bookmarkStart w:id="114" w:name="_Toc33613335"/>
      <w:bookmarkStart w:id="115" w:name="_Toc33814427"/>
      <w:bookmarkStart w:id="116" w:name="_Toc36391013"/>
      <w:r w:rsidRPr="005F49BC">
        <w:t xml:space="preserve">Figure </w:t>
      </w:r>
      <w:fldSimple w:instr=" STYLEREF 1 \s ">
        <w:r w:rsidR="00CA2189">
          <w:rPr>
            <w:noProof/>
            <w:cs/>
          </w:rPr>
          <w:t>‎</w:t>
        </w:r>
        <w:r w:rsidR="00CA2189">
          <w:rPr>
            <w:noProof/>
          </w:rPr>
          <w:t>2</w:t>
        </w:r>
      </w:fldSimple>
      <w:r>
        <w:t>.</w:t>
      </w:r>
      <w:fldSimple w:instr=" SEQ Figure \* ARABIC \s 1 ">
        <w:r w:rsidR="00CA2189">
          <w:rPr>
            <w:noProof/>
          </w:rPr>
          <w:t>3</w:t>
        </w:r>
      </w:fldSimple>
      <w:r w:rsidRPr="005F49BC">
        <w:t>.</w:t>
      </w:r>
      <w:r w:rsidR="00620BE6" w:rsidRPr="0081652D">
        <w:t xml:space="preserve"> Accident tree model</w:t>
      </w:r>
      <w:bookmarkEnd w:id="105"/>
      <w:bookmarkEnd w:id="106"/>
      <w:bookmarkEnd w:id="107"/>
      <w:bookmarkEnd w:id="108"/>
      <w:bookmarkEnd w:id="109"/>
      <w:bookmarkEnd w:id="110"/>
      <w:bookmarkEnd w:id="111"/>
      <w:bookmarkEnd w:id="112"/>
      <w:bookmarkEnd w:id="113"/>
      <w:bookmarkEnd w:id="114"/>
      <w:bookmarkEnd w:id="115"/>
      <w:r w:rsidR="00620BE6">
        <w:t xml:space="preserve"> (</w:t>
      </w:r>
      <w:r w:rsidR="00620BE6" w:rsidRPr="00212965">
        <w:t xml:space="preserve">Gong, Zhang, Tang </w:t>
      </w:r>
      <w:r w:rsidR="00620BE6">
        <w:t>and</w:t>
      </w:r>
      <w:r w:rsidR="00620BE6" w:rsidRPr="00212965">
        <w:t xml:space="preserve"> Lu</w:t>
      </w:r>
      <w:r w:rsidR="00620BE6">
        <w:t xml:space="preserve">, </w:t>
      </w:r>
      <w:r w:rsidR="00620BE6" w:rsidRPr="00212965">
        <w:t>2014</w:t>
      </w:r>
      <w:r w:rsidR="00620BE6">
        <w:t>)</w:t>
      </w:r>
      <w:r>
        <w:t>.</w:t>
      </w:r>
      <w:bookmarkEnd w:id="116"/>
    </w:p>
    <w:p w14:paraId="4151BD44" w14:textId="77777777" w:rsidR="00620BE6" w:rsidRPr="0081652D" w:rsidRDefault="00620BE6" w:rsidP="00915103">
      <w:pPr>
        <w:pStyle w:val="Heading20"/>
        <w:numPr>
          <w:ilvl w:val="1"/>
          <w:numId w:val="25"/>
        </w:numPr>
      </w:pPr>
      <w:bookmarkStart w:id="117" w:name="_Toc27251968"/>
      <w:bookmarkStart w:id="118" w:name="_Toc27327331"/>
      <w:bookmarkStart w:id="119" w:name="_Toc27327547"/>
      <w:bookmarkStart w:id="120" w:name="_Toc34428115"/>
      <w:bookmarkStart w:id="121" w:name="_Toc34433402"/>
      <w:r w:rsidRPr="0081652D">
        <w:lastRenderedPageBreak/>
        <w:t>Human error classifications</w:t>
      </w:r>
      <w:bookmarkEnd w:id="117"/>
      <w:bookmarkEnd w:id="118"/>
      <w:bookmarkEnd w:id="119"/>
      <w:bookmarkEnd w:id="120"/>
      <w:bookmarkEnd w:id="121"/>
    </w:p>
    <w:p w14:paraId="77D6B0B1" w14:textId="77777777" w:rsidR="00620BE6" w:rsidRPr="0081652D" w:rsidRDefault="00620BE6" w:rsidP="00620BE6">
      <w:pPr>
        <w:tabs>
          <w:tab w:val="left" w:pos="720"/>
        </w:tabs>
        <w:autoSpaceDE w:val="0"/>
        <w:autoSpaceDN w:val="0"/>
        <w:adjustRightInd w:val="0"/>
        <w:jc w:val="both"/>
        <w:rPr>
          <w:rFonts w:eastAsiaTheme="minorEastAsia"/>
          <w:lang w:eastAsia="zh-CN"/>
        </w:rPr>
      </w:pPr>
      <w:r>
        <w:rPr>
          <w:rFonts w:eastAsiaTheme="minorEastAsia"/>
          <w:lang w:eastAsia="zh-CN"/>
        </w:rPr>
        <w:tab/>
      </w:r>
      <w:r w:rsidRPr="0081652D">
        <w:rPr>
          <w:rFonts w:eastAsiaTheme="minorEastAsia"/>
          <w:lang w:eastAsia="zh-CN"/>
        </w:rPr>
        <w:t xml:space="preserve">Human error can be loosely classified into two types: an unintentional error and intentional error. An unintentional error includes an error in human action (a slip), opinion, insufficient knowledge (a mistake) or judgment caused by poor reasoning. An example of unintentional error is when someone transposes the number 78 to 87 (Donaldson, Corrigan &amp; Kohn, 2000). An intentional error (violation) is when someone knowingly is deviated from safe practices, procedures, standards, or regulations (see Figure 2.4) (Maurino, Reason, Johnston, &amp; Lee, 2017). </w:t>
      </w:r>
    </w:p>
    <w:p w14:paraId="48A54FFB" w14:textId="38C1A8D8" w:rsidR="00620BE6" w:rsidRDefault="00620BE6" w:rsidP="00E76705">
      <w:pPr>
        <w:tabs>
          <w:tab w:val="left" w:pos="720"/>
        </w:tabs>
        <w:autoSpaceDE w:val="0"/>
        <w:autoSpaceDN w:val="0"/>
        <w:adjustRightInd w:val="0"/>
        <w:jc w:val="both"/>
        <w:rPr>
          <w:rFonts w:eastAsiaTheme="minorEastAsia"/>
          <w:lang w:eastAsia="zh-CN"/>
        </w:rPr>
      </w:pPr>
      <w:r>
        <w:rPr>
          <w:rFonts w:eastAsiaTheme="minorEastAsia"/>
          <w:lang w:eastAsia="zh-CN"/>
        </w:rPr>
        <w:tab/>
      </w:r>
      <w:r w:rsidRPr="0081652D">
        <w:rPr>
          <w:rFonts w:eastAsiaTheme="minorEastAsia"/>
          <w:lang w:eastAsia="zh-CN"/>
        </w:rPr>
        <w:t>Rasmussen (1983) developed an approach, known as the Skill, Rule, and Knowledge-Based Classification. This approach provides a useful basis for identifying the types of error (see Table 2.1). The pattern of classification provides a useful technique for identifying errors possible to occur in different industrial tasks. The term knowledge-based mode refers to the deliberate control level practiced by the operator over the performed activity. In knowledge-based mode, the worker performs a task in a fully conscious manner. This would occur where a task is new. In this case, the individual would have to apply some mental efforts to evaluate the situation and make the decision. Mistakes occur in this mode. The skill-based mode refers to the physical actions in which there is no conscious thought. Skill-based mode is generally a reaction to an event. Slips occur in this mode. In Table 2.2 the knowledge-based and the skill-based mode distinction is further explained by relating it to the source of error (Embrey, 2005).</w:t>
      </w:r>
    </w:p>
    <w:p w14:paraId="78772FBF" w14:textId="36FDD834" w:rsidR="00550264" w:rsidRDefault="00550264" w:rsidP="00E76705">
      <w:pPr>
        <w:tabs>
          <w:tab w:val="left" w:pos="720"/>
        </w:tabs>
        <w:autoSpaceDE w:val="0"/>
        <w:autoSpaceDN w:val="0"/>
        <w:adjustRightInd w:val="0"/>
        <w:jc w:val="both"/>
        <w:rPr>
          <w:rFonts w:eastAsiaTheme="minorEastAsia"/>
          <w:lang w:eastAsia="zh-CN"/>
        </w:rPr>
      </w:pPr>
    </w:p>
    <w:p w14:paraId="435C1589" w14:textId="6F2A441A" w:rsidR="00550264" w:rsidRDefault="00550264" w:rsidP="00E76705">
      <w:pPr>
        <w:tabs>
          <w:tab w:val="left" w:pos="720"/>
        </w:tabs>
        <w:autoSpaceDE w:val="0"/>
        <w:autoSpaceDN w:val="0"/>
        <w:adjustRightInd w:val="0"/>
        <w:jc w:val="both"/>
        <w:rPr>
          <w:rFonts w:eastAsiaTheme="minorEastAsia"/>
          <w:lang w:eastAsia="zh-CN"/>
        </w:rPr>
      </w:pPr>
    </w:p>
    <w:p w14:paraId="43839035" w14:textId="294022E3" w:rsidR="00B3756F" w:rsidRDefault="00B3756F" w:rsidP="00E76705">
      <w:pPr>
        <w:tabs>
          <w:tab w:val="left" w:pos="720"/>
        </w:tabs>
        <w:autoSpaceDE w:val="0"/>
        <w:autoSpaceDN w:val="0"/>
        <w:adjustRightInd w:val="0"/>
        <w:jc w:val="both"/>
        <w:rPr>
          <w:rFonts w:eastAsiaTheme="minorEastAsia"/>
          <w:lang w:eastAsia="zh-CN"/>
        </w:rPr>
      </w:pPr>
    </w:p>
    <w:p w14:paraId="1C872BF1" w14:textId="77777777" w:rsidR="00B3756F" w:rsidRPr="0081652D" w:rsidRDefault="00B3756F" w:rsidP="00E76705">
      <w:pPr>
        <w:tabs>
          <w:tab w:val="left" w:pos="720"/>
        </w:tabs>
        <w:autoSpaceDE w:val="0"/>
        <w:autoSpaceDN w:val="0"/>
        <w:adjustRightInd w:val="0"/>
        <w:jc w:val="both"/>
        <w:rPr>
          <w:rFonts w:eastAsiaTheme="minorEastAsia"/>
          <w:lang w:eastAsia="zh-CN"/>
        </w:rPr>
      </w:pPr>
    </w:p>
    <w:p w14:paraId="08FA20CF" w14:textId="5E7793C7" w:rsidR="00620BE6" w:rsidRPr="00C27554" w:rsidRDefault="002A7851" w:rsidP="00C27554">
      <w:pPr>
        <w:pStyle w:val="Caption"/>
        <w:jc w:val="center"/>
      </w:pPr>
      <w:bookmarkStart w:id="122" w:name="_Toc27498379"/>
      <w:bookmarkStart w:id="123" w:name="_Toc27929954"/>
      <w:bookmarkStart w:id="124" w:name="_Toc27931772"/>
      <w:bookmarkStart w:id="125" w:name="_Toc30626100"/>
      <w:bookmarkStart w:id="126" w:name="_Toc33475571"/>
      <w:bookmarkStart w:id="127" w:name="_Toc33611053"/>
      <w:bookmarkStart w:id="128" w:name="_Toc33814411"/>
      <w:bookmarkStart w:id="129" w:name="_Toc36392513"/>
      <w:r w:rsidRPr="00C27554">
        <w:lastRenderedPageBreak/>
        <w:t xml:space="preserve">Table </w:t>
      </w:r>
      <w:fldSimple w:instr=" STYLEREF 1 \s ">
        <w:r w:rsidR="00CA2189">
          <w:rPr>
            <w:noProof/>
            <w:cs/>
          </w:rPr>
          <w:t>‎</w:t>
        </w:r>
        <w:r w:rsidR="00CA2189">
          <w:rPr>
            <w:noProof/>
          </w:rPr>
          <w:t>2</w:t>
        </w:r>
      </w:fldSimple>
      <w:r w:rsidRPr="00C27554">
        <w:t>.</w:t>
      </w:r>
      <w:fldSimple w:instr=" SEQ Table \* ARABIC \s 1 ">
        <w:r w:rsidR="00CA2189">
          <w:rPr>
            <w:noProof/>
          </w:rPr>
          <w:t>1</w:t>
        </w:r>
      </w:fldSimple>
      <w:r w:rsidRPr="00C27554">
        <w:t xml:space="preserve">. </w:t>
      </w:r>
      <w:r w:rsidR="00620BE6" w:rsidRPr="00C27554">
        <w:t>Knowledge- and skill-based behavior features and sources of error distinction</w:t>
      </w:r>
      <w:bookmarkEnd w:id="122"/>
      <w:bookmarkEnd w:id="123"/>
      <w:bookmarkEnd w:id="124"/>
      <w:bookmarkEnd w:id="125"/>
      <w:bookmarkEnd w:id="126"/>
      <w:bookmarkEnd w:id="127"/>
      <w:bookmarkEnd w:id="128"/>
      <w:r w:rsidR="00620BE6" w:rsidRPr="00C27554">
        <w:t xml:space="preserve"> (Reason, J, 1990).</w:t>
      </w:r>
      <w:bookmarkEnd w:id="129"/>
    </w:p>
    <w:tbl>
      <w:tblPr>
        <w:tblStyle w:val="PlainTable5"/>
        <w:tblpPr w:leftFromText="180" w:rightFromText="180" w:vertAnchor="text" w:horzAnchor="margin" w:tblpY="412"/>
        <w:tblW w:w="9044" w:type="dxa"/>
        <w:tblLayout w:type="fixed"/>
        <w:tblLook w:val="01E0" w:firstRow="1" w:lastRow="1" w:firstColumn="1" w:lastColumn="1" w:noHBand="0" w:noVBand="0"/>
      </w:tblPr>
      <w:tblGrid>
        <w:gridCol w:w="4772"/>
        <w:gridCol w:w="4272"/>
      </w:tblGrid>
      <w:tr w:rsidR="00620BE6" w:rsidRPr="00AC6A97" w14:paraId="492C34ED" w14:textId="77777777" w:rsidTr="008B0DF5">
        <w:trPr>
          <w:cnfStyle w:val="100000000000" w:firstRow="1" w:lastRow="0" w:firstColumn="0" w:lastColumn="0" w:oddVBand="0" w:evenVBand="0" w:oddHBand="0" w:evenHBand="0" w:firstRowFirstColumn="0" w:firstRowLastColumn="0" w:lastRowFirstColumn="0" w:lastRowLastColumn="0"/>
          <w:trHeight w:hRule="exact" w:val="588"/>
        </w:trPr>
        <w:tc>
          <w:tcPr>
            <w:cnfStyle w:val="001000000100" w:firstRow="0" w:lastRow="0" w:firstColumn="1" w:lastColumn="0" w:oddVBand="0" w:evenVBand="0" w:oddHBand="0" w:evenHBand="0" w:firstRowFirstColumn="1" w:firstRowLastColumn="0" w:lastRowFirstColumn="0" w:lastRowLastColumn="0"/>
            <w:tcW w:w="4772" w:type="dxa"/>
            <w:tcBorders>
              <w:top w:val="single" w:sz="4" w:space="0" w:color="auto"/>
            </w:tcBorders>
            <w:shd w:val="clear" w:color="auto" w:fill="808080" w:themeFill="background1" w:themeFillShade="80"/>
          </w:tcPr>
          <w:p w14:paraId="7EC969C1" w14:textId="77777777" w:rsidR="00620BE6" w:rsidRPr="00AC6A97" w:rsidRDefault="00620BE6" w:rsidP="00E76705">
            <w:pPr>
              <w:widowControl w:val="0"/>
              <w:tabs>
                <w:tab w:val="left" w:pos="720"/>
              </w:tabs>
              <w:spacing w:before="120" w:line="240" w:lineRule="auto"/>
              <w:ind w:left="339" w:firstLine="360"/>
              <w:jc w:val="center"/>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Knowledge-based mode</w:t>
            </w:r>
          </w:p>
        </w:tc>
        <w:tc>
          <w:tcPr>
            <w:cnfStyle w:val="000100001000" w:firstRow="0" w:lastRow="0" w:firstColumn="0" w:lastColumn="1" w:oddVBand="0" w:evenVBand="0" w:oddHBand="0" w:evenHBand="0" w:firstRowFirstColumn="0" w:firstRowLastColumn="1" w:lastRowFirstColumn="0" w:lastRowLastColumn="0"/>
            <w:tcW w:w="4272" w:type="dxa"/>
            <w:tcBorders>
              <w:top w:val="single" w:sz="4" w:space="0" w:color="auto"/>
            </w:tcBorders>
            <w:shd w:val="clear" w:color="auto" w:fill="808080" w:themeFill="background1" w:themeFillShade="80"/>
          </w:tcPr>
          <w:p w14:paraId="0FEB1909" w14:textId="77777777" w:rsidR="00620BE6" w:rsidRPr="00AC6A97" w:rsidRDefault="00620BE6" w:rsidP="00E76705">
            <w:pPr>
              <w:widowControl w:val="0"/>
              <w:tabs>
                <w:tab w:val="left" w:pos="720"/>
              </w:tabs>
              <w:spacing w:before="120" w:line="240" w:lineRule="auto"/>
              <w:ind w:left="500" w:firstLine="360"/>
              <w:jc w:val="center"/>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Skill-based mode</w:t>
            </w:r>
          </w:p>
        </w:tc>
      </w:tr>
      <w:tr w:rsidR="00620BE6" w:rsidRPr="00AC6A97" w14:paraId="5B83525F" w14:textId="77777777" w:rsidTr="008B0DF5">
        <w:trPr>
          <w:cnfStyle w:val="000000100000" w:firstRow="0" w:lastRow="0" w:firstColumn="0" w:lastColumn="0" w:oddVBand="0" w:evenVBand="0" w:oddHBand="1" w:evenHBand="0" w:firstRowFirstColumn="0" w:firstRowLastColumn="0" w:lastRowFirstColumn="0" w:lastRowLastColumn="0"/>
          <w:trHeight w:hRule="exact" w:val="2018"/>
        </w:trPr>
        <w:tc>
          <w:tcPr>
            <w:cnfStyle w:val="001000000000" w:firstRow="0" w:lastRow="0" w:firstColumn="1" w:lastColumn="0" w:oddVBand="0" w:evenVBand="0" w:oddHBand="0" w:evenHBand="0" w:firstRowFirstColumn="0" w:firstRowLastColumn="0" w:lastRowFirstColumn="0" w:lastRowLastColumn="0"/>
            <w:tcW w:w="4772" w:type="dxa"/>
            <w:tcBorders>
              <w:top w:val="single" w:sz="4" w:space="0" w:color="7F7F7F" w:themeColor="text1" w:themeTint="80"/>
              <w:right w:val="none" w:sz="0" w:space="0" w:color="auto"/>
            </w:tcBorders>
            <w:shd w:val="clear" w:color="auto" w:fill="EEECE1" w:themeFill="background2"/>
          </w:tcPr>
          <w:p w14:paraId="3FF74CF4" w14:textId="77777777" w:rsidR="00620BE6" w:rsidRPr="00AC6A97" w:rsidRDefault="00620BE6" w:rsidP="00E76705">
            <w:pPr>
              <w:widowControl w:val="0"/>
              <w:tabs>
                <w:tab w:val="left" w:pos="720"/>
              </w:tabs>
              <w:spacing w:before="118" w:line="240" w:lineRule="auto"/>
              <w:ind w:left="100" w:firstLine="360"/>
              <w:jc w:val="left"/>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Features</w:t>
            </w:r>
          </w:p>
          <w:p w14:paraId="0D4FF2DA" w14:textId="77777777" w:rsidR="00620BE6" w:rsidRPr="00AC6A97" w:rsidRDefault="00620BE6" w:rsidP="00E76705">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firstLine="360"/>
              <w:jc w:val="left"/>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New</w:t>
            </w:r>
            <w:r w:rsidRPr="00AC6A97">
              <w:rPr>
                <w:rFonts w:ascii="Times New Roman" w:eastAsiaTheme="minorEastAsia" w:hAnsi="Times New Roman" w:cs="Times New Roman"/>
                <w:i w:val="0"/>
                <w:iCs w:val="0"/>
                <w:spacing w:val="-5"/>
                <w:sz w:val="22"/>
              </w:rPr>
              <w:t xml:space="preserve"> to the work </w:t>
            </w:r>
            <w:r w:rsidRPr="00AC6A97">
              <w:rPr>
                <w:rFonts w:ascii="Times New Roman" w:eastAsiaTheme="minorEastAsia" w:hAnsi="Times New Roman" w:cs="Times New Roman"/>
                <w:i w:val="0"/>
                <w:iCs w:val="0"/>
                <w:sz w:val="22"/>
              </w:rPr>
              <w:t>environment</w:t>
            </w:r>
          </w:p>
          <w:p w14:paraId="4F24503D" w14:textId="77777777" w:rsidR="00620BE6" w:rsidRPr="00AC6A97" w:rsidRDefault="00620BE6" w:rsidP="00E76705">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firstLine="360"/>
              <w:jc w:val="left"/>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Slow response</w:t>
            </w:r>
          </w:p>
          <w:p w14:paraId="3F271318" w14:textId="77777777" w:rsidR="00620BE6" w:rsidRPr="00AC6A97" w:rsidRDefault="00620BE6" w:rsidP="00E76705">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firstLine="360"/>
              <w:jc w:val="left"/>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Requires big</w:t>
            </w:r>
            <w:r w:rsidRPr="00AC6A97">
              <w:rPr>
                <w:rFonts w:ascii="Times New Roman" w:eastAsiaTheme="minorEastAsia" w:hAnsi="Times New Roman" w:cs="Times New Roman"/>
                <w:i w:val="0"/>
                <w:iCs w:val="0"/>
                <w:spacing w:val="-1"/>
                <w:sz w:val="22"/>
              </w:rPr>
              <w:t xml:space="preserve"> </w:t>
            </w:r>
            <w:r w:rsidRPr="00AC6A97">
              <w:rPr>
                <w:rFonts w:ascii="Times New Roman" w:eastAsiaTheme="minorEastAsia" w:hAnsi="Times New Roman" w:cs="Times New Roman"/>
                <w:i w:val="0"/>
                <w:iCs w:val="0"/>
                <w:sz w:val="22"/>
              </w:rPr>
              <w:t>efforts</w:t>
            </w:r>
          </w:p>
          <w:p w14:paraId="59145EE0" w14:textId="77777777" w:rsidR="00620BE6" w:rsidRPr="00AC6A97" w:rsidRDefault="00620BE6" w:rsidP="00E76705">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firstLine="360"/>
              <w:jc w:val="left"/>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Requires feedback</w:t>
            </w:r>
          </w:p>
          <w:p w14:paraId="7D88AB6F" w14:textId="77777777" w:rsidR="00620BE6" w:rsidRPr="00AC6A97" w:rsidRDefault="00620BE6" w:rsidP="00E76705">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firstLine="360"/>
              <w:jc w:val="left"/>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Lacks training</w:t>
            </w:r>
          </w:p>
        </w:tc>
        <w:tc>
          <w:tcPr>
            <w:cnfStyle w:val="000100000000" w:firstRow="0" w:lastRow="0" w:firstColumn="0" w:lastColumn="1" w:oddVBand="0" w:evenVBand="0" w:oddHBand="0" w:evenHBand="0" w:firstRowFirstColumn="0" w:firstRowLastColumn="0" w:lastRowFirstColumn="0" w:lastRowLastColumn="0"/>
            <w:tcW w:w="4272" w:type="dxa"/>
            <w:tcBorders>
              <w:top w:val="single" w:sz="4" w:space="0" w:color="7F7F7F" w:themeColor="text1" w:themeTint="80"/>
              <w:left w:val="none" w:sz="0" w:space="0" w:color="auto"/>
            </w:tcBorders>
            <w:shd w:val="clear" w:color="auto" w:fill="EEECE1" w:themeFill="background2"/>
          </w:tcPr>
          <w:p w14:paraId="7F25CF62" w14:textId="77777777" w:rsidR="00620BE6" w:rsidRPr="00AC6A97" w:rsidRDefault="00620BE6" w:rsidP="00E76705">
            <w:pPr>
              <w:widowControl w:val="0"/>
              <w:tabs>
                <w:tab w:val="left" w:pos="720"/>
              </w:tabs>
              <w:spacing w:before="118" w:line="240" w:lineRule="auto"/>
              <w:ind w:left="100" w:firstLine="360"/>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Features</w:t>
            </w:r>
          </w:p>
          <w:p w14:paraId="6891F1CA" w14:textId="77777777" w:rsidR="00620BE6" w:rsidRPr="00AC6A97" w:rsidRDefault="00620BE6" w:rsidP="00E76705">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firstLine="360"/>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Familiar</w:t>
            </w:r>
            <w:r w:rsidRPr="00AC6A97">
              <w:rPr>
                <w:rFonts w:ascii="Times New Roman" w:eastAsiaTheme="minorEastAsia" w:hAnsi="Times New Roman" w:cs="Times New Roman"/>
                <w:i w:val="0"/>
                <w:iCs w:val="0"/>
                <w:spacing w:val="-7"/>
                <w:sz w:val="22"/>
              </w:rPr>
              <w:t xml:space="preserve"> </w:t>
            </w:r>
            <w:r w:rsidRPr="00AC6A97">
              <w:rPr>
                <w:rFonts w:ascii="Times New Roman" w:eastAsiaTheme="minorEastAsia" w:hAnsi="Times New Roman" w:cs="Times New Roman"/>
                <w:i w:val="0"/>
                <w:iCs w:val="0"/>
                <w:sz w:val="22"/>
              </w:rPr>
              <w:t>environment</w:t>
            </w:r>
          </w:p>
          <w:p w14:paraId="41F5B0B8" w14:textId="77777777" w:rsidR="00620BE6" w:rsidRPr="00AC6A97" w:rsidRDefault="00620BE6" w:rsidP="00E76705">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firstLine="360"/>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Quick response</w:t>
            </w:r>
          </w:p>
          <w:p w14:paraId="0989509F" w14:textId="77777777" w:rsidR="00620BE6" w:rsidRPr="00AC6A97" w:rsidRDefault="00620BE6" w:rsidP="00E76705">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firstLine="360"/>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Requires small</w:t>
            </w:r>
            <w:r w:rsidRPr="00AC6A97">
              <w:rPr>
                <w:rFonts w:ascii="Times New Roman" w:eastAsiaTheme="minorEastAsia" w:hAnsi="Times New Roman" w:cs="Times New Roman"/>
                <w:i w:val="0"/>
                <w:iCs w:val="0"/>
                <w:spacing w:val="-3"/>
                <w:sz w:val="22"/>
              </w:rPr>
              <w:t xml:space="preserve"> </w:t>
            </w:r>
            <w:r w:rsidRPr="00AC6A97">
              <w:rPr>
                <w:rFonts w:ascii="Times New Roman" w:eastAsiaTheme="minorEastAsia" w:hAnsi="Times New Roman" w:cs="Times New Roman"/>
                <w:i w:val="0"/>
                <w:iCs w:val="0"/>
                <w:sz w:val="22"/>
              </w:rPr>
              <w:t>effort</w:t>
            </w:r>
          </w:p>
          <w:p w14:paraId="73E6AC11" w14:textId="77777777" w:rsidR="00620BE6" w:rsidRPr="00AC6A97" w:rsidRDefault="00620BE6" w:rsidP="00E76705">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firstLine="360"/>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Requires little to no</w:t>
            </w:r>
            <w:r w:rsidRPr="00AC6A97">
              <w:rPr>
                <w:rFonts w:ascii="Times New Roman" w:eastAsiaTheme="minorEastAsia" w:hAnsi="Times New Roman" w:cs="Times New Roman"/>
                <w:i w:val="0"/>
                <w:iCs w:val="0"/>
                <w:spacing w:val="-1"/>
                <w:sz w:val="22"/>
              </w:rPr>
              <w:t xml:space="preserve"> </w:t>
            </w:r>
            <w:r w:rsidRPr="00AC6A97">
              <w:rPr>
                <w:rFonts w:ascii="Times New Roman" w:eastAsiaTheme="minorEastAsia" w:hAnsi="Times New Roman" w:cs="Times New Roman"/>
                <w:i w:val="0"/>
                <w:iCs w:val="0"/>
                <w:sz w:val="22"/>
              </w:rPr>
              <w:t>feedback</w:t>
            </w:r>
          </w:p>
          <w:p w14:paraId="7363ECE0" w14:textId="77777777" w:rsidR="00620BE6" w:rsidRPr="00AC6A97" w:rsidRDefault="00620BE6" w:rsidP="00E76705">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firstLine="360"/>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Highly trained</w:t>
            </w:r>
          </w:p>
        </w:tc>
      </w:tr>
      <w:tr w:rsidR="00620BE6" w:rsidRPr="00AC6A97" w14:paraId="5314B5C4" w14:textId="77777777" w:rsidTr="008B0DF5">
        <w:trPr>
          <w:cnfStyle w:val="010000000000" w:firstRow="0" w:lastRow="1" w:firstColumn="0" w:lastColumn="0" w:oddVBand="0" w:evenVBand="0" w:oddHBand="0" w:evenHBand="0" w:firstRowFirstColumn="0" w:firstRowLastColumn="0" w:lastRowFirstColumn="0" w:lastRowLastColumn="0"/>
          <w:trHeight w:hRule="exact" w:val="2261"/>
        </w:trPr>
        <w:tc>
          <w:tcPr>
            <w:cnfStyle w:val="001000000001" w:firstRow="0" w:lastRow="0" w:firstColumn="1" w:lastColumn="0" w:oddVBand="0" w:evenVBand="0" w:oddHBand="0" w:evenHBand="0" w:firstRowFirstColumn="0" w:firstRowLastColumn="0" w:lastRowFirstColumn="1" w:lastRowLastColumn="0"/>
            <w:tcW w:w="4772" w:type="dxa"/>
            <w:tcBorders>
              <w:top w:val="none" w:sz="0" w:space="0" w:color="auto"/>
              <w:bottom w:val="single" w:sz="4" w:space="0" w:color="auto"/>
            </w:tcBorders>
            <w:shd w:val="clear" w:color="auto" w:fill="EEECE1" w:themeFill="background2"/>
          </w:tcPr>
          <w:p w14:paraId="57FBF03C" w14:textId="77777777" w:rsidR="00620BE6" w:rsidRPr="00AC6A97" w:rsidRDefault="00620BE6" w:rsidP="00E76705">
            <w:pPr>
              <w:widowControl w:val="0"/>
              <w:pBdr>
                <w:bottom w:val="single" w:sz="4" w:space="1" w:color="auto"/>
              </w:pBdr>
              <w:shd w:val="clear" w:color="auto" w:fill="808080" w:themeFill="background1" w:themeFillShade="80"/>
              <w:tabs>
                <w:tab w:val="left" w:pos="720"/>
              </w:tabs>
              <w:spacing w:before="118" w:line="240" w:lineRule="auto"/>
              <w:ind w:left="100" w:firstLine="360"/>
              <w:jc w:val="left"/>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Sources of error</w:t>
            </w:r>
          </w:p>
          <w:p w14:paraId="773C12F2" w14:textId="77777777" w:rsidR="00620BE6" w:rsidRPr="00AC6A97" w:rsidRDefault="00620BE6" w:rsidP="00E76705">
            <w:pPr>
              <w:widowControl w:val="0"/>
              <w:pBdr>
                <w:left w:val="single" w:sz="4" w:space="4" w:color="auto"/>
              </w:pBdr>
              <w:tabs>
                <w:tab w:val="left" w:pos="720"/>
                <w:tab w:val="left" w:pos="820"/>
                <w:tab w:val="left" w:pos="821"/>
              </w:tabs>
              <w:autoSpaceDE w:val="0"/>
              <w:autoSpaceDN w:val="0"/>
              <w:spacing w:before="184" w:line="240" w:lineRule="auto"/>
              <w:ind w:left="460" w:firstLine="360"/>
              <w:jc w:val="left"/>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Work overload</w:t>
            </w:r>
          </w:p>
          <w:p w14:paraId="56AFD65C" w14:textId="77777777" w:rsidR="00620BE6" w:rsidRPr="00AC6A97" w:rsidRDefault="00620BE6" w:rsidP="00E76705">
            <w:pPr>
              <w:widowControl w:val="0"/>
              <w:pBdr>
                <w:left w:val="single" w:sz="4" w:space="4" w:color="auto"/>
              </w:pBdr>
              <w:tabs>
                <w:tab w:val="left" w:pos="720"/>
                <w:tab w:val="left" w:pos="820"/>
                <w:tab w:val="left" w:pos="821"/>
              </w:tabs>
              <w:autoSpaceDE w:val="0"/>
              <w:autoSpaceDN w:val="0"/>
              <w:spacing w:line="240" w:lineRule="auto"/>
              <w:ind w:left="460" w:firstLine="360"/>
              <w:jc w:val="left"/>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Process variability</w:t>
            </w:r>
          </w:p>
          <w:p w14:paraId="32BF586C" w14:textId="77777777" w:rsidR="00620BE6" w:rsidRPr="00AC6A97" w:rsidRDefault="00620BE6" w:rsidP="00E76705">
            <w:pPr>
              <w:widowControl w:val="0"/>
              <w:pBdr>
                <w:left w:val="single" w:sz="4" w:space="4" w:color="auto"/>
              </w:pBdr>
              <w:tabs>
                <w:tab w:val="left" w:pos="720"/>
                <w:tab w:val="left" w:pos="820"/>
                <w:tab w:val="left" w:pos="821"/>
              </w:tabs>
              <w:autoSpaceDE w:val="0"/>
              <w:autoSpaceDN w:val="0"/>
              <w:spacing w:line="240" w:lineRule="auto"/>
              <w:ind w:left="460" w:right="182" w:firstLine="360"/>
              <w:jc w:val="left"/>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Lack of knowledge and awareness of work methods</w:t>
            </w:r>
            <w:r w:rsidRPr="00AC6A97">
              <w:rPr>
                <w:rFonts w:ascii="Times New Roman" w:eastAsiaTheme="minorEastAsia" w:hAnsi="Times New Roman" w:cs="Times New Roman"/>
                <w:i w:val="0"/>
                <w:iCs w:val="0"/>
                <w:spacing w:val="-3"/>
                <w:sz w:val="22"/>
              </w:rPr>
              <w:t xml:space="preserve"> and </w:t>
            </w:r>
            <w:r w:rsidRPr="00AC6A97">
              <w:rPr>
                <w:rFonts w:ascii="Times New Roman" w:eastAsiaTheme="minorEastAsia" w:hAnsi="Times New Roman" w:cs="Times New Roman"/>
                <w:i w:val="0"/>
                <w:iCs w:val="0"/>
                <w:sz w:val="22"/>
              </w:rPr>
              <w:t>consequences</w:t>
            </w:r>
          </w:p>
        </w:tc>
        <w:tc>
          <w:tcPr>
            <w:cnfStyle w:val="000100000010" w:firstRow="0" w:lastRow="0" w:firstColumn="0" w:lastColumn="1" w:oddVBand="0" w:evenVBand="0" w:oddHBand="0" w:evenHBand="0" w:firstRowFirstColumn="0" w:firstRowLastColumn="0" w:lastRowFirstColumn="0" w:lastRowLastColumn="1"/>
            <w:tcW w:w="4272" w:type="dxa"/>
            <w:tcBorders>
              <w:top w:val="none" w:sz="0" w:space="0" w:color="auto"/>
              <w:bottom w:val="single" w:sz="4" w:space="0" w:color="auto"/>
            </w:tcBorders>
            <w:shd w:val="clear" w:color="auto" w:fill="EEECE1" w:themeFill="background2"/>
          </w:tcPr>
          <w:p w14:paraId="71AFE845" w14:textId="77777777" w:rsidR="00620BE6" w:rsidRPr="00AC6A97" w:rsidRDefault="00620BE6" w:rsidP="00E76705">
            <w:pPr>
              <w:widowControl w:val="0"/>
              <w:pBdr>
                <w:bottom w:val="single" w:sz="4" w:space="1" w:color="auto"/>
              </w:pBdr>
              <w:shd w:val="clear" w:color="auto" w:fill="808080" w:themeFill="background1" w:themeFillShade="80"/>
              <w:tabs>
                <w:tab w:val="left" w:pos="720"/>
              </w:tabs>
              <w:spacing w:before="118" w:line="240" w:lineRule="auto"/>
              <w:ind w:left="100" w:firstLine="360"/>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Sources of error</w:t>
            </w:r>
          </w:p>
          <w:p w14:paraId="046E9263" w14:textId="77777777" w:rsidR="00620BE6" w:rsidRPr="00AC6A97" w:rsidRDefault="00620BE6" w:rsidP="00E76705">
            <w:pPr>
              <w:widowControl w:val="0"/>
              <w:pBdr>
                <w:left w:val="single" w:sz="4" w:space="4" w:color="auto"/>
              </w:pBdr>
              <w:tabs>
                <w:tab w:val="left" w:pos="720"/>
                <w:tab w:val="left" w:pos="820"/>
                <w:tab w:val="left" w:pos="821"/>
              </w:tabs>
              <w:autoSpaceDE w:val="0"/>
              <w:autoSpaceDN w:val="0"/>
              <w:spacing w:line="240" w:lineRule="auto"/>
              <w:ind w:left="460" w:right="641" w:firstLine="360"/>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Inappropriate use of rules</w:t>
            </w:r>
          </w:p>
          <w:p w14:paraId="20F2820F" w14:textId="77777777" w:rsidR="00620BE6" w:rsidRPr="00AC6A97" w:rsidRDefault="00620BE6" w:rsidP="00E76705">
            <w:pPr>
              <w:widowControl w:val="0"/>
              <w:pBdr>
                <w:left w:val="single" w:sz="4" w:space="4" w:color="auto"/>
              </w:pBdr>
              <w:tabs>
                <w:tab w:val="left" w:pos="720"/>
                <w:tab w:val="left" w:pos="820"/>
                <w:tab w:val="left" w:pos="821"/>
              </w:tabs>
              <w:autoSpaceDE w:val="0"/>
              <w:autoSpaceDN w:val="0"/>
              <w:spacing w:line="240" w:lineRule="auto"/>
              <w:ind w:left="460" w:right="266" w:firstLine="360"/>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 xml:space="preserve">Situation changes </w:t>
            </w:r>
          </w:p>
          <w:p w14:paraId="127445BB" w14:textId="77777777" w:rsidR="00620BE6" w:rsidRPr="00AC6A97" w:rsidRDefault="00620BE6" w:rsidP="00E76705">
            <w:pPr>
              <w:widowControl w:val="0"/>
              <w:pBdr>
                <w:left w:val="single" w:sz="4" w:space="4" w:color="auto"/>
              </w:pBdr>
              <w:tabs>
                <w:tab w:val="left" w:pos="720"/>
                <w:tab w:val="left" w:pos="820"/>
                <w:tab w:val="left" w:pos="821"/>
              </w:tabs>
              <w:autoSpaceDE w:val="0"/>
              <w:autoSpaceDN w:val="0"/>
              <w:spacing w:line="240" w:lineRule="auto"/>
              <w:ind w:left="460" w:right="266" w:firstLine="360"/>
              <w:rPr>
                <w:rFonts w:ascii="Times New Roman" w:eastAsiaTheme="minorEastAsia" w:hAnsi="Times New Roman" w:cs="Times New Roman"/>
                <w:i w:val="0"/>
                <w:iCs w:val="0"/>
                <w:sz w:val="22"/>
              </w:rPr>
            </w:pPr>
            <w:r w:rsidRPr="00AC6A97">
              <w:rPr>
                <w:rFonts w:ascii="Times New Roman" w:eastAsiaTheme="minorEastAsia" w:hAnsi="Times New Roman" w:cs="Times New Roman"/>
                <w:i w:val="0"/>
                <w:iCs w:val="0"/>
                <w:sz w:val="22"/>
              </w:rPr>
              <w:t>Routine action</w:t>
            </w:r>
          </w:p>
          <w:p w14:paraId="11A3C6F7" w14:textId="77777777" w:rsidR="00620BE6" w:rsidRPr="00AC6A97" w:rsidRDefault="00620BE6" w:rsidP="00E76705">
            <w:pPr>
              <w:widowControl w:val="0"/>
              <w:tabs>
                <w:tab w:val="left" w:pos="720"/>
                <w:tab w:val="left" w:pos="820"/>
                <w:tab w:val="left" w:pos="821"/>
              </w:tabs>
              <w:spacing w:line="240" w:lineRule="auto"/>
              <w:ind w:left="460" w:right="266" w:firstLine="360"/>
              <w:rPr>
                <w:rFonts w:ascii="Times New Roman" w:eastAsiaTheme="minorEastAsia" w:hAnsi="Times New Roman" w:cs="Times New Roman"/>
                <w:i w:val="0"/>
                <w:iCs w:val="0"/>
                <w:sz w:val="22"/>
              </w:rPr>
            </w:pPr>
          </w:p>
        </w:tc>
      </w:tr>
    </w:tbl>
    <w:p w14:paraId="35983C9C" w14:textId="77777777" w:rsidR="00B3756F" w:rsidRPr="00B3756F" w:rsidRDefault="00B3756F" w:rsidP="00C27554">
      <w:pPr>
        <w:spacing w:line="240" w:lineRule="auto"/>
      </w:pPr>
      <w:bookmarkStart w:id="130" w:name="_Toc27498380"/>
      <w:bookmarkStart w:id="131" w:name="_Toc27931773"/>
      <w:bookmarkStart w:id="132" w:name="_Toc30626101"/>
      <w:bookmarkStart w:id="133" w:name="_Toc33475572"/>
      <w:bookmarkStart w:id="134" w:name="_Toc33611054"/>
      <w:bookmarkStart w:id="135" w:name="_Toc33814412"/>
    </w:p>
    <w:p w14:paraId="1445A670" w14:textId="77777777" w:rsidR="00B3756F" w:rsidRDefault="00B3756F" w:rsidP="00F83642">
      <w:pPr>
        <w:pStyle w:val="Caption"/>
        <w:jc w:val="center"/>
      </w:pPr>
    </w:p>
    <w:p w14:paraId="34A16E84" w14:textId="73719195" w:rsidR="00620BE6" w:rsidRPr="00C27554" w:rsidRDefault="000141DA" w:rsidP="00C27554">
      <w:pPr>
        <w:pStyle w:val="Caption"/>
        <w:jc w:val="center"/>
      </w:pPr>
      <w:bookmarkStart w:id="136" w:name="_Toc36392514"/>
      <w:r w:rsidRPr="00C27554">
        <w:t xml:space="preserve">Table </w:t>
      </w:r>
      <w:fldSimple w:instr=" STYLEREF 1 \s ">
        <w:r w:rsidR="00CA2189">
          <w:rPr>
            <w:noProof/>
            <w:cs/>
          </w:rPr>
          <w:t>‎</w:t>
        </w:r>
        <w:r w:rsidR="00CA2189">
          <w:rPr>
            <w:noProof/>
          </w:rPr>
          <w:t>2</w:t>
        </w:r>
      </w:fldSimple>
      <w:r w:rsidRPr="00C27554">
        <w:t>.</w:t>
      </w:r>
      <w:fldSimple w:instr=" SEQ Table \* ARABIC \s 1 ">
        <w:r w:rsidR="00CA2189">
          <w:rPr>
            <w:noProof/>
          </w:rPr>
          <w:t>2</w:t>
        </w:r>
      </w:fldSimple>
      <w:r w:rsidRPr="00C27554">
        <w:t xml:space="preserve">. </w:t>
      </w:r>
      <w:r w:rsidR="00620BE6" w:rsidRPr="00C27554">
        <w:t>Locating the levels in the activity space</w:t>
      </w:r>
      <w:bookmarkEnd w:id="130"/>
      <w:bookmarkEnd w:id="131"/>
      <w:bookmarkEnd w:id="132"/>
      <w:bookmarkEnd w:id="133"/>
      <w:bookmarkEnd w:id="134"/>
      <w:bookmarkEnd w:id="135"/>
      <w:r w:rsidR="00620BE6" w:rsidRPr="00C27554">
        <w:t xml:space="preserve"> (Dismukes, 2017).</w:t>
      </w:r>
      <w:bookmarkEnd w:id="136"/>
    </w:p>
    <w:tbl>
      <w:tblPr>
        <w:tblStyle w:val="TableGrid2"/>
        <w:tblpPr w:leftFromText="180" w:rightFromText="180" w:vertAnchor="text" w:horzAnchor="margin" w:tblpX="90" w:tblpY="334"/>
        <w:tblW w:w="8910" w:type="dxa"/>
        <w:tblLook w:val="04A0" w:firstRow="1" w:lastRow="0" w:firstColumn="1" w:lastColumn="0" w:noHBand="0" w:noVBand="1"/>
      </w:tblPr>
      <w:tblGrid>
        <w:gridCol w:w="2216"/>
        <w:gridCol w:w="2520"/>
        <w:gridCol w:w="2287"/>
        <w:gridCol w:w="1887"/>
      </w:tblGrid>
      <w:tr w:rsidR="00620BE6" w:rsidRPr="0081652D" w14:paraId="4410FC9F" w14:textId="77777777" w:rsidTr="008B0DF5">
        <w:trPr>
          <w:trHeight w:val="441"/>
        </w:trPr>
        <w:tc>
          <w:tcPr>
            <w:tcW w:w="2216" w:type="dxa"/>
            <w:tcBorders>
              <w:top w:val="single" w:sz="4" w:space="0" w:color="auto"/>
              <w:left w:val="nil"/>
              <w:bottom w:val="nil"/>
              <w:right w:val="nil"/>
            </w:tcBorders>
          </w:tcPr>
          <w:p w14:paraId="30199565" w14:textId="77777777" w:rsidR="00620BE6" w:rsidRPr="0081652D" w:rsidRDefault="00620BE6" w:rsidP="00F83642">
            <w:pPr>
              <w:widowControl w:val="0"/>
              <w:tabs>
                <w:tab w:val="left" w:pos="720"/>
                <w:tab w:val="left" w:pos="1879"/>
              </w:tabs>
              <w:spacing w:line="240" w:lineRule="auto"/>
              <w:ind w:firstLine="360"/>
              <w:rPr>
                <w:rFonts w:eastAsia="Times New Roman"/>
              </w:rPr>
            </w:pPr>
          </w:p>
        </w:tc>
        <w:tc>
          <w:tcPr>
            <w:tcW w:w="2520" w:type="dxa"/>
            <w:tcBorders>
              <w:top w:val="single" w:sz="4" w:space="0" w:color="auto"/>
              <w:left w:val="nil"/>
              <w:bottom w:val="single" w:sz="2" w:space="0" w:color="auto"/>
              <w:right w:val="nil"/>
            </w:tcBorders>
            <w:shd w:val="clear" w:color="auto" w:fill="F2F2F2" w:themeFill="background1" w:themeFillShade="F2"/>
          </w:tcPr>
          <w:p w14:paraId="60851C8E" w14:textId="77777777" w:rsidR="00620BE6" w:rsidRPr="0081652D" w:rsidRDefault="00620BE6" w:rsidP="00F83642">
            <w:pPr>
              <w:widowControl w:val="0"/>
              <w:tabs>
                <w:tab w:val="left" w:pos="720"/>
                <w:tab w:val="left" w:pos="1879"/>
              </w:tabs>
              <w:spacing w:line="240" w:lineRule="auto"/>
              <w:ind w:firstLine="360"/>
              <w:rPr>
                <w:rFonts w:eastAsia="Times New Roman"/>
              </w:rPr>
            </w:pPr>
          </w:p>
        </w:tc>
        <w:tc>
          <w:tcPr>
            <w:tcW w:w="2287" w:type="dxa"/>
            <w:tcBorders>
              <w:top w:val="single" w:sz="4" w:space="0" w:color="auto"/>
              <w:left w:val="nil"/>
              <w:bottom w:val="single" w:sz="2" w:space="0" w:color="auto"/>
              <w:right w:val="nil"/>
            </w:tcBorders>
            <w:shd w:val="clear" w:color="auto" w:fill="F2F2F2" w:themeFill="background1" w:themeFillShade="F2"/>
          </w:tcPr>
          <w:p w14:paraId="6DA55DC2" w14:textId="77777777" w:rsidR="00620BE6" w:rsidRPr="0081652D" w:rsidRDefault="00620BE6" w:rsidP="00F83642">
            <w:pPr>
              <w:widowControl w:val="0"/>
              <w:tabs>
                <w:tab w:val="left" w:pos="720"/>
                <w:tab w:val="left" w:pos="1879"/>
              </w:tabs>
              <w:spacing w:line="240" w:lineRule="auto"/>
              <w:ind w:firstLine="360"/>
              <w:rPr>
                <w:rFonts w:eastAsia="Times New Roman"/>
              </w:rPr>
            </w:pPr>
            <w:r w:rsidRPr="0081652D">
              <w:t>Control modes</w:t>
            </w:r>
          </w:p>
        </w:tc>
        <w:tc>
          <w:tcPr>
            <w:tcW w:w="1887" w:type="dxa"/>
            <w:tcBorders>
              <w:top w:val="single" w:sz="4" w:space="0" w:color="auto"/>
              <w:left w:val="nil"/>
              <w:bottom w:val="single" w:sz="2" w:space="0" w:color="auto"/>
              <w:right w:val="nil"/>
            </w:tcBorders>
            <w:shd w:val="clear" w:color="auto" w:fill="F2F2F2" w:themeFill="background1" w:themeFillShade="F2"/>
          </w:tcPr>
          <w:p w14:paraId="7C0AC413" w14:textId="77777777" w:rsidR="00620BE6" w:rsidRPr="0081652D" w:rsidRDefault="00620BE6" w:rsidP="00F83642">
            <w:pPr>
              <w:widowControl w:val="0"/>
              <w:tabs>
                <w:tab w:val="left" w:pos="720"/>
                <w:tab w:val="left" w:pos="1879"/>
              </w:tabs>
              <w:spacing w:line="240" w:lineRule="auto"/>
              <w:ind w:firstLine="360"/>
            </w:pPr>
          </w:p>
        </w:tc>
      </w:tr>
      <w:tr w:rsidR="00620BE6" w:rsidRPr="0081652D" w14:paraId="01BB60D0" w14:textId="77777777" w:rsidTr="008B0DF5">
        <w:trPr>
          <w:trHeight w:val="869"/>
        </w:trPr>
        <w:tc>
          <w:tcPr>
            <w:tcW w:w="2216" w:type="dxa"/>
            <w:tcBorders>
              <w:top w:val="nil"/>
              <w:left w:val="nil"/>
              <w:bottom w:val="single" w:sz="2" w:space="0" w:color="auto"/>
              <w:right w:val="nil"/>
            </w:tcBorders>
          </w:tcPr>
          <w:p w14:paraId="5AB83301" w14:textId="77777777" w:rsidR="00620BE6" w:rsidRPr="0081652D" w:rsidRDefault="00620BE6" w:rsidP="00F83642">
            <w:pPr>
              <w:widowControl w:val="0"/>
              <w:tabs>
                <w:tab w:val="left" w:pos="720"/>
                <w:tab w:val="left" w:pos="1879"/>
              </w:tabs>
              <w:spacing w:line="240" w:lineRule="auto"/>
              <w:ind w:firstLine="360"/>
              <w:jc w:val="center"/>
            </w:pPr>
          </w:p>
          <w:p w14:paraId="6789A5FF" w14:textId="77777777" w:rsidR="00620BE6" w:rsidRPr="0081652D" w:rsidRDefault="00620BE6" w:rsidP="00F83642">
            <w:pPr>
              <w:widowControl w:val="0"/>
              <w:tabs>
                <w:tab w:val="left" w:pos="720"/>
                <w:tab w:val="left" w:pos="1879"/>
              </w:tabs>
              <w:spacing w:line="240" w:lineRule="auto"/>
              <w:ind w:firstLine="360"/>
              <w:jc w:val="center"/>
              <w:rPr>
                <w:rFonts w:eastAsia="Times New Roman"/>
              </w:rPr>
            </w:pPr>
            <w:r w:rsidRPr="0081652D">
              <w:t>Situations</w:t>
            </w:r>
          </w:p>
        </w:tc>
        <w:tc>
          <w:tcPr>
            <w:tcW w:w="2520" w:type="dxa"/>
            <w:tcBorders>
              <w:top w:val="single" w:sz="2" w:space="0" w:color="auto"/>
              <w:left w:val="nil"/>
              <w:bottom w:val="single" w:sz="2" w:space="0" w:color="auto"/>
              <w:right w:val="nil"/>
            </w:tcBorders>
            <w:shd w:val="clear" w:color="auto" w:fill="F2F2F2" w:themeFill="background1" w:themeFillShade="F2"/>
          </w:tcPr>
          <w:p w14:paraId="26B21269" w14:textId="77777777" w:rsidR="00620BE6" w:rsidRPr="0081652D" w:rsidRDefault="00620BE6" w:rsidP="00F83642">
            <w:pPr>
              <w:widowControl w:val="0"/>
              <w:tabs>
                <w:tab w:val="left" w:pos="720"/>
                <w:tab w:val="left" w:pos="1879"/>
              </w:tabs>
              <w:spacing w:line="240" w:lineRule="auto"/>
              <w:ind w:firstLine="360"/>
              <w:jc w:val="center"/>
              <w:rPr>
                <w:rFonts w:eastAsia="Times New Roman"/>
              </w:rPr>
            </w:pPr>
            <w:r w:rsidRPr="0081652D">
              <w:rPr>
                <w:rFonts w:eastAsia="Times New Roman"/>
              </w:rPr>
              <w:t>Mainly conscious</w:t>
            </w:r>
          </w:p>
        </w:tc>
        <w:tc>
          <w:tcPr>
            <w:tcW w:w="2287" w:type="dxa"/>
            <w:tcBorders>
              <w:top w:val="single" w:sz="2" w:space="0" w:color="auto"/>
              <w:left w:val="nil"/>
              <w:bottom w:val="single" w:sz="2" w:space="0" w:color="auto"/>
              <w:right w:val="nil"/>
            </w:tcBorders>
            <w:shd w:val="clear" w:color="auto" w:fill="F2F2F2" w:themeFill="background1" w:themeFillShade="F2"/>
          </w:tcPr>
          <w:p w14:paraId="187919C4" w14:textId="77777777" w:rsidR="00620BE6" w:rsidRPr="0081652D" w:rsidRDefault="00620BE6" w:rsidP="00F83642">
            <w:pPr>
              <w:widowControl w:val="0"/>
              <w:tabs>
                <w:tab w:val="left" w:pos="720"/>
                <w:tab w:val="left" w:pos="1879"/>
              </w:tabs>
              <w:spacing w:line="240" w:lineRule="auto"/>
              <w:ind w:firstLine="360"/>
              <w:jc w:val="center"/>
              <w:rPr>
                <w:rFonts w:eastAsia="Times New Roman"/>
              </w:rPr>
            </w:pPr>
            <w:r w:rsidRPr="0081652D">
              <w:rPr>
                <w:rFonts w:eastAsia="Times New Roman"/>
              </w:rPr>
              <w:t>Conscious and automatic</w:t>
            </w:r>
          </w:p>
        </w:tc>
        <w:tc>
          <w:tcPr>
            <w:tcW w:w="1887" w:type="dxa"/>
            <w:tcBorders>
              <w:top w:val="single" w:sz="2" w:space="0" w:color="auto"/>
              <w:left w:val="nil"/>
              <w:bottom w:val="single" w:sz="2" w:space="0" w:color="auto"/>
              <w:right w:val="nil"/>
            </w:tcBorders>
            <w:shd w:val="clear" w:color="auto" w:fill="F2F2F2" w:themeFill="background1" w:themeFillShade="F2"/>
          </w:tcPr>
          <w:p w14:paraId="78DE42F3" w14:textId="77777777" w:rsidR="00620BE6" w:rsidRPr="0081652D" w:rsidRDefault="00620BE6" w:rsidP="00F83642">
            <w:pPr>
              <w:widowControl w:val="0"/>
              <w:tabs>
                <w:tab w:val="left" w:pos="720"/>
                <w:tab w:val="left" w:pos="1879"/>
              </w:tabs>
              <w:spacing w:line="240" w:lineRule="auto"/>
              <w:ind w:firstLine="360"/>
              <w:jc w:val="center"/>
              <w:rPr>
                <w:rFonts w:eastAsia="Times New Roman"/>
              </w:rPr>
            </w:pPr>
            <w:r w:rsidRPr="0081652D">
              <w:t>Mainly automatic</w:t>
            </w:r>
          </w:p>
        </w:tc>
      </w:tr>
      <w:tr w:rsidR="00620BE6" w:rsidRPr="0081652D" w14:paraId="7E924A71" w14:textId="77777777" w:rsidTr="008B0DF5">
        <w:trPr>
          <w:trHeight w:val="1274"/>
        </w:trPr>
        <w:tc>
          <w:tcPr>
            <w:tcW w:w="2216" w:type="dxa"/>
            <w:tcBorders>
              <w:top w:val="single" w:sz="2" w:space="0" w:color="auto"/>
              <w:left w:val="nil"/>
              <w:bottom w:val="nil"/>
              <w:right w:val="nil"/>
            </w:tcBorders>
            <w:shd w:val="clear" w:color="auto" w:fill="F2F2F2" w:themeFill="background1" w:themeFillShade="F2"/>
          </w:tcPr>
          <w:p w14:paraId="0C7DBAD9" w14:textId="77777777" w:rsidR="00620BE6" w:rsidRPr="0081652D" w:rsidRDefault="00620BE6" w:rsidP="00F83642">
            <w:pPr>
              <w:widowControl w:val="0"/>
              <w:tabs>
                <w:tab w:val="left" w:pos="720"/>
                <w:tab w:val="left" w:pos="1879"/>
              </w:tabs>
              <w:spacing w:line="240" w:lineRule="auto"/>
              <w:rPr>
                <w:rFonts w:eastAsia="Times New Roman"/>
              </w:rPr>
            </w:pPr>
            <w:r w:rsidRPr="0081652D">
              <w:t>Routine expected</w:t>
            </w:r>
          </w:p>
        </w:tc>
        <w:tc>
          <w:tcPr>
            <w:tcW w:w="2520" w:type="dxa"/>
            <w:tcBorders>
              <w:top w:val="single" w:sz="2" w:space="0" w:color="auto"/>
              <w:left w:val="nil"/>
              <w:bottom w:val="nil"/>
              <w:right w:val="nil"/>
            </w:tcBorders>
          </w:tcPr>
          <w:p w14:paraId="4E75BB8C" w14:textId="77777777" w:rsidR="00620BE6" w:rsidRPr="0081652D" w:rsidRDefault="00620BE6" w:rsidP="00F83642">
            <w:pPr>
              <w:widowControl w:val="0"/>
              <w:tabs>
                <w:tab w:val="left" w:pos="720"/>
                <w:tab w:val="left" w:pos="1879"/>
              </w:tabs>
              <w:spacing w:line="240" w:lineRule="auto"/>
              <w:ind w:firstLine="360"/>
              <w:rPr>
                <w:rFonts w:eastAsia="Times New Roman"/>
              </w:rPr>
            </w:pPr>
          </w:p>
        </w:tc>
        <w:tc>
          <w:tcPr>
            <w:tcW w:w="2287" w:type="dxa"/>
            <w:tcBorders>
              <w:top w:val="single" w:sz="2" w:space="0" w:color="auto"/>
              <w:left w:val="nil"/>
              <w:bottom w:val="single" w:sz="2" w:space="0" w:color="auto"/>
              <w:right w:val="single" w:sz="2" w:space="0" w:color="auto"/>
            </w:tcBorders>
          </w:tcPr>
          <w:p w14:paraId="15A8DAD8" w14:textId="77777777" w:rsidR="00620BE6" w:rsidRPr="0081652D" w:rsidRDefault="00620BE6" w:rsidP="00F83642">
            <w:pPr>
              <w:widowControl w:val="0"/>
              <w:tabs>
                <w:tab w:val="left" w:pos="720"/>
                <w:tab w:val="left" w:pos="1879"/>
              </w:tabs>
              <w:spacing w:line="240" w:lineRule="auto"/>
              <w:ind w:firstLine="360"/>
              <w:rPr>
                <w:rFonts w:eastAsia="Times New Roman"/>
              </w:rPr>
            </w:pPr>
          </w:p>
        </w:tc>
        <w:tc>
          <w:tcPr>
            <w:tcW w:w="1887" w:type="dxa"/>
            <w:tcBorders>
              <w:top w:val="single" w:sz="2" w:space="0" w:color="auto"/>
              <w:left w:val="single" w:sz="2" w:space="0" w:color="auto"/>
              <w:bottom w:val="single" w:sz="2" w:space="0" w:color="auto"/>
              <w:right w:val="single" w:sz="2" w:space="0" w:color="auto"/>
            </w:tcBorders>
            <w:shd w:val="clear" w:color="auto" w:fill="DDD9C3" w:themeFill="background2" w:themeFillShade="E6"/>
          </w:tcPr>
          <w:p w14:paraId="09E057BB" w14:textId="6F19E5A8" w:rsidR="00620BE6" w:rsidRPr="0081652D" w:rsidRDefault="00620BE6" w:rsidP="00F83642">
            <w:pPr>
              <w:widowControl w:val="0"/>
              <w:tabs>
                <w:tab w:val="left" w:pos="720"/>
                <w:tab w:val="left" w:pos="1879"/>
              </w:tabs>
              <w:spacing w:line="240" w:lineRule="auto"/>
              <w:ind w:firstLine="360"/>
              <w:jc w:val="center"/>
              <w:rPr>
                <w:rFonts w:eastAsia="Times New Roman"/>
              </w:rPr>
            </w:pPr>
            <w:r w:rsidRPr="0081652D">
              <w:t xml:space="preserve">Skill-based </w:t>
            </w:r>
          </w:p>
        </w:tc>
      </w:tr>
      <w:tr w:rsidR="00620BE6" w:rsidRPr="0081652D" w14:paraId="6F5AC3DB" w14:textId="77777777" w:rsidTr="008B0DF5">
        <w:trPr>
          <w:trHeight w:val="1268"/>
        </w:trPr>
        <w:tc>
          <w:tcPr>
            <w:tcW w:w="2216" w:type="dxa"/>
            <w:tcBorders>
              <w:top w:val="nil"/>
              <w:left w:val="nil"/>
              <w:bottom w:val="nil"/>
              <w:right w:val="nil"/>
            </w:tcBorders>
            <w:shd w:val="clear" w:color="auto" w:fill="F2F2F2" w:themeFill="background1" w:themeFillShade="F2"/>
          </w:tcPr>
          <w:p w14:paraId="4D3EC304" w14:textId="77777777" w:rsidR="00620BE6" w:rsidRPr="0081652D" w:rsidRDefault="00620BE6" w:rsidP="00F83642">
            <w:pPr>
              <w:widowControl w:val="0"/>
              <w:tabs>
                <w:tab w:val="left" w:pos="720"/>
                <w:tab w:val="left" w:pos="1879"/>
              </w:tabs>
              <w:spacing w:line="240" w:lineRule="auto"/>
              <w:rPr>
                <w:rFonts w:eastAsia="Times New Roman"/>
              </w:rPr>
            </w:pPr>
            <w:r w:rsidRPr="0081652D">
              <w:t>Trained for problems</w:t>
            </w:r>
          </w:p>
        </w:tc>
        <w:tc>
          <w:tcPr>
            <w:tcW w:w="2520" w:type="dxa"/>
            <w:tcBorders>
              <w:top w:val="nil"/>
              <w:left w:val="nil"/>
              <w:bottom w:val="single" w:sz="2" w:space="0" w:color="auto"/>
              <w:right w:val="single" w:sz="2" w:space="0" w:color="auto"/>
            </w:tcBorders>
          </w:tcPr>
          <w:p w14:paraId="7BCC54EE" w14:textId="77777777" w:rsidR="00620BE6" w:rsidRPr="0081652D" w:rsidRDefault="00620BE6" w:rsidP="00F83642">
            <w:pPr>
              <w:widowControl w:val="0"/>
              <w:tabs>
                <w:tab w:val="left" w:pos="720"/>
                <w:tab w:val="left" w:pos="1879"/>
              </w:tabs>
              <w:spacing w:line="240" w:lineRule="auto"/>
              <w:ind w:firstLine="360"/>
              <w:rPr>
                <w:rFonts w:eastAsia="Times New Roman"/>
              </w:rPr>
            </w:pPr>
          </w:p>
        </w:tc>
        <w:tc>
          <w:tcPr>
            <w:tcW w:w="2287" w:type="dxa"/>
            <w:tcBorders>
              <w:top w:val="single" w:sz="2" w:space="0" w:color="auto"/>
              <w:left w:val="single" w:sz="2" w:space="0" w:color="auto"/>
              <w:bottom w:val="single" w:sz="2" w:space="0" w:color="auto"/>
              <w:right w:val="single" w:sz="2" w:space="0" w:color="auto"/>
            </w:tcBorders>
            <w:shd w:val="clear" w:color="auto" w:fill="DDD9C3" w:themeFill="background2" w:themeFillShade="E6"/>
          </w:tcPr>
          <w:p w14:paraId="68E31E8D" w14:textId="6613BB0C" w:rsidR="00620BE6" w:rsidRPr="0081652D" w:rsidRDefault="00620BE6" w:rsidP="00F83642">
            <w:pPr>
              <w:widowControl w:val="0"/>
              <w:tabs>
                <w:tab w:val="left" w:pos="720"/>
                <w:tab w:val="left" w:pos="1879"/>
              </w:tabs>
              <w:spacing w:line="240" w:lineRule="auto"/>
              <w:ind w:firstLine="360"/>
              <w:jc w:val="center"/>
              <w:rPr>
                <w:rFonts w:eastAsia="Times New Roman"/>
              </w:rPr>
            </w:pPr>
            <w:r w:rsidRPr="0081652D">
              <w:t xml:space="preserve">Rule-based </w:t>
            </w:r>
          </w:p>
        </w:tc>
        <w:tc>
          <w:tcPr>
            <w:tcW w:w="1887" w:type="dxa"/>
            <w:tcBorders>
              <w:top w:val="single" w:sz="2" w:space="0" w:color="auto"/>
              <w:left w:val="single" w:sz="2" w:space="0" w:color="auto"/>
              <w:bottom w:val="nil"/>
              <w:right w:val="nil"/>
            </w:tcBorders>
          </w:tcPr>
          <w:p w14:paraId="6C17FD3B" w14:textId="77777777" w:rsidR="00620BE6" w:rsidRPr="0081652D" w:rsidRDefault="00620BE6" w:rsidP="00F83642">
            <w:pPr>
              <w:widowControl w:val="0"/>
              <w:tabs>
                <w:tab w:val="left" w:pos="720"/>
                <w:tab w:val="left" w:pos="1879"/>
              </w:tabs>
              <w:spacing w:line="240" w:lineRule="auto"/>
              <w:ind w:firstLine="360"/>
              <w:rPr>
                <w:rFonts w:eastAsia="Times New Roman"/>
              </w:rPr>
            </w:pPr>
          </w:p>
        </w:tc>
      </w:tr>
      <w:tr w:rsidR="00620BE6" w:rsidRPr="0081652D" w14:paraId="255D3BD4" w14:textId="77777777" w:rsidTr="008B0DF5">
        <w:trPr>
          <w:trHeight w:val="75"/>
        </w:trPr>
        <w:tc>
          <w:tcPr>
            <w:tcW w:w="2216" w:type="dxa"/>
            <w:tcBorders>
              <w:top w:val="nil"/>
              <w:left w:val="nil"/>
              <w:bottom w:val="single" w:sz="2" w:space="0" w:color="auto"/>
              <w:right w:val="single" w:sz="2" w:space="0" w:color="auto"/>
            </w:tcBorders>
            <w:shd w:val="clear" w:color="auto" w:fill="F2F2F2" w:themeFill="background1" w:themeFillShade="F2"/>
          </w:tcPr>
          <w:p w14:paraId="0818997B" w14:textId="77777777" w:rsidR="00620BE6" w:rsidRPr="0081652D" w:rsidRDefault="00620BE6" w:rsidP="00F83642">
            <w:pPr>
              <w:widowControl w:val="0"/>
              <w:tabs>
                <w:tab w:val="left" w:pos="720"/>
                <w:tab w:val="left" w:pos="1879"/>
              </w:tabs>
              <w:spacing w:line="240" w:lineRule="auto"/>
              <w:rPr>
                <w:rFonts w:eastAsia="Times New Roman"/>
              </w:rPr>
            </w:pPr>
            <w:r w:rsidRPr="0081652D">
              <w:t>New or difficult problems</w:t>
            </w:r>
          </w:p>
        </w:tc>
        <w:tc>
          <w:tcPr>
            <w:tcW w:w="2520" w:type="dxa"/>
            <w:tcBorders>
              <w:top w:val="single" w:sz="2" w:space="0" w:color="auto"/>
              <w:left w:val="single" w:sz="2" w:space="0" w:color="auto"/>
              <w:bottom w:val="single" w:sz="2" w:space="0" w:color="auto"/>
              <w:right w:val="single" w:sz="2" w:space="0" w:color="auto"/>
            </w:tcBorders>
            <w:shd w:val="clear" w:color="auto" w:fill="DDD9C3" w:themeFill="background2" w:themeFillShade="E6"/>
          </w:tcPr>
          <w:p w14:paraId="32C4ACF8" w14:textId="10C9C87B" w:rsidR="00620BE6" w:rsidRPr="0081652D" w:rsidRDefault="00620BE6" w:rsidP="00F83642">
            <w:pPr>
              <w:widowControl w:val="0"/>
              <w:tabs>
                <w:tab w:val="left" w:pos="720"/>
                <w:tab w:val="left" w:pos="1879"/>
              </w:tabs>
              <w:spacing w:line="240" w:lineRule="auto"/>
              <w:ind w:firstLine="360"/>
              <w:jc w:val="center"/>
              <w:rPr>
                <w:rFonts w:eastAsia="Times New Roman"/>
              </w:rPr>
            </w:pPr>
            <w:r w:rsidRPr="0081652D">
              <w:t xml:space="preserve">Knowledge based </w:t>
            </w:r>
          </w:p>
        </w:tc>
        <w:tc>
          <w:tcPr>
            <w:tcW w:w="2287" w:type="dxa"/>
            <w:tcBorders>
              <w:top w:val="single" w:sz="2" w:space="0" w:color="auto"/>
              <w:left w:val="single" w:sz="2" w:space="0" w:color="auto"/>
              <w:bottom w:val="single" w:sz="2" w:space="0" w:color="auto"/>
              <w:right w:val="nil"/>
            </w:tcBorders>
          </w:tcPr>
          <w:p w14:paraId="3E2C8328" w14:textId="77777777" w:rsidR="00620BE6" w:rsidRPr="0081652D" w:rsidRDefault="00620BE6" w:rsidP="00F83642">
            <w:pPr>
              <w:widowControl w:val="0"/>
              <w:tabs>
                <w:tab w:val="left" w:pos="720"/>
                <w:tab w:val="left" w:pos="1879"/>
              </w:tabs>
              <w:spacing w:line="240" w:lineRule="auto"/>
              <w:ind w:firstLine="360"/>
              <w:rPr>
                <w:rFonts w:eastAsia="Times New Roman"/>
              </w:rPr>
            </w:pPr>
          </w:p>
        </w:tc>
        <w:tc>
          <w:tcPr>
            <w:tcW w:w="1887" w:type="dxa"/>
            <w:tcBorders>
              <w:top w:val="nil"/>
              <w:left w:val="nil"/>
              <w:bottom w:val="single" w:sz="2" w:space="0" w:color="auto"/>
              <w:right w:val="nil"/>
            </w:tcBorders>
          </w:tcPr>
          <w:p w14:paraId="4CB05FEF" w14:textId="77777777" w:rsidR="00620BE6" w:rsidRPr="0081652D" w:rsidRDefault="00620BE6" w:rsidP="00F83642">
            <w:pPr>
              <w:widowControl w:val="0"/>
              <w:tabs>
                <w:tab w:val="left" w:pos="720"/>
                <w:tab w:val="left" w:pos="1879"/>
              </w:tabs>
              <w:spacing w:line="240" w:lineRule="auto"/>
              <w:ind w:firstLine="360"/>
              <w:rPr>
                <w:rFonts w:eastAsia="Times New Roman"/>
              </w:rPr>
            </w:pPr>
          </w:p>
        </w:tc>
      </w:tr>
    </w:tbl>
    <w:p w14:paraId="04CCEBFE" w14:textId="77777777" w:rsidR="00620BE6" w:rsidRPr="0081652D" w:rsidRDefault="00620BE6" w:rsidP="00620BE6">
      <w:pPr>
        <w:widowControl w:val="0"/>
        <w:tabs>
          <w:tab w:val="left" w:pos="720"/>
          <w:tab w:val="left" w:pos="1879"/>
        </w:tabs>
        <w:spacing w:before="69" w:after="3"/>
        <w:ind w:right="182" w:firstLine="360"/>
        <w:rPr>
          <w:bCs/>
        </w:rPr>
      </w:pPr>
    </w:p>
    <w:p w14:paraId="448616B0" w14:textId="77777777" w:rsidR="00620BE6" w:rsidRPr="0081652D" w:rsidRDefault="00620BE6" w:rsidP="00620BE6">
      <w:pPr>
        <w:widowControl w:val="0"/>
        <w:tabs>
          <w:tab w:val="left" w:pos="720"/>
          <w:tab w:val="left" w:pos="1879"/>
        </w:tabs>
        <w:spacing w:before="69"/>
        <w:ind w:right="182"/>
        <w:jc w:val="center"/>
        <w:rPr>
          <w:rFonts w:eastAsiaTheme="minorEastAsia"/>
          <w:iCs/>
          <w:lang w:eastAsia="zh-CN"/>
        </w:rPr>
      </w:pPr>
      <w:r w:rsidRPr="0081652D">
        <w:rPr>
          <w:rFonts w:eastAsiaTheme="minorEastAsia"/>
          <w:iCs/>
          <w:noProof/>
          <w:lang w:eastAsia="zh-CN"/>
        </w:rPr>
        <w:lastRenderedPageBreak/>
        <mc:AlternateContent>
          <mc:Choice Requires="wpg">
            <w:drawing>
              <wp:inline distT="0" distB="0" distL="0" distR="0" wp14:anchorId="5E8BED55" wp14:editId="36170962">
                <wp:extent cx="5090265" cy="2034685"/>
                <wp:effectExtent l="57150" t="38100" r="72390" b="99060"/>
                <wp:docPr id="569" name="Group 569"/>
                <wp:cNvGraphicFramePr/>
                <a:graphic xmlns:a="http://schemas.openxmlformats.org/drawingml/2006/main">
                  <a:graphicData uri="http://schemas.microsoft.com/office/word/2010/wordprocessingGroup">
                    <wpg:wgp>
                      <wpg:cNvGrpSpPr/>
                      <wpg:grpSpPr>
                        <a:xfrm>
                          <a:off x="0" y="0"/>
                          <a:ext cx="5090265" cy="2034685"/>
                          <a:chOff x="0" y="-54218"/>
                          <a:chExt cx="5090265" cy="2034685"/>
                        </a:xfrm>
                      </wpg:grpSpPr>
                      <wpg:grpSp>
                        <wpg:cNvPr id="570" name="Group 570"/>
                        <wpg:cNvGrpSpPr/>
                        <wpg:grpSpPr>
                          <a:xfrm>
                            <a:off x="0" y="8792"/>
                            <a:ext cx="2672715" cy="1971675"/>
                            <a:chOff x="118237" y="0"/>
                            <a:chExt cx="2672877" cy="1971675"/>
                          </a:xfrm>
                        </wpg:grpSpPr>
                        <wps:wsp>
                          <wps:cNvPr id="571" name="Rectangle 571"/>
                          <wps:cNvSpPr/>
                          <wps:spPr>
                            <a:xfrm rot="16200000">
                              <a:off x="-674243" y="792480"/>
                              <a:ext cx="1971675" cy="386715"/>
                            </a:xfrm>
                            <a:prstGeom prst="rect">
                              <a:avLst/>
                            </a:prstGeom>
                            <a:ln/>
                          </wps:spPr>
                          <wps:style>
                            <a:lnRef idx="1">
                              <a:schemeClr val="dk1"/>
                            </a:lnRef>
                            <a:fillRef idx="2">
                              <a:schemeClr val="dk1"/>
                            </a:fillRef>
                            <a:effectRef idx="1">
                              <a:schemeClr val="dk1"/>
                            </a:effectRef>
                            <a:fontRef idx="minor">
                              <a:schemeClr val="dk1"/>
                            </a:fontRef>
                          </wps:style>
                          <wps:txbx>
                            <w:txbxContent>
                              <w:p w14:paraId="307B3B42" w14:textId="77777777" w:rsidR="00DA5B74" w:rsidRPr="00203AD2" w:rsidRDefault="00DA5B74" w:rsidP="00620BE6">
                                <w:pPr>
                                  <w:jc w:val="center"/>
                                </w:pPr>
                                <w:r w:rsidRPr="00203AD2">
                                  <w:t>Human failure forms</w:t>
                                </w:r>
                              </w:p>
                              <w:p w14:paraId="029D331D" w14:textId="77777777" w:rsidR="00DA5B74" w:rsidRPr="00203AD2" w:rsidRDefault="00DA5B74" w:rsidP="00620B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72" name="Group 572"/>
                          <wpg:cNvGrpSpPr/>
                          <wpg:grpSpPr>
                            <a:xfrm>
                              <a:off x="504979" y="175846"/>
                              <a:ext cx="2286135" cy="1219366"/>
                              <a:chOff x="114308" y="-58909"/>
                              <a:chExt cx="2286135" cy="1219366"/>
                            </a:xfrm>
                          </wpg:grpSpPr>
                          <wps:wsp>
                            <wps:cNvPr id="573" name="Rectangle 573"/>
                            <wps:cNvSpPr/>
                            <wps:spPr>
                              <a:xfrm>
                                <a:off x="571529" y="-58909"/>
                                <a:ext cx="1828914" cy="365760"/>
                              </a:xfrm>
                              <a:prstGeom prst="rect">
                                <a:avLst/>
                              </a:prstGeom>
                              <a:ln/>
                            </wps:spPr>
                            <wps:style>
                              <a:lnRef idx="1">
                                <a:schemeClr val="dk1"/>
                              </a:lnRef>
                              <a:fillRef idx="2">
                                <a:schemeClr val="dk1"/>
                              </a:fillRef>
                              <a:effectRef idx="1">
                                <a:schemeClr val="dk1"/>
                              </a:effectRef>
                              <a:fontRef idx="minor">
                                <a:schemeClr val="dk1"/>
                              </a:fontRef>
                            </wps:style>
                            <wps:txbx>
                              <w:txbxContent>
                                <w:p w14:paraId="215CC8CB" w14:textId="77777777" w:rsidR="00DA5B74" w:rsidRPr="00203AD2" w:rsidRDefault="00DA5B74" w:rsidP="00620BE6">
                                  <w:pPr>
                                    <w:jc w:val="center"/>
                                  </w:pPr>
                                  <w:r w:rsidRPr="00203AD2">
                                    <w:t>Errors</w:t>
                                  </w:r>
                                </w:p>
                                <w:p w14:paraId="7F8FCBB7" w14:textId="77777777" w:rsidR="00DA5B74" w:rsidRPr="00203AD2" w:rsidRDefault="00DA5B74" w:rsidP="00620B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 name="Rectangle 574"/>
                            <wps:cNvSpPr/>
                            <wps:spPr>
                              <a:xfrm>
                                <a:off x="562682" y="794697"/>
                                <a:ext cx="1828915" cy="365760"/>
                              </a:xfrm>
                              <a:prstGeom prst="rect">
                                <a:avLst/>
                              </a:prstGeom>
                              <a:ln/>
                            </wps:spPr>
                            <wps:style>
                              <a:lnRef idx="1">
                                <a:schemeClr val="dk1"/>
                              </a:lnRef>
                              <a:fillRef idx="2">
                                <a:schemeClr val="dk1"/>
                              </a:fillRef>
                              <a:effectRef idx="1">
                                <a:schemeClr val="dk1"/>
                              </a:effectRef>
                              <a:fontRef idx="minor">
                                <a:schemeClr val="dk1"/>
                              </a:fontRef>
                            </wps:style>
                            <wps:txbx>
                              <w:txbxContent>
                                <w:p w14:paraId="3CD4DF38" w14:textId="77777777" w:rsidR="00DA5B74" w:rsidRPr="00203AD2" w:rsidRDefault="00DA5B74" w:rsidP="00620BE6">
                                  <w:pPr>
                                    <w:jc w:val="center"/>
                                  </w:pPr>
                                  <w:r w:rsidRPr="00203AD2">
                                    <w:t>Violations</w:t>
                                  </w:r>
                                </w:p>
                                <w:p w14:paraId="4D84339F" w14:textId="77777777" w:rsidR="00DA5B74" w:rsidRPr="00203AD2" w:rsidRDefault="00DA5B74" w:rsidP="00620B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Connector: Elbow 575"/>
                            <wps:cNvCnPr/>
                            <wps:spPr>
                              <a:xfrm flipV="1">
                                <a:off x="114308" y="123091"/>
                                <a:ext cx="457228" cy="274320"/>
                              </a:xfrm>
                              <a:prstGeom prst="bentConnector3">
                                <a:avLst/>
                              </a:prstGeom>
                              <a:ln w="28575"/>
                            </wps:spPr>
                            <wps:style>
                              <a:lnRef idx="2">
                                <a:schemeClr val="dk1"/>
                              </a:lnRef>
                              <a:fillRef idx="1">
                                <a:schemeClr val="lt1"/>
                              </a:fillRef>
                              <a:effectRef idx="0">
                                <a:schemeClr val="dk1"/>
                              </a:effectRef>
                              <a:fontRef idx="minor">
                                <a:schemeClr val="dk1"/>
                              </a:fontRef>
                            </wps:style>
                            <wps:bodyPr/>
                          </wps:wsp>
                          <wps:wsp>
                            <wps:cNvPr id="704" name="Connector: Elbow 704"/>
                            <wps:cNvCnPr/>
                            <wps:spPr>
                              <a:xfrm>
                                <a:off x="114309" y="709405"/>
                                <a:ext cx="457228" cy="274320"/>
                              </a:xfrm>
                              <a:prstGeom prst="bentConnector3">
                                <a:avLst/>
                              </a:prstGeom>
                              <a:ln w="28575"/>
                            </wps:spPr>
                            <wps:style>
                              <a:lnRef idx="2">
                                <a:schemeClr val="dk1"/>
                              </a:lnRef>
                              <a:fillRef idx="1">
                                <a:schemeClr val="lt1"/>
                              </a:fillRef>
                              <a:effectRef idx="0">
                                <a:schemeClr val="dk1"/>
                              </a:effectRef>
                              <a:fontRef idx="minor">
                                <a:schemeClr val="dk1"/>
                              </a:fontRef>
                            </wps:style>
                            <wps:bodyPr/>
                          </wps:wsp>
                        </wpg:grpSp>
                      </wpg:grpSp>
                      <wpg:grpSp>
                        <wpg:cNvPr id="705" name="Group 705"/>
                        <wpg:cNvGrpSpPr/>
                        <wpg:grpSpPr>
                          <a:xfrm>
                            <a:off x="2655277" y="-54218"/>
                            <a:ext cx="2434988" cy="959704"/>
                            <a:chOff x="0" y="-54218"/>
                            <a:chExt cx="2434988" cy="959704"/>
                          </a:xfrm>
                        </wpg:grpSpPr>
                        <wps:wsp>
                          <wps:cNvPr id="706" name="Rectangle 706"/>
                          <wps:cNvSpPr/>
                          <wps:spPr>
                            <a:xfrm>
                              <a:off x="263769" y="0"/>
                              <a:ext cx="914400" cy="365760"/>
                            </a:xfrm>
                            <a:prstGeom prst="rect">
                              <a:avLst/>
                            </a:prstGeom>
                            <a:ln/>
                          </wps:spPr>
                          <wps:style>
                            <a:lnRef idx="1">
                              <a:schemeClr val="dk1"/>
                            </a:lnRef>
                            <a:fillRef idx="2">
                              <a:schemeClr val="dk1"/>
                            </a:fillRef>
                            <a:effectRef idx="1">
                              <a:schemeClr val="dk1"/>
                            </a:effectRef>
                            <a:fontRef idx="minor">
                              <a:schemeClr val="dk1"/>
                            </a:fontRef>
                          </wps:style>
                          <wps:txbx>
                            <w:txbxContent>
                              <w:p w14:paraId="6C138F90" w14:textId="77777777" w:rsidR="00DA5B74" w:rsidRPr="00203AD2" w:rsidRDefault="00DA5B74" w:rsidP="00620BE6">
                                <w:pPr>
                                  <w:jc w:val="center"/>
                                </w:pPr>
                                <w:r w:rsidRPr="00203AD2">
                                  <w:t>Slips</w:t>
                                </w:r>
                              </w:p>
                              <w:p w14:paraId="457784D1" w14:textId="77777777" w:rsidR="00DA5B74" w:rsidRPr="00203AD2" w:rsidRDefault="00DA5B74" w:rsidP="00620B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7" name="Rectangle 707"/>
                          <wps:cNvSpPr/>
                          <wps:spPr>
                            <a:xfrm>
                              <a:off x="281354" y="448408"/>
                              <a:ext cx="914400" cy="365760"/>
                            </a:xfrm>
                            <a:prstGeom prst="rect">
                              <a:avLst/>
                            </a:prstGeom>
                            <a:ln/>
                          </wps:spPr>
                          <wps:style>
                            <a:lnRef idx="1">
                              <a:schemeClr val="dk1"/>
                            </a:lnRef>
                            <a:fillRef idx="2">
                              <a:schemeClr val="dk1"/>
                            </a:fillRef>
                            <a:effectRef idx="1">
                              <a:schemeClr val="dk1"/>
                            </a:effectRef>
                            <a:fontRef idx="minor">
                              <a:schemeClr val="dk1"/>
                            </a:fontRef>
                          </wps:style>
                          <wps:txbx>
                            <w:txbxContent>
                              <w:p w14:paraId="4D526352" w14:textId="77777777" w:rsidR="00DA5B74" w:rsidRPr="00203AD2" w:rsidRDefault="00DA5B74" w:rsidP="00620BE6">
                                <w:pPr>
                                  <w:jc w:val="center"/>
                                </w:pPr>
                                <w:r w:rsidRPr="00203AD2">
                                  <w:t>Mistakes</w:t>
                                </w:r>
                              </w:p>
                              <w:p w14:paraId="6CB923C4" w14:textId="77777777" w:rsidR="00DA5B74" w:rsidRPr="00203AD2" w:rsidRDefault="00DA5B74" w:rsidP="00620B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 name="Connector: Elbow 708"/>
                          <wps:cNvCnPr/>
                          <wps:spPr>
                            <a:xfrm flipV="1">
                              <a:off x="0" y="184638"/>
                              <a:ext cx="274320" cy="182880"/>
                            </a:xfrm>
                            <a:prstGeom prst="bentConnector3">
                              <a:avLst/>
                            </a:prstGeom>
                            <a:ln w="28575"/>
                          </wps:spPr>
                          <wps:style>
                            <a:lnRef idx="2">
                              <a:schemeClr val="dk1"/>
                            </a:lnRef>
                            <a:fillRef idx="1">
                              <a:schemeClr val="lt1"/>
                            </a:fillRef>
                            <a:effectRef idx="0">
                              <a:schemeClr val="dk1"/>
                            </a:effectRef>
                            <a:fontRef idx="minor">
                              <a:schemeClr val="dk1"/>
                            </a:fontRef>
                          </wps:style>
                          <wps:bodyPr/>
                        </wps:wsp>
                        <wps:wsp>
                          <wps:cNvPr id="709" name="Connector: Elbow 709"/>
                          <wps:cNvCnPr/>
                          <wps:spPr>
                            <a:xfrm flipH="1" flipV="1">
                              <a:off x="8792" y="430823"/>
                              <a:ext cx="274320" cy="182880"/>
                            </a:xfrm>
                            <a:prstGeom prst="bentConnector3">
                              <a:avLst/>
                            </a:prstGeom>
                            <a:ln w="28575"/>
                          </wps:spPr>
                          <wps:style>
                            <a:lnRef idx="2">
                              <a:schemeClr val="dk1"/>
                            </a:lnRef>
                            <a:fillRef idx="1">
                              <a:schemeClr val="lt1"/>
                            </a:fillRef>
                            <a:effectRef idx="0">
                              <a:schemeClr val="dk1"/>
                            </a:effectRef>
                            <a:fontRef idx="minor">
                              <a:schemeClr val="dk1"/>
                            </a:fontRef>
                          </wps:style>
                          <wps:bodyPr/>
                        </wps:wsp>
                        <wpg:grpSp>
                          <wpg:cNvPr id="710" name="Group 710"/>
                          <wpg:cNvGrpSpPr/>
                          <wpg:grpSpPr>
                            <a:xfrm>
                              <a:off x="1204546" y="448286"/>
                              <a:ext cx="1221651" cy="457200"/>
                              <a:chOff x="0" y="-122"/>
                              <a:chExt cx="1221651" cy="457200"/>
                            </a:xfrm>
                          </wpg:grpSpPr>
                          <wps:wsp>
                            <wps:cNvPr id="711" name="Rectangle 711"/>
                            <wps:cNvSpPr/>
                            <wps:spPr>
                              <a:xfrm>
                                <a:off x="307251" y="-122"/>
                                <a:ext cx="914400" cy="457200"/>
                              </a:xfrm>
                              <a:prstGeom prst="rect">
                                <a:avLst/>
                              </a:prstGeom>
                              <a:ln/>
                            </wps:spPr>
                            <wps:style>
                              <a:lnRef idx="1">
                                <a:schemeClr val="dk1"/>
                              </a:lnRef>
                              <a:fillRef idx="2">
                                <a:schemeClr val="dk1"/>
                              </a:fillRef>
                              <a:effectRef idx="1">
                                <a:schemeClr val="dk1"/>
                              </a:effectRef>
                              <a:fontRef idx="minor">
                                <a:schemeClr val="dk1"/>
                              </a:fontRef>
                            </wps:style>
                            <wps:txbx>
                              <w:txbxContent>
                                <w:p w14:paraId="6C80C8F1" w14:textId="77777777" w:rsidR="00DA5B74" w:rsidRPr="00203AD2" w:rsidRDefault="00DA5B74" w:rsidP="00620BE6">
                                  <w:pPr>
                                    <w:jc w:val="center"/>
                                  </w:pPr>
                                  <w:r w:rsidRPr="00203AD2">
                                    <w:t>Knowledge-Based</w:t>
                                  </w:r>
                                </w:p>
                                <w:p w14:paraId="23A9C17C" w14:textId="77777777" w:rsidR="00DA5B74" w:rsidRPr="00203AD2" w:rsidRDefault="00DA5B74" w:rsidP="00620B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2" name="Straight Connector 712"/>
                            <wps:cNvCnPr/>
                            <wps:spPr>
                              <a:xfrm>
                                <a:off x="0" y="184638"/>
                                <a:ext cx="316230" cy="0"/>
                              </a:xfrm>
                              <a:prstGeom prst="line">
                                <a:avLst/>
                              </a:prstGeom>
                              <a:ln w="28575"/>
                            </wps:spPr>
                            <wps:style>
                              <a:lnRef idx="2">
                                <a:schemeClr val="dk1"/>
                              </a:lnRef>
                              <a:fillRef idx="1">
                                <a:schemeClr val="lt1"/>
                              </a:fillRef>
                              <a:effectRef idx="0">
                                <a:schemeClr val="dk1"/>
                              </a:effectRef>
                              <a:fontRef idx="minor">
                                <a:schemeClr val="dk1"/>
                              </a:fontRef>
                            </wps:style>
                            <wps:bodyPr/>
                          </wps:wsp>
                        </wpg:grpSp>
                        <wpg:grpSp>
                          <wpg:cNvPr id="713" name="Group 713"/>
                          <wpg:cNvGrpSpPr/>
                          <wpg:grpSpPr>
                            <a:xfrm>
                              <a:off x="1178169" y="-54218"/>
                              <a:ext cx="1256819" cy="457200"/>
                              <a:chOff x="0" y="-71803"/>
                              <a:chExt cx="1256819" cy="457200"/>
                            </a:xfrm>
                          </wpg:grpSpPr>
                          <wps:wsp>
                            <wps:cNvPr id="714" name="Rectangle 714"/>
                            <wps:cNvSpPr/>
                            <wps:spPr>
                              <a:xfrm>
                                <a:off x="342419" y="-71803"/>
                                <a:ext cx="914400" cy="457200"/>
                              </a:xfrm>
                              <a:prstGeom prst="rect">
                                <a:avLst/>
                              </a:prstGeom>
                              <a:ln/>
                            </wps:spPr>
                            <wps:style>
                              <a:lnRef idx="1">
                                <a:schemeClr val="dk1"/>
                              </a:lnRef>
                              <a:fillRef idx="2">
                                <a:schemeClr val="dk1"/>
                              </a:fillRef>
                              <a:effectRef idx="1">
                                <a:schemeClr val="dk1"/>
                              </a:effectRef>
                              <a:fontRef idx="minor">
                                <a:schemeClr val="dk1"/>
                              </a:fontRef>
                            </wps:style>
                            <wps:txbx>
                              <w:txbxContent>
                                <w:p w14:paraId="6F777A61" w14:textId="77777777" w:rsidR="00DA5B74" w:rsidRPr="00203AD2" w:rsidRDefault="00DA5B74" w:rsidP="00620BE6">
                                  <w:pPr>
                                    <w:jc w:val="center"/>
                                  </w:pPr>
                                  <w:r w:rsidRPr="00203AD2">
                                    <w:t>Skill-Based</w:t>
                                  </w:r>
                                </w:p>
                                <w:p w14:paraId="559ED898" w14:textId="77777777" w:rsidR="00DA5B74" w:rsidRPr="00203AD2" w:rsidRDefault="00DA5B74" w:rsidP="00620B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5" name="Straight Connector 715"/>
                            <wps:cNvCnPr/>
                            <wps:spPr>
                              <a:xfrm>
                                <a:off x="0" y="149469"/>
                                <a:ext cx="365760" cy="0"/>
                              </a:xfrm>
                              <a:prstGeom prst="line">
                                <a:avLst/>
                              </a:prstGeom>
                              <a:ln w="28575"/>
                            </wps:spPr>
                            <wps:style>
                              <a:lnRef idx="2">
                                <a:schemeClr val="dk1"/>
                              </a:lnRef>
                              <a:fillRef idx="1">
                                <a:schemeClr val="lt1"/>
                              </a:fillRef>
                              <a:effectRef idx="0">
                                <a:schemeClr val="dk1"/>
                              </a:effectRef>
                              <a:fontRef idx="minor">
                                <a:schemeClr val="dk1"/>
                              </a:fontRef>
                            </wps:style>
                            <wps:bodyPr/>
                          </wps:wsp>
                        </wpg:grpSp>
                      </wpg:grpSp>
                    </wpg:wgp>
                  </a:graphicData>
                </a:graphic>
              </wp:inline>
            </w:drawing>
          </mc:Choice>
          <mc:Fallback>
            <w:pict>
              <v:group w14:anchorId="5E8BED55" id="Group 569" o:spid="_x0000_s1174" style="width:400.8pt;height:160.2pt;mso-position-horizontal-relative:char;mso-position-vertical-relative:line" coordorigin=",-542" coordsize="50902,2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">
                <v:group id="Group 570" o:spid="_x0000_s1175" style="position:absolute;top:87;width:26727;height:19717" coordorigin="1182" coordsize="26728,19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rect id="Rectangle 571" o:spid="_x0000_s1176" style="position:absolute;left:-6742;top:7924;width:19716;height:386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" fillcolor="gray [1616]" strokecolor="black [3040]">
                    <v:fill color2="#d9d9d9 [496]" rotate="t" angle="180" colors="0 #bcbcbc;22938f #d0d0d0;1 #ededed" focus="100%" type="gradient"/>
                    <v:shadow on="t" color="black" opacity="24903f" origin=",.5" offset="0,.55556mm"/>
                    <v:textbox>
                      <w:txbxContent>
                        <w:p w14:paraId="307B3B42" w14:textId="77777777" w:rsidR="00DA5B74" w:rsidRPr="00203AD2" w:rsidRDefault="00DA5B74" w:rsidP="00620BE6">
                          <w:pPr>
                            <w:jc w:val="center"/>
                          </w:pPr>
                          <w:r w:rsidRPr="00203AD2">
                            <w:t>Human failure forms</w:t>
                          </w:r>
                        </w:p>
                        <w:p w14:paraId="029D331D" w14:textId="77777777" w:rsidR="00DA5B74" w:rsidRPr="00203AD2" w:rsidRDefault="00DA5B74" w:rsidP="00620BE6">
                          <w:pPr>
                            <w:jc w:val="center"/>
                          </w:pPr>
                        </w:p>
                      </w:txbxContent>
                    </v:textbox>
                  </v:rect>
                  <v:group id="Group 572" o:spid="_x0000_s1177" style="position:absolute;left:5049;top:1758;width:22862;height:12194" coordorigin="1143,-589" coordsize="22861,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rect id="Rectangle 573" o:spid="_x0000_s1178" style="position:absolute;left:5715;top:-589;width:18289;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" fillcolor="gray [1616]" strokecolor="black [3040]">
                      <v:fill color2="#d9d9d9 [496]" rotate="t" angle="180" colors="0 #bcbcbc;22938f #d0d0d0;1 #ededed" focus="100%" type="gradient"/>
                      <v:shadow on="t" color="black" opacity="24903f" origin=",.5" offset="0,.55556mm"/>
                      <v:textbox>
                        <w:txbxContent>
                          <w:p w14:paraId="215CC8CB" w14:textId="77777777" w:rsidR="00DA5B74" w:rsidRPr="00203AD2" w:rsidRDefault="00DA5B74" w:rsidP="00620BE6">
                            <w:pPr>
                              <w:jc w:val="center"/>
                            </w:pPr>
                            <w:r w:rsidRPr="00203AD2">
                              <w:t>Errors</w:t>
                            </w:r>
                          </w:p>
                          <w:p w14:paraId="7F8FCBB7" w14:textId="77777777" w:rsidR="00DA5B74" w:rsidRPr="00203AD2" w:rsidRDefault="00DA5B74" w:rsidP="00620BE6">
                            <w:pPr>
                              <w:jc w:val="center"/>
                            </w:pPr>
                          </w:p>
                        </w:txbxContent>
                      </v:textbox>
                    </v:rect>
                    <v:rect id="Rectangle 574" o:spid="_x0000_s1179" style="position:absolute;left:5626;top:7946;width:18289;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" fillcolor="gray [1616]" strokecolor="black [3040]">
                      <v:fill color2="#d9d9d9 [496]" rotate="t" angle="180" colors="0 #bcbcbc;22938f #d0d0d0;1 #ededed" focus="100%" type="gradient"/>
                      <v:shadow on="t" color="black" opacity="24903f" origin=",.5" offset="0,.55556mm"/>
                      <v:textbox>
                        <w:txbxContent>
                          <w:p w14:paraId="3CD4DF38" w14:textId="77777777" w:rsidR="00DA5B74" w:rsidRPr="00203AD2" w:rsidRDefault="00DA5B74" w:rsidP="00620BE6">
                            <w:pPr>
                              <w:jc w:val="center"/>
                            </w:pPr>
                            <w:r w:rsidRPr="00203AD2">
                              <w:t>Violations</w:t>
                            </w:r>
                          </w:p>
                          <w:p w14:paraId="4D84339F" w14:textId="77777777" w:rsidR="00DA5B74" w:rsidRPr="00203AD2" w:rsidRDefault="00DA5B74" w:rsidP="00620BE6">
                            <w:pPr>
                              <w:jc w:val="center"/>
                            </w:pPr>
                          </w:p>
                        </w:txbxContent>
                      </v:textbox>
                    </v:rect>
                    <v:shape id="Connector: Elbow 575" o:spid="_x0000_s1180" type="#_x0000_t34" style="position:absolute;left:1143;top:1230;width:4572;height:274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" filled="t" fillcolor="white [3201]" strokecolor="black [3200]" strokeweight="2.25pt"/>
                    <v:shape id="Connector: Elbow 704" o:spid="_x0000_s1181" type="#_x0000_t34" style="position:absolute;left:1143;top:7094;width:4572;height:274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" filled="t" fillcolor="white [3201]" strokecolor="black [3200]" strokeweight="2.25pt"/>
                  </v:group>
                </v:group>
                <v:group id="Group 705" o:spid="_x0000_s1182" style="position:absolute;left:26552;top:-542;width:24350;height:9596" coordorigin=",-542" coordsize="24349,9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">
                  <v:rect id="Rectangle 706" o:spid="_x0000_s1183" style="position:absolute;left:2637;width:9144;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" fillcolor="gray [1616]" strokecolor="black [3040]">
                    <v:fill color2="#d9d9d9 [496]" rotate="t" angle="180" colors="0 #bcbcbc;22938f #d0d0d0;1 #ededed" focus="100%" type="gradient"/>
                    <v:shadow on="t" color="black" opacity="24903f" origin=",.5" offset="0,.55556mm"/>
                    <v:textbox>
                      <w:txbxContent>
                        <w:p w14:paraId="6C138F90" w14:textId="77777777" w:rsidR="00DA5B74" w:rsidRPr="00203AD2" w:rsidRDefault="00DA5B74" w:rsidP="00620BE6">
                          <w:pPr>
                            <w:jc w:val="center"/>
                          </w:pPr>
                          <w:r w:rsidRPr="00203AD2">
                            <w:t>Slips</w:t>
                          </w:r>
                        </w:p>
                        <w:p w14:paraId="457784D1" w14:textId="77777777" w:rsidR="00DA5B74" w:rsidRPr="00203AD2" w:rsidRDefault="00DA5B74" w:rsidP="00620BE6">
                          <w:pPr>
                            <w:jc w:val="center"/>
                          </w:pPr>
                        </w:p>
                      </w:txbxContent>
                    </v:textbox>
                  </v:rect>
                  <v:rect id="Rectangle 707" o:spid="_x0000_s1184" style="position:absolute;left:2813;top:4484;width:9144;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" fillcolor="gray [1616]" strokecolor="black [3040]">
                    <v:fill color2="#d9d9d9 [496]" rotate="t" angle="180" colors="0 #bcbcbc;22938f #d0d0d0;1 #ededed" focus="100%" type="gradient"/>
                    <v:shadow on="t" color="black" opacity="24903f" origin=",.5" offset="0,.55556mm"/>
                    <v:textbox>
                      <w:txbxContent>
                        <w:p w14:paraId="4D526352" w14:textId="77777777" w:rsidR="00DA5B74" w:rsidRPr="00203AD2" w:rsidRDefault="00DA5B74" w:rsidP="00620BE6">
                          <w:pPr>
                            <w:jc w:val="center"/>
                          </w:pPr>
                          <w:r w:rsidRPr="00203AD2">
                            <w:t>Mistakes</w:t>
                          </w:r>
                        </w:p>
                        <w:p w14:paraId="6CB923C4" w14:textId="77777777" w:rsidR="00DA5B74" w:rsidRPr="00203AD2" w:rsidRDefault="00DA5B74" w:rsidP="00620BE6">
                          <w:pPr>
                            <w:jc w:val="center"/>
                          </w:pPr>
                        </w:p>
                      </w:txbxContent>
                    </v:textbox>
                  </v:rect>
                  <v:shape id="Connector: Elbow 708" o:spid="_x0000_s1185" type="#_x0000_t34" style="position:absolute;top:1846;width:2743;height:182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" filled="t" fillcolor="white [3201]" strokecolor="black [3200]" strokeweight="2.25pt"/>
                  <v:shape id="Connector: Elbow 709" o:spid="_x0000_s1186" type="#_x0000_t34" style="position:absolute;left:87;top:4308;width:2744;height:1829;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" filled="t" fillcolor="white [3201]" strokecolor="black [3200]" strokeweight="2.25pt"/>
                  <v:group id="Group 710" o:spid="_x0000_s1187" style="position:absolute;left:12045;top:4482;width:12216;height:4572" coordorigin=",-1" coordsize="12216,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">
                    <v:rect id="Rectangle 711" o:spid="_x0000_s1188" style="position:absolute;left:3072;top:-1;width:9144;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" fillcolor="gray [1616]" strokecolor="black [3040]">
                      <v:fill color2="#d9d9d9 [496]" rotate="t" angle="180" colors="0 #bcbcbc;22938f #d0d0d0;1 #ededed" focus="100%" type="gradient"/>
                      <v:shadow on="t" color="black" opacity="24903f" origin=",.5" offset="0,.55556mm"/>
                      <v:textbox>
                        <w:txbxContent>
                          <w:p w14:paraId="6C80C8F1" w14:textId="77777777" w:rsidR="00DA5B74" w:rsidRPr="00203AD2" w:rsidRDefault="00DA5B74" w:rsidP="00620BE6">
                            <w:pPr>
                              <w:jc w:val="center"/>
                            </w:pPr>
                            <w:r w:rsidRPr="00203AD2">
                              <w:t>Knowledge-Based</w:t>
                            </w:r>
                          </w:p>
                          <w:p w14:paraId="23A9C17C" w14:textId="77777777" w:rsidR="00DA5B74" w:rsidRPr="00203AD2" w:rsidRDefault="00DA5B74" w:rsidP="00620BE6">
                            <w:pPr>
                              <w:jc w:val="center"/>
                            </w:pPr>
                          </w:p>
                        </w:txbxContent>
                      </v:textbox>
                    </v:rect>
                    <v:line id="Straight Connector 712" o:spid="_x0000_s1189" style="position:absolute;visibility:visible;mso-wrap-style:square" from="0,1846" to="3162,1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" filled="t" fillcolor="white [3201]" strokecolor="black [3200]" strokeweight="2.25pt"/>
                  </v:group>
                  <v:group id="Group 713" o:spid="_x0000_s1190" style="position:absolute;left:11781;top:-542;width:12568;height:4571" coordorigin=",-718" coordsize="1256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">
                    <v:rect id="Rectangle 714" o:spid="_x0000_s1191" style="position:absolute;left:3424;top:-718;width:9144;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" fillcolor="gray [1616]" strokecolor="black [3040]">
                      <v:fill color2="#d9d9d9 [496]" rotate="t" angle="180" colors="0 #bcbcbc;22938f #d0d0d0;1 #ededed" focus="100%" type="gradient"/>
                      <v:shadow on="t" color="black" opacity="24903f" origin=",.5" offset="0,.55556mm"/>
                      <v:textbox>
                        <w:txbxContent>
                          <w:p w14:paraId="6F777A61" w14:textId="77777777" w:rsidR="00DA5B74" w:rsidRPr="00203AD2" w:rsidRDefault="00DA5B74" w:rsidP="00620BE6">
                            <w:pPr>
                              <w:jc w:val="center"/>
                            </w:pPr>
                            <w:r w:rsidRPr="00203AD2">
                              <w:t>Skill-Based</w:t>
                            </w:r>
                          </w:p>
                          <w:p w14:paraId="559ED898" w14:textId="77777777" w:rsidR="00DA5B74" w:rsidRPr="00203AD2" w:rsidRDefault="00DA5B74" w:rsidP="00620BE6">
                            <w:pPr>
                              <w:jc w:val="center"/>
                            </w:pPr>
                          </w:p>
                        </w:txbxContent>
                      </v:textbox>
                    </v:rect>
                    <v:line id="Straight Connector 715" o:spid="_x0000_s1192" style="position:absolute;visibility:visible;mso-wrap-style:square" from="0,1494" to="3657,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" filled="t" fillcolor="white [3201]" strokecolor="black [3200]" strokeweight="2.25pt"/>
                  </v:group>
                </v:group>
                <w10:wrap anchorx="page"/>
                <w10:anchorlock/>
              </v:group>
            </w:pict>
          </mc:Fallback>
        </mc:AlternateContent>
      </w:r>
    </w:p>
    <w:p w14:paraId="580D0EEA" w14:textId="45D7E1B0" w:rsidR="000141DA" w:rsidRDefault="000141DA" w:rsidP="007E38C1">
      <w:pPr>
        <w:pStyle w:val="Caption"/>
        <w:jc w:val="both"/>
      </w:pPr>
      <w:bookmarkStart w:id="137" w:name="_Toc27766178"/>
      <w:bookmarkStart w:id="138" w:name="_Toc27766256"/>
      <w:bookmarkStart w:id="139" w:name="_Toc30592543"/>
      <w:bookmarkStart w:id="140" w:name="_Toc30967396"/>
      <w:bookmarkStart w:id="141" w:name="_Toc31135016"/>
      <w:bookmarkStart w:id="142" w:name="_Toc32259863"/>
      <w:bookmarkStart w:id="143" w:name="_Toc33560634"/>
      <w:bookmarkStart w:id="144" w:name="_Toc33560928"/>
      <w:bookmarkStart w:id="145" w:name="_Toc33611055"/>
      <w:bookmarkStart w:id="146" w:name="_Toc33613336"/>
      <w:bookmarkStart w:id="147" w:name="_Toc33814428"/>
      <w:bookmarkStart w:id="148" w:name="_Toc36391014"/>
      <w:r w:rsidRPr="005F49BC">
        <w:t xml:space="preserve">Figure </w:t>
      </w:r>
      <w:fldSimple w:instr=" STYLEREF 1 \s ">
        <w:r w:rsidR="00CA2189">
          <w:rPr>
            <w:noProof/>
            <w:cs/>
          </w:rPr>
          <w:t>‎</w:t>
        </w:r>
        <w:r w:rsidR="00CA2189">
          <w:rPr>
            <w:noProof/>
          </w:rPr>
          <w:t>2</w:t>
        </w:r>
      </w:fldSimple>
      <w:r>
        <w:t>.</w:t>
      </w:r>
      <w:fldSimple w:instr=" SEQ Figure \* ARABIC \s 1 ">
        <w:r w:rsidR="00CA2189">
          <w:rPr>
            <w:noProof/>
          </w:rPr>
          <w:t>4</w:t>
        </w:r>
      </w:fldSimple>
      <w:r w:rsidRPr="005F49BC">
        <w:t>.</w:t>
      </w:r>
      <w:r w:rsidRPr="0081652D">
        <w:t xml:space="preserve"> </w:t>
      </w:r>
      <w:r w:rsidR="00620BE6" w:rsidRPr="0081652D">
        <w:t>Classification of human errors</w:t>
      </w:r>
      <w:bookmarkEnd w:id="137"/>
      <w:bookmarkEnd w:id="138"/>
      <w:bookmarkEnd w:id="139"/>
      <w:bookmarkEnd w:id="140"/>
      <w:bookmarkEnd w:id="141"/>
      <w:bookmarkEnd w:id="142"/>
      <w:bookmarkEnd w:id="143"/>
      <w:bookmarkEnd w:id="144"/>
      <w:bookmarkEnd w:id="145"/>
      <w:bookmarkEnd w:id="146"/>
      <w:bookmarkEnd w:id="147"/>
      <w:r w:rsidR="00620BE6">
        <w:t xml:space="preserve"> (</w:t>
      </w:r>
      <w:r w:rsidR="00620BE6" w:rsidRPr="0081652D">
        <w:t xml:space="preserve">Maurino, Reason, Johnston, </w:t>
      </w:r>
      <w:r w:rsidR="00620BE6">
        <w:t>and</w:t>
      </w:r>
      <w:r w:rsidR="00620BE6" w:rsidRPr="0081652D">
        <w:t xml:space="preserve"> Lee</w:t>
      </w:r>
      <w:r w:rsidR="00620BE6">
        <w:t xml:space="preserve">, </w:t>
      </w:r>
      <w:r w:rsidR="00620BE6" w:rsidRPr="0081652D">
        <w:t>2017</w:t>
      </w:r>
      <w:r w:rsidR="00620BE6">
        <w:t>)</w:t>
      </w:r>
      <w:r>
        <w:t>.</w:t>
      </w:r>
      <w:bookmarkEnd w:id="148"/>
    </w:p>
    <w:p w14:paraId="77EA668B" w14:textId="77777777" w:rsidR="007E38C1" w:rsidRPr="007E38C1" w:rsidRDefault="007E38C1" w:rsidP="007E38C1"/>
    <w:p w14:paraId="093378B5" w14:textId="7BE101EE" w:rsidR="00620BE6" w:rsidRPr="0081652D" w:rsidRDefault="00F83642" w:rsidP="00915103">
      <w:pPr>
        <w:pStyle w:val="Heading20"/>
        <w:numPr>
          <w:ilvl w:val="1"/>
          <w:numId w:val="25"/>
        </w:numPr>
      </w:pPr>
      <w:bookmarkStart w:id="149" w:name="_Toc27251969"/>
      <w:bookmarkStart w:id="150" w:name="_Toc27327332"/>
      <w:bookmarkStart w:id="151" w:name="_Toc27327548"/>
      <w:bookmarkStart w:id="152" w:name="_Toc34428116"/>
      <w:bookmarkStart w:id="153" w:name="_Toc34433403"/>
      <w:r>
        <w:t xml:space="preserve"> </w:t>
      </w:r>
      <w:r w:rsidR="00620BE6" w:rsidRPr="0081652D">
        <w:t>Contributory factors and causes of errors</w:t>
      </w:r>
      <w:bookmarkEnd w:id="149"/>
      <w:bookmarkEnd w:id="150"/>
      <w:bookmarkEnd w:id="151"/>
      <w:bookmarkEnd w:id="152"/>
      <w:bookmarkEnd w:id="153"/>
    </w:p>
    <w:p w14:paraId="16AA7B1E" w14:textId="77777777" w:rsidR="00620BE6" w:rsidRPr="001079A4" w:rsidRDefault="00620BE6" w:rsidP="00620BE6">
      <w:pPr>
        <w:tabs>
          <w:tab w:val="left" w:pos="720"/>
        </w:tabs>
        <w:autoSpaceDE w:val="0"/>
        <w:autoSpaceDN w:val="0"/>
        <w:adjustRightInd w:val="0"/>
        <w:jc w:val="both"/>
        <w:rPr>
          <w:rFonts w:eastAsiaTheme="minorEastAsia"/>
          <w:lang w:eastAsia="zh-CN"/>
        </w:rPr>
      </w:pPr>
      <w:r>
        <w:rPr>
          <w:rFonts w:eastAsiaTheme="minorEastAsia"/>
          <w:lang w:eastAsia="zh-CN"/>
        </w:rPr>
        <w:tab/>
      </w:r>
      <w:r w:rsidRPr="0081652D">
        <w:rPr>
          <w:rFonts w:eastAsiaTheme="minorEastAsia"/>
          <w:lang w:eastAsia="zh-CN"/>
        </w:rPr>
        <w:t>An understanding of human error in the aviation domain, causes and mechanisms, and their relation to different factors, is a critical part of human factors. The Aviation Safety Reporting System (A</w:t>
      </w:r>
      <w:r>
        <w:rPr>
          <w:rFonts w:eastAsiaTheme="minorEastAsia"/>
          <w:lang w:eastAsia="zh-CN"/>
        </w:rPr>
        <w:t>S</w:t>
      </w:r>
      <w:r w:rsidRPr="0081652D">
        <w:rPr>
          <w:rFonts w:eastAsiaTheme="minorEastAsia"/>
          <w:lang w:eastAsia="zh-CN"/>
        </w:rPr>
        <w:t xml:space="preserve">RS) reports all civilian aviation crashes using a set of standard forms.  SARS factual report provides detailed information about the accident circumstances, causes, factors related to the aircraft: light, flight plan, flight phase and weather. </w:t>
      </w:r>
      <w:r w:rsidRPr="008F08E3">
        <w:rPr>
          <w:rFonts w:eastAsiaTheme="minorEastAsia"/>
          <w:lang w:eastAsia="zh-CN"/>
        </w:rPr>
        <w:t xml:space="preserve">For the purposes of analyzing the most common causes of aviation accidents, we reviewed SARS crashes that occurred during the last 18 years 2001 to 2018.  The data included the U.S. fleets of commercial jet airplanes under regulations 14 FAR 121 (major airlines) and 14 FAR 91 (general aviation) </w:t>
      </w:r>
      <w:r w:rsidRPr="001079A4">
        <w:rPr>
          <w:rFonts w:eastAsiaTheme="minorEastAsia"/>
          <w:lang w:eastAsia="zh-CN"/>
        </w:rPr>
        <w:t>(</w:t>
      </w:r>
      <w:r w:rsidRPr="002069F8">
        <w:t>Aviation</w:t>
      </w:r>
      <w:r w:rsidRPr="001079A4">
        <w:rPr>
          <w:rFonts w:eastAsiaTheme="minorEastAsia"/>
          <w:lang w:eastAsia="zh-CN"/>
        </w:rPr>
        <w:t xml:space="preserve"> safety reporting system, 2019).</w:t>
      </w:r>
    </w:p>
    <w:p w14:paraId="2541ECB1" w14:textId="77777777" w:rsidR="00620BE6" w:rsidRPr="0081652D" w:rsidRDefault="00620BE6" w:rsidP="00620BE6">
      <w:pPr>
        <w:tabs>
          <w:tab w:val="left" w:pos="720"/>
        </w:tabs>
        <w:autoSpaceDE w:val="0"/>
        <w:autoSpaceDN w:val="0"/>
        <w:adjustRightInd w:val="0"/>
        <w:jc w:val="both"/>
        <w:rPr>
          <w:rFonts w:eastAsiaTheme="minorEastAsia"/>
          <w:lang w:eastAsia="zh-CN"/>
        </w:rPr>
      </w:pPr>
      <w:r>
        <w:rPr>
          <w:rFonts w:eastAsiaTheme="minorEastAsia"/>
          <w:lang w:eastAsia="zh-CN"/>
        </w:rPr>
        <w:tab/>
      </w:r>
      <w:r w:rsidRPr="0081652D">
        <w:rPr>
          <w:rFonts w:eastAsiaTheme="minorEastAsia"/>
          <w:lang w:eastAsia="zh-CN"/>
        </w:rPr>
        <w:t xml:space="preserve">Accident rates were computed based on the following factors: light, flight plan, flight phase and weather. Since this example included only categories of civil aviation that are operated under regulations 14 FAR 121 and 14 FAR 91, data were analyzed and presented separately for major airline crashes and general aviation crashes. Table 2.3 shows data resulting from an examination </w:t>
      </w:r>
      <w:r w:rsidRPr="0081652D">
        <w:rPr>
          <w:rFonts w:eastAsiaTheme="minorEastAsia"/>
          <w:lang w:eastAsia="zh-CN"/>
        </w:rPr>
        <w:lastRenderedPageBreak/>
        <w:t xml:space="preserve">of 7048 incidents that were reported over an 18-year period. Years of crashes were categorized based on the interval for each of the two aviation groups, with interval 1 representing the period from 2001-2006, interval 2 representing the period from 2007-2012 and interval 3 representing the period from 2012-2018. </w:t>
      </w:r>
    </w:p>
    <w:p w14:paraId="132349AC" w14:textId="51FCEC98" w:rsidR="00620BE6" w:rsidRDefault="00620BE6" w:rsidP="000141DA">
      <w:pPr>
        <w:tabs>
          <w:tab w:val="left" w:pos="720"/>
        </w:tabs>
        <w:autoSpaceDE w:val="0"/>
        <w:autoSpaceDN w:val="0"/>
        <w:adjustRightInd w:val="0"/>
        <w:jc w:val="both"/>
        <w:rPr>
          <w:rFonts w:eastAsiaTheme="minorEastAsia"/>
          <w:lang w:eastAsia="zh-CN"/>
        </w:rPr>
      </w:pPr>
      <w:r>
        <w:rPr>
          <w:rFonts w:eastAsiaTheme="minorEastAsia"/>
          <w:lang w:eastAsia="zh-CN"/>
        </w:rPr>
        <w:tab/>
      </w:r>
      <w:r w:rsidRPr="0081652D">
        <w:rPr>
          <w:rFonts w:eastAsiaTheme="minorEastAsia"/>
          <w:lang w:eastAsia="zh-CN"/>
        </w:rPr>
        <w:t>Overall, human error was listed as a probable cause for 64 % of the 7048 Major airlines (FAR part 121) crashes, and 67% of the 1898 general aviation (FAR part 91) crashes. The trend of human error was unsteady over the 18 years period, particularly in major airline operating under FAR part 121 (see Table 2.3). Crashes involving human error in major airline that occurred during 2007-2012 appeared to be less than those occurring during 2013-2018 (56% vs. 67%) (see Table 2.3). Of the major airline crashes involving flying under visual flight rules (VFR), 68% were attributed to human error, compared to 64% crashes involving flying under instrument flight rules (IFR). The prevalence rates of human error related to the light was almost the same for General aviation during the four-light period, while it was higher during dawn period than other periods for major airline. Human error crashes rate was also categorized based on the flight phase (e.g., takeoff, climb, cruise, descent and landing).  A higher prevalence of crashes involving human errors was observed in descent and landing phases, as compared with other three phases (e.g., takeoff, climb and cruise phases for major airlines and general aviation (see Table 2.3).</w:t>
      </w:r>
    </w:p>
    <w:p w14:paraId="6F0D6899" w14:textId="13DCE080" w:rsidR="00037579" w:rsidRDefault="00037579" w:rsidP="000141DA">
      <w:pPr>
        <w:tabs>
          <w:tab w:val="left" w:pos="720"/>
        </w:tabs>
        <w:autoSpaceDE w:val="0"/>
        <w:autoSpaceDN w:val="0"/>
        <w:adjustRightInd w:val="0"/>
        <w:jc w:val="both"/>
        <w:rPr>
          <w:rFonts w:eastAsiaTheme="minorEastAsia"/>
          <w:lang w:eastAsia="zh-CN"/>
        </w:rPr>
      </w:pPr>
    </w:p>
    <w:p w14:paraId="1B9D57DB" w14:textId="17E450C5" w:rsidR="00037579" w:rsidRDefault="00037579" w:rsidP="000141DA">
      <w:pPr>
        <w:tabs>
          <w:tab w:val="left" w:pos="720"/>
        </w:tabs>
        <w:autoSpaceDE w:val="0"/>
        <w:autoSpaceDN w:val="0"/>
        <w:adjustRightInd w:val="0"/>
        <w:jc w:val="both"/>
        <w:rPr>
          <w:rFonts w:eastAsiaTheme="minorEastAsia"/>
          <w:lang w:eastAsia="zh-CN"/>
        </w:rPr>
      </w:pPr>
    </w:p>
    <w:p w14:paraId="2CFB496C" w14:textId="0F25CE44" w:rsidR="00037579" w:rsidRDefault="00037579" w:rsidP="000141DA">
      <w:pPr>
        <w:tabs>
          <w:tab w:val="left" w:pos="720"/>
        </w:tabs>
        <w:autoSpaceDE w:val="0"/>
        <w:autoSpaceDN w:val="0"/>
        <w:adjustRightInd w:val="0"/>
        <w:jc w:val="both"/>
        <w:rPr>
          <w:rFonts w:eastAsiaTheme="minorEastAsia"/>
          <w:lang w:eastAsia="zh-CN"/>
        </w:rPr>
      </w:pPr>
    </w:p>
    <w:p w14:paraId="3866C0C6" w14:textId="6FC86057" w:rsidR="00037579" w:rsidRDefault="00037579" w:rsidP="000141DA">
      <w:pPr>
        <w:tabs>
          <w:tab w:val="left" w:pos="720"/>
        </w:tabs>
        <w:autoSpaceDE w:val="0"/>
        <w:autoSpaceDN w:val="0"/>
        <w:adjustRightInd w:val="0"/>
        <w:jc w:val="both"/>
        <w:rPr>
          <w:rFonts w:eastAsiaTheme="minorEastAsia"/>
          <w:lang w:eastAsia="zh-CN"/>
        </w:rPr>
      </w:pPr>
    </w:p>
    <w:p w14:paraId="7524D8B9" w14:textId="77777777" w:rsidR="00037579" w:rsidRPr="0081652D" w:rsidRDefault="00037579" w:rsidP="000141DA">
      <w:pPr>
        <w:tabs>
          <w:tab w:val="left" w:pos="720"/>
        </w:tabs>
        <w:autoSpaceDE w:val="0"/>
        <w:autoSpaceDN w:val="0"/>
        <w:adjustRightInd w:val="0"/>
        <w:jc w:val="both"/>
        <w:rPr>
          <w:rFonts w:eastAsiaTheme="minorEastAsia"/>
          <w:lang w:eastAsia="zh-CN"/>
        </w:rPr>
      </w:pPr>
    </w:p>
    <w:p w14:paraId="4BCE18C5" w14:textId="1CD93CB5" w:rsidR="00620BE6" w:rsidRPr="0081652D" w:rsidRDefault="000141DA" w:rsidP="007E38C1">
      <w:pPr>
        <w:pStyle w:val="Caption"/>
        <w:jc w:val="center"/>
        <w:rPr>
          <w:lang w:eastAsia="zh-CN"/>
        </w:rPr>
      </w:pPr>
      <w:bookmarkStart w:id="154" w:name="_Toc27498381"/>
      <w:bookmarkStart w:id="155" w:name="_Toc27931774"/>
      <w:bookmarkStart w:id="156" w:name="_Toc30626102"/>
      <w:bookmarkStart w:id="157" w:name="_Toc33475573"/>
      <w:bookmarkStart w:id="158" w:name="_Toc33611056"/>
      <w:bookmarkStart w:id="159" w:name="_Toc33814413"/>
      <w:bookmarkStart w:id="160" w:name="_Toc36392515"/>
      <w:r w:rsidRPr="00476828">
        <w:lastRenderedPageBreak/>
        <w:t xml:space="preserve">Table </w:t>
      </w:r>
      <w:fldSimple w:instr=" STYLEREF 1 \s ">
        <w:r w:rsidR="00CA2189">
          <w:rPr>
            <w:noProof/>
            <w:cs/>
          </w:rPr>
          <w:t>‎</w:t>
        </w:r>
        <w:r w:rsidR="00CA2189">
          <w:rPr>
            <w:noProof/>
          </w:rPr>
          <w:t>2</w:t>
        </w:r>
      </w:fldSimple>
      <w:r w:rsidRPr="00476828">
        <w:t>.</w:t>
      </w:r>
      <w:fldSimple w:instr=" SEQ Table \* ARABIC \s 1 ">
        <w:r w:rsidR="00CA2189">
          <w:rPr>
            <w:noProof/>
          </w:rPr>
          <w:t>3</w:t>
        </w:r>
      </w:fldSimple>
      <w:r w:rsidRPr="00476828">
        <w:t>.</w:t>
      </w:r>
      <w:r>
        <w:t xml:space="preserve"> </w:t>
      </w:r>
      <w:r w:rsidR="00620BE6" w:rsidRPr="0081652D">
        <w:t>Crashes rates of human error by aviation category CFR 91 and 121</w:t>
      </w:r>
      <w:bookmarkEnd w:id="154"/>
      <w:bookmarkEnd w:id="155"/>
      <w:bookmarkEnd w:id="156"/>
      <w:bookmarkEnd w:id="157"/>
      <w:bookmarkEnd w:id="158"/>
      <w:bookmarkEnd w:id="159"/>
      <w:r w:rsidR="00620BE6">
        <w:t xml:space="preserve"> </w:t>
      </w:r>
      <w:r w:rsidR="00620BE6" w:rsidRPr="00FC7607">
        <w:t>(</w:t>
      </w:r>
      <w:r w:rsidR="00620BE6" w:rsidRPr="00FC7607">
        <w:rPr>
          <w:shd w:val="clear" w:color="auto" w:fill="FFFFFF"/>
        </w:rPr>
        <w:t>Aviation safety reporting system, 2019)</w:t>
      </w:r>
      <w:r w:rsidR="007E38C1">
        <w:rPr>
          <w:shd w:val="clear" w:color="auto" w:fill="FFFFFF"/>
        </w:rPr>
        <w:t>.</w:t>
      </w:r>
      <w:bookmarkEnd w:id="160"/>
    </w:p>
    <w:tbl>
      <w:tblPr>
        <w:tblStyle w:val="PlainTable21"/>
        <w:tblW w:w="8953" w:type="dxa"/>
        <w:tblInd w:w="-133" w:type="dxa"/>
        <w:tblLook w:val="04A0" w:firstRow="1" w:lastRow="0" w:firstColumn="1" w:lastColumn="0" w:noHBand="0" w:noVBand="1"/>
      </w:tblPr>
      <w:tblGrid>
        <w:gridCol w:w="1341"/>
        <w:gridCol w:w="367"/>
        <w:gridCol w:w="1262"/>
        <w:gridCol w:w="365"/>
        <w:gridCol w:w="747"/>
        <w:gridCol w:w="365"/>
        <w:gridCol w:w="836"/>
        <w:gridCol w:w="362"/>
        <w:gridCol w:w="1179"/>
        <w:gridCol w:w="367"/>
        <w:gridCol w:w="599"/>
        <w:gridCol w:w="374"/>
        <w:gridCol w:w="906"/>
      </w:tblGrid>
      <w:tr w:rsidR="00620BE6" w:rsidRPr="00F3122A" w14:paraId="0436179A" w14:textId="77777777" w:rsidTr="008B0DF5">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341" w:type="dxa"/>
            <w:vMerge w:val="restart"/>
            <w:tcBorders>
              <w:top w:val="nil"/>
              <w:left w:val="nil"/>
              <w:bottom w:val="nil"/>
            </w:tcBorders>
            <w:hideMark/>
          </w:tcPr>
          <w:p w14:paraId="3C990A80" w14:textId="77777777" w:rsidR="00620BE6" w:rsidRPr="00F3122A" w:rsidRDefault="00620BE6" w:rsidP="00F83642">
            <w:pPr>
              <w:pBdr>
                <w:top w:val="single" w:sz="4" w:space="1" w:color="auto"/>
              </w:pBd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 </w:t>
            </w:r>
          </w:p>
          <w:p w14:paraId="5634A0BF"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 </w:t>
            </w:r>
          </w:p>
          <w:p w14:paraId="3C07ADD5"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 </w:t>
            </w:r>
          </w:p>
        </w:tc>
        <w:tc>
          <w:tcPr>
            <w:tcW w:w="3942" w:type="dxa"/>
            <w:gridSpan w:val="6"/>
            <w:tcBorders>
              <w:top w:val="single" w:sz="4" w:space="0" w:color="auto"/>
              <w:bottom w:val="single" w:sz="4" w:space="0" w:color="auto"/>
            </w:tcBorders>
            <w:hideMark/>
          </w:tcPr>
          <w:p w14:paraId="0DA4942E" w14:textId="77777777" w:rsidR="00620BE6" w:rsidRPr="00F3122A" w:rsidRDefault="00620BE6" w:rsidP="00F83642">
            <w:pPr>
              <w:tabs>
                <w:tab w:val="left" w:pos="720"/>
              </w:tabs>
              <w:spacing w:line="240" w:lineRule="auto"/>
              <w:ind w:firstLine="270"/>
              <w:jc w:val="center"/>
              <w:cnfStyle w:val="100000000000" w:firstRow="1" w:lastRow="0" w:firstColumn="0" w:lastColumn="0" w:oddVBand="0" w:evenVBand="0" w:oddHBand="0" w:evenHBand="0" w:firstRowFirstColumn="0" w:firstRowLastColumn="0" w:lastRowFirstColumn="0" w:lastRowLastColumn="0"/>
              <w:rPr>
                <w:rFonts w:eastAsiaTheme="minorEastAsia"/>
                <w:b w:val="0"/>
                <w:bCs w:val="0"/>
                <w:lang w:eastAsia="zh-CN"/>
              </w:rPr>
            </w:pPr>
            <w:r w:rsidRPr="00F3122A">
              <w:rPr>
                <w:rFonts w:eastAsiaTheme="minorEastAsia"/>
                <w:b w:val="0"/>
                <w:bCs w:val="0"/>
                <w:lang w:eastAsia="zh-CN"/>
              </w:rPr>
              <w:t>Major airline operating under FAR part 121</w:t>
            </w:r>
          </w:p>
        </w:tc>
        <w:tc>
          <w:tcPr>
            <w:tcW w:w="3670" w:type="dxa"/>
            <w:gridSpan w:val="6"/>
            <w:tcBorders>
              <w:top w:val="single" w:sz="4" w:space="0" w:color="auto"/>
              <w:bottom w:val="single" w:sz="4" w:space="0" w:color="auto"/>
              <w:right w:val="nil"/>
            </w:tcBorders>
            <w:hideMark/>
          </w:tcPr>
          <w:p w14:paraId="7DD56D58" w14:textId="77777777" w:rsidR="00620BE6" w:rsidRPr="00F3122A" w:rsidRDefault="00620BE6" w:rsidP="00F83642">
            <w:pPr>
              <w:tabs>
                <w:tab w:val="left" w:pos="720"/>
              </w:tabs>
              <w:spacing w:line="240" w:lineRule="auto"/>
              <w:ind w:firstLine="270"/>
              <w:jc w:val="center"/>
              <w:cnfStyle w:val="100000000000" w:firstRow="1" w:lastRow="0" w:firstColumn="0" w:lastColumn="0" w:oddVBand="0" w:evenVBand="0" w:oddHBand="0" w:evenHBand="0" w:firstRowFirstColumn="0" w:firstRowLastColumn="0" w:lastRowFirstColumn="0" w:lastRowLastColumn="0"/>
              <w:rPr>
                <w:rFonts w:eastAsiaTheme="minorEastAsia"/>
                <w:b w:val="0"/>
                <w:bCs w:val="0"/>
                <w:lang w:eastAsia="zh-CN"/>
              </w:rPr>
            </w:pPr>
            <w:r w:rsidRPr="00F3122A">
              <w:rPr>
                <w:rFonts w:eastAsiaTheme="minorEastAsia"/>
                <w:b w:val="0"/>
                <w:bCs w:val="0"/>
                <w:lang w:eastAsia="zh-CN"/>
              </w:rPr>
              <w:t>General aviation</w:t>
            </w:r>
          </w:p>
          <w:p w14:paraId="7FD0B17D" w14:textId="77777777" w:rsidR="00620BE6" w:rsidRPr="00F3122A" w:rsidRDefault="00620BE6" w:rsidP="00F83642">
            <w:pPr>
              <w:tabs>
                <w:tab w:val="left" w:pos="720"/>
              </w:tabs>
              <w:spacing w:line="240" w:lineRule="auto"/>
              <w:ind w:firstLine="270"/>
              <w:jc w:val="center"/>
              <w:cnfStyle w:val="100000000000" w:firstRow="1" w:lastRow="0" w:firstColumn="0" w:lastColumn="0" w:oddVBand="0" w:evenVBand="0" w:oddHBand="0" w:evenHBand="0" w:firstRowFirstColumn="0" w:firstRowLastColumn="0" w:lastRowFirstColumn="0" w:lastRowLastColumn="0"/>
              <w:rPr>
                <w:rFonts w:eastAsiaTheme="minorEastAsia"/>
                <w:b w:val="0"/>
                <w:bCs w:val="0"/>
                <w:lang w:eastAsia="zh-CN"/>
              </w:rPr>
            </w:pPr>
            <w:r w:rsidRPr="00F3122A">
              <w:rPr>
                <w:rFonts w:eastAsiaTheme="minorEastAsia"/>
                <w:b w:val="0"/>
                <w:bCs w:val="0"/>
                <w:lang w:eastAsia="zh-CN"/>
              </w:rPr>
              <w:t>operating under FAR part 91 and 135</w:t>
            </w:r>
          </w:p>
        </w:tc>
      </w:tr>
      <w:tr w:rsidR="00620BE6" w:rsidRPr="00F3122A" w14:paraId="0246D161" w14:textId="77777777" w:rsidTr="008B0DF5">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1341" w:type="dxa"/>
            <w:vMerge/>
            <w:tcBorders>
              <w:top w:val="nil"/>
              <w:left w:val="nil"/>
            </w:tcBorders>
            <w:hideMark/>
          </w:tcPr>
          <w:p w14:paraId="2A3426EB" w14:textId="77777777" w:rsidR="00620BE6" w:rsidRPr="00F3122A" w:rsidRDefault="00620BE6" w:rsidP="00F83642">
            <w:pPr>
              <w:tabs>
                <w:tab w:val="left" w:pos="720"/>
              </w:tabs>
              <w:spacing w:line="240" w:lineRule="auto"/>
              <w:ind w:firstLine="270"/>
              <w:rPr>
                <w:rFonts w:eastAsiaTheme="minorEastAsia"/>
                <w:b w:val="0"/>
                <w:bCs w:val="0"/>
                <w:lang w:eastAsia="zh-CN"/>
              </w:rPr>
            </w:pPr>
          </w:p>
        </w:tc>
        <w:tc>
          <w:tcPr>
            <w:tcW w:w="3942" w:type="dxa"/>
            <w:gridSpan w:val="6"/>
            <w:tcBorders>
              <w:top w:val="single" w:sz="4" w:space="0" w:color="auto"/>
            </w:tcBorders>
            <w:hideMark/>
          </w:tcPr>
          <w:p w14:paraId="2DC5D326"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Crashes involving</w:t>
            </w:r>
          </w:p>
          <w:p w14:paraId="1942211D"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human errors</w:t>
            </w:r>
          </w:p>
        </w:tc>
        <w:tc>
          <w:tcPr>
            <w:tcW w:w="3670" w:type="dxa"/>
            <w:gridSpan w:val="6"/>
            <w:tcBorders>
              <w:top w:val="single" w:sz="4" w:space="0" w:color="auto"/>
              <w:right w:val="nil"/>
            </w:tcBorders>
            <w:hideMark/>
          </w:tcPr>
          <w:p w14:paraId="18FD13E1"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Crashes involving</w:t>
            </w:r>
          </w:p>
          <w:p w14:paraId="3FF05702"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human errors</w:t>
            </w:r>
          </w:p>
        </w:tc>
      </w:tr>
      <w:tr w:rsidR="00620BE6" w:rsidRPr="00F3122A" w14:paraId="1434EA47" w14:textId="77777777" w:rsidTr="008B0DF5">
        <w:trPr>
          <w:trHeight w:val="587"/>
        </w:trPr>
        <w:tc>
          <w:tcPr>
            <w:cnfStyle w:val="001000000000" w:firstRow="0" w:lastRow="0" w:firstColumn="1" w:lastColumn="0" w:oddVBand="0" w:evenVBand="0" w:oddHBand="0" w:evenHBand="0" w:firstRowFirstColumn="0" w:firstRowLastColumn="0" w:lastRowFirstColumn="0" w:lastRowLastColumn="0"/>
            <w:tcW w:w="1341" w:type="dxa"/>
            <w:vMerge/>
            <w:tcBorders>
              <w:left w:val="nil"/>
            </w:tcBorders>
            <w:hideMark/>
          </w:tcPr>
          <w:p w14:paraId="71DB2E0F" w14:textId="77777777" w:rsidR="00620BE6" w:rsidRPr="00F3122A" w:rsidRDefault="00620BE6" w:rsidP="00F83642">
            <w:pPr>
              <w:tabs>
                <w:tab w:val="left" w:pos="720"/>
              </w:tabs>
              <w:spacing w:line="240" w:lineRule="auto"/>
              <w:ind w:firstLine="270"/>
              <w:rPr>
                <w:rFonts w:eastAsiaTheme="minorEastAsia"/>
                <w:b w:val="0"/>
                <w:bCs w:val="0"/>
                <w:lang w:eastAsia="zh-CN"/>
              </w:rPr>
            </w:pPr>
          </w:p>
        </w:tc>
        <w:tc>
          <w:tcPr>
            <w:tcW w:w="1629" w:type="dxa"/>
            <w:gridSpan w:val="2"/>
            <w:shd w:val="clear" w:color="auto" w:fill="EEECE1" w:themeFill="background2"/>
            <w:hideMark/>
          </w:tcPr>
          <w:p w14:paraId="0082DBA8" w14:textId="77777777" w:rsidR="00620BE6" w:rsidRPr="00F3122A" w:rsidRDefault="00620BE6" w:rsidP="00F83642">
            <w:pPr>
              <w:tabs>
                <w:tab w:val="left" w:pos="720"/>
              </w:tabs>
              <w:spacing w:line="240" w:lineRule="auto"/>
              <w:ind w:firstLine="270"/>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Total crashes</w:t>
            </w:r>
          </w:p>
        </w:tc>
        <w:tc>
          <w:tcPr>
            <w:tcW w:w="1112" w:type="dxa"/>
            <w:gridSpan w:val="2"/>
            <w:shd w:val="clear" w:color="auto" w:fill="EEECE1" w:themeFill="background2"/>
            <w:hideMark/>
          </w:tcPr>
          <w:p w14:paraId="37317D4B"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Yes</w:t>
            </w:r>
          </w:p>
        </w:tc>
        <w:tc>
          <w:tcPr>
            <w:tcW w:w="1201" w:type="dxa"/>
            <w:gridSpan w:val="2"/>
            <w:shd w:val="clear" w:color="auto" w:fill="EEECE1" w:themeFill="background2"/>
            <w:hideMark/>
          </w:tcPr>
          <w:p w14:paraId="00A0881C"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w:t>
            </w:r>
          </w:p>
        </w:tc>
        <w:tc>
          <w:tcPr>
            <w:tcW w:w="1541" w:type="dxa"/>
            <w:gridSpan w:val="2"/>
            <w:shd w:val="clear" w:color="auto" w:fill="EEECE1" w:themeFill="background2"/>
            <w:hideMark/>
          </w:tcPr>
          <w:p w14:paraId="29923B4B" w14:textId="77777777" w:rsidR="00620BE6" w:rsidRPr="00F3122A" w:rsidRDefault="00620BE6" w:rsidP="00F83642">
            <w:pPr>
              <w:tabs>
                <w:tab w:val="left" w:pos="720"/>
              </w:tabs>
              <w:spacing w:line="240" w:lineRule="auto"/>
              <w:ind w:firstLine="270"/>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Total crashes</w:t>
            </w:r>
          </w:p>
        </w:tc>
        <w:tc>
          <w:tcPr>
            <w:tcW w:w="896" w:type="dxa"/>
            <w:gridSpan w:val="2"/>
            <w:shd w:val="clear" w:color="auto" w:fill="EEECE1" w:themeFill="background2"/>
            <w:hideMark/>
          </w:tcPr>
          <w:p w14:paraId="69F96AA9"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Yes</w:t>
            </w:r>
          </w:p>
        </w:tc>
        <w:tc>
          <w:tcPr>
            <w:tcW w:w="1233" w:type="dxa"/>
            <w:gridSpan w:val="2"/>
            <w:tcBorders>
              <w:right w:val="nil"/>
            </w:tcBorders>
            <w:shd w:val="clear" w:color="auto" w:fill="EEECE1" w:themeFill="background2"/>
            <w:hideMark/>
          </w:tcPr>
          <w:p w14:paraId="207DC680"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w:t>
            </w:r>
          </w:p>
        </w:tc>
      </w:tr>
      <w:tr w:rsidR="00620BE6" w:rsidRPr="00F3122A" w14:paraId="266092A8" w14:textId="77777777" w:rsidTr="008B0DF5">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8953" w:type="dxa"/>
            <w:gridSpan w:val="13"/>
            <w:tcBorders>
              <w:left w:val="nil"/>
              <w:right w:val="nil"/>
            </w:tcBorders>
            <w:hideMark/>
          </w:tcPr>
          <w:p w14:paraId="4D0C6E19"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Year of crash</w:t>
            </w:r>
          </w:p>
          <w:p w14:paraId="70E899C8" w14:textId="77777777" w:rsidR="00620BE6" w:rsidRPr="00F3122A" w:rsidRDefault="00620BE6" w:rsidP="00F83642">
            <w:pPr>
              <w:tabs>
                <w:tab w:val="left" w:pos="720"/>
              </w:tabs>
              <w:spacing w:line="240" w:lineRule="auto"/>
              <w:ind w:firstLine="270"/>
              <w:rPr>
                <w:rFonts w:eastAsiaTheme="minorEastAsia"/>
                <w:b w:val="0"/>
                <w:bCs w:val="0"/>
                <w:lang w:eastAsia="zh-CN"/>
              </w:rPr>
            </w:pPr>
          </w:p>
        </w:tc>
      </w:tr>
      <w:tr w:rsidR="00620BE6" w:rsidRPr="00F3122A" w14:paraId="5C5906BD" w14:textId="77777777" w:rsidTr="008B0DF5">
        <w:trPr>
          <w:trHeight w:val="1180"/>
        </w:trPr>
        <w:tc>
          <w:tcPr>
            <w:cnfStyle w:val="001000000000" w:firstRow="0" w:lastRow="0" w:firstColumn="1" w:lastColumn="0" w:oddVBand="0" w:evenVBand="0" w:oddHBand="0" w:evenHBand="0" w:firstRowFirstColumn="0" w:firstRowLastColumn="0" w:lastRowFirstColumn="0" w:lastRowLastColumn="0"/>
            <w:tcW w:w="1708" w:type="dxa"/>
            <w:gridSpan w:val="2"/>
            <w:tcBorders>
              <w:top w:val="single" w:sz="4" w:space="0" w:color="auto"/>
              <w:left w:val="nil"/>
              <w:bottom w:val="single" w:sz="4" w:space="0" w:color="auto"/>
            </w:tcBorders>
            <w:hideMark/>
          </w:tcPr>
          <w:p w14:paraId="61E6FA64"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2001-2006</w:t>
            </w:r>
          </w:p>
          <w:p w14:paraId="7520B37A"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2007-2012</w:t>
            </w:r>
          </w:p>
          <w:p w14:paraId="029257C5"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2013-2018</w:t>
            </w:r>
          </w:p>
        </w:tc>
        <w:tc>
          <w:tcPr>
            <w:tcW w:w="1627" w:type="dxa"/>
            <w:gridSpan w:val="2"/>
            <w:tcBorders>
              <w:top w:val="single" w:sz="4" w:space="0" w:color="auto"/>
              <w:bottom w:val="single" w:sz="4" w:space="0" w:color="auto"/>
            </w:tcBorders>
            <w:hideMark/>
          </w:tcPr>
          <w:p w14:paraId="433DCB33"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441</w:t>
            </w:r>
          </w:p>
          <w:p w14:paraId="34A94AEF"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2597</w:t>
            </w:r>
          </w:p>
          <w:p w14:paraId="5DAC706A"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4010</w:t>
            </w:r>
          </w:p>
        </w:tc>
        <w:tc>
          <w:tcPr>
            <w:tcW w:w="1112" w:type="dxa"/>
            <w:gridSpan w:val="2"/>
            <w:tcBorders>
              <w:top w:val="single" w:sz="4" w:space="0" w:color="auto"/>
              <w:bottom w:val="single" w:sz="4" w:space="0" w:color="auto"/>
            </w:tcBorders>
            <w:hideMark/>
          </w:tcPr>
          <w:p w14:paraId="3B617830"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360</w:t>
            </w:r>
          </w:p>
          <w:p w14:paraId="254C8F93"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1463</w:t>
            </w:r>
          </w:p>
          <w:p w14:paraId="052CAE7B"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2703</w:t>
            </w:r>
          </w:p>
        </w:tc>
        <w:tc>
          <w:tcPr>
            <w:tcW w:w="1198" w:type="dxa"/>
            <w:gridSpan w:val="2"/>
            <w:tcBorders>
              <w:top w:val="single" w:sz="4" w:space="0" w:color="auto"/>
              <w:bottom w:val="single" w:sz="4" w:space="0" w:color="auto"/>
            </w:tcBorders>
            <w:hideMark/>
          </w:tcPr>
          <w:p w14:paraId="1E2E6161"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0.82</w:t>
            </w:r>
          </w:p>
          <w:p w14:paraId="745A7EA8"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0.56</w:t>
            </w:r>
          </w:p>
          <w:p w14:paraId="4EB9EA9E"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0.67</w:t>
            </w:r>
          </w:p>
        </w:tc>
        <w:tc>
          <w:tcPr>
            <w:tcW w:w="1541" w:type="dxa"/>
            <w:gridSpan w:val="2"/>
            <w:tcBorders>
              <w:top w:val="single" w:sz="4" w:space="0" w:color="auto"/>
              <w:bottom w:val="single" w:sz="4" w:space="0" w:color="auto"/>
            </w:tcBorders>
            <w:hideMark/>
          </w:tcPr>
          <w:p w14:paraId="4D6A8557"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79</w:t>
            </w:r>
          </w:p>
          <w:p w14:paraId="0A8A418F"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774</w:t>
            </w:r>
          </w:p>
          <w:p w14:paraId="7501D473"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1045</w:t>
            </w:r>
          </w:p>
        </w:tc>
        <w:tc>
          <w:tcPr>
            <w:tcW w:w="896" w:type="dxa"/>
            <w:gridSpan w:val="2"/>
            <w:tcBorders>
              <w:top w:val="single" w:sz="4" w:space="0" w:color="auto"/>
              <w:bottom w:val="single" w:sz="4" w:space="0" w:color="auto"/>
            </w:tcBorders>
            <w:hideMark/>
          </w:tcPr>
          <w:p w14:paraId="6240473F"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54</w:t>
            </w:r>
          </w:p>
          <w:p w14:paraId="56FA254F"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565</w:t>
            </w:r>
          </w:p>
          <w:p w14:paraId="55763757"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657</w:t>
            </w:r>
          </w:p>
        </w:tc>
        <w:tc>
          <w:tcPr>
            <w:tcW w:w="871" w:type="dxa"/>
            <w:tcBorders>
              <w:top w:val="single" w:sz="4" w:space="0" w:color="auto"/>
              <w:bottom w:val="single" w:sz="4" w:space="0" w:color="auto"/>
              <w:right w:val="nil"/>
            </w:tcBorders>
            <w:hideMark/>
          </w:tcPr>
          <w:p w14:paraId="3335F72C"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0.68</w:t>
            </w:r>
          </w:p>
          <w:p w14:paraId="38582269"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0.73</w:t>
            </w:r>
          </w:p>
          <w:p w14:paraId="282CDE4D"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0.63</w:t>
            </w:r>
          </w:p>
        </w:tc>
      </w:tr>
      <w:tr w:rsidR="00620BE6" w:rsidRPr="00F3122A" w14:paraId="13319EF6" w14:textId="77777777" w:rsidTr="008B0DF5">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708" w:type="dxa"/>
            <w:gridSpan w:val="2"/>
            <w:tcBorders>
              <w:top w:val="single" w:sz="4" w:space="0" w:color="auto"/>
              <w:left w:val="nil"/>
            </w:tcBorders>
            <w:hideMark/>
          </w:tcPr>
          <w:p w14:paraId="5E646789"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Total</w:t>
            </w:r>
          </w:p>
        </w:tc>
        <w:tc>
          <w:tcPr>
            <w:tcW w:w="1627" w:type="dxa"/>
            <w:gridSpan w:val="2"/>
            <w:tcBorders>
              <w:top w:val="single" w:sz="4" w:space="0" w:color="auto"/>
            </w:tcBorders>
            <w:hideMark/>
          </w:tcPr>
          <w:p w14:paraId="4CE4DBAB"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7048</w:t>
            </w:r>
          </w:p>
        </w:tc>
        <w:tc>
          <w:tcPr>
            <w:tcW w:w="1112" w:type="dxa"/>
            <w:gridSpan w:val="2"/>
            <w:tcBorders>
              <w:top w:val="single" w:sz="4" w:space="0" w:color="auto"/>
            </w:tcBorders>
            <w:hideMark/>
          </w:tcPr>
          <w:p w14:paraId="02CC145A"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4526</w:t>
            </w:r>
          </w:p>
        </w:tc>
        <w:tc>
          <w:tcPr>
            <w:tcW w:w="1198" w:type="dxa"/>
            <w:gridSpan w:val="2"/>
            <w:tcBorders>
              <w:top w:val="single" w:sz="4" w:space="0" w:color="auto"/>
            </w:tcBorders>
            <w:hideMark/>
          </w:tcPr>
          <w:p w14:paraId="6A358361"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0.64</w:t>
            </w:r>
          </w:p>
        </w:tc>
        <w:tc>
          <w:tcPr>
            <w:tcW w:w="1541" w:type="dxa"/>
            <w:gridSpan w:val="2"/>
            <w:tcBorders>
              <w:top w:val="single" w:sz="4" w:space="0" w:color="auto"/>
            </w:tcBorders>
            <w:hideMark/>
          </w:tcPr>
          <w:p w14:paraId="21FE1368"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1898</w:t>
            </w:r>
          </w:p>
        </w:tc>
        <w:tc>
          <w:tcPr>
            <w:tcW w:w="896" w:type="dxa"/>
            <w:gridSpan w:val="2"/>
            <w:tcBorders>
              <w:top w:val="single" w:sz="4" w:space="0" w:color="auto"/>
            </w:tcBorders>
            <w:hideMark/>
          </w:tcPr>
          <w:p w14:paraId="2B3B4E3B"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1276</w:t>
            </w:r>
          </w:p>
        </w:tc>
        <w:tc>
          <w:tcPr>
            <w:tcW w:w="871" w:type="dxa"/>
            <w:tcBorders>
              <w:top w:val="single" w:sz="4" w:space="0" w:color="auto"/>
              <w:right w:val="nil"/>
            </w:tcBorders>
            <w:hideMark/>
          </w:tcPr>
          <w:p w14:paraId="1D34F1EC"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0.67</w:t>
            </w:r>
          </w:p>
        </w:tc>
      </w:tr>
      <w:tr w:rsidR="00620BE6" w:rsidRPr="00F3122A" w14:paraId="70A1C62D" w14:textId="77777777" w:rsidTr="008B0DF5">
        <w:trPr>
          <w:trHeight w:val="403"/>
        </w:trPr>
        <w:tc>
          <w:tcPr>
            <w:cnfStyle w:val="001000000000" w:firstRow="0" w:lastRow="0" w:firstColumn="1" w:lastColumn="0" w:oddVBand="0" w:evenVBand="0" w:oddHBand="0" w:evenHBand="0" w:firstRowFirstColumn="0" w:firstRowLastColumn="0" w:lastRowFirstColumn="0" w:lastRowLastColumn="0"/>
            <w:tcW w:w="8953" w:type="dxa"/>
            <w:gridSpan w:val="13"/>
            <w:tcBorders>
              <w:top w:val="single" w:sz="4" w:space="0" w:color="auto"/>
              <w:left w:val="nil"/>
              <w:bottom w:val="single" w:sz="4" w:space="0" w:color="auto"/>
              <w:right w:val="nil"/>
            </w:tcBorders>
            <w:shd w:val="clear" w:color="auto" w:fill="EEECE1" w:themeFill="background2"/>
            <w:noWrap/>
            <w:hideMark/>
          </w:tcPr>
          <w:p w14:paraId="71AC0DFE"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Light</w:t>
            </w:r>
          </w:p>
        </w:tc>
      </w:tr>
      <w:tr w:rsidR="00620BE6" w:rsidRPr="00F3122A" w14:paraId="1BE7A4C3" w14:textId="77777777" w:rsidTr="008B0DF5">
        <w:trPr>
          <w:cnfStyle w:val="000000100000" w:firstRow="0" w:lastRow="0" w:firstColumn="0" w:lastColumn="0" w:oddVBand="0" w:evenVBand="0" w:oddHBand="1" w:evenHBand="0" w:firstRowFirstColumn="0" w:firstRowLastColumn="0" w:lastRowFirstColumn="0" w:lastRowLastColumn="0"/>
          <w:trHeight w:val="1651"/>
        </w:trPr>
        <w:tc>
          <w:tcPr>
            <w:cnfStyle w:val="001000000000" w:firstRow="0" w:lastRow="0" w:firstColumn="1" w:lastColumn="0" w:oddVBand="0" w:evenVBand="0" w:oddHBand="0" w:evenHBand="0" w:firstRowFirstColumn="0" w:firstRowLastColumn="0" w:lastRowFirstColumn="0" w:lastRowLastColumn="0"/>
            <w:tcW w:w="1708" w:type="dxa"/>
            <w:gridSpan w:val="2"/>
            <w:tcBorders>
              <w:left w:val="nil"/>
            </w:tcBorders>
            <w:noWrap/>
            <w:hideMark/>
          </w:tcPr>
          <w:p w14:paraId="093CA4C3"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Dawn</w:t>
            </w:r>
          </w:p>
          <w:p w14:paraId="76897C6B"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Daylight</w:t>
            </w:r>
          </w:p>
          <w:p w14:paraId="1376FBD3"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Dusk</w:t>
            </w:r>
          </w:p>
          <w:p w14:paraId="56A7974E"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Night</w:t>
            </w:r>
          </w:p>
        </w:tc>
        <w:tc>
          <w:tcPr>
            <w:tcW w:w="1627" w:type="dxa"/>
            <w:gridSpan w:val="2"/>
            <w:noWrap/>
            <w:hideMark/>
          </w:tcPr>
          <w:p w14:paraId="76647A60"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278</w:t>
            </w:r>
          </w:p>
          <w:p w14:paraId="07B7BC6D"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4702</w:t>
            </w:r>
          </w:p>
          <w:p w14:paraId="2EC44557"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355</w:t>
            </w:r>
          </w:p>
          <w:p w14:paraId="3AA4E6BC"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1713</w:t>
            </w:r>
          </w:p>
          <w:p w14:paraId="633482C0"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p>
        </w:tc>
        <w:tc>
          <w:tcPr>
            <w:tcW w:w="1112" w:type="dxa"/>
            <w:gridSpan w:val="2"/>
            <w:noWrap/>
            <w:hideMark/>
          </w:tcPr>
          <w:p w14:paraId="7088F263"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198</w:t>
            </w:r>
          </w:p>
          <w:p w14:paraId="50C7BCB8"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2976</w:t>
            </w:r>
          </w:p>
          <w:p w14:paraId="199FC952"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238</w:t>
            </w:r>
          </w:p>
          <w:p w14:paraId="21FB068A"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1114</w:t>
            </w:r>
          </w:p>
          <w:p w14:paraId="36369501"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p>
        </w:tc>
        <w:tc>
          <w:tcPr>
            <w:tcW w:w="1198" w:type="dxa"/>
            <w:gridSpan w:val="2"/>
            <w:noWrap/>
            <w:hideMark/>
          </w:tcPr>
          <w:p w14:paraId="66FF1C08"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0.71</w:t>
            </w:r>
          </w:p>
          <w:p w14:paraId="63E3427C"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0.63</w:t>
            </w:r>
          </w:p>
          <w:p w14:paraId="207A7840"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0.67</w:t>
            </w:r>
          </w:p>
          <w:p w14:paraId="1563E3A1"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0.65</w:t>
            </w:r>
          </w:p>
        </w:tc>
        <w:tc>
          <w:tcPr>
            <w:tcW w:w="1541" w:type="dxa"/>
            <w:gridSpan w:val="2"/>
            <w:noWrap/>
            <w:hideMark/>
          </w:tcPr>
          <w:p w14:paraId="342049B1"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33</w:t>
            </w:r>
          </w:p>
          <w:p w14:paraId="55B7D99A"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1500</w:t>
            </w:r>
          </w:p>
          <w:p w14:paraId="0923BBAB"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89</w:t>
            </w:r>
          </w:p>
          <w:p w14:paraId="3AE356FA"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276</w:t>
            </w:r>
          </w:p>
          <w:p w14:paraId="3E8C9614"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p>
        </w:tc>
        <w:tc>
          <w:tcPr>
            <w:tcW w:w="896" w:type="dxa"/>
            <w:gridSpan w:val="2"/>
            <w:noWrap/>
            <w:hideMark/>
          </w:tcPr>
          <w:p w14:paraId="32664E44"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23</w:t>
            </w:r>
          </w:p>
          <w:p w14:paraId="19D547BE"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994</w:t>
            </w:r>
          </w:p>
          <w:p w14:paraId="262E10FA"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62</w:t>
            </w:r>
          </w:p>
          <w:p w14:paraId="504E0F33"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197</w:t>
            </w:r>
          </w:p>
          <w:p w14:paraId="5DAA0333"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p>
        </w:tc>
        <w:tc>
          <w:tcPr>
            <w:tcW w:w="871" w:type="dxa"/>
            <w:tcBorders>
              <w:right w:val="nil"/>
            </w:tcBorders>
            <w:noWrap/>
            <w:hideMark/>
          </w:tcPr>
          <w:p w14:paraId="5E49960A"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0.70</w:t>
            </w:r>
          </w:p>
          <w:p w14:paraId="480DE7A8"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0.66</w:t>
            </w:r>
          </w:p>
          <w:p w14:paraId="587CF2B1"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0.70</w:t>
            </w:r>
          </w:p>
          <w:p w14:paraId="4C776843"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0.71</w:t>
            </w:r>
          </w:p>
        </w:tc>
      </w:tr>
      <w:tr w:rsidR="00620BE6" w:rsidRPr="00F3122A" w14:paraId="7CB6D6BC" w14:textId="77777777" w:rsidTr="008B0DF5">
        <w:trPr>
          <w:trHeight w:val="518"/>
        </w:trPr>
        <w:tc>
          <w:tcPr>
            <w:cnfStyle w:val="001000000000" w:firstRow="0" w:lastRow="0" w:firstColumn="1" w:lastColumn="0" w:oddVBand="0" w:evenVBand="0" w:oddHBand="0" w:evenHBand="0" w:firstRowFirstColumn="0" w:firstRowLastColumn="0" w:lastRowFirstColumn="0" w:lastRowLastColumn="0"/>
            <w:tcW w:w="1708" w:type="dxa"/>
            <w:gridSpan w:val="2"/>
            <w:tcBorders>
              <w:left w:val="nil"/>
            </w:tcBorders>
            <w:noWrap/>
            <w:hideMark/>
          </w:tcPr>
          <w:p w14:paraId="20A89F30"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Total</w:t>
            </w:r>
          </w:p>
        </w:tc>
        <w:tc>
          <w:tcPr>
            <w:tcW w:w="1627" w:type="dxa"/>
            <w:gridSpan w:val="2"/>
            <w:noWrap/>
            <w:hideMark/>
          </w:tcPr>
          <w:p w14:paraId="7FEFBFD0"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7048</w:t>
            </w:r>
          </w:p>
        </w:tc>
        <w:tc>
          <w:tcPr>
            <w:tcW w:w="1112" w:type="dxa"/>
            <w:gridSpan w:val="2"/>
            <w:noWrap/>
            <w:hideMark/>
          </w:tcPr>
          <w:p w14:paraId="2B9E846D"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4526</w:t>
            </w:r>
          </w:p>
        </w:tc>
        <w:tc>
          <w:tcPr>
            <w:tcW w:w="1198" w:type="dxa"/>
            <w:gridSpan w:val="2"/>
            <w:noWrap/>
            <w:hideMark/>
          </w:tcPr>
          <w:p w14:paraId="7B4B18CB"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00.64</w:t>
            </w:r>
          </w:p>
        </w:tc>
        <w:tc>
          <w:tcPr>
            <w:tcW w:w="1541" w:type="dxa"/>
            <w:gridSpan w:val="2"/>
            <w:noWrap/>
            <w:hideMark/>
          </w:tcPr>
          <w:p w14:paraId="0B0323BA"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1898</w:t>
            </w:r>
          </w:p>
        </w:tc>
        <w:tc>
          <w:tcPr>
            <w:tcW w:w="896" w:type="dxa"/>
            <w:gridSpan w:val="2"/>
            <w:noWrap/>
            <w:hideMark/>
          </w:tcPr>
          <w:p w14:paraId="127E5357"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1276</w:t>
            </w:r>
          </w:p>
        </w:tc>
        <w:tc>
          <w:tcPr>
            <w:tcW w:w="871" w:type="dxa"/>
            <w:tcBorders>
              <w:right w:val="nil"/>
            </w:tcBorders>
            <w:noWrap/>
            <w:hideMark/>
          </w:tcPr>
          <w:p w14:paraId="134FEFFF"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0.67</w:t>
            </w:r>
          </w:p>
        </w:tc>
      </w:tr>
      <w:tr w:rsidR="00620BE6" w:rsidRPr="00F3122A" w14:paraId="2C57BA84" w14:textId="77777777" w:rsidTr="008B0DF5">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8953" w:type="dxa"/>
            <w:gridSpan w:val="13"/>
            <w:tcBorders>
              <w:top w:val="single" w:sz="4" w:space="0" w:color="auto"/>
              <w:left w:val="nil"/>
              <w:bottom w:val="single" w:sz="4" w:space="0" w:color="auto"/>
              <w:right w:val="nil"/>
            </w:tcBorders>
            <w:shd w:val="clear" w:color="auto" w:fill="EEECE1" w:themeFill="background2"/>
            <w:noWrap/>
            <w:hideMark/>
          </w:tcPr>
          <w:p w14:paraId="0D58E6FB" w14:textId="77777777" w:rsidR="00620BE6" w:rsidRPr="00F3122A" w:rsidRDefault="00620BE6" w:rsidP="00F83642">
            <w:pPr>
              <w:shd w:val="clear" w:color="auto" w:fill="EEECE1" w:themeFill="background2"/>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Flight Plan</w:t>
            </w:r>
          </w:p>
          <w:p w14:paraId="26A1E841" w14:textId="77777777" w:rsidR="00620BE6" w:rsidRPr="00F3122A" w:rsidRDefault="00620BE6" w:rsidP="00F83642">
            <w:pPr>
              <w:tabs>
                <w:tab w:val="left" w:pos="720"/>
              </w:tabs>
              <w:spacing w:line="240" w:lineRule="auto"/>
              <w:ind w:firstLine="270"/>
              <w:jc w:val="center"/>
              <w:rPr>
                <w:rFonts w:eastAsiaTheme="minorEastAsia"/>
                <w:b w:val="0"/>
                <w:bCs w:val="0"/>
                <w:lang w:eastAsia="zh-CN"/>
              </w:rPr>
            </w:pPr>
          </w:p>
        </w:tc>
      </w:tr>
      <w:tr w:rsidR="00620BE6" w:rsidRPr="00F3122A" w14:paraId="1C3E4466" w14:textId="77777777" w:rsidTr="008B0DF5">
        <w:trPr>
          <w:trHeight w:val="795"/>
        </w:trPr>
        <w:tc>
          <w:tcPr>
            <w:cnfStyle w:val="001000000000" w:firstRow="0" w:lastRow="0" w:firstColumn="1" w:lastColumn="0" w:oddVBand="0" w:evenVBand="0" w:oddHBand="0" w:evenHBand="0" w:firstRowFirstColumn="0" w:firstRowLastColumn="0" w:lastRowFirstColumn="0" w:lastRowLastColumn="0"/>
            <w:tcW w:w="1708" w:type="dxa"/>
            <w:gridSpan w:val="2"/>
            <w:tcBorders>
              <w:left w:val="nil"/>
            </w:tcBorders>
            <w:noWrap/>
            <w:hideMark/>
          </w:tcPr>
          <w:p w14:paraId="3C9B1692"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IFR</w:t>
            </w:r>
          </w:p>
          <w:p w14:paraId="24BDB6DB"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VFR</w:t>
            </w:r>
          </w:p>
        </w:tc>
        <w:tc>
          <w:tcPr>
            <w:tcW w:w="1627" w:type="dxa"/>
            <w:gridSpan w:val="2"/>
            <w:noWrap/>
            <w:hideMark/>
          </w:tcPr>
          <w:p w14:paraId="1D1CC4E8"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7026</w:t>
            </w:r>
          </w:p>
          <w:p w14:paraId="73BAA77C"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22</w:t>
            </w:r>
          </w:p>
        </w:tc>
        <w:tc>
          <w:tcPr>
            <w:tcW w:w="1112" w:type="dxa"/>
            <w:gridSpan w:val="2"/>
            <w:noWrap/>
            <w:hideMark/>
          </w:tcPr>
          <w:p w14:paraId="5AB82A85"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4511</w:t>
            </w:r>
          </w:p>
          <w:p w14:paraId="66440E80"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15</w:t>
            </w:r>
          </w:p>
        </w:tc>
        <w:tc>
          <w:tcPr>
            <w:tcW w:w="1198" w:type="dxa"/>
            <w:gridSpan w:val="2"/>
            <w:noWrap/>
            <w:hideMark/>
          </w:tcPr>
          <w:p w14:paraId="5BED2AB3"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0.64</w:t>
            </w:r>
          </w:p>
          <w:p w14:paraId="348C0BF1"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0.68</w:t>
            </w:r>
          </w:p>
          <w:p w14:paraId="7BB2DA23"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p>
        </w:tc>
        <w:tc>
          <w:tcPr>
            <w:tcW w:w="1541" w:type="dxa"/>
            <w:gridSpan w:val="2"/>
            <w:noWrap/>
            <w:hideMark/>
          </w:tcPr>
          <w:p w14:paraId="17677CC2"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1745</w:t>
            </w:r>
          </w:p>
          <w:p w14:paraId="7829E4AE"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153</w:t>
            </w:r>
          </w:p>
        </w:tc>
        <w:tc>
          <w:tcPr>
            <w:tcW w:w="896" w:type="dxa"/>
            <w:gridSpan w:val="2"/>
            <w:noWrap/>
            <w:hideMark/>
          </w:tcPr>
          <w:p w14:paraId="7A36EEFA"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1165</w:t>
            </w:r>
          </w:p>
          <w:p w14:paraId="287AF21F"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111</w:t>
            </w:r>
          </w:p>
        </w:tc>
        <w:tc>
          <w:tcPr>
            <w:tcW w:w="871" w:type="dxa"/>
            <w:tcBorders>
              <w:right w:val="nil"/>
            </w:tcBorders>
            <w:noWrap/>
            <w:hideMark/>
          </w:tcPr>
          <w:p w14:paraId="0FA74823"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0.67</w:t>
            </w:r>
          </w:p>
          <w:p w14:paraId="1F871506"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0.73</w:t>
            </w:r>
          </w:p>
        </w:tc>
      </w:tr>
      <w:tr w:rsidR="00620BE6" w:rsidRPr="00F3122A" w14:paraId="380EAAB4" w14:textId="77777777" w:rsidTr="008B0DF5">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708" w:type="dxa"/>
            <w:gridSpan w:val="2"/>
            <w:tcBorders>
              <w:left w:val="nil"/>
            </w:tcBorders>
            <w:noWrap/>
            <w:hideMark/>
          </w:tcPr>
          <w:p w14:paraId="1BD2BFE5"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Total</w:t>
            </w:r>
          </w:p>
        </w:tc>
        <w:tc>
          <w:tcPr>
            <w:tcW w:w="1627" w:type="dxa"/>
            <w:gridSpan w:val="2"/>
            <w:noWrap/>
            <w:hideMark/>
          </w:tcPr>
          <w:p w14:paraId="7F186890"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7048</w:t>
            </w:r>
          </w:p>
        </w:tc>
        <w:tc>
          <w:tcPr>
            <w:tcW w:w="1112" w:type="dxa"/>
            <w:gridSpan w:val="2"/>
            <w:noWrap/>
            <w:hideMark/>
          </w:tcPr>
          <w:p w14:paraId="66705B3D"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4526</w:t>
            </w:r>
          </w:p>
        </w:tc>
        <w:tc>
          <w:tcPr>
            <w:tcW w:w="1198" w:type="dxa"/>
            <w:gridSpan w:val="2"/>
            <w:noWrap/>
            <w:hideMark/>
          </w:tcPr>
          <w:p w14:paraId="7F6927F8"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0.64</w:t>
            </w:r>
          </w:p>
        </w:tc>
        <w:tc>
          <w:tcPr>
            <w:tcW w:w="1541" w:type="dxa"/>
            <w:gridSpan w:val="2"/>
            <w:noWrap/>
            <w:hideMark/>
          </w:tcPr>
          <w:p w14:paraId="002F5C1E"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1898</w:t>
            </w:r>
          </w:p>
        </w:tc>
        <w:tc>
          <w:tcPr>
            <w:tcW w:w="896" w:type="dxa"/>
            <w:gridSpan w:val="2"/>
            <w:noWrap/>
            <w:hideMark/>
          </w:tcPr>
          <w:p w14:paraId="33EDAAAA"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1276</w:t>
            </w:r>
          </w:p>
        </w:tc>
        <w:tc>
          <w:tcPr>
            <w:tcW w:w="871" w:type="dxa"/>
            <w:tcBorders>
              <w:right w:val="nil"/>
            </w:tcBorders>
            <w:noWrap/>
            <w:hideMark/>
          </w:tcPr>
          <w:p w14:paraId="3FB90557"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0.67</w:t>
            </w:r>
          </w:p>
        </w:tc>
      </w:tr>
      <w:tr w:rsidR="00620BE6" w:rsidRPr="00F3122A" w14:paraId="59DE58C1" w14:textId="77777777" w:rsidTr="008B0DF5">
        <w:trPr>
          <w:trHeight w:val="403"/>
        </w:trPr>
        <w:tc>
          <w:tcPr>
            <w:cnfStyle w:val="001000000000" w:firstRow="0" w:lastRow="0" w:firstColumn="1" w:lastColumn="0" w:oddVBand="0" w:evenVBand="0" w:oddHBand="0" w:evenHBand="0" w:firstRowFirstColumn="0" w:firstRowLastColumn="0" w:lastRowFirstColumn="0" w:lastRowLastColumn="0"/>
            <w:tcW w:w="2970" w:type="dxa"/>
            <w:gridSpan w:val="3"/>
            <w:tcBorders>
              <w:left w:val="nil"/>
            </w:tcBorders>
            <w:shd w:val="clear" w:color="auto" w:fill="EEECE1" w:themeFill="background2"/>
            <w:noWrap/>
            <w:hideMark/>
          </w:tcPr>
          <w:p w14:paraId="25B79BE6"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Flight Phase</w:t>
            </w:r>
          </w:p>
        </w:tc>
        <w:tc>
          <w:tcPr>
            <w:tcW w:w="1112" w:type="dxa"/>
            <w:gridSpan w:val="2"/>
            <w:shd w:val="clear" w:color="auto" w:fill="EEECE1" w:themeFill="background2"/>
            <w:noWrap/>
            <w:hideMark/>
          </w:tcPr>
          <w:p w14:paraId="0FE49E99"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p>
        </w:tc>
        <w:tc>
          <w:tcPr>
            <w:tcW w:w="1201" w:type="dxa"/>
            <w:gridSpan w:val="2"/>
            <w:shd w:val="clear" w:color="auto" w:fill="EEECE1" w:themeFill="background2"/>
            <w:noWrap/>
            <w:hideMark/>
          </w:tcPr>
          <w:p w14:paraId="50A51777"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p>
        </w:tc>
        <w:tc>
          <w:tcPr>
            <w:tcW w:w="1541" w:type="dxa"/>
            <w:gridSpan w:val="2"/>
            <w:shd w:val="clear" w:color="auto" w:fill="EEECE1" w:themeFill="background2"/>
            <w:noWrap/>
            <w:hideMark/>
          </w:tcPr>
          <w:p w14:paraId="68821FCC"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p>
        </w:tc>
        <w:tc>
          <w:tcPr>
            <w:tcW w:w="896" w:type="dxa"/>
            <w:gridSpan w:val="2"/>
            <w:shd w:val="clear" w:color="auto" w:fill="EEECE1" w:themeFill="background2"/>
            <w:noWrap/>
            <w:hideMark/>
          </w:tcPr>
          <w:p w14:paraId="630AC0B4"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p>
        </w:tc>
        <w:tc>
          <w:tcPr>
            <w:tcW w:w="1233" w:type="dxa"/>
            <w:gridSpan w:val="2"/>
            <w:tcBorders>
              <w:right w:val="nil"/>
            </w:tcBorders>
            <w:shd w:val="clear" w:color="auto" w:fill="EEECE1" w:themeFill="background2"/>
            <w:noWrap/>
            <w:hideMark/>
          </w:tcPr>
          <w:p w14:paraId="2E8FB34D"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p>
        </w:tc>
      </w:tr>
      <w:tr w:rsidR="00620BE6" w:rsidRPr="00F3122A" w14:paraId="372F51D7" w14:textId="77777777" w:rsidTr="008B0DF5">
        <w:trPr>
          <w:cnfStyle w:val="000000100000" w:firstRow="0" w:lastRow="0" w:firstColumn="0" w:lastColumn="0" w:oddVBand="0" w:evenVBand="0" w:oddHBand="1" w:evenHBand="0" w:firstRowFirstColumn="0" w:firstRowLastColumn="0" w:lastRowFirstColumn="0" w:lastRowLastColumn="0"/>
          <w:trHeight w:val="1525"/>
        </w:trPr>
        <w:tc>
          <w:tcPr>
            <w:cnfStyle w:val="001000000000" w:firstRow="0" w:lastRow="0" w:firstColumn="1" w:lastColumn="0" w:oddVBand="0" w:evenVBand="0" w:oddHBand="0" w:evenHBand="0" w:firstRowFirstColumn="0" w:firstRowLastColumn="0" w:lastRowFirstColumn="0" w:lastRowLastColumn="0"/>
            <w:tcW w:w="1708" w:type="dxa"/>
            <w:gridSpan w:val="2"/>
            <w:tcBorders>
              <w:left w:val="nil"/>
            </w:tcBorders>
            <w:noWrap/>
            <w:hideMark/>
          </w:tcPr>
          <w:p w14:paraId="41FFBE67" w14:textId="77777777" w:rsidR="00620BE6" w:rsidRPr="00F3122A" w:rsidRDefault="00620BE6" w:rsidP="00F83642">
            <w:pPr>
              <w:tabs>
                <w:tab w:val="left" w:pos="720"/>
              </w:tabs>
              <w:spacing w:line="240" w:lineRule="auto"/>
              <w:ind w:firstLine="270"/>
              <w:jc w:val="both"/>
              <w:rPr>
                <w:rFonts w:eastAsiaTheme="minorEastAsia"/>
                <w:b w:val="0"/>
                <w:bCs w:val="0"/>
                <w:lang w:eastAsia="zh-CN"/>
              </w:rPr>
            </w:pPr>
            <w:r w:rsidRPr="00F3122A">
              <w:rPr>
                <w:rFonts w:eastAsiaTheme="minorEastAsia"/>
                <w:b w:val="0"/>
                <w:bCs w:val="0"/>
                <w:lang w:eastAsia="zh-CN"/>
              </w:rPr>
              <w:t xml:space="preserve">Takeoff </w:t>
            </w:r>
          </w:p>
          <w:p w14:paraId="0B384A8A" w14:textId="77777777" w:rsidR="00620BE6" w:rsidRPr="00F3122A" w:rsidRDefault="00620BE6" w:rsidP="00F83642">
            <w:pPr>
              <w:tabs>
                <w:tab w:val="left" w:pos="720"/>
              </w:tabs>
              <w:spacing w:line="240" w:lineRule="auto"/>
              <w:ind w:firstLine="270"/>
              <w:jc w:val="both"/>
              <w:rPr>
                <w:rFonts w:eastAsiaTheme="minorEastAsia"/>
                <w:b w:val="0"/>
                <w:bCs w:val="0"/>
                <w:lang w:eastAsia="zh-CN"/>
              </w:rPr>
            </w:pPr>
            <w:r w:rsidRPr="00F3122A">
              <w:rPr>
                <w:rFonts w:eastAsiaTheme="minorEastAsia"/>
                <w:b w:val="0"/>
                <w:bCs w:val="0"/>
                <w:lang w:eastAsia="zh-CN"/>
              </w:rPr>
              <w:t>Climb</w:t>
            </w:r>
          </w:p>
          <w:p w14:paraId="099050CD" w14:textId="77777777" w:rsidR="00620BE6" w:rsidRPr="00F3122A" w:rsidRDefault="00620BE6" w:rsidP="00F83642">
            <w:pPr>
              <w:tabs>
                <w:tab w:val="left" w:pos="720"/>
              </w:tabs>
              <w:spacing w:line="240" w:lineRule="auto"/>
              <w:ind w:firstLine="270"/>
              <w:jc w:val="both"/>
              <w:rPr>
                <w:rFonts w:eastAsiaTheme="minorEastAsia"/>
                <w:b w:val="0"/>
                <w:bCs w:val="0"/>
                <w:lang w:eastAsia="zh-CN"/>
              </w:rPr>
            </w:pPr>
            <w:r w:rsidRPr="00F3122A">
              <w:rPr>
                <w:rFonts w:eastAsiaTheme="minorEastAsia"/>
                <w:b w:val="0"/>
                <w:bCs w:val="0"/>
                <w:lang w:eastAsia="zh-CN"/>
              </w:rPr>
              <w:t>Cruise</w:t>
            </w:r>
          </w:p>
          <w:p w14:paraId="00787296" w14:textId="77777777" w:rsidR="00620BE6" w:rsidRPr="00F3122A" w:rsidRDefault="00620BE6" w:rsidP="00F83642">
            <w:pPr>
              <w:tabs>
                <w:tab w:val="left" w:pos="720"/>
              </w:tabs>
              <w:spacing w:line="240" w:lineRule="auto"/>
              <w:ind w:firstLine="270"/>
              <w:jc w:val="both"/>
              <w:rPr>
                <w:rFonts w:eastAsiaTheme="minorEastAsia"/>
                <w:b w:val="0"/>
                <w:bCs w:val="0"/>
                <w:lang w:eastAsia="zh-CN"/>
              </w:rPr>
            </w:pPr>
            <w:r w:rsidRPr="00F3122A">
              <w:rPr>
                <w:rFonts w:eastAsiaTheme="minorEastAsia"/>
                <w:b w:val="0"/>
                <w:bCs w:val="0"/>
                <w:lang w:eastAsia="zh-CN"/>
              </w:rPr>
              <w:t>Descent</w:t>
            </w:r>
          </w:p>
          <w:p w14:paraId="27D09B1E" w14:textId="77777777" w:rsidR="00620BE6" w:rsidRPr="00F3122A" w:rsidRDefault="00620BE6" w:rsidP="00F83642">
            <w:pPr>
              <w:tabs>
                <w:tab w:val="left" w:pos="720"/>
              </w:tabs>
              <w:spacing w:line="240" w:lineRule="auto"/>
              <w:ind w:firstLine="270"/>
              <w:jc w:val="both"/>
              <w:rPr>
                <w:rFonts w:eastAsiaTheme="minorEastAsia"/>
                <w:b w:val="0"/>
                <w:bCs w:val="0"/>
                <w:lang w:eastAsia="zh-CN"/>
              </w:rPr>
            </w:pPr>
            <w:r w:rsidRPr="00F3122A">
              <w:rPr>
                <w:rFonts w:eastAsiaTheme="minorEastAsia"/>
                <w:b w:val="0"/>
                <w:bCs w:val="0"/>
                <w:lang w:eastAsia="zh-CN"/>
              </w:rPr>
              <w:t>Landing</w:t>
            </w:r>
          </w:p>
          <w:p w14:paraId="08DB9157" w14:textId="77777777" w:rsidR="00620BE6" w:rsidRPr="00F3122A" w:rsidRDefault="00620BE6" w:rsidP="00F83642">
            <w:pPr>
              <w:tabs>
                <w:tab w:val="left" w:pos="720"/>
              </w:tabs>
              <w:spacing w:line="240" w:lineRule="auto"/>
              <w:ind w:firstLine="270"/>
              <w:rPr>
                <w:rFonts w:eastAsiaTheme="minorEastAsia"/>
                <w:b w:val="0"/>
                <w:bCs w:val="0"/>
                <w:lang w:eastAsia="zh-CN"/>
              </w:rPr>
            </w:pPr>
          </w:p>
        </w:tc>
        <w:tc>
          <w:tcPr>
            <w:tcW w:w="1627" w:type="dxa"/>
            <w:gridSpan w:val="2"/>
            <w:noWrap/>
            <w:hideMark/>
          </w:tcPr>
          <w:p w14:paraId="6A636180"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1428</w:t>
            </w:r>
          </w:p>
          <w:p w14:paraId="01A0581D"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1073</w:t>
            </w:r>
          </w:p>
          <w:p w14:paraId="7F60FBD7"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926</w:t>
            </w:r>
          </w:p>
          <w:p w14:paraId="46AA66DC"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2774</w:t>
            </w:r>
          </w:p>
          <w:p w14:paraId="1238DFC4"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847</w:t>
            </w:r>
          </w:p>
          <w:p w14:paraId="2AED0D83"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p>
        </w:tc>
        <w:tc>
          <w:tcPr>
            <w:tcW w:w="1112" w:type="dxa"/>
            <w:gridSpan w:val="2"/>
            <w:noWrap/>
            <w:hideMark/>
          </w:tcPr>
          <w:p w14:paraId="632C33FA"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979</w:t>
            </w:r>
          </w:p>
          <w:p w14:paraId="31D2F269"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521</w:t>
            </w:r>
          </w:p>
          <w:p w14:paraId="04AA71E7"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376</w:t>
            </w:r>
          </w:p>
          <w:p w14:paraId="19E05089"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1983</w:t>
            </w:r>
          </w:p>
          <w:p w14:paraId="4D7E524A"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667</w:t>
            </w:r>
          </w:p>
          <w:p w14:paraId="0227B568"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p>
        </w:tc>
        <w:tc>
          <w:tcPr>
            <w:tcW w:w="1198" w:type="dxa"/>
            <w:gridSpan w:val="2"/>
            <w:noWrap/>
            <w:hideMark/>
          </w:tcPr>
          <w:p w14:paraId="48670610"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0.69</w:t>
            </w:r>
          </w:p>
          <w:p w14:paraId="33605EE5"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0.49</w:t>
            </w:r>
          </w:p>
          <w:p w14:paraId="132541D3"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0.41</w:t>
            </w:r>
          </w:p>
          <w:p w14:paraId="175AEBD6"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0.71</w:t>
            </w:r>
          </w:p>
          <w:p w14:paraId="16161C5A"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0.79</w:t>
            </w:r>
          </w:p>
          <w:p w14:paraId="694A7798"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p>
        </w:tc>
        <w:tc>
          <w:tcPr>
            <w:tcW w:w="1541" w:type="dxa"/>
            <w:gridSpan w:val="2"/>
            <w:noWrap/>
            <w:hideMark/>
          </w:tcPr>
          <w:p w14:paraId="68DAE652"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289</w:t>
            </w:r>
          </w:p>
          <w:p w14:paraId="30C2CB68"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517</w:t>
            </w:r>
          </w:p>
          <w:p w14:paraId="3C0212AC"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292</w:t>
            </w:r>
          </w:p>
          <w:p w14:paraId="36932BAC"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627</w:t>
            </w:r>
          </w:p>
          <w:p w14:paraId="46FF417F"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173</w:t>
            </w:r>
          </w:p>
          <w:p w14:paraId="49808113"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p>
        </w:tc>
        <w:tc>
          <w:tcPr>
            <w:tcW w:w="896" w:type="dxa"/>
            <w:gridSpan w:val="2"/>
            <w:noWrap/>
            <w:hideMark/>
          </w:tcPr>
          <w:p w14:paraId="61E48ADF"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210</w:t>
            </w:r>
          </w:p>
          <w:p w14:paraId="17B0661B"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309</w:t>
            </w:r>
          </w:p>
          <w:p w14:paraId="6549CC29"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142</w:t>
            </w:r>
          </w:p>
          <w:p w14:paraId="5B2A1D21"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497</w:t>
            </w:r>
          </w:p>
          <w:p w14:paraId="79AC6BD4"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118</w:t>
            </w:r>
          </w:p>
          <w:p w14:paraId="66B192FB"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p>
        </w:tc>
        <w:tc>
          <w:tcPr>
            <w:tcW w:w="871" w:type="dxa"/>
            <w:tcBorders>
              <w:right w:val="nil"/>
            </w:tcBorders>
            <w:noWrap/>
            <w:hideMark/>
          </w:tcPr>
          <w:p w14:paraId="4560A7D6"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0.73</w:t>
            </w:r>
          </w:p>
          <w:p w14:paraId="281391DD"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0.60</w:t>
            </w:r>
          </w:p>
          <w:p w14:paraId="11CF8BF4"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0.49</w:t>
            </w:r>
          </w:p>
          <w:p w14:paraId="6238B9C0"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0.79</w:t>
            </w:r>
          </w:p>
          <w:p w14:paraId="353AD7BD"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F3122A">
              <w:rPr>
                <w:rFonts w:eastAsiaTheme="minorEastAsia"/>
                <w:lang w:eastAsia="zh-CN"/>
              </w:rPr>
              <w:t>0.68</w:t>
            </w:r>
          </w:p>
          <w:p w14:paraId="2D733119" w14:textId="77777777" w:rsidR="00620BE6" w:rsidRPr="00F3122A" w:rsidRDefault="00620BE6" w:rsidP="00F83642">
            <w:pPr>
              <w:tabs>
                <w:tab w:val="left" w:pos="720"/>
              </w:tabs>
              <w:spacing w:line="240" w:lineRule="auto"/>
              <w:ind w:firstLine="270"/>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p>
        </w:tc>
      </w:tr>
      <w:tr w:rsidR="00620BE6" w:rsidRPr="00F3122A" w14:paraId="22A46C08" w14:textId="77777777" w:rsidTr="008B0DF5">
        <w:trPr>
          <w:trHeight w:val="403"/>
        </w:trPr>
        <w:tc>
          <w:tcPr>
            <w:cnfStyle w:val="001000000000" w:firstRow="0" w:lastRow="0" w:firstColumn="1" w:lastColumn="0" w:oddVBand="0" w:evenVBand="0" w:oddHBand="0" w:evenHBand="0" w:firstRowFirstColumn="0" w:firstRowLastColumn="0" w:lastRowFirstColumn="0" w:lastRowLastColumn="0"/>
            <w:tcW w:w="1341" w:type="dxa"/>
            <w:tcBorders>
              <w:left w:val="nil"/>
            </w:tcBorders>
            <w:noWrap/>
            <w:hideMark/>
          </w:tcPr>
          <w:p w14:paraId="2D638311" w14:textId="77777777" w:rsidR="00620BE6" w:rsidRPr="00F3122A" w:rsidRDefault="00620BE6" w:rsidP="00F83642">
            <w:pPr>
              <w:tabs>
                <w:tab w:val="left" w:pos="720"/>
              </w:tabs>
              <w:spacing w:line="240" w:lineRule="auto"/>
              <w:ind w:firstLine="270"/>
              <w:rPr>
                <w:rFonts w:eastAsiaTheme="minorEastAsia"/>
                <w:b w:val="0"/>
                <w:bCs w:val="0"/>
                <w:lang w:eastAsia="zh-CN"/>
              </w:rPr>
            </w:pPr>
            <w:r w:rsidRPr="00F3122A">
              <w:rPr>
                <w:rFonts w:eastAsiaTheme="minorEastAsia"/>
                <w:b w:val="0"/>
                <w:bCs w:val="0"/>
                <w:lang w:eastAsia="zh-CN"/>
              </w:rPr>
              <w:t>Total</w:t>
            </w:r>
          </w:p>
        </w:tc>
        <w:tc>
          <w:tcPr>
            <w:tcW w:w="1629" w:type="dxa"/>
            <w:gridSpan w:val="2"/>
            <w:noWrap/>
            <w:hideMark/>
          </w:tcPr>
          <w:p w14:paraId="5DA7F479"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 xml:space="preserve">         7048</w:t>
            </w:r>
          </w:p>
        </w:tc>
        <w:tc>
          <w:tcPr>
            <w:tcW w:w="1112" w:type="dxa"/>
            <w:gridSpan w:val="2"/>
            <w:noWrap/>
            <w:hideMark/>
          </w:tcPr>
          <w:p w14:paraId="0F5AA2DF"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4526</w:t>
            </w:r>
          </w:p>
        </w:tc>
        <w:tc>
          <w:tcPr>
            <w:tcW w:w="1201" w:type="dxa"/>
            <w:gridSpan w:val="2"/>
            <w:noWrap/>
            <w:hideMark/>
          </w:tcPr>
          <w:p w14:paraId="2327017B"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0.64</w:t>
            </w:r>
          </w:p>
        </w:tc>
        <w:tc>
          <w:tcPr>
            <w:tcW w:w="1541" w:type="dxa"/>
            <w:gridSpan w:val="2"/>
            <w:noWrap/>
            <w:hideMark/>
          </w:tcPr>
          <w:p w14:paraId="2A709591"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1898</w:t>
            </w:r>
          </w:p>
        </w:tc>
        <w:tc>
          <w:tcPr>
            <w:tcW w:w="896" w:type="dxa"/>
            <w:gridSpan w:val="2"/>
            <w:noWrap/>
            <w:hideMark/>
          </w:tcPr>
          <w:p w14:paraId="3C2692E6"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1276</w:t>
            </w:r>
          </w:p>
        </w:tc>
        <w:tc>
          <w:tcPr>
            <w:tcW w:w="1233" w:type="dxa"/>
            <w:gridSpan w:val="2"/>
            <w:tcBorders>
              <w:right w:val="nil"/>
            </w:tcBorders>
            <w:noWrap/>
            <w:hideMark/>
          </w:tcPr>
          <w:p w14:paraId="2EDE5660" w14:textId="77777777" w:rsidR="00620BE6" w:rsidRPr="00F3122A" w:rsidRDefault="00620BE6" w:rsidP="00F83642">
            <w:pPr>
              <w:tabs>
                <w:tab w:val="left" w:pos="720"/>
              </w:tabs>
              <w:spacing w:line="240" w:lineRule="auto"/>
              <w:ind w:firstLine="270"/>
              <w:jc w:val="center"/>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F3122A">
              <w:rPr>
                <w:rFonts w:eastAsiaTheme="minorEastAsia"/>
                <w:lang w:eastAsia="zh-CN"/>
              </w:rPr>
              <w:t>0.67</w:t>
            </w:r>
          </w:p>
        </w:tc>
      </w:tr>
    </w:tbl>
    <w:p w14:paraId="5D373AC7" w14:textId="2C0D46F8" w:rsidR="00620BE6" w:rsidRDefault="00620BE6" w:rsidP="007E38C1">
      <w:bookmarkStart w:id="161" w:name="_Toc27251970"/>
      <w:bookmarkStart w:id="162" w:name="_Toc27327333"/>
      <w:bookmarkStart w:id="163" w:name="_Toc27327549"/>
    </w:p>
    <w:p w14:paraId="14686AD1" w14:textId="77777777" w:rsidR="00037579" w:rsidRPr="0081652D" w:rsidRDefault="00037579" w:rsidP="007E38C1"/>
    <w:p w14:paraId="2AD6BAC3" w14:textId="2D8B60F8" w:rsidR="00620BE6" w:rsidRPr="0081652D" w:rsidRDefault="00F83642" w:rsidP="00915103">
      <w:pPr>
        <w:pStyle w:val="Heading20"/>
        <w:numPr>
          <w:ilvl w:val="1"/>
          <w:numId w:val="25"/>
        </w:numPr>
        <w:rPr>
          <w:rFonts w:eastAsia="Calibri"/>
        </w:rPr>
      </w:pPr>
      <w:bookmarkStart w:id="164" w:name="_Toc34428117"/>
      <w:bookmarkStart w:id="165" w:name="_Toc34433404"/>
      <w:r>
        <w:lastRenderedPageBreak/>
        <w:t xml:space="preserve"> </w:t>
      </w:r>
      <w:r w:rsidR="00620BE6" w:rsidRPr="0081652D">
        <w:t>Common causes of human error in aviation</w:t>
      </w:r>
      <w:bookmarkEnd w:id="161"/>
      <w:bookmarkEnd w:id="162"/>
      <w:bookmarkEnd w:id="163"/>
      <w:bookmarkEnd w:id="164"/>
      <w:bookmarkEnd w:id="165"/>
    </w:p>
    <w:p w14:paraId="0AC795D9" w14:textId="21E8E9DB" w:rsidR="00620BE6" w:rsidRPr="0081652D" w:rsidRDefault="00620BE6" w:rsidP="007E38C1">
      <w:pPr>
        <w:widowControl w:val="0"/>
        <w:tabs>
          <w:tab w:val="left" w:pos="720"/>
        </w:tabs>
        <w:autoSpaceDE w:val="0"/>
        <w:autoSpaceDN w:val="0"/>
        <w:jc w:val="both"/>
        <w:rPr>
          <w:rFonts w:eastAsia="Calibri"/>
          <w:bCs/>
        </w:rPr>
      </w:pPr>
      <w:r>
        <w:rPr>
          <w:rFonts w:eastAsia="Calibri"/>
          <w:bCs/>
        </w:rPr>
        <w:tab/>
      </w:r>
      <w:r w:rsidRPr="0081652D">
        <w:rPr>
          <w:rFonts w:eastAsia="Calibri"/>
          <w:bCs/>
        </w:rPr>
        <w:t xml:space="preserve">Air travel has proved to be one of the safest means of transportation. However, when an accident occurs, the results are often catastrophic. Major advancements in aircraft design and maintenance have reduced mechanical errors and greatly improved the overall safety of aircraft operation. </w:t>
      </w:r>
      <w:r>
        <w:rPr>
          <w:rFonts w:eastAsia="Calibri"/>
          <w:bCs/>
        </w:rPr>
        <w:t>Thus</w:t>
      </w:r>
      <w:r w:rsidRPr="000A1DDD">
        <w:rPr>
          <w:rFonts w:eastAsia="Calibri"/>
          <w:bCs/>
        </w:rPr>
        <w:t xml:space="preserve">, </w:t>
      </w:r>
      <w:r>
        <w:rPr>
          <w:rFonts w:eastAsia="Calibri"/>
          <w:bCs/>
        </w:rPr>
        <w:t>more</w:t>
      </w:r>
      <w:r w:rsidRPr="000A1DDD">
        <w:rPr>
          <w:rFonts w:eastAsia="Calibri"/>
          <w:bCs/>
        </w:rPr>
        <w:t xml:space="preserve"> attention </w:t>
      </w:r>
      <w:r>
        <w:rPr>
          <w:rFonts w:eastAsia="Calibri"/>
          <w:bCs/>
        </w:rPr>
        <w:t>needs be given to the</w:t>
      </w:r>
      <w:r w:rsidRPr="000A1DDD">
        <w:rPr>
          <w:rFonts w:eastAsia="Calibri"/>
          <w:bCs/>
        </w:rPr>
        <w:t xml:space="preserve"> factors that have been shown to impact aviation personnel over time (see Figure 2.5)</w:t>
      </w:r>
      <w:r w:rsidRPr="002750E1">
        <w:rPr>
          <w:rFonts w:eastAsiaTheme="minorEastAsia"/>
          <w:color w:val="222222"/>
          <w:shd w:val="clear" w:color="auto" w:fill="FFFFFF"/>
          <w:lang w:eastAsia="zh-CN"/>
        </w:rPr>
        <w:t xml:space="preserve"> </w:t>
      </w:r>
      <w:r>
        <w:rPr>
          <w:rFonts w:eastAsiaTheme="minorEastAsia"/>
          <w:color w:val="222222"/>
          <w:shd w:val="clear" w:color="auto" w:fill="FFFFFF"/>
          <w:lang w:eastAsia="zh-CN"/>
        </w:rPr>
        <w:t>(</w:t>
      </w:r>
      <w:r w:rsidRPr="00B40D08">
        <w:rPr>
          <w:rFonts w:eastAsiaTheme="minorEastAsia"/>
          <w:color w:val="222222"/>
          <w:shd w:val="clear" w:color="auto" w:fill="FFFFFF"/>
          <w:lang w:eastAsia="zh-CN"/>
        </w:rPr>
        <w:t>Shappell &amp; Wiegmann, 2000)</w:t>
      </w:r>
      <w:r>
        <w:rPr>
          <w:rFonts w:eastAsia="Calibri"/>
          <w:bCs/>
        </w:rPr>
        <w:t>.</w:t>
      </w:r>
      <w:r w:rsidRPr="000A1DDD">
        <w:rPr>
          <w:rFonts w:eastAsia="Calibri"/>
          <w:bCs/>
        </w:rPr>
        <w:t xml:space="preserve"> </w:t>
      </w:r>
      <w:r w:rsidRPr="0081652D">
        <w:rPr>
          <w:rFonts w:eastAsia="Calibri"/>
          <w:bCs/>
        </w:rPr>
        <w:t>There are many contributing factors that were identified by the aviation industry as a straightforward means to frame human error (see Table 2.4). These factors are classified into three groups: organizational, work group, and individual factors (Wiegmann &amp; Shappell, 2017). Understanding the interaction between these factors may help operators to prevent accidents and incidents proactively. This framework was developed by DuPont</w:t>
      </w:r>
      <w:r>
        <w:rPr>
          <w:rFonts w:eastAsia="Calibri"/>
          <w:bCs/>
        </w:rPr>
        <w:t xml:space="preserve"> (1997</w:t>
      </w:r>
      <w:r w:rsidRPr="0081652D">
        <w:rPr>
          <w:rFonts w:eastAsia="Calibri"/>
          <w:bCs/>
        </w:rPr>
        <w:t>). DuPont</w:t>
      </w:r>
      <w:r>
        <w:rPr>
          <w:rFonts w:eastAsia="Calibri"/>
          <w:bCs/>
        </w:rPr>
        <w:t xml:space="preserve"> </w:t>
      </w:r>
      <w:r w:rsidRPr="0081652D">
        <w:rPr>
          <w:rFonts w:eastAsia="Calibri"/>
          <w:bCs/>
        </w:rPr>
        <w:t xml:space="preserve">identified the 12 of the most common causes of the human error (see Table 2.4), ignoring any of these factors can lead to </w:t>
      </w:r>
      <w:r>
        <w:rPr>
          <w:rFonts w:eastAsia="Calibri"/>
          <w:bCs/>
        </w:rPr>
        <w:t xml:space="preserve">a </w:t>
      </w:r>
      <w:r w:rsidRPr="0081652D">
        <w:rPr>
          <w:rFonts w:eastAsia="Calibri"/>
          <w:bCs/>
        </w:rPr>
        <w:t>catastrophic</w:t>
      </w:r>
      <w:r>
        <w:rPr>
          <w:rFonts w:eastAsia="Calibri"/>
          <w:bCs/>
        </w:rPr>
        <w:t xml:space="preserve"> accident</w:t>
      </w:r>
      <w:r w:rsidRPr="0081652D">
        <w:rPr>
          <w:rFonts w:eastAsia="Calibri"/>
          <w:bCs/>
        </w:rPr>
        <w:t>.</w:t>
      </w:r>
    </w:p>
    <w:p w14:paraId="53B9B5F2" w14:textId="3B137CD9" w:rsidR="00F83642" w:rsidRDefault="00620BE6" w:rsidP="007E38C1">
      <w:pPr>
        <w:widowControl w:val="0"/>
        <w:tabs>
          <w:tab w:val="left" w:pos="720"/>
        </w:tabs>
        <w:autoSpaceDE w:val="0"/>
        <w:autoSpaceDN w:val="0"/>
        <w:jc w:val="both"/>
        <w:rPr>
          <w:rFonts w:eastAsia="Calibri"/>
          <w:bCs/>
        </w:rPr>
      </w:pPr>
      <w:r>
        <w:rPr>
          <w:rFonts w:eastAsia="Calibri"/>
          <w:bCs/>
        </w:rPr>
        <w:tab/>
      </w:r>
      <w:r w:rsidRPr="0081652D">
        <w:rPr>
          <w:rFonts w:eastAsia="Calibri"/>
          <w:bCs/>
        </w:rPr>
        <w:t xml:space="preserve">Therefore, </w:t>
      </w:r>
      <w:r>
        <w:rPr>
          <w:rFonts w:eastAsia="Calibri"/>
          <w:bCs/>
        </w:rPr>
        <w:t>i</w:t>
      </w:r>
      <w:r w:rsidRPr="0081652D">
        <w:rPr>
          <w:rFonts w:eastAsia="Calibri"/>
          <w:bCs/>
        </w:rPr>
        <w:t>mproving the human-system interface can mitigate the risks of accidents and incidents and help to specify suitable efforts, generate data, and support the planning related to potential problems. Safety-critical workers in aviation, such as pilot and air traffic controllers, also can degrade flight safety if they are not fully rested. Fatigue takes different forms, including mental and physical fatigue depending on the nature of its causes. In the last couple of years fatigue has been cited as a significant factor in a series of accidents and incidents (Marcus &amp; Rosekind, 2017).  Fatigue has different levels and different negative effects. Moreover, the effects of fatigue can vary considerably from one pilot to the other based on the causes (Williamson et al., 2011).</w:t>
      </w:r>
    </w:p>
    <w:p w14:paraId="382328EA" w14:textId="603747C6" w:rsidR="00037579" w:rsidRDefault="00037579" w:rsidP="007E38C1">
      <w:pPr>
        <w:widowControl w:val="0"/>
        <w:tabs>
          <w:tab w:val="left" w:pos="720"/>
        </w:tabs>
        <w:autoSpaceDE w:val="0"/>
        <w:autoSpaceDN w:val="0"/>
        <w:jc w:val="both"/>
        <w:rPr>
          <w:rFonts w:eastAsia="Calibri"/>
          <w:bCs/>
        </w:rPr>
      </w:pPr>
    </w:p>
    <w:p w14:paraId="43C95A82" w14:textId="4F016F6F" w:rsidR="00F82DE9" w:rsidRDefault="00F82DE9" w:rsidP="007E38C1">
      <w:pPr>
        <w:widowControl w:val="0"/>
        <w:tabs>
          <w:tab w:val="left" w:pos="720"/>
        </w:tabs>
        <w:autoSpaceDE w:val="0"/>
        <w:autoSpaceDN w:val="0"/>
        <w:jc w:val="both"/>
        <w:rPr>
          <w:rFonts w:eastAsia="Calibri"/>
          <w:bCs/>
        </w:rPr>
      </w:pPr>
    </w:p>
    <w:p w14:paraId="051CD277" w14:textId="77777777" w:rsidR="00F82DE9" w:rsidRDefault="00F82DE9" w:rsidP="007E38C1">
      <w:pPr>
        <w:widowControl w:val="0"/>
        <w:tabs>
          <w:tab w:val="left" w:pos="720"/>
        </w:tabs>
        <w:autoSpaceDE w:val="0"/>
        <w:autoSpaceDN w:val="0"/>
        <w:jc w:val="both"/>
        <w:rPr>
          <w:rFonts w:eastAsia="Calibri"/>
          <w:bCs/>
        </w:rPr>
      </w:pPr>
    </w:p>
    <w:p w14:paraId="27273627" w14:textId="4E8971D3" w:rsidR="00F83642" w:rsidRPr="00F83642" w:rsidRDefault="00F83642" w:rsidP="00F83642">
      <w:pPr>
        <w:pStyle w:val="Caption"/>
        <w:jc w:val="center"/>
      </w:pPr>
      <w:bookmarkStart w:id="166" w:name="_Toc36392516"/>
      <w:r w:rsidRPr="00476828">
        <w:lastRenderedPageBreak/>
        <w:t xml:space="preserve">Table </w:t>
      </w:r>
      <w:fldSimple w:instr=" STYLEREF 1 \s ">
        <w:r w:rsidR="00CA2189">
          <w:rPr>
            <w:noProof/>
            <w:cs/>
          </w:rPr>
          <w:t>‎</w:t>
        </w:r>
        <w:r w:rsidR="00CA2189">
          <w:rPr>
            <w:noProof/>
          </w:rPr>
          <w:t>2</w:t>
        </w:r>
      </w:fldSimple>
      <w:r w:rsidRPr="00476828">
        <w:t>.</w:t>
      </w:r>
      <w:fldSimple w:instr=" SEQ Table \* ARABIC \s 1 ">
        <w:r w:rsidR="00CA2189">
          <w:rPr>
            <w:noProof/>
          </w:rPr>
          <w:t>4</w:t>
        </w:r>
      </w:fldSimple>
      <w:r w:rsidRPr="00476828">
        <w:t>.</w:t>
      </w:r>
      <w:r>
        <w:t xml:space="preserve"> </w:t>
      </w:r>
      <w:r w:rsidRPr="00E111D4">
        <w:t>Common causes of human error in aviation (</w:t>
      </w:r>
      <w:r w:rsidRPr="00E111D4">
        <w:rPr>
          <w:color w:val="222222"/>
          <w:shd w:val="clear" w:color="auto" w:fill="FFFFFF"/>
        </w:rPr>
        <w:t>Dupont, 1997).</w:t>
      </w:r>
      <w:bookmarkEnd w:id="166"/>
    </w:p>
    <w:tbl>
      <w:tblPr>
        <w:tblpPr w:leftFromText="180" w:rightFromText="180" w:vertAnchor="text" w:horzAnchor="margin" w:tblpX="90" w:tblpY="588"/>
        <w:tblW w:w="0" w:type="auto"/>
        <w:tblLook w:val="04A0" w:firstRow="1" w:lastRow="0" w:firstColumn="1" w:lastColumn="0" w:noHBand="0" w:noVBand="1"/>
      </w:tblPr>
      <w:tblGrid>
        <w:gridCol w:w="2923"/>
        <w:gridCol w:w="2456"/>
        <w:gridCol w:w="2696"/>
      </w:tblGrid>
      <w:tr w:rsidR="00620BE6" w:rsidRPr="0081652D" w14:paraId="7378DEA7" w14:textId="77777777" w:rsidTr="00F83642">
        <w:trPr>
          <w:trHeight w:val="684"/>
        </w:trPr>
        <w:tc>
          <w:tcPr>
            <w:tcW w:w="0" w:type="auto"/>
            <w:tcBorders>
              <w:top w:val="single" w:sz="4" w:space="0" w:color="auto"/>
            </w:tcBorders>
            <w:shd w:val="clear" w:color="auto" w:fill="EEECE1" w:themeFill="background2"/>
          </w:tcPr>
          <w:p w14:paraId="5B1F5AD9" w14:textId="77777777" w:rsidR="00620BE6" w:rsidRPr="0081652D" w:rsidRDefault="00620BE6" w:rsidP="00F83642">
            <w:pPr>
              <w:widowControl w:val="0"/>
              <w:tabs>
                <w:tab w:val="left" w:pos="720"/>
              </w:tabs>
              <w:autoSpaceDE w:val="0"/>
              <w:autoSpaceDN w:val="0"/>
              <w:spacing w:line="240" w:lineRule="auto"/>
              <w:ind w:firstLine="360"/>
              <w:jc w:val="both"/>
              <w:rPr>
                <w:rFonts w:eastAsia="Calibri"/>
                <w:lang w:eastAsia="zh-CN"/>
              </w:rPr>
            </w:pPr>
            <w:bookmarkStart w:id="167" w:name="_Toc27498382"/>
            <w:bookmarkStart w:id="168" w:name="_Toc27931775"/>
            <w:bookmarkStart w:id="169" w:name="_Toc30626103"/>
            <w:r w:rsidRPr="0081652D">
              <w:rPr>
                <w:rFonts w:eastAsia="Calibri"/>
                <w:lang w:eastAsia="zh-CN"/>
              </w:rPr>
              <w:t>Organizational factors</w:t>
            </w:r>
          </w:p>
        </w:tc>
        <w:tc>
          <w:tcPr>
            <w:tcW w:w="0" w:type="auto"/>
            <w:tcBorders>
              <w:top w:val="single" w:sz="4" w:space="0" w:color="auto"/>
            </w:tcBorders>
            <w:shd w:val="clear" w:color="auto" w:fill="EEECE1" w:themeFill="background2"/>
          </w:tcPr>
          <w:p w14:paraId="5CED2FB1" w14:textId="77777777" w:rsidR="00620BE6" w:rsidRPr="0081652D" w:rsidRDefault="00620BE6" w:rsidP="00F83642">
            <w:pPr>
              <w:widowControl w:val="0"/>
              <w:tabs>
                <w:tab w:val="left" w:pos="720"/>
              </w:tabs>
              <w:autoSpaceDE w:val="0"/>
              <w:autoSpaceDN w:val="0"/>
              <w:spacing w:line="240" w:lineRule="auto"/>
              <w:ind w:firstLine="360"/>
              <w:jc w:val="both"/>
              <w:rPr>
                <w:rFonts w:eastAsia="Calibri"/>
                <w:lang w:eastAsia="zh-CN"/>
              </w:rPr>
            </w:pPr>
            <w:r w:rsidRPr="0081652D">
              <w:rPr>
                <w:rFonts w:eastAsia="Calibri"/>
                <w:lang w:eastAsia="zh-CN"/>
              </w:rPr>
              <w:t>Work group factors</w:t>
            </w:r>
          </w:p>
        </w:tc>
        <w:tc>
          <w:tcPr>
            <w:tcW w:w="0" w:type="auto"/>
            <w:tcBorders>
              <w:top w:val="single" w:sz="4" w:space="0" w:color="auto"/>
            </w:tcBorders>
            <w:shd w:val="clear" w:color="auto" w:fill="EEECE1" w:themeFill="background2"/>
          </w:tcPr>
          <w:p w14:paraId="124B729E" w14:textId="77777777" w:rsidR="00620BE6" w:rsidRPr="0081652D" w:rsidRDefault="00620BE6" w:rsidP="00F83642">
            <w:pPr>
              <w:widowControl w:val="0"/>
              <w:tabs>
                <w:tab w:val="left" w:pos="720"/>
              </w:tabs>
              <w:autoSpaceDE w:val="0"/>
              <w:autoSpaceDN w:val="0"/>
              <w:spacing w:line="240" w:lineRule="auto"/>
              <w:ind w:firstLine="360"/>
              <w:jc w:val="both"/>
              <w:rPr>
                <w:rFonts w:eastAsia="Calibri"/>
                <w:lang w:eastAsia="zh-CN"/>
              </w:rPr>
            </w:pPr>
            <w:r w:rsidRPr="0081652D">
              <w:rPr>
                <w:rFonts w:eastAsia="Calibri"/>
                <w:lang w:eastAsia="zh-CN"/>
              </w:rPr>
              <w:t>Individual factors</w:t>
            </w:r>
          </w:p>
        </w:tc>
      </w:tr>
      <w:tr w:rsidR="00620BE6" w:rsidRPr="0081652D" w14:paraId="12F3E461" w14:textId="77777777" w:rsidTr="00F83642">
        <w:trPr>
          <w:trHeight w:val="2070"/>
        </w:trPr>
        <w:tc>
          <w:tcPr>
            <w:tcW w:w="0" w:type="auto"/>
            <w:tcBorders>
              <w:bottom w:val="single" w:sz="4" w:space="0" w:color="auto"/>
            </w:tcBorders>
            <w:shd w:val="clear" w:color="auto" w:fill="F2F2F2" w:themeFill="background1" w:themeFillShade="F2"/>
          </w:tcPr>
          <w:p w14:paraId="7F02A2E7"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p>
          <w:p w14:paraId="23306A09"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Lack of Communication</w:t>
            </w:r>
          </w:p>
          <w:p w14:paraId="1360A753"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Lack of Resources</w:t>
            </w:r>
          </w:p>
          <w:p w14:paraId="7DFFDCA3"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Norms</w:t>
            </w:r>
          </w:p>
          <w:p w14:paraId="5BC04FFA"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p>
          <w:p w14:paraId="7BC8FFE9"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p>
        </w:tc>
        <w:tc>
          <w:tcPr>
            <w:tcW w:w="0" w:type="auto"/>
            <w:tcBorders>
              <w:bottom w:val="single" w:sz="4" w:space="0" w:color="auto"/>
            </w:tcBorders>
            <w:shd w:val="clear" w:color="auto" w:fill="F2F2F2" w:themeFill="background1" w:themeFillShade="F2"/>
          </w:tcPr>
          <w:p w14:paraId="690E8288"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p>
          <w:p w14:paraId="6CB28308"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Lack of Teamwork</w:t>
            </w:r>
          </w:p>
          <w:p w14:paraId="1759ABC4"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Pressure</w:t>
            </w:r>
          </w:p>
          <w:p w14:paraId="661F3A5E"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Complacency</w:t>
            </w:r>
          </w:p>
          <w:p w14:paraId="570F22E1"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p>
          <w:p w14:paraId="7AB9FFCE"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p>
          <w:p w14:paraId="4C977B85"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p>
        </w:tc>
        <w:tc>
          <w:tcPr>
            <w:tcW w:w="0" w:type="auto"/>
            <w:tcBorders>
              <w:bottom w:val="single" w:sz="4" w:space="0" w:color="auto"/>
            </w:tcBorders>
            <w:shd w:val="clear" w:color="auto" w:fill="F2F2F2" w:themeFill="background1" w:themeFillShade="F2"/>
          </w:tcPr>
          <w:p w14:paraId="6A6A768E"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p>
          <w:p w14:paraId="11530C3E"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Lack of Knowledge</w:t>
            </w:r>
          </w:p>
          <w:p w14:paraId="3A095428"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Distraction</w:t>
            </w:r>
          </w:p>
          <w:p w14:paraId="12EE4DC3"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Fatigue</w:t>
            </w:r>
          </w:p>
          <w:p w14:paraId="5B29F367"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Lack of Assertiveness</w:t>
            </w:r>
          </w:p>
          <w:p w14:paraId="736B8DC8"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Stress</w:t>
            </w:r>
          </w:p>
          <w:p w14:paraId="002B29EC" w14:textId="77777777" w:rsidR="00620BE6" w:rsidRPr="0081652D" w:rsidRDefault="00620BE6" w:rsidP="00F83642">
            <w:pPr>
              <w:widowControl w:val="0"/>
              <w:pBdr>
                <w:top w:val="single" w:sz="4" w:space="1" w:color="auto"/>
                <w:left w:val="single" w:sz="4" w:space="4" w:color="auto"/>
              </w:pBdr>
              <w:tabs>
                <w:tab w:val="left" w:pos="720"/>
              </w:tabs>
              <w:autoSpaceDE w:val="0"/>
              <w:autoSpaceDN w:val="0"/>
              <w:spacing w:line="240" w:lineRule="auto"/>
              <w:ind w:firstLine="360"/>
              <w:jc w:val="both"/>
              <w:rPr>
                <w:rFonts w:eastAsia="Calibri"/>
                <w:lang w:eastAsia="zh-CN"/>
              </w:rPr>
            </w:pPr>
            <w:r w:rsidRPr="0081652D">
              <w:rPr>
                <w:rFonts w:eastAsia="Calibri"/>
                <w:lang w:eastAsia="zh-CN"/>
              </w:rPr>
              <w:t>Lack of Awareness</w:t>
            </w:r>
          </w:p>
        </w:tc>
      </w:tr>
    </w:tbl>
    <w:bookmarkEnd w:id="167"/>
    <w:bookmarkEnd w:id="168"/>
    <w:bookmarkEnd w:id="169"/>
    <w:p w14:paraId="0EFA57AA" w14:textId="77777777" w:rsidR="00620BE6" w:rsidRPr="003838CB" w:rsidRDefault="00620BE6" w:rsidP="00620BE6">
      <w:pPr>
        <w:tabs>
          <w:tab w:val="left" w:pos="720"/>
        </w:tabs>
        <w:rPr>
          <w:rFonts w:eastAsiaTheme="minorEastAsia"/>
          <w:b/>
          <w:sz w:val="28"/>
          <w:szCs w:val="28"/>
          <w:lang w:eastAsia="zh-CN"/>
        </w:rPr>
      </w:pPr>
      <w:r w:rsidRPr="003838CB">
        <w:rPr>
          <w:rFonts w:eastAsia="DengXian"/>
          <w:noProof/>
        </w:rPr>
        <w:lastRenderedPageBreak/>
        <mc:AlternateContent>
          <mc:Choice Requires="wpg">
            <w:drawing>
              <wp:inline distT="0" distB="0" distL="0" distR="0" wp14:anchorId="1E42E3DC" wp14:editId="3EDFDE50">
                <wp:extent cx="5669280" cy="6883289"/>
                <wp:effectExtent l="0" t="0" r="26670" b="51435"/>
                <wp:docPr id="632" name="Group 632"/>
                <wp:cNvGraphicFramePr/>
                <a:graphic xmlns:a="http://schemas.openxmlformats.org/drawingml/2006/main">
                  <a:graphicData uri="http://schemas.microsoft.com/office/word/2010/wordprocessingGroup">
                    <wpg:wgp>
                      <wpg:cNvGrpSpPr/>
                      <wpg:grpSpPr>
                        <a:xfrm>
                          <a:off x="0" y="0"/>
                          <a:ext cx="5669280" cy="6883289"/>
                          <a:chOff x="0" y="0"/>
                          <a:chExt cx="6633547" cy="8792508"/>
                        </a:xfrm>
                        <a:noFill/>
                      </wpg:grpSpPr>
                      <wpg:grpSp>
                        <wpg:cNvPr id="633" name="Group 633"/>
                        <wpg:cNvGrpSpPr/>
                        <wpg:grpSpPr>
                          <a:xfrm>
                            <a:off x="4369589" y="0"/>
                            <a:ext cx="2208379" cy="3122930"/>
                            <a:chOff x="4359078" y="0"/>
                            <a:chExt cx="3178487" cy="3156288"/>
                          </a:xfrm>
                          <a:grpFill/>
                        </wpg:grpSpPr>
                        <wps:wsp>
                          <wps:cNvPr id="634" name="Rectangle: Rounded Corners 16"/>
                          <wps:cNvSpPr/>
                          <wps:spPr>
                            <a:xfrm>
                              <a:off x="4473544" y="0"/>
                              <a:ext cx="3064021" cy="3156288"/>
                            </a:xfrm>
                            <a:custGeom>
                              <a:avLst/>
                              <a:gdLst>
                                <a:gd name="connsiteX0" fmla="*/ 0 w 3655695"/>
                                <a:gd name="connsiteY0" fmla="*/ 1561465 h 3122930"/>
                                <a:gd name="connsiteX1" fmla="*/ 1561465 w 3655695"/>
                                <a:gd name="connsiteY1" fmla="*/ 0 h 3122930"/>
                                <a:gd name="connsiteX2" fmla="*/ 2094230 w 3655695"/>
                                <a:gd name="connsiteY2" fmla="*/ 0 h 3122930"/>
                                <a:gd name="connsiteX3" fmla="*/ 3655695 w 3655695"/>
                                <a:gd name="connsiteY3" fmla="*/ 1561465 h 3122930"/>
                                <a:gd name="connsiteX4" fmla="*/ 3655695 w 3655695"/>
                                <a:gd name="connsiteY4" fmla="*/ 1561465 h 3122930"/>
                                <a:gd name="connsiteX5" fmla="*/ 2094230 w 3655695"/>
                                <a:gd name="connsiteY5" fmla="*/ 3122930 h 3122930"/>
                                <a:gd name="connsiteX6" fmla="*/ 1561465 w 3655695"/>
                                <a:gd name="connsiteY6" fmla="*/ 3122930 h 3122930"/>
                                <a:gd name="connsiteX7" fmla="*/ 0 w 3655695"/>
                                <a:gd name="connsiteY7" fmla="*/ 1561465 h 3122930"/>
                                <a:gd name="connsiteX0" fmla="*/ 18960 w 2780351"/>
                                <a:gd name="connsiteY0" fmla="*/ 1535910 h 3122930"/>
                                <a:gd name="connsiteX1" fmla="*/ 686121 w 2780351"/>
                                <a:gd name="connsiteY1" fmla="*/ 0 h 3122930"/>
                                <a:gd name="connsiteX2" fmla="*/ 1218886 w 2780351"/>
                                <a:gd name="connsiteY2" fmla="*/ 0 h 3122930"/>
                                <a:gd name="connsiteX3" fmla="*/ 2780351 w 2780351"/>
                                <a:gd name="connsiteY3" fmla="*/ 1561465 h 3122930"/>
                                <a:gd name="connsiteX4" fmla="*/ 2780351 w 2780351"/>
                                <a:gd name="connsiteY4" fmla="*/ 1561465 h 3122930"/>
                                <a:gd name="connsiteX5" fmla="*/ 1218886 w 2780351"/>
                                <a:gd name="connsiteY5" fmla="*/ 3122930 h 3122930"/>
                                <a:gd name="connsiteX6" fmla="*/ 686121 w 2780351"/>
                                <a:gd name="connsiteY6" fmla="*/ 3122930 h 3122930"/>
                                <a:gd name="connsiteX7" fmla="*/ 18960 w 2780351"/>
                                <a:gd name="connsiteY7" fmla="*/ 1535910 h 3122930"/>
                                <a:gd name="connsiteX0" fmla="*/ 52633 w 2703482"/>
                                <a:gd name="connsiteY0" fmla="*/ 1535868 h 3122930"/>
                                <a:gd name="connsiteX1" fmla="*/ 609252 w 2703482"/>
                                <a:gd name="connsiteY1" fmla="*/ 0 h 3122930"/>
                                <a:gd name="connsiteX2" fmla="*/ 1142017 w 2703482"/>
                                <a:gd name="connsiteY2" fmla="*/ 0 h 3122930"/>
                                <a:gd name="connsiteX3" fmla="*/ 2703482 w 2703482"/>
                                <a:gd name="connsiteY3" fmla="*/ 1561465 h 3122930"/>
                                <a:gd name="connsiteX4" fmla="*/ 2703482 w 2703482"/>
                                <a:gd name="connsiteY4" fmla="*/ 1561465 h 3122930"/>
                                <a:gd name="connsiteX5" fmla="*/ 1142017 w 2703482"/>
                                <a:gd name="connsiteY5" fmla="*/ 3122930 h 3122930"/>
                                <a:gd name="connsiteX6" fmla="*/ 609252 w 2703482"/>
                                <a:gd name="connsiteY6" fmla="*/ 3122930 h 3122930"/>
                                <a:gd name="connsiteX7" fmla="*/ 52633 w 2703482"/>
                                <a:gd name="connsiteY7" fmla="*/ 1535868 h 3122930"/>
                                <a:gd name="connsiteX0" fmla="*/ 69835 w 2720684"/>
                                <a:gd name="connsiteY0" fmla="*/ 1535868 h 3122930"/>
                                <a:gd name="connsiteX1" fmla="*/ 626454 w 2720684"/>
                                <a:gd name="connsiteY1" fmla="*/ 0 h 3122930"/>
                                <a:gd name="connsiteX2" fmla="*/ 1159219 w 2720684"/>
                                <a:gd name="connsiteY2" fmla="*/ 0 h 3122930"/>
                                <a:gd name="connsiteX3" fmla="*/ 2720684 w 2720684"/>
                                <a:gd name="connsiteY3" fmla="*/ 1561465 h 3122930"/>
                                <a:gd name="connsiteX4" fmla="*/ 2720684 w 2720684"/>
                                <a:gd name="connsiteY4" fmla="*/ 1561465 h 3122930"/>
                                <a:gd name="connsiteX5" fmla="*/ 1159219 w 2720684"/>
                                <a:gd name="connsiteY5" fmla="*/ 3122930 h 3122930"/>
                                <a:gd name="connsiteX6" fmla="*/ 626454 w 2720684"/>
                                <a:gd name="connsiteY6" fmla="*/ 3122930 h 3122930"/>
                                <a:gd name="connsiteX7" fmla="*/ 69835 w 2720684"/>
                                <a:gd name="connsiteY7" fmla="*/ 1535868 h 3122930"/>
                                <a:gd name="connsiteX0" fmla="*/ 56920 w 2707769"/>
                                <a:gd name="connsiteY0" fmla="*/ 1535868 h 3122930"/>
                                <a:gd name="connsiteX1" fmla="*/ 613539 w 2707769"/>
                                <a:gd name="connsiteY1" fmla="*/ 0 h 3122930"/>
                                <a:gd name="connsiteX2" fmla="*/ 1146304 w 2707769"/>
                                <a:gd name="connsiteY2" fmla="*/ 0 h 3122930"/>
                                <a:gd name="connsiteX3" fmla="*/ 2707769 w 2707769"/>
                                <a:gd name="connsiteY3" fmla="*/ 1561465 h 3122930"/>
                                <a:gd name="connsiteX4" fmla="*/ 2707769 w 2707769"/>
                                <a:gd name="connsiteY4" fmla="*/ 1561465 h 3122930"/>
                                <a:gd name="connsiteX5" fmla="*/ 1146304 w 2707769"/>
                                <a:gd name="connsiteY5" fmla="*/ 3122930 h 3122930"/>
                                <a:gd name="connsiteX6" fmla="*/ 613539 w 2707769"/>
                                <a:gd name="connsiteY6" fmla="*/ 3122930 h 3122930"/>
                                <a:gd name="connsiteX7" fmla="*/ 56920 w 2707769"/>
                                <a:gd name="connsiteY7" fmla="*/ 1535868 h 3122930"/>
                                <a:gd name="connsiteX0" fmla="*/ 37755 w 2745524"/>
                                <a:gd name="connsiteY0" fmla="*/ 1535868 h 3122930"/>
                                <a:gd name="connsiteX1" fmla="*/ 651294 w 2745524"/>
                                <a:gd name="connsiteY1" fmla="*/ 0 h 3122930"/>
                                <a:gd name="connsiteX2" fmla="*/ 1184059 w 2745524"/>
                                <a:gd name="connsiteY2" fmla="*/ 0 h 3122930"/>
                                <a:gd name="connsiteX3" fmla="*/ 2745524 w 2745524"/>
                                <a:gd name="connsiteY3" fmla="*/ 1561465 h 3122930"/>
                                <a:gd name="connsiteX4" fmla="*/ 2745524 w 2745524"/>
                                <a:gd name="connsiteY4" fmla="*/ 1561465 h 3122930"/>
                                <a:gd name="connsiteX5" fmla="*/ 1184059 w 2745524"/>
                                <a:gd name="connsiteY5" fmla="*/ 3122930 h 3122930"/>
                                <a:gd name="connsiteX6" fmla="*/ 651294 w 2745524"/>
                                <a:gd name="connsiteY6" fmla="*/ 3122930 h 3122930"/>
                                <a:gd name="connsiteX7" fmla="*/ 37755 w 2745524"/>
                                <a:gd name="connsiteY7" fmla="*/ 1535868 h 3122930"/>
                                <a:gd name="connsiteX0" fmla="*/ 27264 w 2772788"/>
                                <a:gd name="connsiteY0" fmla="*/ 1535868 h 3122930"/>
                                <a:gd name="connsiteX1" fmla="*/ 678558 w 2772788"/>
                                <a:gd name="connsiteY1" fmla="*/ 0 h 3122930"/>
                                <a:gd name="connsiteX2" fmla="*/ 1211323 w 2772788"/>
                                <a:gd name="connsiteY2" fmla="*/ 0 h 3122930"/>
                                <a:gd name="connsiteX3" fmla="*/ 2772788 w 2772788"/>
                                <a:gd name="connsiteY3" fmla="*/ 1561465 h 3122930"/>
                                <a:gd name="connsiteX4" fmla="*/ 2772788 w 2772788"/>
                                <a:gd name="connsiteY4" fmla="*/ 1561465 h 3122930"/>
                                <a:gd name="connsiteX5" fmla="*/ 1211323 w 2772788"/>
                                <a:gd name="connsiteY5" fmla="*/ 3122930 h 3122930"/>
                                <a:gd name="connsiteX6" fmla="*/ 678558 w 2772788"/>
                                <a:gd name="connsiteY6" fmla="*/ 3122930 h 3122930"/>
                                <a:gd name="connsiteX7" fmla="*/ 27264 w 2772788"/>
                                <a:gd name="connsiteY7" fmla="*/ 1535868 h 3122930"/>
                                <a:gd name="connsiteX0" fmla="*/ 27264 w 2772788"/>
                                <a:gd name="connsiteY0" fmla="*/ 1535868 h 3122930"/>
                                <a:gd name="connsiteX1" fmla="*/ 678558 w 2772788"/>
                                <a:gd name="connsiteY1" fmla="*/ 0 h 3122930"/>
                                <a:gd name="connsiteX2" fmla="*/ 1211323 w 2772788"/>
                                <a:gd name="connsiteY2" fmla="*/ 0 h 3122930"/>
                                <a:gd name="connsiteX3" fmla="*/ 2772788 w 2772788"/>
                                <a:gd name="connsiteY3" fmla="*/ 1561465 h 3122930"/>
                                <a:gd name="connsiteX4" fmla="*/ 2254263 w 2772788"/>
                                <a:gd name="connsiteY4" fmla="*/ 1535868 h 3122930"/>
                                <a:gd name="connsiteX5" fmla="*/ 1211323 w 2772788"/>
                                <a:gd name="connsiteY5" fmla="*/ 3122930 h 3122930"/>
                                <a:gd name="connsiteX6" fmla="*/ 678558 w 2772788"/>
                                <a:gd name="connsiteY6" fmla="*/ 3122930 h 3122930"/>
                                <a:gd name="connsiteX7" fmla="*/ 27264 w 2772788"/>
                                <a:gd name="connsiteY7" fmla="*/ 1535868 h 3122930"/>
                                <a:gd name="connsiteX0" fmla="*/ 27264 w 2254263"/>
                                <a:gd name="connsiteY0" fmla="*/ 1535868 h 3122930"/>
                                <a:gd name="connsiteX1" fmla="*/ 678558 w 2254263"/>
                                <a:gd name="connsiteY1" fmla="*/ 0 h 3122930"/>
                                <a:gd name="connsiteX2" fmla="*/ 1211323 w 2254263"/>
                                <a:gd name="connsiteY2" fmla="*/ 0 h 3122930"/>
                                <a:gd name="connsiteX3" fmla="*/ 2254263 w 2254263"/>
                                <a:gd name="connsiteY3" fmla="*/ 1424784 h 3122930"/>
                                <a:gd name="connsiteX4" fmla="*/ 2254263 w 2254263"/>
                                <a:gd name="connsiteY4" fmla="*/ 1535868 h 3122930"/>
                                <a:gd name="connsiteX5" fmla="*/ 1211323 w 2254263"/>
                                <a:gd name="connsiteY5" fmla="*/ 3122930 h 3122930"/>
                                <a:gd name="connsiteX6" fmla="*/ 678558 w 2254263"/>
                                <a:gd name="connsiteY6" fmla="*/ 3122930 h 3122930"/>
                                <a:gd name="connsiteX7" fmla="*/ 27264 w 2254263"/>
                                <a:gd name="connsiteY7" fmla="*/ 1535868 h 3122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254263" h="3122930">
                                  <a:moveTo>
                                    <a:pt x="27264" y="1535868"/>
                                  </a:moveTo>
                                  <a:cubicBezTo>
                                    <a:pt x="17214" y="733785"/>
                                    <a:pt x="-183815" y="0"/>
                                    <a:pt x="678558" y="0"/>
                                  </a:cubicBezTo>
                                  <a:lnTo>
                                    <a:pt x="1211323" y="0"/>
                                  </a:lnTo>
                                  <a:cubicBezTo>
                                    <a:pt x="2073696" y="0"/>
                                    <a:pt x="2254263" y="562411"/>
                                    <a:pt x="2254263" y="1424784"/>
                                  </a:cubicBezTo>
                                  <a:lnTo>
                                    <a:pt x="2254263" y="1535868"/>
                                  </a:lnTo>
                                  <a:cubicBezTo>
                                    <a:pt x="2254263" y="2398241"/>
                                    <a:pt x="2073696" y="3122930"/>
                                    <a:pt x="1211323" y="3122930"/>
                                  </a:cubicBezTo>
                                  <a:lnTo>
                                    <a:pt x="678558" y="3122930"/>
                                  </a:lnTo>
                                  <a:cubicBezTo>
                                    <a:pt x="-183815" y="3122930"/>
                                    <a:pt x="37314" y="2337951"/>
                                    <a:pt x="27264" y="1535868"/>
                                  </a:cubicBezTo>
                                  <a:close/>
                                </a:path>
                              </a:pathLst>
                            </a:custGeom>
                            <a:gr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35" name="Oval 18"/>
                          <wps:cNvSpPr/>
                          <wps:spPr>
                            <a:xfrm rot="2142351">
                              <a:off x="4417898" y="365232"/>
                              <a:ext cx="1591747" cy="694002"/>
                            </a:xfrm>
                            <a:custGeom>
                              <a:avLst/>
                              <a:gdLst>
                                <a:gd name="connsiteX0" fmla="*/ 0 w 1524655"/>
                                <a:gd name="connsiteY0" fmla="*/ 342770 h 685539"/>
                                <a:gd name="connsiteX1" fmla="*/ 762328 w 1524655"/>
                                <a:gd name="connsiteY1" fmla="*/ 0 h 685539"/>
                                <a:gd name="connsiteX2" fmla="*/ 1524656 w 1524655"/>
                                <a:gd name="connsiteY2" fmla="*/ 342770 h 685539"/>
                                <a:gd name="connsiteX3" fmla="*/ 762328 w 1524655"/>
                                <a:gd name="connsiteY3" fmla="*/ 685540 h 685539"/>
                                <a:gd name="connsiteX4" fmla="*/ 0 w 1524655"/>
                                <a:gd name="connsiteY4" fmla="*/ 342770 h 685539"/>
                                <a:gd name="connsiteX0" fmla="*/ 0 w 1310980"/>
                                <a:gd name="connsiteY0" fmla="*/ 313079 h 685792"/>
                                <a:gd name="connsiteX1" fmla="*/ 548652 w 1310980"/>
                                <a:gd name="connsiteY1" fmla="*/ 139 h 685792"/>
                                <a:gd name="connsiteX2" fmla="*/ 1310980 w 1310980"/>
                                <a:gd name="connsiteY2" fmla="*/ 342909 h 685792"/>
                                <a:gd name="connsiteX3" fmla="*/ 548652 w 1310980"/>
                                <a:gd name="connsiteY3" fmla="*/ 685679 h 685792"/>
                                <a:gd name="connsiteX4" fmla="*/ 0 w 1310980"/>
                                <a:gd name="connsiteY4" fmla="*/ 313079 h 685792"/>
                                <a:gd name="connsiteX0" fmla="*/ 0 w 1087661"/>
                                <a:gd name="connsiteY0" fmla="*/ 313729 h 686667"/>
                                <a:gd name="connsiteX1" fmla="*/ 548652 w 1087661"/>
                                <a:gd name="connsiteY1" fmla="*/ 789 h 686667"/>
                                <a:gd name="connsiteX2" fmla="*/ 1087661 w 1087661"/>
                                <a:gd name="connsiteY2" fmla="*/ 256607 h 686667"/>
                                <a:gd name="connsiteX3" fmla="*/ 548652 w 1087661"/>
                                <a:gd name="connsiteY3" fmla="*/ 686329 h 686667"/>
                                <a:gd name="connsiteX4" fmla="*/ 0 w 1087661"/>
                                <a:gd name="connsiteY4" fmla="*/ 313729 h 6866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7661" h="686667">
                                  <a:moveTo>
                                    <a:pt x="0" y="313729"/>
                                  </a:moveTo>
                                  <a:cubicBezTo>
                                    <a:pt x="0" y="124422"/>
                                    <a:pt x="367375" y="10309"/>
                                    <a:pt x="548652" y="789"/>
                                  </a:cubicBezTo>
                                  <a:cubicBezTo>
                                    <a:pt x="729929" y="-8731"/>
                                    <a:pt x="1087661" y="67300"/>
                                    <a:pt x="1087661" y="256607"/>
                                  </a:cubicBezTo>
                                  <a:cubicBezTo>
                                    <a:pt x="1087661" y="445914"/>
                                    <a:pt x="729929" y="676809"/>
                                    <a:pt x="548652" y="686329"/>
                                  </a:cubicBezTo>
                                  <a:cubicBezTo>
                                    <a:pt x="367375" y="695849"/>
                                    <a:pt x="0" y="503036"/>
                                    <a:pt x="0" y="313729"/>
                                  </a:cubicBezTo>
                                  <a:close/>
                                </a:path>
                              </a:pathLst>
                            </a:custGeom>
                            <a:grpFill/>
                            <a:ln w="12700" cap="flat" cmpd="sng" algn="ctr">
                              <a:solidFill>
                                <a:sysClr val="windowText" lastClr="000000"/>
                              </a:solidFill>
                              <a:prstDash val="solid"/>
                              <a:miter lim="800000"/>
                            </a:ln>
                            <a:effectLst/>
                          </wps:spPr>
                          <wps:txbx>
                            <w:txbxContent>
                              <w:p w14:paraId="676F6D9F" w14:textId="77777777" w:rsidR="00DA5B74" w:rsidRPr="00037579" w:rsidRDefault="00DA5B74" w:rsidP="00620BE6">
                                <w:pPr>
                                  <w:rPr>
                                    <w:rFonts w:asciiTheme="majorHAnsi" w:hAnsiTheme="majorHAnsi" w:cstheme="majorHAnsi"/>
                                    <w:sz w:val="20"/>
                                    <w:szCs w:val="20"/>
                                  </w:rPr>
                                </w:pPr>
                                <w:r w:rsidRPr="00037579">
                                  <w:rPr>
                                    <w:rFonts w:asciiTheme="majorHAnsi" w:hAnsiTheme="majorHAnsi" w:cstheme="majorHAnsi"/>
                                    <w:sz w:val="20"/>
                                    <w:szCs w:val="20"/>
                                  </w:rPr>
                                  <w:t xml:space="preserve">Complacency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6" name="Oval 19"/>
                          <wps:cNvSpPr/>
                          <wps:spPr>
                            <a:xfrm rot="2127779">
                              <a:off x="5683643" y="1859091"/>
                              <a:ext cx="1584228" cy="1182606"/>
                            </a:xfrm>
                            <a:custGeom>
                              <a:avLst/>
                              <a:gdLst>
                                <a:gd name="connsiteX0" fmla="*/ 0 w 1381061"/>
                                <a:gd name="connsiteY0" fmla="*/ 373478 h 746956"/>
                                <a:gd name="connsiteX1" fmla="*/ 690531 w 1381061"/>
                                <a:gd name="connsiteY1" fmla="*/ 0 h 746956"/>
                                <a:gd name="connsiteX2" fmla="*/ 1381062 w 1381061"/>
                                <a:gd name="connsiteY2" fmla="*/ 373478 h 746956"/>
                                <a:gd name="connsiteX3" fmla="*/ 690531 w 1381061"/>
                                <a:gd name="connsiteY3" fmla="*/ 746956 h 746956"/>
                                <a:gd name="connsiteX4" fmla="*/ 0 w 1381061"/>
                                <a:gd name="connsiteY4" fmla="*/ 373478 h 746956"/>
                                <a:gd name="connsiteX0" fmla="*/ 0 w 1100667"/>
                                <a:gd name="connsiteY0" fmla="*/ 373657 h 747364"/>
                                <a:gd name="connsiteX1" fmla="*/ 690531 w 1100667"/>
                                <a:gd name="connsiteY1" fmla="*/ 179 h 747364"/>
                                <a:gd name="connsiteX2" fmla="*/ 1100667 w 1100667"/>
                                <a:gd name="connsiteY2" fmla="*/ 413008 h 747364"/>
                                <a:gd name="connsiteX3" fmla="*/ 690531 w 1100667"/>
                                <a:gd name="connsiteY3" fmla="*/ 747135 h 747364"/>
                                <a:gd name="connsiteX4" fmla="*/ 0 w 1100667"/>
                                <a:gd name="connsiteY4" fmla="*/ 373657 h 7473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0667" h="747364">
                                  <a:moveTo>
                                    <a:pt x="0" y="373657"/>
                                  </a:moveTo>
                                  <a:cubicBezTo>
                                    <a:pt x="0" y="167391"/>
                                    <a:pt x="507087" y="-6379"/>
                                    <a:pt x="690531" y="179"/>
                                  </a:cubicBezTo>
                                  <a:cubicBezTo>
                                    <a:pt x="873975" y="6737"/>
                                    <a:pt x="1100667" y="206742"/>
                                    <a:pt x="1100667" y="413008"/>
                                  </a:cubicBezTo>
                                  <a:cubicBezTo>
                                    <a:pt x="1100667" y="619274"/>
                                    <a:pt x="873975" y="753693"/>
                                    <a:pt x="690531" y="747135"/>
                                  </a:cubicBezTo>
                                  <a:cubicBezTo>
                                    <a:pt x="507087" y="740577"/>
                                    <a:pt x="0" y="579923"/>
                                    <a:pt x="0" y="373657"/>
                                  </a:cubicBezTo>
                                  <a:close/>
                                </a:path>
                              </a:pathLst>
                            </a:custGeom>
                            <a:grpFill/>
                            <a:ln w="12700" cap="flat" cmpd="sng" algn="ctr">
                              <a:solidFill>
                                <a:sysClr val="windowText" lastClr="000000"/>
                              </a:solidFill>
                              <a:prstDash val="solid"/>
                              <a:miter lim="800000"/>
                            </a:ln>
                            <a:effectLst/>
                          </wps:spPr>
                          <wps:txbx>
                            <w:txbxContent>
                              <w:p w14:paraId="375C4522"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Loss of Situational awareness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7" name="Oval 20"/>
                          <wps:cNvSpPr/>
                          <wps:spPr>
                            <a:xfrm rot="20156146">
                              <a:off x="4359078" y="1969766"/>
                              <a:ext cx="1330329" cy="706167"/>
                            </a:xfrm>
                            <a:custGeom>
                              <a:avLst/>
                              <a:gdLst>
                                <a:gd name="connsiteX0" fmla="*/ 0 w 1272072"/>
                                <a:gd name="connsiteY0" fmla="*/ 369778 h 739555"/>
                                <a:gd name="connsiteX1" fmla="*/ 636036 w 1272072"/>
                                <a:gd name="connsiteY1" fmla="*/ 0 h 739555"/>
                                <a:gd name="connsiteX2" fmla="*/ 1272072 w 1272072"/>
                                <a:gd name="connsiteY2" fmla="*/ 369778 h 739555"/>
                                <a:gd name="connsiteX3" fmla="*/ 636036 w 1272072"/>
                                <a:gd name="connsiteY3" fmla="*/ 739556 h 739555"/>
                                <a:gd name="connsiteX4" fmla="*/ 0 w 1272072"/>
                                <a:gd name="connsiteY4" fmla="*/ 369778 h 739555"/>
                                <a:gd name="connsiteX0" fmla="*/ 0 w 1023190"/>
                                <a:gd name="connsiteY0" fmla="*/ 404025 h 739863"/>
                                <a:gd name="connsiteX1" fmla="*/ 387154 w 1023190"/>
                                <a:gd name="connsiteY1" fmla="*/ 137 h 739863"/>
                                <a:gd name="connsiteX2" fmla="*/ 1023190 w 1023190"/>
                                <a:gd name="connsiteY2" fmla="*/ 369915 h 739863"/>
                                <a:gd name="connsiteX3" fmla="*/ 387154 w 1023190"/>
                                <a:gd name="connsiteY3" fmla="*/ 739693 h 739863"/>
                                <a:gd name="connsiteX4" fmla="*/ 0 w 1023190"/>
                                <a:gd name="connsiteY4" fmla="*/ 404025 h 739863"/>
                                <a:gd name="connsiteX0" fmla="*/ 0 w 924226"/>
                                <a:gd name="connsiteY0" fmla="*/ 404027 h 739867"/>
                                <a:gd name="connsiteX1" fmla="*/ 387154 w 924226"/>
                                <a:gd name="connsiteY1" fmla="*/ 139 h 739867"/>
                                <a:gd name="connsiteX2" fmla="*/ 924226 w 924226"/>
                                <a:gd name="connsiteY2" fmla="*/ 369742 h 739867"/>
                                <a:gd name="connsiteX3" fmla="*/ 387154 w 924226"/>
                                <a:gd name="connsiteY3" fmla="*/ 739695 h 739867"/>
                                <a:gd name="connsiteX4" fmla="*/ 0 w 924226"/>
                                <a:gd name="connsiteY4" fmla="*/ 404027 h 739867"/>
                                <a:gd name="connsiteX0" fmla="*/ 40 w 924266"/>
                                <a:gd name="connsiteY0" fmla="*/ 404027 h 617504"/>
                                <a:gd name="connsiteX1" fmla="*/ 387194 w 924266"/>
                                <a:gd name="connsiteY1" fmla="*/ 139 h 617504"/>
                                <a:gd name="connsiteX2" fmla="*/ 924266 w 924266"/>
                                <a:gd name="connsiteY2" fmla="*/ 369742 h 617504"/>
                                <a:gd name="connsiteX3" fmla="*/ 408837 w 924266"/>
                                <a:gd name="connsiteY3" fmla="*/ 617302 h 617504"/>
                                <a:gd name="connsiteX4" fmla="*/ 40 w 924266"/>
                                <a:gd name="connsiteY4" fmla="*/ 404027 h 61750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4266" h="617504">
                                  <a:moveTo>
                                    <a:pt x="40" y="404027"/>
                                  </a:moveTo>
                                  <a:cubicBezTo>
                                    <a:pt x="-3567" y="301167"/>
                                    <a:pt x="233156" y="5853"/>
                                    <a:pt x="387194" y="139"/>
                                  </a:cubicBezTo>
                                  <a:cubicBezTo>
                                    <a:pt x="541232" y="-5575"/>
                                    <a:pt x="924266" y="165519"/>
                                    <a:pt x="924266" y="369742"/>
                                  </a:cubicBezTo>
                                  <a:cubicBezTo>
                                    <a:pt x="924266" y="573965"/>
                                    <a:pt x="562875" y="611588"/>
                                    <a:pt x="408837" y="617302"/>
                                  </a:cubicBezTo>
                                  <a:cubicBezTo>
                                    <a:pt x="254799" y="623016"/>
                                    <a:pt x="3647" y="506887"/>
                                    <a:pt x="40" y="404027"/>
                                  </a:cubicBezTo>
                                  <a:close/>
                                </a:path>
                              </a:pathLst>
                            </a:custGeom>
                            <a:grpFill/>
                            <a:ln w="12700" cap="flat" cmpd="sng" algn="ctr">
                              <a:solidFill>
                                <a:sysClr val="windowText" lastClr="000000"/>
                              </a:solidFill>
                              <a:prstDash val="solid"/>
                              <a:miter lim="800000"/>
                            </a:ln>
                            <a:effectLst/>
                          </wps:spPr>
                          <wps:txbx>
                            <w:txbxContent>
                              <w:p w14:paraId="2BA90352"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Lack of attention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8" name="Oval 21"/>
                          <wps:cNvSpPr/>
                          <wps:spPr>
                            <a:xfrm rot="388999">
                              <a:off x="6234576" y="1266440"/>
                              <a:ext cx="1252977" cy="682464"/>
                            </a:xfrm>
                            <a:custGeom>
                              <a:avLst/>
                              <a:gdLst>
                                <a:gd name="connsiteX0" fmla="*/ 0 w 1169656"/>
                                <a:gd name="connsiteY0" fmla="*/ 372549 h 745097"/>
                                <a:gd name="connsiteX1" fmla="*/ 584828 w 1169656"/>
                                <a:gd name="connsiteY1" fmla="*/ 0 h 745097"/>
                                <a:gd name="connsiteX2" fmla="*/ 1169656 w 1169656"/>
                                <a:gd name="connsiteY2" fmla="*/ 372549 h 745097"/>
                                <a:gd name="connsiteX3" fmla="*/ 584828 w 1169656"/>
                                <a:gd name="connsiteY3" fmla="*/ 745098 h 745097"/>
                                <a:gd name="connsiteX4" fmla="*/ 0 w 1169656"/>
                                <a:gd name="connsiteY4" fmla="*/ 372549 h 745097"/>
                                <a:gd name="connsiteX0" fmla="*/ 0 w 930124"/>
                                <a:gd name="connsiteY0" fmla="*/ 372641 h 745300"/>
                                <a:gd name="connsiteX1" fmla="*/ 584828 w 930124"/>
                                <a:gd name="connsiteY1" fmla="*/ 92 h 745300"/>
                                <a:gd name="connsiteX2" fmla="*/ 930124 w 930124"/>
                                <a:gd name="connsiteY2" fmla="*/ 400624 h 745300"/>
                                <a:gd name="connsiteX3" fmla="*/ 584828 w 930124"/>
                                <a:gd name="connsiteY3" fmla="*/ 745190 h 745300"/>
                                <a:gd name="connsiteX4" fmla="*/ 0 w 930124"/>
                                <a:gd name="connsiteY4" fmla="*/ 372641 h 745300"/>
                                <a:gd name="connsiteX0" fmla="*/ 0 w 1081070"/>
                                <a:gd name="connsiteY0" fmla="*/ 372564 h 745128"/>
                                <a:gd name="connsiteX1" fmla="*/ 584828 w 1081070"/>
                                <a:gd name="connsiteY1" fmla="*/ 15 h 745128"/>
                                <a:gd name="connsiteX2" fmla="*/ 1081070 w 1081070"/>
                                <a:gd name="connsiteY2" fmla="*/ 383393 h 745128"/>
                                <a:gd name="connsiteX3" fmla="*/ 584828 w 1081070"/>
                                <a:gd name="connsiteY3" fmla="*/ 745113 h 745128"/>
                                <a:gd name="connsiteX4" fmla="*/ 0 w 1081070"/>
                                <a:gd name="connsiteY4" fmla="*/ 372564 h 745128"/>
                                <a:gd name="connsiteX0" fmla="*/ 0 w 870513"/>
                                <a:gd name="connsiteY0" fmla="*/ 348784 h 745411"/>
                                <a:gd name="connsiteX1" fmla="*/ 374271 w 870513"/>
                                <a:gd name="connsiteY1" fmla="*/ 163 h 745411"/>
                                <a:gd name="connsiteX2" fmla="*/ 870513 w 870513"/>
                                <a:gd name="connsiteY2" fmla="*/ 383541 h 745411"/>
                                <a:gd name="connsiteX3" fmla="*/ 374271 w 870513"/>
                                <a:gd name="connsiteY3" fmla="*/ 745261 h 745411"/>
                                <a:gd name="connsiteX4" fmla="*/ 0 w 870513"/>
                                <a:gd name="connsiteY4" fmla="*/ 348784 h 7454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0513" h="745411">
                                  <a:moveTo>
                                    <a:pt x="0" y="348784"/>
                                  </a:moveTo>
                                  <a:cubicBezTo>
                                    <a:pt x="0" y="143031"/>
                                    <a:pt x="229186" y="-5630"/>
                                    <a:pt x="374271" y="163"/>
                                  </a:cubicBezTo>
                                  <a:cubicBezTo>
                                    <a:pt x="519357" y="5956"/>
                                    <a:pt x="870513" y="177788"/>
                                    <a:pt x="870513" y="383541"/>
                                  </a:cubicBezTo>
                                  <a:cubicBezTo>
                                    <a:pt x="870513" y="589294"/>
                                    <a:pt x="519357" y="751054"/>
                                    <a:pt x="374271" y="745261"/>
                                  </a:cubicBezTo>
                                  <a:cubicBezTo>
                                    <a:pt x="229186" y="739468"/>
                                    <a:pt x="0" y="554537"/>
                                    <a:pt x="0" y="348784"/>
                                  </a:cubicBezTo>
                                  <a:close/>
                                </a:path>
                              </a:pathLst>
                            </a:custGeom>
                            <a:grpFill/>
                            <a:ln w="12700" cap="flat" cmpd="sng" algn="ctr">
                              <a:solidFill>
                                <a:sysClr val="windowText" lastClr="000000"/>
                              </a:solidFill>
                              <a:prstDash val="solid"/>
                              <a:miter lim="800000"/>
                            </a:ln>
                            <a:effectLst/>
                          </wps:spPr>
                          <wps:txbx>
                            <w:txbxContent>
                              <w:p w14:paraId="76A8AF18"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Mental fatigue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9" name="Oval 22"/>
                          <wps:cNvSpPr/>
                          <wps:spPr>
                            <a:xfrm rot="19322201">
                              <a:off x="5696759" y="233727"/>
                              <a:ext cx="1472814" cy="687784"/>
                            </a:xfrm>
                            <a:custGeom>
                              <a:avLst/>
                              <a:gdLst>
                                <a:gd name="connsiteX0" fmla="*/ 0 w 1428662"/>
                                <a:gd name="connsiteY0" fmla="*/ 342770 h 685539"/>
                                <a:gd name="connsiteX1" fmla="*/ 714331 w 1428662"/>
                                <a:gd name="connsiteY1" fmla="*/ 0 h 685539"/>
                                <a:gd name="connsiteX2" fmla="*/ 1428662 w 1428662"/>
                                <a:gd name="connsiteY2" fmla="*/ 342770 h 685539"/>
                                <a:gd name="connsiteX3" fmla="*/ 714331 w 1428662"/>
                                <a:gd name="connsiteY3" fmla="*/ 685540 h 685539"/>
                                <a:gd name="connsiteX4" fmla="*/ 0 w 1428662"/>
                                <a:gd name="connsiteY4" fmla="*/ 342770 h 685539"/>
                                <a:gd name="connsiteX0" fmla="*/ 0 w 1159824"/>
                                <a:gd name="connsiteY0" fmla="*/ 412910 h 687059"/>
                                <a:gd name="connsiteX1" fmla="*/ 445493 w 1159824"/>
                                <a:gd name="connsiteY1" fmla="*/ 576 h 687059"/>
                                <a:gd name="connsiteX2" fmla="*/ 1159824 w 1159824"/>
                                <a:gd name="connsiteY2" fmla="*/ 343346 h 687059"/>
                                <a:gd name="connsiteX3" fmla="*/ 445493 w 1159824"/>
                                <a:gd name="connsiteY3" fmla="*/ 686116 h 687059"/>
                                <a:gd name="connsiteX4" fmla="*/ 0 w 1159824"/>
                                <a:gd name="connsiteY4" fmla="*/ 412910 h 687059"/>
                                <a:gd name="connsiteX0" fmla="*/ 0 w 1023230"/>
                                <a:gd name="connsiteY0" fmla="*/ 413001 h 687265"/>
                                <a:gd name="connsiteX1" fmla="*/ 445493 w 1023230"/>
                                <a:gd name="connsiteY1" fmla="*/ 667 h 687265"/>
                                <a:gd name="connsiteX2" fmla="*/ 1023230 w 1023230"/>
                                <a:gd name="connsiteY2" fmla="*/ 338819 h 687265"/>
                                <a:gd name="connsiteX3" fmla="*/ 445493 w 1023230"/>
                                <a:gd name="connsiteY3" fmla="*/ 686207 h 687265"/>
                                <a:gd name="connsiteX4" fmla="*/ 0 w 1023230"/>
                                <a:gd name="connsiteY4" fmla="*/ 413001 h 687265"/>
                                <a:gd name="connsiteX0" fmla="*/ 28 w 1023258"/>
                                <a:gd name="connsiteY0" fmla="*/ 413001 h 501535"/>
                                <a:gd name="connsiteX1" fmla="*/ 445521 w 1023258"/>
                                <a:gd name="connsiteY1" fmla="*/ 667 h 501535"/>
                                <a:gd name="connsiteX2" fmla="*/ 1023258 w 1023258"/>
                                <a:gd name="connsiteY2" fmla="*/ 338819 h 501535"/>
                                <a:gd name="connsiteX3" fmla="*/ 465200 w 1023258"/>
                                <a:gd name="connsiteY3" fmla="*/ 497638 h 501535"/>
                                <a:gd name="connsiteX4" fmla="*/ 28 w 1023258"/>
                                <a:gd name="connsiteY4" fmla="*/ 413001 h 501535"/>
                                <a:gd name="connsiteX0" fmla="*/ 14 w 1023244"/>
                                <a:gd name="connsiteY0" fmla="*/ 395674 h 483941"/>
                                <a:gd name="connsiteX1" fmla="*/ 451475 w 1023244"/>
                                <a:gd name="connsiteY1" fmla="*/ 742 h 483941"/>
                                <a:gd name="connsiteX2" fmla="*/ 1023244 w 1023244"/>
                                <a:gd name="connsiteY2" fmla="*/ 321492 h 483941"/>
                                <a:gd name="connsiteX3" fmla="*/ 465186 w 1023244"/>
                                <a:gd name="connsiteY3" fmla="*/ 480311 h 483941"/>
                                <a:gd name="connsiteX4" fmla="*/ 14 w 1023244"/>
                                <a:gd name="connsiteY4" fmla="*/ 395674 h 4839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23244" h="483941">
                                  <a:moveTo>
                                    <a:pt x="14" y="395674"/>
                                  </a:moveTo>
                                  <a:cubicBezTo>
                                    <a:pt x="-2271" y="315746"/>
                                    <a:pt x="280937" y="13106"/>
                                    <a:pt x="451475" y="742"/>
                                  </a:cubicBezTo>
                                  <a:cubicBezTo>
                                    <a:pt x="622013" y="-11622"/>
                                    <a:pt x="1023244" y="132185"/>
                                    <a:pt x="1023244" y="321492"/>
                                  </a:cubicBezTo>
                                  <a:cubicBezTo>
                                    <a:pt x="1023244" y="510799"/>
                                    <a:pt x="635724" y="467947"/>
                                    <a:pt x="465186" y="480311"/>
                                  </a:cubicBezTo>
                                  <a:cubicBezTo>
                                    <a:pt x="294648" y="492675"/>
                                    <a:pt x="2299" y="475602"/>
                                    <a:pt x="14" y="395674"/>
                                  </a:cubicBezTo>
                                  <a:close/>
                                </a:path>
                              </a:pathLst>
                            </a:custGeom>
                            <a:grpFill/>
                            <a:ln w="12700" cap="flat" cmpd="sng" algn="ctr">
                              <a:solidFill>
                                <a:sysClr val="windowText" lastClr="000000"/>
                              </a:solidFill>
                              <a:prstDash val="solid"/>
                              <a:miter lim="800000"/>
                            </a:ln>
                            <a:effectLst/>
                          </wps:spPr>
                          <wps:txbx>
                            <w:txbxContent>
                              <w:p w14:paraId="296C2581"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Distraction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0" name="Oval 23"/>
                          <wps:cNvSpPr/>
                          <wps:spPr>
                            <a:xfrm rot="205420">
                              <a:off x="4765926" y="1154148"/>
                              <a:ext cx="1403486" cy="692867"/>
                            </a:xfrm>
                            <a:custGeom>
                              <a:avLst/>
                              <a:gdLst>
                                <a:gd name="connsiteX0" fmla="*/ 0 w 1377688"/>
                                <a:gd name="connsiteY0" fmla="*/ 342770 h 685539"/>
                                <a:gd name="connsiteX1" fmla="*/ 688844 w 1377688"/>
                                <a:gd name="connsiteY1" fmla="*/ 0 h 685539"/>
                                <a:gd name="connsiteX2" fmla="*/ 1377688 w 1377688"/>
                                <a:gd name="connsiteY2" fmla="*/ 342770 h 685539"/>
                                <a:gd name="connsiteX3" fmla="*/ 688844 w 1377688"/>
                                <a:gd name="connsiteY3" fmla="*/ 685540 h 685539"/>
                                <a:gd name="connsiteX4" fmla="*/ 0 w 1377688"/>
                                <a:gd name="connsiteY4" fmla="*/ 342770 h 685539"/>
                                <a:gd name="connsiteX0" fmla="*/ 0 w 1105066"/>
                                <a:gd name="connsiteY0" fmla="*/ 356684 h 685592"/>
                                <a:gd name="connsiteX1" fmla="*/ 416222 w 1105066"/>
                                <a:gd name="connsiteY1" fmla="*/ 25 h 685592"/>
                                <a:gd name="connsiteX2" fmla="*/ 1105066 w 1105066"/>
                                <a:gd name="connsiteY2" fmla="*/ 342795 h 685592"/>
                                <a:gd name="connsiteX3" fmla="*/ 416222 w 1105066"/>
                                <a:gd name="connsiteY3" fmla="*/ 685565 h 685592"/>
                                <a:gd name="connsiteX4" fmla="*/ 0 w 1105066"/>
                                <a:gd name="connsiteY4" fmla="*/ 356684 h 685592"/>
                                <a:gd name="connsiteX0" fmla="*/ 0 w 975078"/>
                                <a:gd name="connsiteY0" fmla="*/ 356661 h 685544"/>
                                <a:gd name="connsiteX1" fmla="*/ 416222 w 975078"/>
                                <a:gd name="connsiteY1" fmla="*/ 2 h 685544"/>
                                <a:gd name="connsiteX2" fmla="*/ 975078 w 975078"/>
                                <a:gd name="connsiteY2" fmla="*/ 360616 h 685544"/>
                                <a:gd name="connsiteX3" fmla="*/ 416222 w 975078"/>
                                <a:gd name="connsiteY3" fmla="*/ 685542 h 685544"/>
                                <a:gd name="connsiteX4" fmla="*/ 0 w 975078"/>
                                <a:gd name="connsiteY4" fmla="*/ 356661 h 6855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5078" h="685544">
                                  <a:moveTo>
                                    <a:pt x="0" y="356661"/>
                                  </a:moveTo>
                                  <a:cubicBezTo>
                                    <a:pt x="0" y="167354"/>
                                    <a:pt x="253709" y="-657"/>
                                    <a:pt x="416222" y="2"/>
                                  </a:cubicBezTo>
                                  <a:cubicBezTo>
                                    <a:pt x="578735" y="661"/>
                                    <a:pt x="975078" y="171309"/>
                                    <a:pt x="975078" y="360616"/>
                                  </a:cubicBezTo>
                                  <a:cubicBezTo>
                                    <a:pt x="975078" y="549923"/>
                                    <a:pt x="578735" y="686201"/>
                                    <a:pt x="416222" y="685542"/>
                                  </a:cubicBezTo>
                                  <a:cubicBezTo>
                                    <a:pt x="253709" y="684883"/>
                                    <a:pt x="0" y="545968"/>
                                    <a:pt x="0" y="356661"/>
                                  </a:cubicBezTo>
                                  <a:close/>
                                </a:path>
                              </a:pathLst>
                            </a:custGeom>
                            <a:grpFill/>
                            <a:ln w="12700" cap="flat" cmpd="sng" algn="ctr">
                              <a:solidFill>
                                <a:sysClr val="windowText" lastClr="000000"/>
                              </a:solidFill>
                              <a:prstDash val="solid"/>
                              <a:miter lim="800000"/>
                            </a:ln>
                            <a:effectLst/>
                          </wps:spPr>
                          <wps:txbx>
                            <w:txbxContent>
                              <w:p w14:paraId="30D31D02"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Lack of motivation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641" name="Group 641"/>
                        <wpg:cNvGrpSpPr/>
                        <wpg:grpSpPr>
                          <a:xfrm flipH="1">
                            <a:off x="0" y="100483"/>
                            <a:ext cx="2083014" cy="3123080"/>
                            <a:chOff x="0" y="100483"/>
                            <a:chExt cx="2998030" cy="3156288"/>
                          </a:xfrm>
                          <a:grpFill/>
                        </wpg:grpSpPr>
                        <wps:wsp>
                          <wps:cNvPr id="642" name="Rectangle: Rounded Corners 16"/>
                          <wps:cNvSpPr/>
                          <wps:spPr>
                            <a:xfrm>
                              <a:off x="0" y="100483"/>
                              <a:ext cx="2998030" cy="3156288"/>
                            </a:xfrm>
                            <a:custGeom>
                              <a:avLst/>
                              <a:gdLst>
                                <a:gd name="connsiteX0" fmla="*/ 0 w 3655695"/>
                                <a:gd name="connsiteY0" fmla="*/ 1561465 h 3122930"/>
                                <a:gd name="connsiteX1" fmla="*/ 1561465 w 3655695"/>
                                <a:gd name="connsiteY1" fmla="*/ 0 h 3122930"/>
                                <a:gd name="connsiteX2" fmla="*/ 2094230 w 3655695"/>
                                <a:gd name="connsiteY2" fmla="*/ 0 h 3122930"/>
                                <a:gd name="connsiteX3" fmla="*/ 3655695 w 3655695"/>
                                <a:gd name="connsiteY3" fmla="*/ 1561465 h 3122930"/>
                                <a:gd name="connsiteX4" fmla="*/ 3655695 w 3655695"/>
                                <a:gd name="connsiteY4" fmla="*/ 1561465 h 3122930"/>
                                <a:gd name="connsiteX5" fmla="*/ 2094230 w 3655695"/>
                                <a:gd name="connsiteY5" fmla="*/ 3122930 h 3122930"/>
                                <a:gd name="connsiteX6" fmla="*/ 1561465 w 3655695"/>
                                <a:gd name="connsiteY6" fmla="*/ 3122930 h 3122930"/>
                                <a:gd name="connsiteX7" fmla="*/ 0 w 3655695"/>
                                <a:gd name="connsiteY7" fmla="*/ 1561465 h 3122930"/>
                                <a:gd name="connsiteX0" fmla="*/ 18960 w 2780351"/>
                                <a:gd name="connsiteY0" fmla="*/ 1535910 h 3122930"/>
                                <a:gd name="connsiteX1" fmla="*/ 686121 w 2780351"/>
                                <a:gd name="connsiteY1" fmla="*/ 0 h 3122930"/>
                                <a:gd name="connsiteX2" fmla="*/ 1218886 w 2780351"/>
                                <a:gd name="connsiteY2" fmla="*/ 0 h 3122930"/>
                                <a:gd name="connsiteX3" fmla="*/ 2780351 w 2780351"/>
                                <a:gd name="connsiteY3" fmla="*/ 1561465 h 3122930"/>
                                <a:gd name="connsiteX4" fmla="*/ 2780351 w 2780351"/>
                                <a:gd name="connsiteY4" fmla="*/ 1561465 h 3122930"/>
                                <a:gd name="connsiteX5" fmla="*/ 1218886 w 2780351"/>
                                <a:gd name="connsiteY5" fmla="*/ 3122930 h 3122930"/>
                                <a:gd name="connsiteX6" fmla="*/ 686121 w 2780351"/>
                                <a:gd name="connsiteY6" fmla="*/ 3122930 h 3122930"/>
                                <a:gd name="connsiteX7" fmla="*/ 18960 w 2780351"/>
                                <a:gd name="connsiteY7" fmla="*/ 1535910 h 3122930"/>
                                <a:gd name="connsiteX0" fmla="*/ 52633 w 2703482"/>
                                <a:gd name="connsiteY0" fmla="*/ 1535868 h 3122930"/>
                                <a:gd name="connsiteX1" fmla="*/ 609252 w 2703482"/>
                                <a:gd name="connsiteY1" fmla="*/ 0 h 3122930"/>
                                <a:gd name="connsiteX2" fmla="*/ 1142017 w 2703482"/>
                                <a:gd name="connsiteY2" fmla="*/ 0 h 3122930"/>
                                <a:gd name="connsiteX3" fmla="*/ 2703482 w 2703482"/>
                                <a:gd name="connsiteY3" fmla="*/ 1561465 h 3122930"/>
                                <a:gd name="connsiteX4" fmla="*/ 2703482 w 2703482"/>
                                <a:gd name="connsiteY4" fmla="*/ 1561465 h 3122930"/>
                                <a:gd name="connsiteX5" fmla="*/ 1142017 w 2703482"/>
                                <a:gd name="connsiteY5" fmla="*/ 3122930 h 3122930"/>
                                <a:gd name="connsiteX6" fmla="*/ 609252 w 2703482"/>
                                <a:gd name="connsiteY6" fmla="*/ 3122930 h 3122930"/>
                                <a:gd name="connsiteX7" fmla="*/ 52633 w 2703482"/>
                                <a:gd name="connsiteY7" fmla="*/ 1535868 h 3122930"/>
                                <a:gd name="connsiteX0" fmla="*/ 69835 w 2720684"/>
                                <a:gd name="connsiteY0" fmla="*/ 1535868 h 3122930"/>
                                <a:gd name="connsiteX1" fmla="*/ 626454 w 2720684"/>
                                <a:gd name="connsiteY1" fmla="*/ 0 h 3122930"/>
                                <a:gd name="connsiteX2" fmla="*/ 1159219 w 2720684"/>
                                <a:gd name="connsiteY2" fmla="*/ 0 h 3122930"/>
                                <a:gd name="connsiteX3" fmla="*/ 2720684 w 2720684"/>
                                <a:gd name="connsiteY3" fmla="*/ 1561465 h 3122930"/>
                                <a:gd name="connsiteX4" fmla="*/ 2720684 w 2720684"/>
                                <a:gd name="connsiteY4" fmla="*/ 1561465 h 3122930"/>
                                <a:gd name="connsiteX5" fmla="*/ 1159219 w 2720684"/>
                                <a:gd name="connsiteY5" fmla="*/ 3122930 h 3122930"/>
                                <a:gd name="connsiteX6" fmla="*/ 626454 w 2720684"/>
                                <a:gd name="connsiteY6" fmla="*/ 3122930 h 3122930"/>
                                <a:gd name="connsiteX7" fmla="*/ 69835 w 2720684"/>
                                <a:gd name="connsiteY7" fmla="*/ 1535868 h 3122930"/>
                                <a:gd name="connsiteX0" fmla="*/ 56920 w 2707769"/>
                                <a:gd name="connsiteY0" fmla="*/ 1535868 h 3122930"/>
                                <a:gd name="connsiteX1" fmla="*/ 613539 w 2707769"/>
                                <a:gd name="connsiteY1" fmla="*/ 0 h 3122930"/>
                                <a:gd name="connsiteX2" fmla="*/ 1146304 w 2707769"/>
                                <a:gd name="connsiteY2" fmla="*/ 0 h 3122930"/>
                                <a:gd name="connsiteX3" fmla="*/ 2707769 w 2707769"/>
                                <a:gd name="connsiteY3" fmla="*/ 1561465 h 3122930"/>
                                <a:gd name="connsiteX4" fmla="*/ 2707769 w 2707769"/>
                                <a:gd name="connsiteY4" fmla="*/ 1561465 h 3122930"/>
                                <a:gd name="connsiteX5" fmla="*/ 1146304 w 2707769"/>
                                <a:gd name="connsiteY5" fmla="*/ 3122930 h 3122930"/>
                                <a:gd name="connsiteX6" fmla="*/ 613539 w 2707769"/>
                                <a:gd name="connsiteY6" fmla="*/ 3122930 h 3122930"/>
                                <a:gd name="connsiteX7" fmla="*/ 56920 w 2707769"/>
                                <a:gd name="connsiteY7" fmla="*/ 1535868 h 3122930"/>
                                <a:gd name="connsiteX0" fmla="*/ 37755 w 2745524"/>
                                <a:gd name="connsiteY0" fmla="*/ 1535868 h 3122930"/>
                                <a:gd name="connsiteX1" fmla="*/ 651294 w 2745524"/>
                                <a:gd name="connsiteY1" fmla="*/ 0 h 3122930"/>
                                <a:gd name="connsiteX2" fmla="*/ 1184059 w 2745524"/>
                                <a:gd name="connsiteY2" fmla="*/ 0 h 3122930"/>
                                <a:gd name="connsiteX3" fmla="*/ 2745524 w 2745524"/>
                                <a:gd name="connsiteY3" fmla="*/ 1561465 h 3122930"/>
                                <a:gd name="connsiteX4" fmla="*/ 2745524 w 2745524"/>
                                <a:gd name="connsiteY4" fmla="*/ 1561465 h 3122930"/>
                                <a:gd name="connsiteX5" fmla="*/ 1184059 w 2745524"/>
                                <a:gd name="connsiteY5" fmla="*/ 3122930 h 3122930"/>
                                <a:gd name="connsiteX6" fmla="*/ 651294 w 2745524"/>
                                <a:gd name="connsiteY6" fmla="*/ 3122930 h 3122930"/>
                                <a:gd name="connsiteX7" fmla="*/ 37755 w 2745524"/>
                                <a:gd name="connsiteY7" fmla="*/ 1535868 h 3122930"/>
                                <a:gd name="connsiteX0" fmla="*/ 27264 w 2772788"/>
                                <a:gd name="connsiteY0" fmla="*/ 1535868 h 3122930"/>
                                <a:gd name="connsiteX1" fmla="*/ 678558 w 2772788"/>
                                <a:gd name="connsiteY1" fmla="*/ 0 h 3122930"/>
                                <a:gd name="connsiteX2" fmla="*/ 1211323 w 2772788"/>
                                <a:gd name="connsiteY2" fmla="*/ 0 h 3122930"/>
                                <a:gd name="connsiteX3" fmla="*/ 2772788 w 2772788"/>
                                <a:gd name="connsiteY3" fmla="*/ 1561465 h 3122930"/>
                                <a:gd name="connsiteX4" fmla="*/ 2772788 w 2772788"/>
                                <a:gd name="connsiteY4" fmla="*/ 1561465 h 3122930"/>
                                <a:gd name="connsiteX5" fmla="*/ 1211323 w 2772788"/>
                                <a:gd name="connsiteY5" fmla="*/ 3122930 h 3122930"/>
                                <a:gd name="connsiteX6" fmla="*/ 678558 w 2772788"/>
                                <a:gd name="connsiteY6" fmla="*/ 3122930 h 3122930"/>
                                <a:gd name="connsiteX7" fmla="*/ 27264 w 2772788"/>
                                <a:gd name="connsiteY7" fmla="*/ 1535868 h 3122930"/>
                                <a:gd name="connsiteX0" fmla="*/ 27264 w 2772788"/>
                                <a:gd name="connsiteY0" fmla="*/ 1535868 h 3122930"/>
                                <a:gd name="connsiteX1" fmla="*/ 678558 w 2772788"/>
                                <a:gd name="connsiteY1" fmla="*/ 0 h 3122930"/>
                                <a:gd name="connsiteX2" fmla="*/ 1211323 w 2772788"/>
                                <a:gd name="connsiteY2" fmla="*/ 0 h 3122930"/>
                                <a:gd name="connsiteX3" fmla="*/ 2772788 w 2772788"/>
                                <a:gd name="connsiteY3" fmla="*/ 1561465 h 3122930"/>
                                <a:gd name="connsiteX4" fmla="*/ 2254263 w 2772788"/>
                                <a:gd name="connsiteY4" fmla="*/ 1535868 h 3122930"/>
                                <a:gd name="connsiteX5" fmla="*/ 1211323 w 2772788"/>
                                <a:gd name="connsiteY5" fmla="*/ 3122930 h 3122930"/>
                                <a:gd name="connsiteX6" fmla="*/ 678558 w 2772788"/>
                                <a:gd name="connsiteY6" fmla="*/ 3122930 h 3122930"/>
                                <a:gd name="connsiteX7" fmla="*/ 27264 w 2772788"/>
                                <a:gd name="connsiteY7" fmla="*/ 1535868 h 3122930"/>
                                <a:gd name="connsiteX0" fmla="*/ 27264 w 2254263"/>
                                <a:gd name="connsiteY0" fmla="*/ 1535868 h 3122930"/>
                                <a:gd name="connsiteX1" fmla="*/ 678558 w 2254263"/>
                                <a:gd name="connsiteY1" fmla="*/ 0 h 3122930"/>
                                <a:gd name="connsiteX2" fmla="*/ 1211323 w 2254263"/>
                                <a:gd name="connsiteY2" fmla="*/ 0 h 3122930"/>
                                <a:gd name="connsiteX3" fmla="*/ 2254263 w 2254263"/>
                                <a:gd name="connsiteY3" fmla="*/ 1424784 h 3122930"/>
                                <a:gd name="connsiteX4" fmla="*/ 2254263 w 2254263"/>
                                <a:gd name="connsiteY4" fmla="*/ 1535868 h 3122930"/>
                                <a:gd name="connsiteX5" fmla="*/ 1211323 w 2254263"/>
                                <a:gd name="connsiteY5" fmla="*/ 3122930 h 3122930"/>
                                <a:gd name="connsiteX6" fmla="*/ 678558 w 2254263"/>
                                <a:gd name="connsiteY6" fmla="*/ 3122930 h 3122930"/>
                                <a:gd name="connsiteX7" fmla="*/ 27264 w 2254263"/>
                                <a:gd name="connsiteY7" fmla="*/ 1535868 h 3122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254263" h="3122930">
                                  <a:moveTo>
                                    <a:pt x="27264" y="1535868"/>
                                  </a:moveTo>
                                  <a:cubicBezTo>
                                    <a:pt x="17214" y="733785"/>
                                    <a:pt x="-183815" y="0"/>
                                    <a:pt x="678558" y="0"/>
                                  </a:cubicBezTo>
                                  <a:lnTo>
                                    <a:pt x="1211323" y="0"/>
                                  </a:lnTo>
                                  <a:cubicBezTo>
                                    <a:pt x="2073696" y="0"/>
                                    <a:pt x="2254263" y="562411"/>
                                    <a:pt x="2254263" y="1424784"/>
                                  </a:cubicBezTo>
                                  <a:lnTo>
                                    <a:pt x="2254263" y="1535868"/>
                                  </a:lnTo>
                                  <a:cubicBezTo>
                                    <a:pt x="2254263" y="2398241"/>
                                    <a:pt x="2073696" y="3122930"/>
                                    <a:pt x="1211323" y="3122930"/>
                                  </a:cubicBezTo>
                                  <a:lnTo>
                                    <a:pt x="678558" y="3122930"/>
                                  </a:lnTo>
                                  <a:cubicBezTo>
                                    <a:pt x="-183815" y="3122930"/>
                                    <a:pt x="37314" y="2337951"/>
                                    <a:pt x="27264" y="1535868"/>
                                  </a:cubicBezTo>
                                  <a:close/>
                                </a:path>
                              </a:pathLst>
                            </a:custGeom>
                            <a:gr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43" name="Oval 19"/>
                          <wps:cNvSpPr/>
                          <wps:spPr>
                            <a:xfrm rot="2127779">
                              <a:off x="917762" y="225774"/>
                              <a:ext cx="1729773" cy="882641"/>
                            </a:xfrm>
                            <a:custGeom>
                              <a:avLst/>
                              <a:gdLst>
                                <a:gd name="connsiteX0" fmla="*/ 0 w 1381061"/>
                                <a:gd name="connsiteY0" fmla="*/ 373478 h 746956"/>
                                <a:gd name="connsiteX1" fmla="*/ 690531 w 1381061"/>
                                <a:gd name="connsiteY1" fmla="*/ 0 h 746956"/>
                                <a:gd name="connsiteX2" fmla="*/ 1381062 w 1381061"/>
                                <a:gd name="connsiteY2" fmla="*/ 373478 h 746956"/>
                                <a:gd name="connsiteX3" fmla="*/ 690531 w 1381061"/>
                                <a:gd name="connsiteY3" fmla="*/ 746956 h 746956"/>
                                <a:gd name="connsiteX4" fmla="*/ 0 w 1381061"/>
                                <a:gd name="connsiteY4" fmla="*/ 373478 h 746956"/>
                                <a:gd name="connsiteX0" fmla="*/ 0 w 1100667"/>
                                <a:gd name="connsiteY0" fmla="*/ 373657 h 747364"/>
                                <a:gd name="connsiteX1" fmla="*/ 690531 w 1100667"/>
                                <a:gd name="connsiteY1" fmla="*/ 179 h 747364"/>
                                <a:gd name="connsiteX2" fmla="*/ 1100667 w 1100667"/>
                                <a:gd name="connsiteY2" fmla="*/ 413008 h 747364"/>
                                <a:gd name="connsiteX3" fmla="*/ 690531 w 1100667"/>
                                <a:gd name="connsiteY3" fmla="*/ 747135 h 747364"/>
                                <a:gd name="connsiteX4" fmla="*/ 0 w 1100667"/>
                                <a:gd name="connsiteY4" fmla="*/ 373657 h 7473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0667" h="747364">
                                  <a:moveTo>
                                    <a:pt x="0" y="373657"/>
                                  </a:moveTo>
                                  <a:cubicBezTo>
                                    <a:pt x="0" y="167391"/>
                                    <a:pt x="507087" y="-6379"/>
                                    <a:pt x="690531" y="179"/>
                                  </a:cubicBezTo>
                                  <a:cubicBezTo>
                                    <a:pt x="873975" y="6737"/>
                                    <a:pt x="1100667" y="206742"/>
                                    <a:pt x="1100667" y="413008"/>
                                  </a:cubicBezTo>
                                  <a:cubicBezTo>
                                    <a:pt x="1100667" y="619274"/>
                                    <a:pt x="873975" y="753693"/>
                                    <a:pt x="690531" y="747135"/>
                                  </a:cubicBezTo>
                                  <a:cubicBezTo>
                                    <a:pt x="507087" y="740577"/>
                                    <a:pt x="0" y="579923"/>
                                    <a:pt x="0" y="373657"/>
                                  </a:cubicBezTo>
                                  <a:close/>
                                </a:path>
                              </a:pathLst>
                            </a:custGeom>
                            <a:grpFill/>
                            <a:ln w="12700" cap="flat" cmpd="sng" algn="ctr">
                              <a:solidFill>
                                <a:sysClr val="windowText" lastClr="000000"/>
                              </a:solidFill>
                              <a:prstDash val="solid"/>
                              <a:miter lim="800000"/>
                            </a:ln>
                            <a:effectLst/>
                          </wps:spPr>
                          <wps:txbx>
                            <w:txbxContent>
                              <w:p w14:paraId="379E4083"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Physiological incapacitation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4" name="Oval 20"/>
                          <wps:cNvSpPr/>
                          <wps:spPr>
                            <a:xfrm rot="20156146">
                              <a:off x="67080" y="1111073"/>
                              <a:ext cx="1330328" cy="686470"/>
                            </a:xfrm>
                            <a:custGeom>
                              <a:avLst/>
                              <a:gdLst>
                                <a:gd name="connsiteX0" fmla="*/ 0 w 1272072"/>
                                <a:gd name="connsiteY0" fmla="*/ 369778 h 739555"/>
                                <a:gd name="connsiteX1" fmla="*/ 636036 w 1272072"/>
                                <a:gd name="connsiteY1" fmla="*/ 0 h 739555"/>
                                <a:gd name="connsiteX2" fmla="*/ 1272072 w 1272072"/>
                                <a:gd name="connsiteY2" fmla="*/ 369778 h 739555"/>
                                <a:gd name="connsiteX3" fmla="*/ 636036 w 1272072"/>
                                <a:gd name="connsiteY3" fmla="*/ 739556 h 739555"/>
                                <a:gd name="connsiteX4" fmla="*/ 0 w 1272072"/>
                                <a:gd name="connsiteY4" fmla="*/ 369778 h 739555"/>
                                <a:gd name="connsiteX0" fmla="*/ 0 w 1023190"/>
                                <a:gd name="connsiteY0" fmla="*/ 404025 h 739863"/>
                                <a:gd name="connsiteX1" fmla="*/ 387154 w 1023190"/>
                                <a:gd name="connsiteY1" fmla="*/ 137 h 739863"/>
                                <a:gd name="connsiteX2" fmla="*/ 1023190 w 1023190"/>
                                <a:gd name="connsiteY2" fmla="*/ 369915 h 739863"/>
                                <a:gd name="connsiteX3" fmla="*/ 387154 w 1023190"/>
                                <a:gd name="connsiteY3" fmla="*/ 739693 h 739863"/>
                                <a:gd name="connsiteX4" fmla="*/ 0 w 1023190"/>
                                <a:gd name="connsiteY4" fmla="*/ 404025 h 739863"/>
                                <a:gd name="connsiteX0" fmla="*/ 0 w 924226"/>
                                <a:gd name="connsiteY0" fmla="*/ 404027 h 739867"/>
                                <a:gd name="connsiteX1" fmla="*/ 387154 w 924226"/>
                                <a:gd name="connsiteY1" fmla="*/ 139 h 739867"/>
                                <a:gd name="connsiteX2" fmla="*/ 924226 w 924226"/>
                                <a:gd name="connsiteY2" fmla="*/ 369742 h 739867"/>
                                <a:gd name="connsiteX3" fmla="*/ 387154 w 924226"/>
                                <a:gd name="connsiteY3" fmla="*/ 739695 h 739867"/>
                                <a:gd name="connsiteX4" fmla="*/ 0 w 924226"/>
                                <a:gd name="connsiteY4" fmla="*/ 404027 h 739867"/>
                                <a:gd name="connsiteX0" fmla="*/ 40 w 924266"/>
                                <a:gd name="connsiteY0" fmla="*/ 404027 h 617504"/>
                                <a:gd name="connsiteX1" fmla="*/ 387194 w 924266"/>
                                <a:gd name="connsiteY1" fmla="*/ 139 h 617504"/>
                                <a:gd name="connsiteX2" fmla="*/ 924266 w 924266"/>
                                <a:gd name="connsiteY2" fmla="*/ 369742 h 617504"/>
                                <a:gd name="connsiteX3" fmla="*/ 408837 w 924266"/>
                                <a:gd name="connsiteY3" fmla="*/ 617302 h 617504"/>
                                <a:gd name="connsiteX4" fmla="*/ 40 w 924266"/>
                                <a:gd name="connsiteY4" fmla="*/ 404027 h 61750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4266" h="617504">
                                  <a:moveTo>
                                    <a:pt x="40" y="404027"/>
                                  </a:moveTo>
                                  <a:cubicBezTo>
                                    <a:pt x="-3567" y="301167"/>
                                    <a:pt x="233156" y="5853"/>
                                    <a:pt x="387194" y="139"/>
                                  </a:cubicBezTo>
                                  <a:cubicBezTo>
                                    <a:pt x="541232" y="-5575"/>
                                    <a:pt x="924266" y="165519"/>
                                    <a:pt x="924266" y="369742"/>
                                  </a:cubicBezTo>
                                  <a:cubicBezTo>
                                    <a:pt x="924266" y="573965"/>
                                    <a:pt x="562875" y="611588"/>
                                    <a:pt x="408837" y="617302"/>
                                  </a:cubicBezTo>
                                  <a:cubicBezTo>
                                    <a:pt x="254799" y="623016"/>
                                    <a:pt x="3647" y="506887"/>
                                    <a:pt x="40" y="404027"/>
                                  </a:cubicBezTo>
                                  <a:close/>
                                </a:path>
                              </a:pathLst>
                            </a:custGeom>
                            <a:grpFill/>
                            <a:ln w="12700" cap="flat" cmpd="sng" algn="ctr">
                              <a:solidFill>
                                <a:sysClr val="windowText" lastClr="000000"/>
                              </a:solidFill>
                              <a:prstDash val="solid"/>
                              <a:miter lim="800000"/>
                            </a:ln>
                            <a:effectLst/>
                          </wps:spPr>
                          <wps:txbx>
                            <w:txbxContent>
                              <w:p w14:paraId="086A1F9C"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Medical illness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5" name="Oval 21"/>
                          <wps:cNvSpPr/>
                          <wps:spPr>
                            <a:xfrm rot="388999">
                              <a:off x="1561820" y="1414796"/>
                              <a:ext cx="1252977" cy="753373"/>
                            </a:xfrm>
                            <a:custGeom>
                              <a:avLst/>
                              <a:gdLst>
                                <a:gd name="connsiteX0" fmla="*/ 0 w 1169656"/>
                                <a:gd name="connsiteY0" fmla="*/ 372549 h 745097"/>
                                <a:gd name="connsiteX1" fmla="*/ 584828 w 1169656"/>
                                <a:gd name="connsiteY1" fmla="*/ 0 h 745097"/>
                                <a:gd name="connsiteX2" fmla="*/ 1169656 w 1169656"/>
                                <a:gd name="connsiteY2" fmla="*/ 372549 h 745097"/>
                                <a:gd name="connsiteX3" fmla="*/ 584828 w 1169656"/>
                                <a:gd name="connsiteY3" fmla="*/ 745098 h 745097"/>
                                <a:gd name="connsiteX4" fmla="*/ 0 w 1169656"/>
                                <a:gd name="connsiteY4" fmla="*/ 372549 h 745097"/>
                                <a:gd name="connsiteX0" fmla="*/ 0 w 930124"/>
                                <a:gd name="connsiteY0" fmla="*/ 372641 h 745300"/>
                                <a:gd name="connsiteX1" fmla="*/ 584828 w 930124"/>
                                <a:gd name="connsiteY1" fmla="*/ 92 h 745300"/>
                                <a:gd name="connsiteX2" fmla="*/ 930124 w 930124"/>
                                <a:gd name="connsiteY2" fmla="*/ 400624 h 745300"/>
                                <a:gd name="connsiteX3" fmla="*/ 584828 w 930124"/>
                                <a:gd name="connsiteY3" fmla="*/ 745190 h 745300"/>
                                <a:gd name="connsiteX4" fmla="*/ 0 w 930124"/>
                                <a:gd name="connsiteY4" fmla="*/ 372641 h 745300"/>
                                <a:gd name="connsiteX0" fmla="*/ 0 w 1081070"/>
                                <a:gd name="connsiteY0" fmla="*/ 372564 h 745128"/>
                                <a:gd name="connsiteX1" fmla="*/ 584828 w 1081070"/>
                                <a:gd name="connsiteY1" fmla="*/ 15 h 745128"/>
                                <a:gd name="connsiteX2" fmla="*/ 1081070 w 1081070"/>
                                <a:gd name="connsiteY2" fmla="*/ 383393 h 745128"/>
                                <a:gd name="connsiteX3" fmla="*/ 584828 w 1081070"/>
                                <a:gd name="connsiteY3" fmla="*/ 745113 h 745128"/>
                                <a:gd name="connsiteX4" fmla="*/ 0 w 1081070"/>
                                <a:gd name="connsiteY4" fmla="*/ 372564 h 745128"/>
                                <a:gd name="connsiteX0" fmla="*/ 0 w 870513"/>
                                <a:gd name="connsiteY0" fmla="*/ 348784 h 745411"/>
                                <a:gd name="connsiteX1" fmla="*/ 374271 w 870513"/>
                                <a:gd name="connsiteY1" fmla="*/ 163 h 745411"/>
                                <a:gd name="connsiteX2" fmla="*/ 870513 w 870513"/>
                                <a:gd name="connsiteY2" fmla="*/ 383541 h 745411"/>
                                <a:gd name="connsiteX3" fmla="*/ 374271 w 870513"/>
                                <a:gd name="connsiteY3" fmla="*/ 745261 h 745411"/>
                                <a:gd name="connsiteX4" fmla="*/ 0 w 870513"/>
                                <a:gd name="connsiteY4" fmla="*/ 348784 h 7454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0513" h="745411">
                                  <a:moveTo>
                                    <a:pt x="0" y="348784"/>
                                  </a:moveTo>
                                  <a:cubicBezTo>
                                    <a:pt x="0" y="143031"/>
                                    <a:pt x="229186" y="-5630"/>
                                    <a:pt x="374271" y="163"/>
                                  </a:cubicBezTo>
                                  <a:cubicBezTo>
                                    <a:pt x="519357" y="5956"/>
                                    <a:pt x="870513" y="177788"/>
                                    <a:pt x="870513" y="383541"/>
                                  </a:cubicBezTo>
                                  <a:cubicBezTo>
                                    <a:pt x="870513" y="589294"/>
                                    <a:pt x="519357" y="751054"/>
                                    <a:pt x="374271" y="745261"/>
                                  </a:cubicBezTo>
                                  <a:cubicBezTo>
                                    <a:pt x="229186" y="739468"/>
                                    <a:pt x="0" y="554537"/>
                                    <a:pt x="0" y="348784"/>
                                  </a:cubicBezTo>
                                  <a:close/>
                                </a:path>
                              </a:pathLst>
                            </a:custGeom>
                            <a:grpFill/>
                            <a:ln w="12700" cap="flat" cmpd="sng" algn="ctr">
                              <a:solidFill>
                                <a:sysClr val="windowText" lastClr="000000"/>
                              </a:solidFill>
                              <a:prstDash val="solid"/>
                              <a:miter lim="800000"/>
                            </a:ln>
                            <a:effectLst/>
                          </wps:spPr>
                          <wps:txbx>
                            <w:txbxContent>
                              <w:p w14:paraId="69FEA015"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Physical fatigue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6" name="Oval 23"/>
                          <wps:cNvSpPr/>
                          <wps:spPr>
                            <a:xfrm rot="205420">
                              <a:off x="191826" y="2051794"/>
                              <a:ext cx="1789614" cy="733597"/>
                            </a:xfrm>
                            <a:custGeom>
                              <a:avLst/>
                              <a:gdLst>
                                <a:gd name="connsiteX0" fmla="*/ 0 w 1377688"/>
                                <a:gd name="connsiteY0" fmla="*/ 342770 h 685539"/>
                                <a:gd name="connsiteX1" fmla="*/ 688844 w 1377688"/>
                                <a:gd name="connsiteY1" fmla="*/ 0 h 685539"/>
                                <a:gd name="connsiteX2" fmla="*/ 1377688 w 1377688"/>
                                <a:gd name="connsiteY2" fmla="*/ 342770 h 685539"/>
                                <a:gd name="connsiteX3" fmla="*/ 688844 w 1377688"/>
                                <a:gd name="connsiteY3" fmla="*/ 685540 h 685539"/>
                                <a:gd name="connsiteX4" fmla="*/ 0 w 1377688"/>
                                <a:gd name="connsiteY4" fmla="*/ 342770 h 685539"/>
                                <a:gd name="connsiteX0" fmla="*/ 0 w 1105066"/>
                                <a:gd name="connsiteY0" fmla="*/ 356684 h 685592"/>
                                <a:gd name="connsiteX1" fmla="*/ 416222 w 1105066"/>
                                <a:gd name="connsiteY1" fmla="*/ 25 h 685592"/>
                                <a:gd name="connsiteX2" fmla="*/ 1105066 w 1105066"/>
                                <a:gd name="connsiteY2" fmla="*/ 342795 h 685592"/>
                                <a:gd name="connsiteX3" fmla="*/ 416222 w 1105066"/>
                                <a:gd name="connsiteY3" fmla="*/ 685565 h 685592"/>
                                <a:gd name="connsiteX4" fmla="*/ 0 w 1105066"/>
                                <a:gd name="connsiteY4" fmla="*/ 356684 h 685592"/>
                                <a:gd name="connsiteX0" fmla="*/ 0 w 975078"/>
                                <a:gd name="connsiteY0" fmla="*/ 356661 h 685544"/>
                                <a:gd name="connsiteX1" fmla="*/ 416222 w 975078"/>
                                <a:gd name="connsiteY1" fmla="*/ 2 h 685544"/>
                                <a:gd name="connsiteX2" fmla="*/ 975078 w 975078"/>
                                <a:gd name="connsiteY2" fmla="*/ 360616 h 685544"/>
                                <a:gd name="connsiteX3" fmla="*/ 416222 w 975078"/>
                                <a:gd name="connsiteY3" fmla="*/ 685542 h 685544"/>
                                <a:gd name="connsiteX4" fmla="*/ 0 w 975078"/>
                                <a:gd name="connsiteY4" fmla="*/ 356661 h 6855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5078" h="685544">
                                  <a:moveTo>
                                    <a:pt x="0" y="356661"/>
                                  </a:moveTo>
                                  <a:cubicBezTo>
                                    <a:pt x="0" y="167354"/>
                                    <a:pt x="253709" y="-657"/>
                                    <a:pt x="416222" y="2"/>
                                  </a:cubicBezTo>
                                  <a:cubicBezTo>
                                    <a:pt x="578735" y="661"/>
                                    <a:pt x="975078" y="171309"/>
                                    <a:pt x="975078" y="360616"/>
                                  </a:cubicBezTo>
                                  <a:cubicBezTo>
                                    <a:pt x="975078" y="549923"/>
                                    <a:pt x="578735" y="686201"/>
                                    <a:pt x="416222" y="685542"/>
                                  </a:cubicBezTo>
                                  <a:cubicBezTo>
                                    <a:pt x="253709" y="684883"/>
                                    <a:pt x="0" y="545968"/>
                                    <a:pt x="0" y="356661"/>
                                  </a:cubicBezTo>
                                  <a:close/>
                                </a:path>
                              </a:pathLst>
                            </a:custGeom>
                            <a:grpFill/>
                            <a:ln w="12700" cap="flat" cmpd="sng" algn="ctr">
                              <a:solidFill>
                                <a:sysClr val="windowText" lastClr="000000"/>
                              </a:solidFill>
                              <a:prstDash val="solid"/>
                              <a:miter lim="800000"/>
                            </a:ln>
                            <a:effectLst/>
                          </wps:spPr>
                          <wps:txbx>
                            <w:txbxContent>
                              <w:p w14:paraId="691B3EFE"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Impaired physiological state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647" name="Group 647"/>
                        <wpg:cNvGrpSpPr/>
                        <wpg:grpSpPr>
                          <a:xfrm>
                            <a:off x="4277395" y="5669578"/>
                            <a:ext cx="2356152" cy="3122930"/>
                            <a:chOff x="4364366" y="5669580"/>
                            <a:chExt cx="3391177" cy="3156288"/>
                          </a:xfrm>
                          <a:grpFill/>
                        </wpg:grpSpPr>
                        <wps:wsp>
                          <wps:cNvPr id="648" name="Rectangle: Rounded Corners 16"/>
                          <wps:cNvSpPr/>
                          <wps:spPr>
                            <a:xfrm>
                              <a:off x="4511033" y="5669580"/>
                              <a:ext cx="3244510" cy="3156288"/>
                            </a:xfrm>
                            <a:custGeom>
                              <a:avLst/>
                              <a:gdLst>
                                <a:gd name="connsiteX0" fmla="*/ 0 w 3655695"/>
                                <a:gd name="connsiteY0" fmla="*/ 1561465 h 3122930"/>
                                <a:gd name="connsiteX1" fmla="*/ 1561465 w 3655695"/>
                                <a:gd name="connsiteY1" fmla="*/ 0 h 3122930"/>
                                <a:gd name="connsiteX2" fmla="*/ 2094230 w 3655695"/>
                                <a:gd name="connsiteY2" fmla="*/ 0 h 3122930"/>
                                <a:gd name="connsiteX3" fmla="*/ 3655695 w 3655695"/>
                                <a:gd name="connsiteY3" fmla="*/ 1561465 h 3122930"/>
                                <a:gd name="connsiteX4" fmla="*/ 3655695 w 3655695"/>
                                <a:gd name="connsiteY4" fmla="*/ 1561465 h 3122930"/>
                                <a:gd name="connsiteX5" fmla="*/ 2094230 w 3655695"/>
                                <a:gd name="connsiteY5" fmla="*/ 3122930 h 3122930"/>
                                <a:gd name="connsiteX6" fmla="*/ 1561465 w 3655695"/>
                                <a:gd name="connsiteY6" fmla="*/ 3122930 h 3122930"/>
                                <a:gd name="connsiteX7" fmla="*/ 0 w 3655695"/>
                                <a:gd name="connsiteY7" fmla="*/ 1561465 h 3122930"/>
                                <a:gd name="connsiteX0" fmla="*/ 18960 w 2780351"/>
                                <a:gd name="connsiteY0" fmla="*/ 1535910 h 3122930"/>
                                <a:gd name="connsiteX1" fmla="*/ 686121 w 2780351"/>
                                <a:gd name="connsiteY1" fmla="*/ 0 h 3122930"/>
                                <a:gd name="connsiteX2" fmla="*/ 1218886 w 2780351"/>
                                <a:gd name="connsiteY2" fmla="*/ 0 h 3122930"/>
                                <a:gd name="connsiteX3" fmla="*/ 2780351 w 2780351"/>
                                <a:gd name="connsiteY3" fmla="*/ 1561465 h 3122930"/>
                                <a:gd name="connsiteX4" fmla="*/ 2780351 w 2780351"/>
                                <a:gd name="connsiteY4" fmla="*/ 1561465 h 3122930"/>
                                <a:gd name="connsiteX5" fmla="*/ 1218886 w 2780351"/>
                                <a:gd name="connsiteY5" fmla="*/ 3122930 h 3122930"/>
                                <a:gd name="connsiteX6" fmla="*/ 686121 w 2780351"/>
                                <a:gd name="connsiteY6" fmla="*/ 3122930 h 3122930"/>
                                <a:gd name="connsiteX7" fmla="*/ 18960 w 2780351"/>
                                <a:gd name="connsiteY7" fmla="*/ 1535910 h 3122930"/>
                                <a:gd name="connsiteX0" fmla="*/ 52633 w 2703482"/>
                                <a:gd name="connsiteY0" fmla="*/ 1535868 h 3122930"/>
                                <a:gd name="connsiteX1" fmla="*/ 609252 w 2703482"/>
                                <a:gd name="connsiteY1" fmla="*/ 0 h 3122930"/>
                                <a:gd name="connsiteX2" fmla="*/ 1142017 w 2703482"/>
                                <a:gd name="connsiteY2" fmla="*/ 0 h 3122930"/>
                                <a:gd name="connsiteX3" fmla="*/ 2703482 w 2703482"/>
                                <a:gd name="connsiteY3" fmla="*/ 1561465 h 3122930"/>
                                <a:gd name="connsiteX4" fmla="*/ 2703482 w 2703482"/>
                                <a:gd name="connsiteY4" fmla="*/ 1561465 h 3122930"/>
                                <a:gd name="connsiteX5" fmla="*/ 1142017 w 2703482"/>
                                <a:gd name="connsiteY5" fmla="*/ 3122930 h 3122930"/>
                                <a:gd name="connsiteX6" fmla="*/ 609252 w 2703482"/>
                                <a:gd name="connsiteY6" fmla="*/ 3122930 h 3122930"/>
                                <a:gd name="connsiteX7" fmla="*/ 52633 w 2703482"/>
                                <a:gd name="connsiteY7" fmla="*/ 1535868 h 3122930"/>
                                <a:gd name="connsiteX0" fmla="*/ 69835 w 2720684"/>
                                <a:gd name="connsiteY0" fmla="*/ 1535868 h 3122930"/>
                                <a:gd name="connsiteX1" fmla="*/ 626454 w 2720684"/>
                                <a:gd name="connsiteY1" fmla="*/ 0 h 3122930"/>
                                <a:gd name="connsiteX2" fmla="*/ 1159219 w 2720684"/>
                                <a:gd name="connsiteY2" fmla="*/ 0 h 3122930"/>
                                <a:gd name="connsiteX3" fmla="*/ 2720684 w 2720684"/>
                                <a:gd name="connsiteY3" fmla="*/ 1561465 h 3122930"/>
                                <a:gd name="connsiteX4" fmla="*/ 2720684 w 2720684"/>
                                <a:gd name="connsiteY4" fmla="*/ 1561465 h 3122930"/>
                                <a:gd name="connsiteX5" fmla="*/ 1159219 w 2720684"/>
                                <a:gd name="connsiteY5" fmla="*/ 3122930 h 3122930"/>
                                <a:gd name="connsiteX6" fmla="*/ 626454 w 2720684"/>
                                <a:gd name="connsiteY6" fmla="*/ 3122930 h 3122930"/>
                                <a:gd name="connsiteX7" fmla="*/ 69835 w 2720684"/>
                                <a:gd name="connsiteY7" fmla="*/ 1535868 h 3122930"/>
                                <a:gd name="connsiteX0" fmla="*/ 56920 w 2707769"/>
                                <a:gd name="connsiteY0" fmla="*/ 1535868 h 3122930"/>
                                <a:gd name="connsiteX1" fmla="*/ 613539 w 2707769"/>
                                <a:gd name="connsiteY1" fmla="*/ 0 h 3122930"/>
                                <a:gd name="connsiteX2" fmla="*/ 1146304 w 2707769"/>
                                <a:gd name="connsiteY2" fmla="*/ 0 h 3122930"/>
                                <a:gd name="connsiteX3" fmla="*/ 2707769 w 2707769"/>
                                <a:gd name="connsiteY3" fmla="*/ 1561465 h 3122930"/>
                                <a:gd name="connsiteX4" fmla="*/ 2707769 w 2707769"/>
                                <a:gd name="connsiteY4" fmla="*/ 1561465 h 3122930"/>
                                <a:gd name="connsiteX5" fmla="*/ 1146304 w 2707769"/>
                                <a:gd name="connsiteY5" fmla="*/ 3122930 h 3122930"/>
                                <a:gd name="connsiteX6" fmla="*/ 613539 w 2707769"/>
                                <a:gd name="connsiteY6" fmla="*/ 3122930 h 3122930"/>
                                <a:gd name="connsiteX7" fmla="*/ 56920 w 2707769"/>
                                <a:gd name="connsiteY7" fmla="*/ 1535868 h 3122930"/>
                                <a:gd name="connsiteX0" fmla="*/ 37755 w 2745524"/>
                                <a:gd name="connsiteY0" fmla="*/ 1535868 h 3122930"/>
                                <a:gd name="connsiteX1" fmla="*/ 651294 w 2745524"/>
                                <a:gd name="connsiteY1" fmla="*/ 0 h 3122930"/>
                                <a:gd name="connsiteX2" fmla="*/ 1184059 w 2745524"/>
                                <a:gd name="connsiteY2" fmla="*/ 0 h 3122930"/>
                                <a:gd name="connsiteX3" fmla="*/ 2745524 w 2745524"/>
                                <a:gd name="connsiteY3" fmla="*/ 1561465 h 3122930"/>
                                <a:gd name="connsiteX4" fmla="*/ 2745524 w 2745524"/>
                                <a:gd name="connsiteY4" fmla="*/ 1561465 h 3122930"/>
                                <a:gd name="connsiteX5" fmla="*/ 1184059 w 2745524"/>
                                <a:gd name="connsiteY5" fmla="*/ 3122930 h 3122930"/>
                                <a:gd name="connsiteX6" fmla="*/ 651294 w 2745524"/>
                                <a:gd name="connsiteY6" fmla="*/ 3122930 h 3122930"/>
                                <a:gd name="connsiteX7" fmla="*/ 37755 w 2745524"/>
                                <a:gd name="connsiteY7" fmla="*/ 1535868 h 3122930"/>
                                <a:gd name="connsiteX0" fmla="*/ 27264 w 2772788"/>
                                <a:gd name="connsiteY0" fmla="*/ 1535868 h 3122930"/>
                                <a:gd name="connsiteX1" fmla="*/ 678558 w 2772788"/>
                                <a:gd name="connsiteY1" fmla="*/ 0 h 3122930"/>
                                <a:gd name="connsiteX2" fmla="*/ 1211323 w 2772788"/>
                                <a:gd name="connsiteY2" fmla="*/ 0 h 3122930"/>
                                <a:gd name="connsiteX3" fmla="*/ 2772788 w 2772788"/>
                                <a:gd name="connsiteY3" fmla="*/ 1561465 h 3122930"/>
                                <a:gd name="connsiteX4" fmla="*/ 2772788 w 2772788"/>
                                <a:gd name="connsiteY4" fmla="*/ 1561465 h 3122930"/>
                                <a:gd name="connsiteX5" fmla="*/ 1211323 w 2772788"/>
                                <a:gd name="connsiteY5" fmla="*/ 3122930 h 3122930"/>
                                <a:gd name="connsiteX6" fmla="*/ 678558 w 2772788"/>
                                <a:gd name="connsiteY6" fmla="*/ 3122930 h 3122930"/>
                                <a:gd name="connsiteX7" fmla="*/ 27264 w 2772788"/>
                                <a:gd name="connsiteY7" fmla="*/ 1535868 h 3122930"/>
                                <a:gd name="connsiteX0" fmla="*/ 27264 w 2772788"/>
                                <a:gd name="connsiteY0" fmla="*/ 1535868 h 3122930"/>
                                <a:gd name="connsiteX1" fmla="*/ 678558 w 2772788"/>
                                <a:gd name="connsiteY1" fmla="*/ 0 h 3122930"/>
                                <a:gd name="connsiteX2" fmla="*/ 1211323 w 2772788"/>
                                <a:gd name="connsiteY2" fmla="*/ 0 h 3122930"/>
                                <a:gd name="connsiteX3" fmla="*/ 2772788 w 2772788"/>
                                <a:gd name="connsiteY3" fmla="*/ 1561465 h 3122930"/>
                                <a:gd name="connsiteX4" fmla="*/ 2254263 w 2772788"/>
                                <a:gd name="connsiteY4" fmla="*/ 1535868 h 3122930"/>
                                <a:gd name="connsiteX5" fmla="*/ 1211323 w 2772788"/>
                                <a:gd name="connsiteY5" fmla="*/ 3122930 h 3122930"/>
                                <a:gd name="connsiteX6" fmla="*/ 678558 w 2772788"/>
                                <a:gd name="connsiteY6" fmla="*/ 3122930 h 3122930"/>
                                <a:gd name="connsiteX7" fmla="*/ 27264 w 2772788"/>
                                <a:gd name="connsiteY7" fmla="*/ 1535868 h 3122930"/>
                                <a:gd name="connsiteX0" fmla="*/ 27264 w 2254263"/>
                                <a:gd name="connsiteY0" fmla="*/ 1535868 h 3122930"/>
                                <a:gd name="connsiteX1" fmla="*/ 678558 w 2254263"/>
                                <a:gd name="connsiteY1" fmla="*/ 0 h 3122930"/>
                                <a:gd name="connsiteX2" fmla="*/ 1211323 w 2254263"/>
                                <a:gd name="connsiteY2" fmla="*/ 0 h 3122930"/>
                                <a:gd name="connsiteX3" fmla="*/ 2254263 w 2254263"/>
                                <a:gd name="connsiteY3" fmla="*/ 1424784 h 3122930"/>
                                <a:gd name="connsiteX4" fmla="*/ 2254263 w 2254263"/>
                                <a:gd name="connsiteY4" fmla="*/ 1535868 h 3122930"/>
                                <a:gd name="connsiteX5" fmla="*/ 1211323 w 2254263"/>
                                <a:gd name="connsiteY5" fmla="*/ 3122930 h 3122930"/>
                                <a:gd name="connsiteX6" fmla="*/ 678558 w 2254263"/>
                                <a:gd name="connsiteY6" fmla="*/ 3122930 h 3122930"/>
                                <a:gd name="connsiteX7" fmla="*/ 27264 w 2254263"/>
                                <a:gd name="connsiteY7" fmla="*/ 1535868 h 3122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254263" h="3122930">
                                  <a:moveTo>
                                    <a:pt x="27264" y="1535868"/>
                                  </a:moveTo>
                                  <a:cubicBezTo>
                                    <a:pt x="17214" y="733785"/>
                                    <a:pt x="-183815" y="0"/>
                                    <a:pt x="678558" y="0"/>
                                  </a:cubicBezTo>
                                  <a:lnTo>
                                    <a:pt x="1211323" y="0"/>
                                  </a:lnTo>
                                  <a:cubicBezTo>
                                    <a:pt x="2073696" y="0"/>
                                    <a:pt x="2254263" y="562411"/>
                                    <a:pt x="2254263" y="1424784"/>
                                  </a:cubicBezTo>
                                  <a:lnTo>
                                    <a:pt x="2254263" y="1535868"/>
                                  </a:lnTo>
                                  <a:cubicBezTo>
                                    <a:pt x="2254263" y="2398241"/>
                                    <a:pt x="2073696" y="3122930"/>
                                    <a:pt x="1211323" y="3122930"/>
                                  </a:cubicBezTo>
                                  <a:lnTo>
                                    <a:pt x="678558" y="3122930"/>
                                  </a:lnTo>
                                  <a:cubicBezTo>
                                    <a:pt x="-183815" y="3122930"/>
                                    <a:pt x="37314" y="2337951"/>
                                    <a:pt x="27264" y="1535868"/>
                                  </a:cubicBezTo>
                                  <a:close/>
                                </a:path>
                              </a:pathLst>
                            </a:custGeom>
                            <a:gr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49" name="Oval 18"/>
                          <wps:cNvSpPr/>
                          <wps:spPr>
                            <a:xfrm rot="2142351">
                              <a:off x="4630162" y="5873507"/>
                              <a:ext cx="1565842" cy="694002"/>
                            </a:xfrm>
                            <a:custGeom>
                              <a:avLst/>
                              <a:gdLst>
                                <a:gd name="connsiteX0" fmla="*/ 0 w 1524655"/>
                                <a:gd name="connsiteY0" fmla="*/ 342770 h 685539"/>
                                <a:gd name="connsiteX1" fmla="*/ 762328 w 1524655"/>
                                <a:gd name="connsiteY1" fmla="*/ 0 h 685539"/>
                                <a:gd name="connsiteX2" fmla="*/ 1524656 w 1524655"/>
                                <a:gd name="connsiteY2" fmla="*/ 342770 h 685539"/>
                                <a:gd name="connsiteX3" fmla="*/ 762328 w 1524655"/>
                                <a:gd name="connsiteY3" fmla="*/ 685540 h 685539"/>
                                <a:gd name="connsiteX4" fmla="*/ 0 w 1524655"/>
                                <a:gd name="connsiteY4" fmla="*/ 342770 h 685539"/>
                                <a:gd name="connsiteX0" fmla="*/ 0 w 1310980"/>
                                <a:gd name="connsiteY0" fmla="*/ 313079 h 685792"/>
                                <a:gd name="connsiteX1" fmla="*/ 548652 w 1310980"/>
                                <a:gd name="connsiteY1" fmla="*/ 139 h 685792"/>
                                <a:gd name="connsiteX2" fmla="*/ 1310980 w 1310980"/>
                                <a:gd name="connsiteY2" fmla="*/ 342909 h 685792"/>
                                <a:gd name="connsiteX3" fmla="*/ 548652 w 1310980"/>
                                <a:gd name="connsiteY3" fmla="*/ 685679 h 685792"/>
                                <a:gd name="connsiteX4" fmla="*/ 0 w 1310980"/>
                                <a:gd name="connsiteY4" fmla="*/ 313079 h 685792"/>
                                <a:gd name="connsiteX0" fmla="*/ 0 w 1087661"/>
                                <a:gd name="connsiteY0" fmla="*/ 313729 h 686667"/>
                                <a:gd name="connsiteX1" fmla="*/ 548652 w 1087661"/>
                                <a:gd name="connsiteY1" fmla="*/ 789 h 686667"/>
                                <a:gd name="connsiteX2" fmla="*/ 1087661 w 1087661"/>
                                <a:gd name="connsiteY2" fmla="*/ 256607 h 686667"/>
                                <a:gd name="connsiteX3" fmla="*/ 548652 w 1087661"/>
                                <a:gd name="connsiteY3" fmla="*/ 686329 h 686667"/>
                                <a:gd name="connsiteX4" fmla="*/ 0 w 1087661"/>
                                <a:gd name="connsiteY4" fmla="*/ 313729 h 6866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7661" h="686667">
                                  <a:moveTo>
                                    <a:pt x="0" y="313729"/>
                                  </a:moveTo>
                                  <a:cubicBezTo>
                                    <a:pt x="0" y="124422"/>
                                    <a:pt x="367375" y="10309"/>
                                    <a:pt x="548652" y="789"/>
                                  </a:cubicBezTo>
                                  <a:cubicBezTo>
                                    <a:pt x="729929" y="-8731"/>
                                    <a:pt x="1087661" y="67300"/>
                                    <a:pt x="1087661" y="256607"/>
                                  </a:cubicBezTo>
                                  <a:cubicBezTo>
                                    <a:pt x="1087661" y="445914"/>
                                    <a:pt x="729929" y="676809"/>
                                    <a:pt x="548652" y="686329"/>
                                  </a:cubicBezTo>
                                  <a:cubicBezTo>
                                    <a:pt x="367375" y="695849"/>
                                    <a:pt x="0" y="503036"/>
                                    <a:pt x="0" y="313729"/>
                                  </a:cubicBezTo>
                                  <a:close/>
                                </a:path>
                              </a:pathLst>
                            </a:custGeom>
                            <a:grpFill/>
                            <a:ln w="12700" cap="flat" cmpd="sng" algn="ctr">
                              <a:solidFill>
                                <a:sysClr val="windowText" lastClr="000000"/>
                              </a:solidFill>
                              <a:prstDash val="solid"/>
                              <a:miter lim="800000"/>
                            </a:ln>
                            <a:effectLst/>
                          </wps:spPr>
                          <wps:txbx>
                            <w:txbxContent>
                              <w:p w14:paraId="70CEF632" w14:textId="77777777" w:rsidR="00DA5B74" w:rsidRPr="00037579" w:rsidRDefault="00DA5B74" w:rsidP="00620BE6">
                                <w:pPr>
                                  <w:rPr>
                                    <w:rFonts w:asciiTheme="majorHAnsi" w:hAnsiTheme="majorHAnsi" w:cstheme="majorHAnsi"/>
                                    <w:sz w:val="20"/>
                                    <w:szCs w:val="20"/>
                                  </w:rPr>
                                </w:pPr>
                                <w:r w:rsidRPr="00037579">
                                  <w:rPr>
                                    <w:rFonts w:asciiTheme="majorHAnsi" w:hAnsiTheme="majorHAnsi" w:cstheme="majorHAnsi"/>
                                    <w:sz w:val="20"/>
                                    <w:szCs w:val="20"/>
                                  </w:rPr>
                                  <w:t xml:space="preserve">Failed Backup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0" name="Oval 19"/>
                          <wps:cNvSpPr/>
                          <wps:spPr>
                            <a:xfrm rot="2127779">
                              <a:off x="4364366" y="7682317"/>
                              <a:ext cx="2140244" cy="1033116"/>
                            </a:xfrm>
                            <a:custGeom>
                              <a:avLst/>
                              <a:gdLst>
                                <a:gd name="connsiteX0" fmla="*/ 0 w 1381061"/>
                                <a:gd name="connsiteY0" fmla="*/ 373478 h 746956"/>
                                <a:gd name="connsiteX1" fmla="*/ 690531 w 1381061"/>
                                <a:gd name="connsiteY1" fmla="*/ 0 h 746956"/>
                                <a:gd name="connsiteX2" fmla="*/ 1381062 w 1381061"/>
                                <a:gd name="connsiteY2" fmla="*/ 373478 h 746956"/>
                                <a:gd name="connsiteX3" fmla="*/ 690531 w 1381061"/>
                                <a:gd name="connsiteY3" fmla="*/ 746956 h 746956"/>
                                <a:gd name="connsiteX4" fmla="*/ 0 w 1381061"/>
                                <a:gd name="connsiteY4" fmla="*/ 373478 h 746956"/>
                                <a:gd name="connsiteX0" fmla="*/ 0 w 1100667"/>
                                <a:gd name="connsiteY0" fmla="*/ 373657 h 747364"/>
                                <a:gd name="connsiteX1" fmla="*/ 690531 w 1100667"/>
                                <a:gd name="connsiteY1" fmla="*/ 179 h 747364"/>
                                <a:gd name="connsiteX2" fmla="*/ 1100667 w 1100667"/>
                                <a:gd name="connsiteY2" fmla="*/ 413008 h 747364"/>
                                <a:gd name="connsiteX3" fmla="*/ 690531 w 1100667"/>
                                <a:gd name="connsiteY3" fmla="*/ 747135 h 747364"/>
                                <a:gd name="connsiteX4" fmla="*/ 0 w 1100667"/>
                                <a:gd name="connsiteY4" fmla="*/ 373657 h 7473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0667" h="747364">
                                  <a:moveTo>
                                    <a:pt x="0" y="373657"/>
                                  </a:moveTo>
                                  <a:cubicBezTo>
                                    <a:pt x="0" y="167391"/>
                                    <a:pt x="507087" y="-6379"/>
                                    <a:pt x="690531" y="179"/>
                                  </a:cubicBezTo>
                                  <a:cubicBezTo>
                                    <a:pt x="873975" y="6737"/>
                                    <a:pt x="1100667" y="206742"/>
                                    <a:pt x="1100667" y="413008"/>
                                  </a:cubicBezTo>
                                  <a:cubicBezTo>
                                    <a:pt x="1100667" y="619274"/>
                                    <a:pt x="873975" y="753693"/>
                                    <a:pt x="690531" y="747135"/>
                                  </a:cubicBezTo>
                                  <a:cubicBezTo>
                                    <a:pt x="507087" y="740577"/>
                                    <a:pt x="0" y="579923"/>
                                    <a:pt x="0" y="373657"/>
                                  </a:cubicBezTo>
                                  <a:close/>
                                </a:path>
                              </a:pathLst>
                            </a:custGeom>
                            <a:grpFill/>
                            <a:ln w="12700" cap="flat" cmpd="sng" algn="ctr">
                              <a:solidFill>
                                <a:sysClr val="windowText" lastClr="000000"/>
                              </a:solidFill>
                              <a:prstDash val="solid"/>
                              <a:miter lim="800000"/>
                            </a:ln>
                            <a:effectLst/>
                          </wps:spPr>
                          <wps:txbx>
                            <w:txbxContent>
                              <w:p w14:paraId="6A4E13F5" w14:textId="77777777" w:rsidR="00DA5B74"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Misinterpretation </w:t>
                                </w:r>
                              </w:p>
                              <w:p w14:paraId="6266CA73" w14:textId="2D608153"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of traffic calls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1" name="Oval 21"/>
                          <wps:cNvSpPr/>
                          <wps:spPr>
                            <a:xfrm rot="388999">
                              <a:off x="5981209" y="7025362"/>
                              <a:ext cx="1571375" cy="1270682"/>
                            </a:xfrm>
                            <a:custGeom>
                              <a:avLst/>
                              <a:gdLst>
                                <a:gd name="connsiteX0" fmla="*/ 0 w 1169656"/>
                                <a:gd name="connsiteY0" fmla="*/ 372549 h 745097"/>
                                <a:gd name="connsiteX1" fmla="*/ 584828 w 1169656"/>
                                <a:gd name="connsiteY1" fmla="*/ 0 h 745097"/>
                                <a:gd name="connsiteX2" fmla="*/ 1169656 w 1169656"/>
                                <a:gd name="connsiteY2" fmla="*/ 372549 h 745097"/>
                                <a:gd name="connsiteX3" fmla="*/ 584828 w 1169656"/>
                                <a:gd name="connsiteY3" fmla="*/ 745098 h 745097"/>
                                <a:gd name="connsiteX4" fmla="*/ 0 w 1169656"/>
                                <a:gd name="connsiteY4" fmla="*/ 372549 h 745097"/>
                                <a:gd name="connsiteX0" fmla="*/ 0 w 930124"/>
                                <a:gd name="connsiteY0" fmla="*/ 372641 h 745300"/>
                                <a:gd name="connsiteX1" fmla="*/ 584828 w 930124"/>
                                <a:gd name="connsiteY1" fmla="*/ 92 h 745300"/>
                                <a:gd name="connsiteX2" fmla="*/ 930124 w 930124"/>
                                <a:gd name="connsiteY2" fmla="*/ 400624 h 745300"/>
                                <a:gd name="connsiteX3" fmla="*/ 584828 w 930124"/>
                                <a:gd name="connsiteY3" fmla="*/ 745190 h 745300"/>
                                <a:gd name="connsiteX4" fmla="*/ 0 w 930124"/>
                                <a:gd name="connsiteY4" fmla="*/ 372641 h 745300"/>
                                <a:gd name="connsiteX0" fmla="*/ 0 w 1081070"/>
                                <a:gd name="connsiteY0" fmla="*/ 372564 h 745128"/>
                                <a:gd name="connsiteX1" fmla="*/ 584828 w 1081070"/>
                                <a:gd name="connsiteY1" fmla="*/ 15 h 745128"/>
                                <a:gd name="connsiteX2" fmla="*/ 1081070 w 1081070"/>
                                <a:gd name="connsiteY2" fmla="*/ 383393 h 745128"/>
                                <a:gd name="connsiteX3" fmla="*/ 584828 w 1081070"/>
                                <a:gd name="connsiteY3" fmla="*/ 745113 h 745128"/>
                                <a:gd name="connsiteX4" fmla="*/ 0 w 1081070"/>
                                <a:gd name="connsiteY4" fmla="*/ 372564 h 745128"/>
                                <a:gd name="connsiteX0" fmla="*/ 0 w 870513"/>
                                <a:gd name="connsiteY0" fmla="*/ 348784 h 745411"/>
                                <a:gd name="connsiteX1" fmla="*/ 374271 w 870513"/>
                                <a:gd name="connsiteY1" fmla="*/ 163 h 745411"/>
                                <a:gd name="connsiteX2" fmla="*/ 870513 w 870513"/>
                                <a:gd name="connsiteY2" fmla="*/ 383541 h 745411"/>
                                <a:gd name="connsiteX3" fmla="*/ 374271 w 870513"/>
                                <a:gd name="connsiteY3" fmla="*/ 745261 h 745411"/>
                                <a:gd name="connsiteX4" fmla="*/ 0 w 870513"/>
                                <a:gd name="connsiteY4" fmla="*/ 348784 h 7454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0513" h="745411">
                                  <a:moveTo>
                                    <a:pt x="0" y="348784"/>
                                  </a:moveTo>
                                  <a:cubicBezTo>
                                    <a:pt x="0" y="143031"/>
                                    <a:pt x="229186" y="-5630"/>
                                    <a:pt x="374271" y="163"/>
                                  </a:cubicBezTo>
                                  <a:cubicBezTo>
                                    <a:pt x="519357" y="5956"/>
                                    <a:pt x="870513" y="177788"/>
                                    <a:pt x="870513" y="383541"/>
                                  </a:cubicBezTo>
                                  <a:cubicBezTo>
                                    <a:pt x="870513" y="589294"/>
                                    <a:pt x="519357" y="751054"/>
                                    <a:pt x="374271" y="745261"/>
                                  </a:cubicBezTo>
                                  <a:cubicBezTo>
                                    <a:pt x="229186" y="739468"/>
                                    <a:pt x="0" y="554537"/>
                                    <a:pt x="0" y="348784"/>
                                  </a:cubicBezTo>
                                  <a:close/>
                                </a:path>
                              </a:pathLst>
                            </a:custGeom>
                            <a:grpFill/>
                            <a:ln w="12700" cap="flat" cmpd="sng" algn="ctr">
                              <a:solidFill>
                                <a:sysClr val="windowText" lastClr="000000"/>
                              </a:solidFill>
                              <a:prstDash val="solid"/>
                              <a:miter lim="800000"/>
                            </a:ln>
                            <a:effectLst/>
                          </wps:spPr>
                          <wps:txbx>
                            <w:txbxContent>
                              <w:p w14:paraId="4C8D25F4"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Failed to use available resources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2" name="Oval 22"/>
                          <wps:cNvSpPr/>
                          <wps:spPr>
                            <a:xfrm rot="19322201">
                              <a:off x="5814228" y="5981171"/>
                              <a:ext cx="1705137" cy="667553"/>
                            </a:xfrm>
                            <a:custGeom>
                              <a:avLst/>
                              <a:gdLst>
                                <a:gd name="connsiteX0" fmla="*/ 0 w 1428662"/>
                                <a:gd name="connsiteY0" fmla="*/ 342770 h 685539"/>
                                <a:gd name="connsiteX1" fmla="*/ 714331 w 1428662"/>
                                <a:gd name="connsiteY1" fmla="*/ 0 h 685539"/>
                                <a:gd name="connsiteX2" fmla="*/ 1428662 w 1428662"/>
                                <a:gd name="connsiteY2" fmla="*/ 342770 h 685539"/>
                                <a:gd name="connsiteX3" fmla="*/ 714331 w 1428662"/>
                                <a:gd name="connsiteY3" fmla="*/ 685540 h 685539"/>
                                <a:gd name="connsiteX4" fmla="*/ 0 w 1428662"/>
                                <a:gd name="connsiteY4" fmla="*/ 342770 h 685539"/>
                                <a:gd name="connsiteX0" fmla="*/ 0 w 1159824"/>
                                <a:gd name="connsiteY0" fmla="*/ 412910 h 687059"/>
                                <a:gd name="connsiteX1" fmla="*/ 445493 w 1159824"/>
                                <a:gd name="connsiteY1" fmla="*/ 576 h 687059"/>
                                <a:gd name="connsiteX2" fmla="*/ 1159824 w 1159824"/>
                                <a:gd name="connsiteY2" fmla="*/ 343346 h 687059"/>
                                <a:gd name="connsiteX3" fmla="*/ 445493 w 1159824"/>
                                <a:gd name="connsiteY3" fmla="*/ 686116 h 687059"/>
                                <a:gd name="connsiteX4" fmla="*/ 0 w 1159824"/>
                                <a:gd name="connsiteY4" fmla="*/ 412910 h 687059"/>
                                <a:gd name="connsiteX0" fmla="*/ 0 w 1023230"/>
                                <a:gd name="connsiteY0" fmla="*/ 413001 h 687265"/>
                                <a:gd name="connsiteX1" fmla="*/ 445493 w 1023230"/>
                                <a:gd name="connsiteY1" fmla="*/ 667 h 687265"/>
                                <a:gd name="connsiteX2" fmla="*/ 1023230 w 1023230"/>
                                <a:gd name="connsiteY2" fmla="*/ 338819 h 687265"/>
                                <a:gd name="connsiteX3" fmla="*/ 445493 w 1023230"/>
                                <a:gd name="connsiteY3" fmla="*/ 686207 h 687265"/>
                                <a:gd name="connsiteX4" fmla="*/ 0 w 1023230"/>
                                <a:gd name="connsiteY4" fmla="*/ 413001 h 687265"/>
                                <a:gd name="connsiteX0" fmla="*/ 28 w 1023258"/>
                                <a:gd name="connsiteY0" fmla="*/ 413001 h 501535"/>
                                <a:gd name="connsiteX1" fmla="*/ 445521 w 1023258"/>
                                <a:gd name="connsiteY1" fmla="*/ 667 h 501535"/>
                                <a:gd name="connsiteX2" fmla="*/ 1023258 w 1023258"/>
                                <a:gd name="connsiteY2" fmla="*/ 338819 h 501535"/>
                                <a:gd name="connsiteX3" fmla="*/ 465200 w 1023258"/>
                                <a:gd name="connsiteY3" fmla="*/ 497638 h 501535"/>
                                <a:gd name="connsiteX4" fmla="*/ 28 w 1023258"/>
                                <a:gd name="connsiteY4" fmla="*/ 413001 h 501535"/>
                                <a:gd name="connsiteX0" fmla="*/ 14 w 1023244"/>
                                <a:gd name="connsiteY0" fmla="*/ 395674 h 483941"/>
                                <a:gd name="connsiteX1" fmla="*/ 451475 w 1023244"/>
                                <a:gd name="connsiteY1" fmla="*/ 742 h 483941"/>
                                <a:gd name="connsiteX2" fmla="*/ 1023244 w 1023244"/>
                                <a:gd name="connsiteY2" fmla="*/ 321492 h 483941"/>
                                <a:gd name="connsiteX3" fmla="*/ 465186 w 1023244"/>
                                <a:gd name="connsiteY3" fmla="*/ 480311 h 483941"/>
                                <a:gd name="connsiteX4" fmla="*/ 14 w 1023244"/>
                                <a:gd name="connsiteY4" fmla="*/ 395674 h 4839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23244" h="483941">
                                  <a:moveTo>
                                    <a:pt x="14" y="395674"/>
                                  </a:moveTo>
                                  <a:cubicBezTo>
                                    <a:pt x="-2271" y="315746"/>
                                    <a:pt x="280937" y="13106"/>
                                    <a:pt x="451475" y="742"/>
                                  </a:cubicBezTo>
                                  <a:cubicBezTo>
                                    <a:pt x="622013" y="-11622"/>
                                    <a:pt x="1023244" y="132185"/>
                                    <a:pt x="1023244" y="321492"/>
                                  </a:cubicBezTo>
                                  <a:cubicBezTo>
                                    <a:pt x="1023244" y="510799"/>
                                    <a:pt x="635724" y="467947"/>
                                    <a:pt x="465186" y="480311"/>
                                  </a:cubicBezTo>
                                  <a:cubicBezTo>
                                    <a:pt x="294648" y="492675"/>
                                    <a:pt x="2299" y="475602"/>
                                    <a:pt x="14" y="395674"/>
                                  </a:cubicBezTo>
                                  <a:close/>
                                </a:path>
                              </a:pathLst>
                            </a:custGeom>
                            <a:grpFill/>
                            <a:ln w="12700" cap="flat" cmpd="sng" algn="ctr">
                              <a:solidFill>
                                <a:sysClr val="windowText" lastClr="000000"/>
                              </a:solidFill>
                              <a:prstDash val="solid"/>
                              <a:miter lim="800000"/>
                            </a:ln>
                            <a:effectLst/>
                          </wps:spPr>
                          <wps:txbx>
                            <w:txbxContent>
                              <w:p w14:paraId="3A344367"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Failed to communicate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3" name="Oval 23"/>
                          <wps:cNvSpPr/>
                          <wps:spPr>
                            <a:xfrm rot="205420">
                              <a:off x="4613348" y="6652956"/>
                              <a:ext cx="1403486" cy="692867"/>
                            </a:xfrm>
                            <a:custGeom>
                              <a:avLst/>
                              <a:gdLst>
                                <a:gd name="connsiteX0" fmla="*/ 0 w 1377688"/>
                                <a:gd name="connsiteY0" fmla="*/ 342770 h 685539"/>
                                <a:gd name="connsiteX1" fmla="*/ 688844 w 1377688"/>
                                <a:gd name="connsiteY1" fmla="*/ 0 h 685539"/>
                                <a:gd name="connsiteX2" fmla="*/ 1377688 w 1377688"/>
                                <a:gd name="connsiteY2" fmla="*/ 342770 h 685539"/>
                                <a:gd name="connsiteX3" fmla="*/ 688844 w 1377688"/>
                                <a:gd name="connsiteY3" fmla="*/ 685540 h 685539"/>
                                <a:gd name="connsiteX4" fmla="*/ 0 w 1377688"/>
                                <a:gd name="connsiteY4" fmla="*/ 342770 h 685539"/>
                                <a:gd name="connsiteX0" fmla="*/ 0 w 1105066"/>
                                <a:gd name="connsiteY0" fmla="*/ 356684 h 685592"/>
                                <a:gd name="connsiteX1" fmla="*/ 416222 w 1105066"/>
                                <a:gd name="connsiteY1" fmla="*/ 25 h 685592"/>
                                <a:gd name="connsiteX2" fmla="*/ 1105066 w 1105066"/>
                                <a:gd name="connsiteY2" fmla="*/ 342795 h 685592"/>
                                <a:gd name="connsiteX3" fmla="*/ 416222 w 1105066"/>
                                <a:gd name="connsiteY3" fmla="*/ 685565 h 685592"/>
                                <a:gd name="connsiteX4" fmla="*/ 0 w 1105066"/>
                                <a:gd name="connsiteY4" fmla="*/ 356684 h 685592"/>
                                <a:gd name="connsiteX0" fmla="*/ 0 w 975078"/>
                                <a:gd name="connsiteY0" fmla="*/ 356661 h 685544"/>
                                <a:gd name="connsiteX1" fmla="*/ 416222 w 975078"/>
                                <a:gd name="connsiteY1" fmla="*/ 2 h 685544"/>
                                <a:gd name="connsiteX2" fmla="*/ 975078 w 975078"/>
                                <a:gd name="connsiteY2" fmla="*/ 360616 h 685544"/>
                                <a:gd name="connsiteX3" fmla="*/ 416222 w 975078"/>
                                <a:gd name="connsiteY3" fmla="*/ 685542 h 685544"/>
                                <a:gd name="connsiteX4" fmla="*/ 0 w 975078"/>
                                <a:gd name="connsiteY4" fmla="*/ 356661 h 6855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5078" h="685544">
                                  <a:moveTo>
                                    <a:pt x="0" y="356661"/>
                                  </a:moveTo>
                                  <a:cubicBezTo>
                                    <a:pt x="0" y="167354"/>
                                    <a:pt x="253709" y="-657"/>
                                    <a:pt x="416222" y="2"/>
                                  </a:cubicBezTo>
                                  <a:cubicBezTo>
                                    <a:pt x="578735" y="661"/>
                                    <a:pt x="975078" y="171309"/>
                                    <a:pt x="975078" y="360616"/>
                                  </a:cubicBezTo>
                                  <a:cubicBezTo>
                                    <a:pt x="975078" y="549923"/>
                                    <a:pt x="578735" y="686201"/>
                                    <a:pt x="416222" y="685542"/>
                                  </a:cubicBezTo>
                                  <a:cubicBezTo>
                                    <a:pt x="253709" y="684883"/>
                                    <a:pt x="0" y="545968"/>
                                    <a:pt x="0" y="356661"/>
                                  </a:cubicBezTo>
                                  <a:close/>
                                </a:path>
                              </a:pathLst>
                            </a:custGeom>
                            <a:grpFill/>
                            <a:ln w="12700" cap="flat" cmpd="sng" algn="ctr">
                              <a:solidFill>
                                <a:sysClr val="windowText" lastClr="000000"/>
                              </a:solidFill>
                              <a:prstDash val="solid"/>
                              <a:miter lim="800000"/>
                            </a:ln>
                            <a:effectLst/>
                          </wps:spPr>
                          <wps:txbx>
                            <w:txbxContent>
                              <w:p w14:paraId="6A9F0D92"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Failure to leadership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654" name="Group 654"/>
                        <wpg:cNvGrpSpPr/>
                        <wpg:grpSpPr>
                          <a:xfrm flipH="1">
                            <a:off x="2123344" y="102576"/>
                            <a:ext cx="2209004" cy="3122930"/>
                            <a:chOff x="2173834" y="102576"/>
                            <a:chExt cx="3179389" cy="3156288"/>
                          </a:xfrm>
                          <a:grpFill/>
                        </wpg:grpSpPr>
                        <wps:wsp>
                          <wps:cNvPr id="655" name="Rectangle: Rounded Corners 16"/>
                          <wps:cNvSpPr/>
                          <wps:spPr>
                            <a:xfrm>
                              <a:off x="2306166" y="102576"/>
                              <a:ext cx="3047057" cy="3156288"/>
                            </a:xfrm>
                            <a:custGeom>
                              <a:avLst/>
                              <a:gdLst>
                                <a:gd name="connsiteX0" fmla="*/ 0 w 3655695"/>
                                <a:gd name="connsiteY0" fmla="*/ 1561465 h 3122930"/>
                                <a:gd name="connsiteX1" fmla="*/ 1561465 w 3655695"/>
                                <a:gd name="connsiteY1" fmla="*/ 0 h 3122930"/>
                                <a:gd name="connsiteX2" fmla="*/ 2094230 w 3655695"/>
                                <a:gd name="connsiteY2" fmla="*/ 0 h 3122930"/>
                                <a:gd name="connsiteX3" fmla="*/ 3655695 w 3655695"/>
                                <a:gd name="connsiteY3" fmla="*/ 1561465 h 3122930"/>
                                <a:gd name="connsiteX4" fmla="*/ 3655695 w 3655695"/>
                                <a:gd name="connsiteY4" fmla="*/ 1561465 h 3122930"/>
                                <a:gd name="connsiteX5" fmla="*/ 2094230 w 3655695"/>
                                <a:gd name="connsiteY5" fmla="*/ 3122930 h 3122930"/>
                                <a:gd name="connsiteX6" fmla="*/ 1561465 w 3655695"/>
                                <a:gd name="connsiteY6" fmla="*/ 3122930 h 3122930"/>
                                <a:gd name="connsiteX7" fmla="*/ 0 w 3655695"/>
                                <a:gd name="connsiteY7" fmla="*/ 1561465 h 3122930"/>
                                <a:gd name="connsiteX0" fmla="*/ 18960 w 2780351"/>
                                <a:gd name="connsiteY0" fmla="*/ 1535910 h 3122930"/>
                                <a:gd name="connsiteX1" fmla="*/ 686121 w 2780351"/>
                                <a:gd name="connsiteY1" fmla="*/ 0 h 3122930"/>
                                <a:gd name="connsiteX2" fmla="*/ 1218886 w 2780351"/>
                                <a:gd name="connsiteY2" fmla="*/ 0 h 3122930"/>
                                <a:gd name="connsiteX3" fmla="*/ 2780351 w 2780351"/>
                                <a:gd name="connsiteY3" fmla="*/ 1561465 h 3122930"/>
                                <a:gd name="connsiteX4" fmla="*/ 2780351 w 2780351"/>
                                <a:gd name="connsiteY4" fmla="*/ 1561465 h 3122930"/>
                                <a:gd name="connsiteX5" fmla="*/ 1218886 w 2780351"/>
                                <a:gd name="connsiteY5" fmla="*/ 3122930 h 3122930"/>
                                <a:gd name="connsiteX6" fmla="*/ 686121 w 2780351"/>
                                <a:gd name="connsiteY6" fmla="*/ 3122930 h 3122930"/>
                                <a:gd name="connsiteX7" fmla="*/ 18960 w 2780351"/>
                                <a:gd name="connsiteY7" fmla="*/ 1535910 h 3122930"/>
                                <a:gd name="connsiteX0" fmla="*/ 52633 w 2703482"/>
                                <a:gd name="connsiteY0" fmla="*/ 1535868 h 3122930"/>
                                <a:gd name="connsiteX1" fmla="*/ 609252 w 2703482"/>
                                <a:gd name="connsiteY1" fmla="*/ 0 h 3122930"/>
                                <a:gd name="connsiteX2" fmla="*/ 1142017 w 2703482"/>
                                <a:gd name="connsiteY2" fmla="*/ 0 h 3122930"/>
                                <a:gd name="connsiteX3" fmla="*/ 2703482 w 2703482"/>
                                <a:gd name="connsiteY3" fmla="*/ 1561465 h 3122930"/>
                                <a:gd name="connsiteX4" fmla="*/ 2703482 w 2703482"/>
                                <a:gd name="connsiteY4" fmla="*/ 1561465 h 3122930"/>
                                <a:gd name="connsiteX5" fmla="*/ 1142017 w 2703482"/>
                                <a:gd name="connsiteY5" fmla="*/ 3122930 h 3122930"/>
                                <a:gd name="connsiteX6" fmla="*/ 609252 w 2703482"/>
                                <a:gd name="connsiteY6" fmla="*/ 3122930 h 3122930"/>
                                <a:gd name="connsiteX7" fmla="*/ 52633 w 2703482"/>
                                <a:gd name="connsiteY7" fmla="*/ 1535868 h 3122930"/>
                                <a:gd name="connsiteX0" fmla="*/ 69835 w 2720684"/>
                                <a:gd name="connsiteY0" fmla="*/ 1535868 h 3122930"/>
                                <a:gd name="connsiteX1" fmla="*/ 626454 w 2720684"/>
                                <a:gd name="connsiteY1" fmla="*/ 0 h 3122930"/>
                                <a:gd name="connsiteX2" fmla="*/ 1159219 w 2720684"/>
                                <a:gd name="connsiteY2" fmla="*/ 0 h 3122930"/>
                                <a:gd name="connsiteX3" fmla="*/ 2720684 w 2720684"/>
                                <a:gd name="connsiteY3" fmla="*/ 1561465 h 3122930"/>
                                <a:gd name="connsiteX4" fmla="*/ 2720684 w 2720684"/>
                                <a:gd name="connsiteY4" fmla="*/ 1561465 h 3122930"/>
                                <a:gd name="connsiteX5" fmla="*/ 1159219 w 2720684"/>
                                <a:gd name="connsiteY5" fmla="*/ 3122930 h 3122930"/>
                                <a:gd name="connsiteX6" fmla="*/ 626454 w 2720684"/>
                                <a:gd name="connsiteY6" fmla="*/ 3122930 h 3122930"/>
                                <a:gd name="connsiteX7" fmla="*/ 69835 w 2720684"/>
                                <a:gd name="connsiteY7" fmla="*/ 1535868 h 3122930"/>
                                <a:gd name="connsiteX0" fmla="*/ 56920 w 2707769"/>
                                <a:gd name="connsiteY0" fmla="*/ 1535868 h 3122930"/>
                                <a:gd name="connsiteX1" fmla="*/ 613539 w 2707769"/>
                                <a:gd name="connsiteY1" fmla="*/ 0 h 3122930"/>
                                <a:gd name="connsiteX2" fmla="*/ 1146304 w 2707769"/>
                                <a:gd name="connsiteY2" fmla="*/ 0 h 3122930"/>
                                <a:gd name="connsiteX3" fmla="*/ 2707769 w 2707769"/>
                                <a:gd name="connsiteY3" fmla="*/ 1561465 h 3122930"/>
                                <a:gd name="connsiteX4" fmla="*/ 2707769 w 2707769"/>
                                <a:gd name="connsiteY4" fmla="*/ 1561465 h 3122930"/>
                                <a:gd name="connsiteX5" fmla="*/ 1146304 w 2707769"/>
                                <a:gd name="connsiteY5" fmla="*/ 3122930 h 3122930"/>
                                <a:gd name="connsiteX6" fmla="*/ 613539 w 2707769"/>
                                <a:gd name="connsiteY6" fmla="*/ 3122930 h 3122930"/>
                                <a:gd name="connsiteX7" fmla="*/ 56920 w 2707769"/>
                                <a:gd name="connsiteY7" fmla="*/ 1535868 h 3122930"/>
                                <a:gd name="connsiteX0" fmla="*/ 37755 w 2745524"/>
                                <a:gd name="connsiteY0" fmla="*/ 1535868 h 3122930"/>
                                <a:gd name="connsiteX1" fmla="*/ 651294 w 2745524"/>
                                <a:gd name="connsiteY1" fmla="*/ 0 h 3122930"/>
                                <a:gd name="connsiteX2" fmla="*/ 1184059 w 2745524"/>
                                <a:gd name="connsiteY2" fmla="*/ 0 h 3122930"/>
                                <a:gd name="connsiteX3" fmla="*/ 2745524 w 2745524"/>
                                <a:gd name="connsiteY3" fmla="*/ 1561465 h 3122930"/>
                                <a:gd name="connsiteX4" fmla="*/ 2745524 w 2745524"/>
                                <a:gd name="connsiteY4" fmla="*/ 1561465 h 3122930"/>
                                <a:gd name="connsiteX5" fmla="*/ 1184059 w 2745524"/>
                                <a:gd name="connsiteY5" fmla="*/ 3122930 h 3122930"/>
                                <a:gd name="connsiteX6" fmla="*/ 651294 w 2745524"/>
                                <a:gd name="connsiteY6" fmla="*/ 3122930 h 3122930"/>
                                <a:gd name="connsiteX7" fmla="*/ 37755 w 2745524"/>
                                <a:gd name="connsiteY7" fmla="*/ 1535868 h 3122930"/>
                                <a:gd name="connsiteX0" fmla="*/ 27264 w 2772788"/>
                                <a:gd name="connsiteY0" fmla="*/ 1535868 h 3122930"/>
                                <a:gd name="connsiteX1" fmla="*/ 678558 w 2772788"/>
                                <a:gd name="connsiteY1" fmla="*/ 0 h 3122930"/>
                                <a:gd name="connsiteX2" fmla="*/ 1211323 w 2772788"/>
                                <a:gd name="connsiteY2" fmla="*/ 0 h 3122930"/>
                                <a:gd name="connsiteX3" fmla="*/ 2772788 w 2772788"/>
                                <a:gd name="connsiteY3" fmla="*/ 1561465 h 3122930"/>
                                <a:gd name="connsiteX4" fmla="*/ 2772788 w 2772788"/>
                                <a:gd name="connsiteY4" fmla="*/ 1561465 h 3122930"/>
                                <a:gd name="connsiteX5" fmla="*/ 1211323 w 2772788"/>
                                <a:gd name="connsiteY5" fmla="*/ 3122930 h 3122930"/>
                                <a:gd name="connsiteX6" fmla="*/ 678558 w 2772788"/>
                                <a:gd name="connsiteY6" fmla="*/ 3122930 h 3122930"/>
                                <a:gd name="connsiteX7" fmla="*/ 27264 w 2772788"/>
                                <a:gd name="connsiteY7" fmla="*/ 1535868 h 3122930"/>
                                <a:gd name="connsiteX0" fmla="*/ 27264 w 2772788"/>
                                <a:gd name="connsiteY0" fmla="*/ 1535868 h 3122930"/>
                                <a:gd name="connsiteX1" fmla="*/ 678558 w 2772788"/>
                                <a:gd name="connsiteY1" fmla="*/ 0 h 3122930"/>
                                <a:gd name="connsiteX2" fmla="*/ 1211323 w 2772788"/>
                                <a:gd name="connsiteY2" fmla="*/ 0 h 3122930"/>
                                <a:gd name="connsiteX3" fmla="*/ 2772788 w 2772788"/>
                                <a:gd name="connsiteY3" fmla="*/ 1561465 h 3122930"/>
                                <a:gd name="connsiteX4" fmla="*/ 2254263 w 2772788"/>
                                <a:gd name="connsiteY4" fmla="*/ 1535868 h 3122930"/>
                                <a:gd name="connsiteX5" fmla="*/ 1211323 w 2772788"/>
                                <a:gd name="connsiteY5" fmla="*/ 3122930 h 3122930"/>
                                <a:gd name="connsiteX6" fmla="*/ 678558 w 2772788"/>
                                <a:gd name="connsiteY6" fmla="*/ 3122930 h 3122930"/>
                                <a:gd name="connsiteX7" fmla="*/ 27264 w 2772788"/>
                                <a:gd name="connsiteY7" fmla="*/ 1535868 h 3122930"/>
                                <a:gd name="connsiteX0" fmla="*/ 27264 w 2254263"/>
                                <a:gd name="connsiteY0" fmla="*/ 1535868 h 3122930"/>
                                <a:gd name="connsiteX1" fmla="*/ 678558 w 2254263"/>
                                <a:gd name="connsiteY1" fmla="*/ 0 h 3122930"/>
                                <a:gd name="connsiteX2" fmla="*/ 1211323 w 2254263"/>
                                <a:gd name="connsiteY2" fmla="*/ 0 h 3122930"/>
                                <a:gd name="connsiteX3" fmla="*/ 2254263 w 2254263"/>
                                <a:gd name="connsiteY3" fmla="*/ 1424784 h 3122930"/>
                                <a:gd name="connsiteX4" fmla="*/ 2254263 w 2254263"/>
                                <a:gd name="connsiteY4" fmla="*/ 1535868 h 3122930"/>
                                <a:gd name="connsiteX5" fmla="*/ 1211323 w 2254263"/>
                                <a:gd name="connsiteY5" fmla="*/ 3122930 h 3122930"/>
                                <a:gd name="connsiteX6" fmla="*/ 678558 w 2254263"/>
                                <a:gd name="connsiteY6" fmla="*/ 3122930 h 3122930"/>
                                <a:gd name="connsiteX7" fmla="*/ 27264 w 2254263"/>
                                <a:gd name="connsiteY7" fmla="*/ 1535868 h 3122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254263" h="3122930">
                                  <a:moveTo>
                                    <a:pt x="27264" y="1535868"/>
                                  </a:moveTo>
                                  <a:cubicBezTo>
                                    <a:pt x="17214" y="733785"/>
                                    <a:pt x="-183815" y="0"/>
                                    <a:pt x="678558" y="0"/>
                                  </a:cubicBezTo>
                                  <a:lnTo>
                                    <a:pt x="1211323" y="0"/>
                                  </a:lnTo>
                                  <a:cubicBezTo>
                                    <a:pt x="2073696" y="0"/>
                                    <a:pt x="2254263" y="562411"/>
                                    <a:pt x="2254263" y="1424784"/>
                                  </a:cubicBezTo>
                                  <a:lnTo>
                                    <a:pt x="2254263" y="1535868"/>
                                  </a:lnTo>
                                  <a:cubicBezTo>
                                    <a:pt x="2254263" y="2398241"/>
                                    <a:pt x="2073696" y="3122930"/>
                                    <a:pt x="1211323" y="3122930"/>
                                  </a:cubicBezTo>
                                  <a:lnTo>
                                    <a:pt x="678558" y="3122930"/>
                                  </a:lnTo>
                                  <a:cubicBezTo>
                                    <a:pt x="-183815" y="3122930"/>
                                    <a:pt x="37314" y="2337951"/>
                                    <a:pt x="27264" y="1535868"/>
                                  </a:cubicBezTo>
                                  <a:close/>
                                </a:path>
                              </a:pathLst>
                            </a:custGeom>
                            <a:gr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56" name="Oval 18"/>
                          <wps:cNvSpPr/>
                          <wps:spPr>
                            <a:xfrm rot="2142351">
                              <a:off x="2173834" y="446247"/>
                              <a:ext cx="1565843" cy="855900"/>
                            </a:xfrm>
                            <a:custGeom>
                              <a:avLst/>
                              <a:gdLst>
                                <a:gd name="connsiteX0" fmla="*/ 0 w 1524655"/>
                                <a:gd name="connsiteY0" fmla="*/ 342770 h 685539"/>
                                <a:gd name="connsiteX1" fmla="*/ 762328 w 1524655"/>
                                <a:gd name="connsiteY1" fmla="*/ 0 h 685539"/>
                                <a:gd name="connsiteX2" fmla="*/ 1524656 w 1524655"/>
                                <a:gd name="connsiteY2" fmla="*/ 342770 h 685539"/>
                                <a:gd name="connsiteX3" fmla="*/ 762328 w 1524655"/>
                                <a:gd name="connsiteY3" fmla="*/ 685540 h 685539"/>
                                <a:gd name="connsiteX4" fmla="*/ 0 w 1524655"/>
                                <a:gd name="connsiteY4" fmla="*/ 342770 h 685539"/>
                                <a:gd name="connsiteX0" fmla="*/ 0 w 1310980"/>
                                <a:gd name="connsiteY0" fmla="*/ 313079 h 685792"/>
                                <a:gd name="connsiteX1" fmla="*/ 548652 w 1310980"/>
                                <a:gd name="connsiteY1" fmla="*/ 139 h 685792"/>
                                <a:gd name="connsiteX2" fmla="*/ 1310980 w 1310980"/>
                                <a:gd name="connsiteY2" fmla="*/ 342909 h 685792"/>
                                <a:gd name="connsiteX3" fmla="*/ 548652 w 1310980"/>
                                <a:gd name="connsiteY3" fmla="*/ 685679 h 685792"/>
                                <a:gd name="connsiteX4" fmla="*/ 0 w 1310980"/>
                                <a:gd name="connsiteY4" fmla="*/ 313079 h 685792"/>
                                <a:gd name="connsiteX0" fmla="*/ 0 w 1087661"/>
                                <a:gd name="connsiteY0" fmla="*/ 313729 h 686667"/>
                                <a:gd name="connsiteX1" fmla="*/ 548652 w 1087661"/>
                                <a:gd name="connsiteY1" fmla="*/ 789 h 686667"/>
                                <a:gd name="connsiteX2" fmla="*/ 1087661 w 1087661"/>
                                <a:gd name="connsiteY2" fmla="*/ 256607 h 686667"/>
                                <a:gd name="connsiteX3" fmla="*/ 548652 w 1087661"/>
                                <a:gd name="connsiteY3" fmla="*/ 686329 h 686667"/>
                                <a:gd name="connsiteX4" fmla="*/ 0 w 1087661"/>
                                <a:gd name="connsiteY4" fmla="*/ 313729 h 6866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7661" h="686667">
                                  <a:moveTo>
                                    <a:pt x="0" y="313729"/>
                                  </a:moveTo>
                                  <a:cubicBezTo>
                                    <a:pt x="0" y="124422"/>
                                    <a:pt x="367375" y="10309"/>
                                    <a:pt x="548652" y="789"/>
                                  </a:cubicBezTo>
                                  <a:cubicBezTo>
                                    <a:pt x="729929" y="-8731"/>
                                    <a:pt x="1087661" y="67300"/>
                                    <a:pt x="1087661" y="256607"/>
                                  </a:cubicBezTo>
                                  <a:cubicBezTo>
                                    <a:pt x="1087661" y="445914"/>
                                    <a:pt x="729929" y="676809"/>
                                    <a:pt x="548652" y="686329"/>
                                  </a:cubicBezTo>
                                  <a:cubicBezTo>
                                    <a:pt x="367375" y="695849"/>
                                    <a:pt x="0" y="503036"/>
                                    <a:pt x="0" y="313729"/>
                                  </a:cubicBezTo>
                                  <a:close/>
                                </a:path>
                              </a:pathLst>
                            </a:custGeom>
                            <a:grpFill/>
                            <a:ln w="12700" cap="flat" cmpd="sng" algn="ctr">
                              <a:solidFill>
                                <a:sysClr val="windowText" lastClr="000000"/>
                              </a:solidFill>
                              <a:prstDash val="solid"/>
                              <a:miter lim="800000"/>
                            </a:ln>
                            <a:effectLst/>
                          </wps:spPr>
                          <wps:txbx>
                            <w:txbxContent>
                              <w:p w14:paraId="79D60E61" w14:textId="77777777" w:rsidR="00DA5B74" w:rsidRPr="00037579" w:rsidRDefault="00DA5B74" w:rsidP="00620BE6">
                                <w:pPr>
                                  <w:rPr>
                                    <w:rFonts w:asciiTheme="majorHAnsi" w:hAnsiTheme="majorHAnsi" w:cstheme="majorHAnsi"/>
                                    <w:sz w:val="20"/>
                                    <w:szCs w:val="20"/>
                                  </w:rPr>
                                </w:pPr>
                                <w:r w:rsidRPr="00037579">
                                  <w:rPr>
                                    <w:rFonts w:asciiTheme="majorHAnsi" w:hAnsiTheme="majorHAnsi" w:cstheme="majorHAnsi"/>
                                    <w:sz w:val="20"/>
                                    <w:szCs w:val="20"/>
                                  </w:rPr>
                                  <w:t>Insufficient reaction time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7" name="Oval 19"/>
                          <wps:cNvSpPr/>
                          <wps:spPr>
                            <a:xfrm rot="2127779">
                              <a:off x="2327144" y="2095504"/>
                              <a:ext cx="1944061" cy="885304"/>
                            </a:xfrm>
                            <a:custGeom>
                              <a:avLst/>
                              <a:gdLst>
                                <a:gd name="connsiteX0" fmla="*/ 0 w 1381061"/>
                                <a:gd name="connsiteY0" fmla="*/ 373478 h 746956"/>
                                <a:gd name="connsiteX1" fmla="*/ 690531 w 1381061"/>
                                <a:gd name="connsiteY1" fmla="*/ 0 h 746956"/>
                                <a:gd name="connsiteX2" fmla="*/ 1381062 w 1381061"/>
                                <a:gd name="connsiteY2" fmla="*/ 373478 h 746956"/>
                                <a:gd name="connsiteX3" fmla="*/ 690531 w 1381061"/>
                                <a:gd name="connsiteY3" fmla="*/ 746956 h 746956"/>
                                <a:gd name="connsiteX4" fmla="*/ 0 w 1381061"/>
                                <a:gd name="connsiteY4" fmla="*/ 373478 h 746956"/>
                                <a:gd name="connsiteX0" fmla="*/ 0 w 1100667"/>
                                <a:gd name="connsiteY0" fmla="*/ 373657 h 747364"/>
                                <a:gd name="connsiteX1" fmla="*/ 690531 w 1100667"/>
                                <a:gd name="connsiteY1" fmla="*/ 179 h 747364"/>
                                <a:gd name="connsiteX2" fmla="*/ 1100667 w 1100667"/>
                                <a:gd name="connsiteY2" fmla="*/ 413008 h 747364"/>
                                <a:gd name="connsiteX3" fmla="*/ 690531 w 1100667"/>
                                <a:gd name="connsiteY3" fmla="*/ 747135 h 747364"/>
                                <a:gd name="connsiteX4" fmla="*/ 0 w 1100667"/>
                                <a:gd name="connsiteY4" fmla="*/ 373657 h 7473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0667" h="747364">
                                  <a:moveTo>
                                    <a:pt x="0" y="373657"/>
                                  </a:moveTo>
                                  <a:cubicBezTo>
                                    <a:pt x="0" y="167391"/>
                                    <a:pt x="507087" y="-6379"/>
                                    <a:pt x="690531" y="179"/>
                                  </a:cubicBezTo>
                                  <a:cubicBezTo>
                                    <a:pt x="873975" y="6737"/>
                                    <a:pt x="1100667" y="206742"/>
                                    <a:pt x="1100667" y="413008"/>
                                  </a:cubicBezTo>
                                  <a:cubicBezTo>
                                    <a:pt x="1100667" y="619274"/>
                                    <a:pt x="873975" y="753693"/>
                                    <a:pt x="690531" y="747135"/>
                                  </a:cubicBezTo>
                                  <a:cubicBezTo>
                                    <a:pt x="507087" y="740577"/>
                                    <a:pt x="0" y="579923"/>
                                    <a:pt x="0" y="373657"/>
                                  </a:cubicBezTo>
                                  <a:close/>
                                </a:path>
                              </a:pathLst>
                            </a:custGeom>
                            <a:grpFill/>
                            <a:ln w="12700" cap="flat" cmpd="sng" algn="ctr">
                              <a:solidFill>
                                <a:sysClr val="windowText" lastClr="000000"/>
                              </a:solidFill>
                              <a:prstDash val="solid"/>
                              <a:miter lim="800000"/>
                            </a:ln>
                            <a:effectLst/>
                          </wps:spPr>
                          <wps:txbx>
                            <w:txbxContent>
                              <w:p w14:paraId="2A4F2CAB"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Incompatible physical capability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8" name="Oval 22"/>
                          <wps:cNvSpPr/>
                          <wps:spPr>
                            <a:xfrm rot="19322201">
                              <a:off x="3681517" y="439679"/>
                              <a:ext cx="1472814" cy="790155"/>
                            </a:xfrm>
                            <a:custGeom>
                              <a:avLst/>
                              <a:gdLst>
                                <a:gd name="connsiteX0" fmla="*/ 0 w 1428662"/>
                                <a:gd name="connsiteY0" fmla="*/ 342770 h 685539"/>
                                <a:gd name="connsiteX1" fmla="*/ 714331 w 1428662"/>
                                <a:gd name="connsiteY1" fmla="*/ 0 h 685539"/>
                                <a:gd name="connsiteX2" fmla="*/ 1428662 w 1428662"/>
                                <a:gd name="connsiteY2" fmla="*/ 342770 h 685539"/>
                                <a:gd name="connsiteX3" fmla="*/ 714331 w 1428662"/>
                                <a:gd name="connsiteY3" fmla="*/ 685540 h 685539"/>
                                <a:gd name="connsiteX4" fmla="*/ 0 w 1428662"/>
                                <a:gd name="connsiteY4" fmla="*/ 342770 h 685539"/>
                                <a:gd name="connsiteX0" fmla="*/ 0 w 1159824"/>
                                <a:gd name="connsiteY0" fmla="*/ 412910 h 687059"/>
                                <a:gd name="connsiteX1" fmla="*/ 445493 w 1159824"/>
                                <a:gd name="connsiteY1" fmla="*/ 576 h 687059"/>
                                <a:gd name="connsiteX2" fmla="*/ 1159824 w 1159824"/>
                                <a:gd name="connsiteY2" fmla="*/ 343346 h 687059"/>
                                <a:gd name="connsiteX3" fmla="*/ 445493 w 1159824"/>
                                <a:gd name="connsiteY3" fmla="*/ 686116 h 687059"/>
                                <a:gd name="connsiteX4" fmla="*/ 0 w 1159824"/>
                                <a:gd name="connsiteY4" fmla="*/ 412910 h 687059"/>
                                <a:gd name="connsiteX0" fmla="*/ 0 w 1023230"/>
                                <a:gd name="connsiteY0" fmla="*/ 413001 h 687265"/>
                                <a:gd name="connsiteX1" fmla="*/ 445493 w 1023230"/>
                                <a:gd name="connsiteY1" fmla="*/ 667 h 687265"/>
                                <a:gd name="connsiteX2" fmla="*/ 1023230 w 1023230"/>
                                <a:gd name="connsiteY2" fmla="*/ 338819 h 687265"/>
                                <a:gd name="connsiteX3" fmla="*/ 445493 w 1023230"/>
                                <a:gd name="connsiteY3" fmla="*/ 686207 h 687265"/>
                                <a:gd name="connsiteX4" fmla="*/ 0 w 1023230"/>
                                <a:gd name="connsiteY4" fmla="*/ 413001 h 687265"/>
                                <a:gd name="connsiteX0" fmla="*/ 28 w 1023258"/>
                                <a:gd name="connsiteY0" fmla="*/ 413001 h 501535"/>
                                <a:gd name="connsiteX1" fmla="*/ 445521 w 1023258"/>
                                <a:gd name="connsiteY1" fmla="*/ 667 h 501535"/>
                                <a:gd name="connsiteX2" fmla="*/ 1023258 w 1023258"/>
                                <a:gd name="connsiteY2" fmla="*/ 338819 h 501535"/>
                                <a:gd name="connsiteX3" fmla="*/ 465200 w 1023258"/>
                                <a:gd name="connsiteY3" fmla="*/ 497638 h 501535"/>
                                <a:gd name="connsiteX4" fmla="*/ 28 w 1023258"/>
                                <a:gd name="connsiteY4" fmla="*/ 413001 h 501535"/>
                                <a:gd name="connsiteX0" fmla="*/ 14 w 1023244"/>
                                <a:gd name="connsiteY0" fmla="*/ 395674 h 483941"/>
                                <a:gd name="connsiteX1" fmla="*/ 451475 w 1023244"/>
                                <a:gd name="connsiteY1" fmla="*/ 742 h 483941"/>
                                <a:gd name="connsiteX2" fmla="*/ 1023244 w 1023244"/>
                                <a:gd name="connsiteY2" fmla="*/ 321492 h 483941"/>
                                <a:gd name="connsiteX3" fmla="*/ 465186 w 1023244"/>
                                <a:gd name="connsiteY3" fmla="*/ 480311 h 483941"/>
                                <a:gd name="connsiteX4" fmla="*/ 14 w 1023244"/>
                                <a:gd name="connsiteY4" fmla="*/ 395674 h 4839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23244" h="483941">
                                  <a:moveTo>
                                    <a:pt x="14" y="395674"/>
                                  </a:moveTo>
                                  <a:cubicBezTo>
                                    <a:pt x="-2271" y="315746"/>
                                    <a:pt x="280937" y="13106"/>
                                    <a:pt x="451475" y="742"/>
                                  </a:cubicBezTo>
                                  <a:cubicBezTo>
                                    <a:pt x="622013" y="-11622"/>
                                    <a:pt x="1023244" y="132185"/>
                                    <a:pt x="1023244" y="321492"/>
                                  </a:cubicBezTo>
                                  <a:cubicBezTo>
                                    <a:pt x="1023244" y="510799"/>
                                    <a:pt x="635724" y="467947"/>
                                    <a:pt x="465186" y="480311"/>
                                  </a:cubicBezTo>
                                  <a:cubicBezTo>
                                    <a:pt x="294648" y="492675"/>
                                    <a:pt x="2299" y="475602"/>
                                    <a:pt x="14" y="395674"/>
                                  </a:cubicBezTo>
                                  <a:close/>
                                </a:path>
                              </a:pathLst>
                            </a:custGeom>
                            <a:grpFill/>
                            <a:ln w="12700" cap="flat" cmpd="sng" algn="ctr">
                              <a:solidFill>
                                <a:sysClr val="windowText" lastClr="000000"/>
                              </a:solidFill>
                              <a:prstDash val="solid"/>
                              <a:miter lim="800000"/>
                            </a:ln>
                            <a:effectLst/>
                          </wps:spPr>
                          <wps:txbx>
                            <w:txbxContent>
                              <w:p w14:paraId="28B10AA0"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Visual limitation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9" name="Oval 23"/>
                          <wps:cNvSpPr/>
                          <wps:spPr>
                            <a:xfrm rot="205420">
                              <a:off x="3353733" y="1512484"/>
                              <a:ext cx="1995711" cy="692867"/>
                            </a:xfrm>
                            <a:custGeom>
                              <a:avLst/>
                              <a:gdLst>
                                <a:gd name="connsiteX0" fmla="*/ 0 w 1377688"/>
                                <a:gd name="connsiteY0" fmla="*/ 342770 h 685539"/>
                                <a:gd name="connsiteX1" fmla="*/ 688844 w 1377688"/>
                                <a:gd name="connsiteY1" fmla="*/ 0 h 685539"/>
                                <a:gd name="connsiteX2" fmla="*/ 1377688 w 1377688"/>
                                <a:gd name="connsiteY2" fmla="*/ 342770 h 685539"/>
                                <a:gd name="connsiteX3" fmla="*/ 688844 w 1377688"/>
                                <a:gd name="connsiteY3" fmla="*/ 685540 h 685539"/>
                                <a:gd name="connsiteX4" fmla="*/ 0 w 1377688"/>
                                <a:gd name="connsiteY4" fmla="*/ 342770 h 685539"/>
                                <a:gd name="connsiteX0" fmla="*/ 0 w 1105066"/>
                                <a:gd name="connsiteY0" fmla="*/ 356684 h 685592"/>
                                <a:gd name="connsiteX1" fmla="*/ 416222 w 1105066"/>
                                <a:gd name="connsiteY1" fmla="*/ 25 h 685592"/>
                                <a:gd name="connsiteX2" fmla="*/ 1105066 w 1105066"/>
                                <a:gd name="connsiteY2" fmla="*/ 342795 h 685592"/>
                                <a:gd name="connsiteX3" fmla="*/ 416222 w 1105066"/>
                                <a:gd name="connsiteY3" fmla="*/ 685565 h 685592"/>
                                <a:gd name="connsiteX4" fmla="*/ 0 w 1105066"/>
                                <a:gd name="connsiteY4" fmla="*/ 356684 h 685592"/>
                                <a:gd name="connsiteX0" fmla="*/ 0 w 975078"/>
                                <a:gd name="connsiteY0" fmla="*/ 356661 h 685544"/>
                                <a:gd name="connsiteX1" fmla="*/ 416222 w 975078"/>
                                <a:gd name="connsiteY1" fmla="*/ 2 h 685544"/>
                                <a:gd name="connsiteX2" fmla="*/ 975078 w 975078"/>
                                <a:gd name="connsiteY2" fmla="*/ 360616 h 685544"/>
                                <a:gd name="connsiteX3" fmla="*/ 416222 w 975078"/>
                                <a:gd name="connsiteY3" fmla="*/ 685542 h 685544"/>
                                <a:gd name="connsiteX4" fmla="*/ 0 w 975078"/>
                                <a:gd name="connsiteY4" fmla="*/ 356661 h 6855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5078" h="685544">
                                  <a:moveTo>
                                    <a:pt x="0" y="356661"/>
                                  </a:moveTo>
                                  <a:cubicBezTo>
                                    <a:pt x="0" y="167354"/>
                                    <a:pt x="253709" y="-657"/>
                                    <a:pt x="416222" y="2"/>
                                  </a:cubicBezTo>
                                  <a:cubicBezTo>
                                    <a:pt x="578735" y="661"/>
                                    <a:pt x="975078" y="171309"/>
                                    <a:pt x="975078" y="360616"/>
                                  </a:cubicBezTo>
                                  <a:cubicBezTo>
                                    <a:pt x="975078" y="549923"/>
                                    <a:pt x="578735" y="686201"/>
                                    <a:pt x="416222" y="685542"/>
                                  </a:cubicBezTo>
                                  <a:cubicBezTo>
                                    <a:pt x="253709" y="684883"/>
                                    <a:pt x="0" y="545968"/>
                                    <a:pt x="0" y="356661"/>
                                  </a:cubicBezTo>
                                  <a:close/>
                                </a:path>
                              </a:pathLst>
                            </a:custGeom>
                            <a:grpFill/>
                            <a:ln w="12700" cap="flat" cmpd="sng" algn="ctr">
                              <a:solidFill>
                                <a:sysClr val="windowText" lastClr="000000"/>
                              </a:solidFill>
                              <a:prstDash val="solid"/>
                              <a:miter lim="800000"/>
                            </a:ln>
                            <a:effectLst/>
                          </wps:spPr>
                          <wps:txbx>
                            <w:txbxContent>
                              <w:p w14:paraId="0A44CD8E"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Incompatible intelligence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660" name="Group 660"/>
                        <wpg:cNvGrpSpPr/>
                        <wpg:grpSpPr>
                          <a:xfrm flipH="1">
                            <a:off x="94746" y="5557767"/>
                            <a:ext cx="2130251" cy="3122930"/>
                            <a:chOff x="997364" y="5557326"/>
                            <a:chExt cx="2550240" cy="3156288"/>
                          </a:xfrm>
                          <a:grpFill/>
                        </wpg:grpSpPr>
                        <wps:wsp>
                          <wps:cNvPr id="661" name="Rectangle: Rounded Corners 16"/>
                          <wps:cNvSpPr/>
                          <wps:spPr>
                            <a:xfrm>
                              <a:off x="997364" y="5557326"/>
                              <a:ext cx="2550240" cy="3156288"/>
                            </a:xfrm>
                            <a:custGeom>
                              <a:avLst/>
                              <a:gdLst>
                                <a:gd name="connsiteX0" fmla="*/ 0 w 3655695"/>
                                <a:gd name="connsiteY0" fmla="*/ 1561465 h 3122930"/>
                                <a:gd name="connsiteX1" fmla="*/ 1561465 w 3655695"/>
                                <a:gd name="connsiteY1" fmla="*/ 0 h 3122930"/>
                                <a:gd name="connsiteX2" fmla="*/ 2094230 w 3655695"/>
                                <a:gd name="connsiteY2" fmla="*/ 0 h 3122930"/>
                                <a:gd name="connsiteX3" fmla="*/ 3655695 w 3655695"/>
                                <a:gd name="connsiteY3" fmla="*/ 1561465 h 3122930"/>
                                <a:gd name="connsiteX4" fmla="*/ 3655695 w 3655695"/>
                                <a:gd name="connsiteY4" fmla="*/ 1561465 h 3122930"/>
                                <a:gd name="connsiteX5" fmla="*/ 2094230 w 3655695"/>
                                <a:gd name="connsiteY5" fmla="*/ 3122930 h 3122930"/>
                                <a:gd name="connsiteX6" fmla="*/ 1561465 w 3655695"/>
                                <a:gd name="connsiteY6" fmla="*/ 3122930 h 3122930"/>
                                <a:gd name="connsiteX7" fmla="*/ 0 w 3655695"/>
                                <a:gd name="connsiteY7" fmla="*/ 1561465 h 3122930"/>
                                <a:gd name="connsiteX0" fmla="*/ 18960 w 2780351"/>
                                <a:gd name="connsiteY0" fmla="*/ 1535910 h 3122930"/>
                                <a:gd name="connsiteX1" fmla="*/ 686121 w 2780351"/>
                                <a:gd name="connsiteY1" fmla="*/ 0 h 3122930"/>
                                <a:gd name="connsiteX2" fmla="*/ 1218886 w 2780351"/>
                                <a:gd name="connsiteY2" fmla="*/ 0 h 3122930"/>
                                <a:gd name="connsiteX3" fmla="*/ 2780351 w 2780351"/>
                                <a:gd name="connsiteY3" fmla="*/ 1561465 h 3122930"/>
                                <a:gd name="connsiteX4" fmla="*/ 2780351 w 2780351"/>
                                <a:gd name="connsiteY4" fmla="*/ 1561465 h 3122930"/>
                                <a:gd name="connsiteX5" fmla="*/ 1218886 w 2780351"/>
                                <a:gd name="connsiteY5" fmla="*/ 3122930 h 3122930"/>
                                <a:gd name="connsiteX6" fmla="*/ 686121 w 2780351"/>
                                <a:gd name="connsiteY6" fmla="*/ 3122930 h 3122930"/>
                                <a:gd name="connsiteX7" fmla="*/ 18960 w 2780351"/>
                                <a:gd name="connsiteY7" fmla="*/ 1535910 h 3122930"/>
                                <a:gd name="connsiteX0" fmla="*/ 52633 w 2703482"/>
                                <a:gd name="connsiteY0" fmla="*/ 1535868 h 3122930"/>
                                <a:gd name="connsiteX1" fmla="*/ 609252 w 2703482"/>
                                <a:gd name="connsiteY1" fmla="*/ 0 h 3122930"/>
                                <a:gd name="connsiteX2" fmla="*/ 1142017 w 2703482"/>
                                <a:gd name="connsiteY2" fmla="*/ 0 h 3122930"/>
                                <a:gd name="connsiteX3" fmla="*/ 2703482 w 2703482"/>
                                <a:gd name="connsiteY3" fmla="*/ 1561465 h 3122930"/>
                                <a:gd name="connsiteX4" fmla="*/ 2703482 w 2703482"/>
                                <a:gd name="connsiteY4" fmla="*/ 1561465 h 3122930"/>
                                <a:gd name="connsiteX5" fmla="*/ 1142017 w 2703482"/>
                                <a:gd name="connsiteY5" fmla="*/ 3122930 h 3122930"/>
                                <a:gd name="connsiteX6" fmla="*/ 609252 w 2703482"/>
                                <a:gd name="connsiteY6" fmla="*/ 3122930 h 3122930"/>
                                <a:gd name="connsiteX7" fmla="*/ 52633 w 2703482"/>
                                <a:gd name="connsiteY7" fmla="*/ 1535868 h 3122930"/>
                                <a:gd name="connsiteX0" fmla="*/ 69835 w 2720684"/>
                                <a:gd name="connsiteY0" fmla="*/ 1535868 h 3122930"/>
                                <a:gd name="connsiteX1" fmla="*/ 626454 w 2720684"/>
                                <a:gd name="connsiteY1" fmla="*/ 0 h 3122930"/>
                                <a:gd name="connsiteX2" fmla="*/ 1159219 w 2720684"/>
                                <a:gd name="connsiteY2" fmla="*/ 0 h 3122930"/>
                                <a:gd name="connsiteX3" fmla="*/ 2720684 w 2720684"/>
                                <a:gd name="connsiteY3" fmla="*/ 1561465 h 3122930"/>
                                <a:gd name="connsiteX4" fmla="*/ 2720684 w 2720684"/>
                                <a:gd name="connsiteY4" fmla="*/ 1561465 h 3122930"/>
                                <a:gd name="connsiteX5" fmla="*/ 1159219 w 2720684"/>
                                <a:gd name="connsiteY5" fmla="*/ 3122930 h 3122930"/>
                                <a:gd name="connsiteX6" fmla="*/ 626454 w 2720684"/>
                                <a:gd name="connsiteY6" fmla="*/ 3122930 h 3122930"/>
                                <a:gd name="connsiteX7" fmla="*/ 69835 w 2720684"/>
                                <a:gd name="connsiteY7" fmla="*/ 1535868 h 3122930"/>
                                <a:gd name="connsiteX0" fmla="*/ 56920 w 2707769"/>
                                <a:gd name="connsiteY0" fmla="*/ 1535868 h 3122930"/>
                                <a:gd name="connsiteX1" fmla="*/ 613539 w 2707769"/>
                                <a:gd name="connsiteY1" fmla="*/ 0 h 3122930"/>
                                <a:gd name="connsiteX2" fmla="*/ 1146304 w 2707769"/>
                                <a:gd name="connsiteY2" fmla="*/ 0 h 3122930"/>
                                <a:gd name="connsiteX3" fmla="*/ 2707769 w 2707769"/>
                                <a:gd name="connsiteY3" fmla="*/ 1561465 h 3122930"/>
                                <a:gd name="connsiteX4" fmla="*/ 2707769 w 2707769"/>
                                <a:gd name="connsiteY4" fmla="*/ 1561465 h 3122930"/>
                                <a:gd name="connsiteX5" fmla="*/ 1146304 w 2707769"/>
                                <a:gd name="connsiteY5" fmla="*/ 3122930 h 3122930"/>
                                <a:gd name="connsiteX6" fmla="*/ 613539 w 2707769"/>
                                <a:gd name="connsiteY6" fmla="*/ 3122930 h 3122930"/>
                                <a:gd name="connsiteX7" fmla="*/ 56920 w 2707769"/>
                                <a:gd name="connsiteY7" fmla="*/ 1535868 h 3122930"/>
                                <a:gd name="connsiteX0" fmla="*/ 37755 w 2745524"/>
                                <a:gd name="connsiteY0" fmla="*/ 1535868 h 3122930"/>
                                <a:gd name="connsiteX1" fmla="*/ 651294 w 2745524"/>
                                <a:gd name="connsiteY1" fmla="*/ 0 h 3122930"/>
                                <a:gd name="connsiteX2" fmla="*/ 1184059 w 2745524"/>
                                <a:gd name="connsiteY2" fmla="*/ 0 h 3122930"/>
                                <a:gd name="connsiteX3" fmla="*/ 2745524 w 2745524"/>
                                <a:gd name="connsiteY3" fmla="*/ 1561465 h 3122930"/>
                                <a:gd name="connsiteX4" fmla="*/ 2745524 w 2745524"/>
                                <a:gd name="connsiteY4" fmla="*/ 1561465 h 3122930"/>
                                <a:gd name="connsiteX5" fmla="*/ 1184059 w 2745524"/>
                                <a:gd name="connsiteY5" fmla="*/ 3122930 h 3122930"/>
                                <a:gd name="connsiteX6" fmla="*/ 651294 w 2745524"/>
                                <a:gd name="connsiteY6" fmla="*/ 3122930 h 3122930"/>
                                <a:gd name="connsiteX7" fmla="*/ 37755 w 2745524"/>
                                <a:gd name="connsiteY7" fmla="*/ 1535868 h 3122930"/>
                                <a:gd name="connsiteX0" fmla="*/ 27264 w 2772788"/>
                                <a:gd name="connsiteY0" fmla="*/ 1535868 h 3122930"/>
                                <a:gd name="connsiteX1" fmla="*/ 678558 w 2772788"/>
                                <a:gd name="connsiteY1" fmla="*/ 0 h 3122930"/>
                                <a:gd name="connsiteX2" fmla="*/ 1211323 w 2772788"/>
                                <a:gd name="connsiteY2" fmla="*/ 0 h 3122930"/>
                                <a:gd name="connsiteX3" fmla="*/ 2772788 w 2772788"/>
                                <a:gd name="connsiteY3" fmla="*/ 1561465 h 3122930"/>
                                <a:gd name="connsiteX4" fmla="*/ 2772788 w 2772788"/>
                                <a:gd name="connsiteY4" fmla="*/ 1561465 h 3122930"/>
                                <a:gd name="connsiteX5" fmla="*/ 1211323 w 2772788"/>
                                <a:gd name="connsiteY5" fmla="*/ 3122930 h 3122930"/>
                                <a:gd name="connsiteX6" fmla="*/ 678558 w 2772788"/>
                                <a:gd name="connsiteY6" fmla="*/ 3122930 h 3122930"/>
                                <a:gd name="connsiteX7" fmla="*/ 27264 w 2772788"/>
                                <a:gd name="connsiteY7" fmla="*/ 1535868 h 3122930"/>
                                <a:gd name="connsiteX0" fmla="*/ 27264 w 2772788"/>
                                <a:gd name="connsiteY0" fmla="*/ 1535868 h 3122930"/>
                                <a:gd name="connsiteX1" fmla="*/ 678558 w 2772788"/>
                                <a:gd name="connsiteY1" fmla="*/ 0 h 3122930"/>
                                <a:gd name="connsiteX2" fmla="*/ 1211323 w 2772788"/>
                                <a:gd name="connsiteY2" fmla="*/ 0 h 3122930"/>
                                <a:gd name="connsiteX3" fmla="*/ 2772788 w 2772788"/>
                                <a:gd name="connsiteY3" fmla="*/ 1561465 h 3122930"/>
                                <a:gd name="connsiteX4" fmla="*/ 2254263 w 2772788"/>
                                <a:gd name="connsiteY4" fmla="*/ 1535868 h 3122930"/>
                                <a:gd name="connsiteX5" fmla="*/ 1211323 w 2772788"/>
                                <a:gd name="connsiteY5" fmla="*/ 3122930 h 3122930"/>
                                <a:gd name="connsiteX6" fmla="*/ 678558 w 2772788"/>
                                <a:gd name="connsiteY6" fmla="*/ 3122930 h 3122930"/>
                                <a:gd name="connsiteX7" fmla="*/ 27264 w 2772788"/>
                                <a:gd name="connsiteY7" fmla="*/ 1535868 h 3122930"/>
                                <a:gd name="connsiteX0" fmla="*/ 27264 w 2254263"/>
                                <a:gd name="connsiteY0" fmla="*/ 1535868 h 3122930"/>
                                <a:gd name="connsiteX1" fmla="*/ 678558 w 2254263"/>
                                <a:gd name="connsiteY1" fmla="*/ 0 h 3122930"/>
                                <a:gd name="connsiteX2" fmla="*/ 1211323 w 2254263"/>
                                <a:gd name="connsiteY2" fmla="*/ 0 h 3122930"/>
                                <a:gd name="connsiteX3" fmla="*/ 2254263 w 2254263"/>
                                <a:gd name="connsiteY3" fmla="*/ 1424784 h 3122930"/>
                                <a:gd name="connsiteX4" fmla="*/ 2254263 w 2254263"/>
                                <a:gd name="connsiteY4" fmla="*/ 1535868 h 3122930"/>
                                <a:gd name="connsiteX5" fmla="*/ 1211323 w 2254263"/>
                                <a:gd name="connsiteY5" fmla="*/ 3122930 h 3122930"/>
                                <a:gd name="connsiteX6" fmla="*/ 678558 w 2254263"/>
                                <a:gd name="connsiteY6" fmla="*/ 3122930 h 3122930"/>
                                <a:gd name="connsiteX7" fmla="*/ 27264 w 2254263"/>
                                <a:gd name="connsiteY7" fmla="*/ 1535868 h 3122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254263" h="3122930">
                                  <a:moveTo>
                                    <a:pt x="27264" y="1535868"/>
                                  </a:moveTo>
                                  <a:cubicBezTo>
                                    <a:pt x="17214" y="733785"/>
                                    <a:pt x="-183815" y="0"/>
                                    <a:pt x="678558" y="0"/>
                                  </a:cubicBezTo>
                                  <a:lnTo>
                                    <a:pt x="1211323" y="0"/>
                                  </a:lnTo>
                                  <a:cubicBezTo>
                                    <a:pt x="2073696" y="0"/>
                                    <a:pt x="2254263" y="562411"/>
                                    <a:pt x="2254263" y="1424784"/>
                                  </a:cubicBezTo>
                                  <a:lnTo>
                                    <a:pt x="2254263" y="1535868"/>
                                  </a:lnTo>
                                  <a:cubicBezTo>
                                    <a:pt x="2254263" y="2398241"/>
                                    <a:pt x="2073696" y="3122930"/>
                                    <a:pt x="1211323" y="3122930"/>
                                  </a:cubicBezTo>
                                  <a:lnTo>
                                    <a:pt x="678558" y="3122930"/>
                                  </a:lnTo>
                                  <a:cubicBezTo>
                                    <a:pt x="-183815" y="3122930"/>
                                    <a:pt x="37314" y="2337951"/>
                                    <a:pt x="27264" y="1535868"/>
                                  </a:cubicBezTo>
                                  <a:close/>
                                </a:path>
                              </a:pathLst>
                            </a:custGeom>
                            <a:gr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62" name="Oval 18"/>
                          <wps:cNvSpPr/>
                          <wps:spPr>
                            <a:xfrm rot="2142351">
                              <a:off x="1319774" y="5884096"/>
                              <a:ext cx="1768502" cy="1012361"/>
                            </a:xfrm>
                            <a:custGeom>
                              <a:avLst/>
                              <a:gdLst>
                                <a:gd name="connsiteX0" fmla="*/ 0 w 1524655"/>
                                <a:gd name="connsiteY0" fmla="*/ 342770 h 685539"/>
                                <a:gd name="connsiteX1" fmla="*/ 762328 w 1524655"/>
                                <a:gd name="connsiteY1" fmla="*/ 0 h 685539"/>
                                <a:gd name="connsiteX2" fmla="*/ 1524656 w 1524655"/>
                                <a:gd name="connsiteY2" fmla="*/ 342770 h 685539"/>
                                <a:gd name="connsiteX3" fmla="*/ 762328 w 1524655"/>
                                <a:gd name="connsiteY3" fmla="*/ 685540 h 685539"/>
                                <a:gd name="connsiteX4" fmla="*/ 0 w 1524655"/>
                                <a:gd name="connsiteY4" fmla="*/ 342770 h 685539"/>
                                <a:gd name="connsiteX0" fmla="*/ 0 w 1310980"/>
                                <a:gd name="connsiteY0" fmla="*/ 313079 h 685792"/>
                                <a:gd name="connsiteX1" fmla="*/ 548652 w 1310980"/>
                                <a:gd name="connsiteY1" fmla="*/ 139 h 685792"/>
                                <a:gd name="connsiteX2" fmla="*/ 1310980 w 1310980"/>
                                <a:gd name="connsiteY2" fmla="*/ 342909 h 685792"/>
                                <a:gd name="connsiteX3" fmla="*/ 548652 w 1310980"/>
                                <a:gd name="connsiteY3" fmla="*/ 685679 h 685792"/>
                                <a:gd name="connsiteX4" fmla="*/ 0 w 1310980"/>
                                <a:gd name="connsiteY4" fmla="*/ 313079 h 685792"/>
                                <a:gd name="connsiteX0" fmla="*/ 0 w 1087661"/>
                                <a:gd name="connsiteY0" fmla="*/ 313729 h 686667"/>
                                <a:gd name="connsiteX1" fmla="*/ 548652 w 1087661"/>
                                <a:gd name="connsiteY1" fmla="*/ 789 h 686667"/>
                                <a:gd name="connsiteX2" fmla="*/ 1087661 w 1087661"/>
                                <a:gd name="connsiteY2" fmla="*/ 256607 h 686667"/>
                                <a:gd name="connsiteX3" fmla="*/ 548652 w 1087661"/>
                                <a:gd name="connsiteY3" fmla="*/ 686329 h 686667"/>
                                <a:gd name="connsiteX4" fmla="*/ 0 w 1087661"/>
                                <a:gd name="connsiteY4" fmla="*/ 313729 h 6866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7661" h="686667">
                                  <a:moveTo>
                                    <a:pt x="0" y="313729"/>
                                  </a:moveTo>
                                  <a:cubicBezTo>
                                    <a:pt x="0" y="124422"/>
                                    <a:pt x="367375" y="10309"/>
                                    <a:pt x="548652" y="789"/>
                                  </a:cubicBezTo>
                                  <a:cubicBezTo>
                                    <a:pt x="729929" y="-8731"/>
                                    <a:pt x="1087661" y="67300"/>
                                    <a:pt x="1087661" y="256607"/>
                                  </a:cubicBezTo>
                                  <a:cubicBezTo>
                                    <a:pt x="1087661" y="445914"/>
                                    <a:pt x="729929" y="676809"/>
                                    <a:pt x="548652" y="686329"/>
                                  </a:cubicBezTo>
                                  <a:cubicBezTo>
                                    <a:pt x="367375" y="695849"/>
                                    <a:pt x="0" y="503036"/>
                                    <a:pt x="0" y="313729"/>
                                  </a:cubicBezTo>
                                  <a:close/>
                                </a:path>
                              </a:pathLst>
                            </a:custGeom>
                            <a:grpFill/>
                            <a:ln w="12700" cap="flat" cmpd="sng" algn="ctr">
                              <a:solidFill>
                                <a:sysClr val="windowText" lastClr="000000"/>
                              </a:solidFill>
                              <a:prstDash val="solid"/>
                              <a:miter lim="800000"/>
                            </a:ln>
                            <a:effectLst/>
                          </wps:spPr>
                          <wps:txbx>
                            <w:txbxContent>
                              <w:p w14:paraId="51466D21" w14:textId="77777777" w:rsidR="00DA5B74" w:rsidRPr="00037579" w:rsidRDefault="00DA5B74" w:rsidP="00620BE6">
                                <w:pPr>
                                  <w:rPr>
                                    <w:rFonts w:asciiTheme="majorHAnsi" w:hAnsiTheme="majorHAnsi" w:cstheme="majorHAnsi"/>
                                    <w:sz w:val="20"/>
                                    <w:szCs w:val="20"/>
                                  </w:rPr>
                                </w:pPr>
                                <w:r w:rsidRPr="00037579">
                                  <w:rPr>
                                    <w:rFonts w:asciiTheme="majorHAnsi" w:hAnsiTheme="majorHAnsi" w:cstheme="majorHAnsi"/>
                                    <w:sz w:val="20"/>
                                    <w:szCs w:val="20"/>
                                  </w:rPr>
                                  <w:t>Violation of rest requirement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3" name="Oval 19"/>
                          <wps:cNvSpPr/>
                          <wps:spPr>
                            <a:xfrm rot="21271866">
                              <a:off x="1291843" y="7855971"/>
                              <a:ext cx="1845872" cy="755347"/>
                            </a:xfrm>
                            <a:custGeom>
                              <a:avLst/>
                              <a:gdLst>
                                <a:gd name="connsiteX0" fmla="*/ 0 w 1381061"/>
                                <a:gd name="connsiteY0" fmla="*/ 373478 h 746956"/>
                                <a:gd name="connsiteX1" fmla="*/ 690531 w 1381061"/>
                                <a:gd name="connsiteY1" fmla="*/ 0 h 746956"/>
                                <a:gd name="connsiteX2" fmla="*/ 1381062 w 1381061"/>
                                <a:gd name="connsiteY2" fmla="*/ 373478 h 746956"/>
                                <a:gd name="connsiteX3" fmla="*/ 690531 w 1381061"/>
                                <a:gd name="connsiteY3" fmla="*/ 746956 h 746956"/>
                                <a:gd name="connsiteX4" fmla="*/ 0 w 1381061"/>
                                <a:gd name="connsiteY4" fmla="*/ 373478 h 746956"/>
                                <a:gd name="connsiteX0" fmla="*/ 0 w 1100667"/>
                                <a:gd name="connsiteY0" fmla="*/ 373657 h 747364"/>
                                <a:gd name="connsiteX1" fmla="*/ 690531 w 1100667"/>
                                <a:gd name="connsiteY1" fmla="*/ 179 h 747364"/>
                                <a:gd name="connsiteX2" fmla="*/ 1100667 w 1100667"/>
                                <a:gd name="connsiteY2" fmla="*/ 413008 h 747364"/>
                                <a:gd name="connsiteX3" fmla="*/ 690531 w 1100667"/>
                                <a:gd name="connsiteY3" fmla="*/ 747135 h 747364"/>
                                <a:gd name="connsiteX4" fmla="*/ 0 w 1100667"/>
                                <a:gd name="connsiteY4" fmla="*/ 373657 h 7473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0667" h="747364">
                                  <a:moveTo>
                                    <a:pt x="0" y="373657"/>
                                  </a:moveTo>
                                  <a:cubicBezTo>
                                    <a:pt x="0" y="167391"/>
                                    <a:pt x="507087" y="-6379"/>
                                    <a:pt x="690531" y="179"/>
                                  </a:cubicBezTo>
                                  <a:cubicBezTo>
                                    <a:pt x="873975" y="6737"/>
                                    <a:pt x="1100667" y="206742"/>
                                    <a:pt x="1100667" y="413008"/>
                                  </a:cubicBezTo>
                                  <a:cubicBezTo>
                                    <a:pt x="1100667" y="619274"/>
                                    <a:pt x="873975" y="753693"/>
                                    <a:pt x="690531" y="747135"/>
                                  </a:cubicBezTo>
                                  <a:cubicBezTo>
                                    <a:pt x="507087" y="740577"/>
                                    <a:pt x="0" y="579923"/>
                                    <a:pt x="0" y="373657"/>
                                  </a:cubicBezTo>
                                  <a:close/>
                                </a:path>
                              </a:pathLst>
                            </a:custGeom>
                            <a:grpFill/>
                            <a:ln w="12700" cap="flat" cmpd="sng" algn="ctr">
                              <a:solidFill>
                                <a:sysClr val="windowText" lastClr="000000"/>
                              </a:solidFill>
                              <a:prstDash val="solid"/>
                              <a:miter lim="800000"/>
                            </a:ln>
                            <a:effectLst/>
                          </wps:spPr>
                          <wps:txbx>
                            <w:txbxContent>
                              <w:p w14:paraId="239FA014" w14:textId="77777777" w:rsidR="00DA5B74"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Excessive of </w:t>
                                </w:r>
                              </w:p>
                              <w:p w14:paraId="36E8C66C" w14:textId="506090CB"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physical training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4" name="Oval 23"/>
                          <wps:cNvSpPr/>
                          <wps:spPr>
                            <a:xfrm rot="205420">
                              <a:off x="1260226" y="7084212"/>
                              <a:ext cx="2139453" cy="690107"/>
                            </a:xfrm>
                            <a:custGeom>
                              <a:avLst/>
                              <a:gdLst>
                                <a:gd name="connsiteX0" fmla="*/ 0 w 1377688"/>
                                <a:gd name="connsiteY0" fmla="*/ 342770 h 685539"/>
                                <a:gd name="connsiteX1" fmla="*/ 688844 w 1377688"/>
                                <a:gd name="connsiteY1" fmla="*/ 0 h 685539"/>
                                <a:gd name="connsiteX2" fmla="*/ 1377688 w 1377688"/>
                                <a:gd name="connsiteY2" fmla="*/ 342770 h 685539"/>
                                <a:gd name="connsiteX3" fmla="*/ 688844 w 1377688"/>
                                <a:gd name="connsiteY3" fmla="*/ 685540 h 685539"/>
                                <a:gd name="connsiteX4" fmla="*/ 0 w 1377688"/>
                                <a:gd name="connsiteY4" fmla="*/ 342770 h 685539"/>
                                <a:gd name="connsiteX0" fmla="*/ 0 w 1105066"/>
                                <a:gd name="connsiteY0" fmla="*/ 356684 h 685592"/>
                                <a:gd name="connsiteX1" fmla="*/ 416222 w 1105066"/>
                                <a:gd name="connsiteY1" fmla="*/ 25 h 685592"/>
                                <a:gd name="connsiteX2" fmla="*/ 1105066 w 1105066"/>
                                <a:gd name="connsiteY2" fmla="*/ 342795 h 685592"/>
                                <a:gd name="connsiteX3" fmla="*/ 416222 w 1105066"/>
                                <a:gd name="connsiteY3" fmla="*/ 685565 h 685592"/>
                                <a:gd name="connsiteX4" fmla="*/ 0 w 1105066"/>
                                <a:gd name="connsiteY4" fmla="*/ 356684 h 685592"/>
                                <a:gd name="connsiteX0" fmla="*/ 0 w 975078"/>
                                <a:gd name="connsiteY0" fmla="*/ 356661 h 685544"/>
                                <a:gd name="connsiteX1" fmla="*/ 416222 w 975078"/>
                                <a:gd name="connsiteY1" fmla="*/ 2 h 685544"/>
                                <a:gd name="connsiteX2" fmla="*/ 975078 w 975078"/>
                                <a:gd name="connsiteY2" fmla="*/ 360616 h 685544"/>
                                <a:gd name="connsiteX3" fmla="*/ 416222 w 975078"/>
                                <a:gd name="connsiteY3" fmla="*/ 685542 h 685544"/>
                                <a:gd name="connsiteX4" fmla="*/ 0 w 975078"/>
                                <a:gd name="connsiteY4" fmla="*/ 356661 h 6855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5078" h="685544">
                                  <a:moveTo>
                                    <a:pt x="0" y="356661"/>
                                  </a:moveTo>
                                  <a:cubicBezTo>
                                    <a:pt x="0" y="167354"/>
                                    <a:pt x="253709" y="-657"/>
                                    <a:pt x="416222" y="2"/>
                                  </a:cubicBezTo>
                                  <a:cubicBezTo>
                                    <a:pt x="578735" y="661"/>
                                    <a:pt x="975078" y="171309"/>
                                    <a:pt x="975078" y="360616"/>
                                  </a:cubicBezTo>
                                  <a:cubicBezTo>
                                    <a:pt x="975078" y="549923"/>
                                    <a:pt x="578735" y="686201"/>
                                    <a:pt x="416222" y="685542"/>
                                  </a:cubicBezTo>
                                  <a:cubicBezTo>
                                    <a:pt x="253709" y="684883"/>
                                    <a:pt x="0" y="545968"/>
                                    <a:pt x="0" y="356661"/>
                                  </a:cubicBezTo>
                                  <a:close/>
                                </a:path>
                              </a:pathLst>
                            </a:custGeom>
                            <a:grpFill/>
                            <a:ln w="12700" cap="flat" cmpd="sng" algn="ctr">
                              <a:solidFill>
                                <a:sysClr val="windowText" lastClr="000000"/>
                              </a:solidFill>
                              <a:prstDash val="solid"/>
                              <a:miter lim="800000"/>
                            </a:ln>
                            <a:effectLst/>
                          </wps:spPr>
                          <wps:txbx>
                            <w:txbxContent>
                              <w:p w14:paraId="71B02A6E"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Self-medication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665" name="Group 665"/>
                        <wpg:cNvGrpSpPr/>
                        <wpg:grpSpPr>
                          <a:xfrm>
                            <a:off x="1208921" y="3334715"/>
                            <a:ext cx="4352406" cy="2334862"/>
                            <a:chOff x="1208921" y="3334715"/>
                            <a:chExt cx="4352406" cy="2334862"/>
                          </a:xfrm>
                          <a:grpFill/>
                        </wpg:grpSpPr>
                        <wps:wsp>
                          <wps:cNvPr id="666" name="Oval 666"/>
                          <wps:cNvSpPr/>
                          <wps:spPr>
                            <a:xfrm>
                              <a:off x="2083149" y="4232449"/>
                              <a:ext cx="2783205" cy="552660"/>
                            </a:xfrm>
                            <a:prstGeom prst="ellipse">
                              <a:avLst/>
                            </a:prstGeom>
                            <a:grpFill/>
                            <a:ln w="12700" cap="flat" cmpd="sng" algn="ctr">
                              <a:solidFill>
                                <a:sysClr val="windowText" lastClr="000000"/>
                              </a:solidFill>
                              <a:prstDash val="solid"/>
                              <a:miter lim="800000"/>
                            </a:ln>
                            <a:effectLst/>
                          </wps:spPr>
                          <wps:txbx>
                            <w:txbxContent>
                              <w:p w14:paraId="7B3C9D2E"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Unsafe aircrew condition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7" name="Oval 57"/>
                          <wps:cNvSpPr/>
                          <wps:spPr>
                            <a:xfrm>
                              <a:off x="1208921" y="3334715"/>
                              <a:ext cx="4352406" cy="586148"/>
                            </a:xfrm>
                            <a:custGeom>
                              <a:avLst/>
                              <a:gdLst>
                                <a:gd name="connsiteX0" fmla="*/ 0 w 5073650"/>
                                <a:gd name="connsiteY0" fmla="*/ 207254 h 414508"/>
                                <a:gd name="connsiteX1" fmla="*/ 2536825 w 5073650"/>
                                <a:gd name="connsiteY1" fmla="*/ 0 h 414508"/>
                                <a:gd name="connsiteX2" fmla="*/ 5073650 w 5073650"/>
                                <a:gd name="connsiteY2" fmla="*/ 207254 h 414508"/>
                                <a:gd name="connsiteX3" fmla="*/ 2536825 w 5073650"/>
                                <a:gd name="connsiteY3" fmla="*/ 414508 h 414508"/>
                                <a:gd name="connsiteX4" fmla="*/ 0 w 5073650"/>
                                <a:gd name="connsiteY4" fmla="*/ 207254 h 414508"/>
                                <a:gd name="connsiteX0" fmla="*/ 0 w 4742054"/>
                                <a:gd name="connsiteY0" fmla="*/ 197230 h 414553"/>
                                <a:gd name="connsiteX1" fmla="*/ 2205229 w 4742054"/>
                                <a:gd name="connsiteY1" fmla="*/ 24 h 414553"/>
                                <a:gd name="connsiteX2" fmla="*/ 4742054 w 4742054"/>
                                <a:gd name="connsiteY2" fmla="*/ 207278 h 414553"/>
                                <a:gd name="connsiteX3" fmla="*/ 2205229 w 4742054"/>
                                <a:gd name="connsiteY3" fmla="*/ 414532 h 414553"/>
                                <a:gd name="connsiteX4" fmla="*/ 0 w 4742054"/>
                                <a:gd name="connsiteY4" fmla="*/ 197230 h 414553"/>
                                <a:gd name="connsiteX0" fmla="*/ 0 w 4352384"/>
                                <a:gd name="connsiteY0" fmla="*/ 197230 h 414553"/>
                                <a:gd name="connsiteX1" fmla="*/ 2205229 w 4352384"/>
                                <a:gd name="connsiteY1" fmla="*/ 24 h 414553"/>
                                <a:gd name="connsiteX2" fmla="*/ 4352384 w 4352384"/>
                                <a:gd name="connsiteY2" fmla="*/ 207278 h 414553"/>
                                <a:gd name="connsiteX3" fmla="*/ 2205229 w 4352384"/>
                                <a:gd name="connsiteY3" fmla="*/ 414532 h 414553"/>
                                <a:gd name="connsiteX4" fmla="*/ 0 w 4352384"/>
                                <a:gd name="connsiteY4" fmla="*/ 197230 h 414553"/>
                                <a:gd name="connsiteX0" fmla="*/ 22 w 4352406"/>
                                <a:gd name="connsiteY0" fmla="*/ 260743 h 478066"/>
                                <a:gd name="connsiteX1" fmla="*/ 2245444 w 4352406"/>
                                <a:gd name="connsiteY1" fmla="*/ 11 h 478066"/>
                                <a:gd name="connsiteX2" fmla="*/ 4352406 w 4352406"/>
                                <a:gd name="connsiteY2" fmla="*/ 270791 h 478066"/>
                                <a:gd name="connsiteX3" fmla="*/ 2205251 w 4352406"/>
                                <a:gd name="connsiteY3" fmla="*/ 478045 h 478066"/>
                                <a:gd name="connsiteX4" fmla="*/ 22 w 4352406"/>
                                <a:gd name="connsiteY4" fmla="*/ 260743 h 47806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352406" h="478066">
                                  <a:moveTo>
                                    <a:pt x="22" y="260743"/>
                                  </a:moveTo>
                                  <a:cubicBezTo>
                                    <a:pt x="6721" y="181071"/>
                                    <a:pt x="1520047" y="-1664"/>
                                    <a:pt x="2245444" y="11"/>
                                  </a:cubicBezTo>
                                  <a:cubicBezTo>
                                    <a:pt x="2970841" y="1686"/>
                                    <a:pt x="4352406" y="156328"/>
                                    <a:pt x="4352406" y="270791"/>
                                  </a:cubicBezTo>
                                  <a:cubicBezTo>
                                    <a:pt x="4352406" y="385254"/>
                                    <a:pt x="2930648" y="479720"/>
                                    <a:pt x="2205251" y="478045"/>
                                  </a:cubicBezTo>
                                  <a:cubicBezTo>
                                    <a:pt x="1479854" y="476370"/>
                                    <a:pt x="-6677" y="340415"/>
                                    <a:pt x="22" y="260743"/>
                                  </a:cubicBezTo>
                                  <a:close/>
                                </a:path>
                              </a:pathLst>
                            </a:custGeom>
                            <a:grpFill/>
                            <a:ln w="12700" cap="flat" cmpd="sng" algn="ctr">
                              <a:solidFill>
                                <a:sysClr val="windowText" lastClr="000000"/>
                              </a:solidFill>
                              <a:prstDash val="solid"/>
                              <a:miter lim="800000"/>
                            </a:ln>
                            <a:effectLst/>
                          </wps:spPr>
                          <wps:txbx>
                            <w:txbxContent>
                              <w:p w14:paraId="0994296A"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Substandard conditions of operators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8" name="Oval 58"/>
                          <wps:cNvSpPr/>
                          <wps:spPr>
                            <a:xfrm>
                              <a:off x="1467232" y="5105955"/>
                              <a:ext cx="4094095" cy="563622"/>
                            </a:xfrm>
                            <a:custGeom>
                              <a:avLst/>
                              <a:gdLst>
                                <a:gd name="connsiteX0" fmla="*/ 0 w 5013960"/>
                                <a:gd name="connsiteY0" fmla="*/ 179369 h 358738"/>
                                <a:gd name="connsiteX1" fmla="*/ 2506980 w 5013960"/>
                                <a:gd name="connsiteY1" fmla="*/ 0 h 358738"/>
                                <a:gd name="connsiteX2" fmla="*/ 5013960 w 5013960"/>
                                <a:gd name="connsiteY2" fmla="*/ 179369 h 358738"/>
                                <a:gd name="connsiteX3" fmla="*/ 2506980 w 5013960"/>
                                <a:gd name="connsiteY3" fmla="*/ 358738 h 358738"/>
                                <a:gd name="connsiteX4" fmla="*/ 0 w 5013960"/>
                                <a:gd name="connsiteY4" fmla="*/ 179369 h 358738"/>
                                <a:gd name="connsiteX0" fmla="*/ 0 w 4424075"/>
                                <a:gd name="connsiteY0" fmla="*/ 139805 h 359730"/>
                                <a:gd name="connsiteX1" fmla="*/ 1917095 w 4424075"/>
                                <a:gd name="connsiteY1" fmla="*/ 629 h 359730"/>
                                <a:gd name="connsiteX2" fmla="*/ 4424075 w 4424075"/>
                                <a:gd name="connsiteY2" fmla="*/ 179998 h 359730"/>
                                <a:gd name="connsiteX3" fmla="*/ 1917095 w 4424075"/>
                                <a:gd name="connsiteY3" fmla="*/ 359367 h 359730"/>
                                <a:gd name="connsiteX4" fmla="*/ 0 w 4424075"/>
                                <a:gd name="connsiteY4" fmla="*/ 139805 h 359730"/>
                                <a:gd name="connsiteX0" fmla="*/ 0 w 4094095"/>
                                <a:gd name="connsiteY0" fmla="*/ 139805 h 359730"/>
                                <a:gd name="connsiteX1" fmla="*/ 1917095 w 4094095"/>
                                <a:gd name="connsiteY1" fmla="*/ 629 h 359730"/>
                                <a:gd name="connsiteX2" fmla="*/ 4094095 w 4094095"/>
                                <a:gd name="connsiteY2" fmla="*/ 179998 h 359730"/>
                                <a:gd name="connsiteX3" fmla="*/ 1917095 w 4094095"/>
                                <a:gd name="connsiteY3" fmla="*/ 359367 h 359730"/>
                                <a:gd name="connsiteX4" fmla="*/ 0 w 4094095"/>
                                <a:gd name="connsiteY4" fmla="*/ 139805 h 359730"/>
                                <a:gd name="connsiteX0" fmla="*/ 0 w 4094095"/>
                                <a:gd name="connsiteY0" fmla="*/ 139625 h 459695"/>
                                <a:gd name="connsiteX1" fmla="*/ 1917095 w 4094095"/>
                                <a:gd name="connsiteY1" fmla="*/ 449 h 459695"/>
                                <a:gd name="connsiteX2" fmla="*/ 4094095 w 4094095"/>
                                <a:gd name="connsiteY2" fmla="*/ 179818 h 459695"/>
                                <a:gd name="connsiteX3" fmla="*/ 1911106 w 4094095"/>
                                <a:gd name="connsiteY3" fmla="*/ 459521 h 459695"/>
                                <a:gd name="connsiteX4" fmla="*/ 0 w 4094095"/>
                                <a:gd name="connsiteY4" fmla="*/ 139625 h 4596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94095" h="459695">
                                  <a:moveTo>
                                    <a:pt x="0" y="139625"/>
                                  </a:moveTo>
                                  <a:cubicBezTo>
                                    <a:pt x="998" y="63113"/>
                                    <a:pt x="1234746" y="-6250"/>
                                    <a:pt x="1917095" y="449"/>
                                  </a:cubicBezTo>
                                  <a:cubicBezTo>
                                    <a:pt x="2599444" y="7148"/>
                                    <a:pt x="4094095" y="80755"/>
                                    <a:pt x="4094095" y="179818"/>
                                  </a:cubicBezTo>
                                  <a:cubicBezTo>
                                    <a:pt x="4094095" y="278881"/>
                                    <a:pt x="2593455" y="466220"/>
                                    <a:pt x="1911106" y="459521"/>
                                  </a:cubicBezTo>
                                  <a:cubicBezTo>
                                    <a:pt x="1228757" y="452822"/>
                                    <a:pt x="-998" y="216137"/>
                                    <a:pt x="0" y="139625"/>
                                  </a:cubicBezTo>
                                  <a:close/>
                                </a:path>
                              </a:pathLst>
                            </a:custGeom>
                            <a:grpFill/>
                            <a:ln w="12700" cap="flat" cmpd="sng" algn="ctr">
                              <a:solidFill>
                                <a:sysClr val="windowText" lastClr="000000"/>
                              </a:solidFill>
                              <a:prstDash val="solid"/>
                              <a:miter lim="800000"/>
                            </a:ln>
                            <a:effectLst/>
                          </wps:spPr>
                          <wps:txbx>
                            <w:txbxContent>
                              <w:p w14:paraId="2F2C9FAA"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Substandard practice of operators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9" name="Arrow: Up 669"/>
                          <wps:cNvSpPr/>
                          <wps:spPr>
                            <a:xfrm>
                              <a:off x="3348194" y="4784062"/>
                              <a:ext cx="211015" cy="322594"/>
                            </a:xfrm>
                            <a:prstGeom prst="upArrow">
                              <a:avLst/>
                            </a:prstGeom>
                            <a:gr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70" name="Arrow: Up 670"/>
                          <wps:cNvSpPr/>
                          <wps:spPr>
                            <a:xfrm rot="10800000">
                              <a:off x="3378339" y="3920951"/>
                              <a:ext cx="211015" cy="322594"/>
                            </a:xfrm>
                            <a:prstGeom prst="upArrow">
                              <a:avLst/>
                            </a:prstGeom>
                            <a:grp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1E42E3DC" id="Group 632" o:spid="_x0000_s1193" style="width:446.4pt;height:542pt;mso-position-horizontal-relative:char;mso-position-vertical-relative:line" coordsize="66335,8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">
                <v:group id="Group 633" o:spid="_x0000_s1194" style="position:absolute;left:43695;width:22084;height:31229" coordorigin="43590" coordsize="31784,3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">
                  <v:shape id="Rectangle: Rounded Corners 16" o:spid="_x0000_s1195" style="position:absolute;left:44735;width:30640;height:31562;visibility:visible;mso-wrap-style:square;v-text-anchor:middle" coordsize="2254263,312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" path="m27264,1535868c17214,733785,-183815,,678558,r532765,c2073696,,2254263,562411,2254263,1424784r,111084c2254263,2398241,2073696,3122930,1211323,3122930r-532765,c-183815,3122930,37314,2337951,27264,1535868xe" filled="f" strokecolor="windowText" strokeweight="1pt">
                    <v:stroke joinstyle="miter"/>
                    <v:path arrowok="t" o:connecttype="custom" o:connectlocs="37058,1552274;922304,0;1646445,0;3064021,1440003;3064021,1552274;1646445,3156288;922304,3156288;37058,1552274" o:connectangles="0,0,0,0,0,0,0,0"/>
                  </v:shape>
                  <v:shape id="Oval 18" o:spid="_x0000_s1196" style="position:absolute;left:44178;top:3652;width:15918;height:6940;rotation:2340019fd;visibility:visible;mso-wrap-style:square;v-text-anchor:middle" coordsize="1087661,68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" adj="-11796480,,5400" path="m,313729c,124422,367375,10309,548652,789v181277,-9520,539009,66511,539009,255818c1087661,445914,729929,676809,548652,686329,367375,695849,,503036,,313729xe" filled="f" strokecolor="windowText" strokeweight="1pt">
                    <v:stroke joinstyle="miter"/>
                    <v:formulas/>
                    <v:path arrowok="t" o:connecttype="custom" o:connectlocs="0,317080;802930,797;1591747,259348;802930,693660;0,317080" o:connectangles="0,0,0,0,0" textboxrect="0,0,1087661,686667"/>
                    <v:textbox>
                      <w:txbxContent>
                        <w:p w14:paraId="676F6D9F" w14:textId="77777777" w:rsidR="00DA5B74" w:rsidRPr="00037579" w:rsidRDefault="00DA5B74" w:rsidP="00620BE6">
                          <w:pPr>
                            <w:rPr>
                              <w:rFonts w:asciiTheme="majorHAnsi" w:hAnsiTheme="majorHAnsi" w:cstheme="majorHAnsi"/>
                              <w:sz w:val="20"/>
                              <w:szCs w:val="20"/>
                            </w:rPr>
                          </w:pPr>
                          <w:r w:rsidRPr="00037579">
                            <w:rPr>
                              <w:rFonts w:asciiTheme="majorHAnsi" w:hAnsiTheme="majorHAnsi" w:cstheme="majorHAnsi"/>
                              <w:sz w:val="20"/>
                              <w:szCs w:val="20"/>
                            </w:rPr>
                            <w:t xml:space="preserve">Complacency </w:t>
                          </w:r>
                        </w:p>
                      </w:txbxContent>
                    </v:textbox>
                  </v:shape>
                  <v:shape id="Oval 19" o:spid="_x0000_s1197" style="position:absolute;left:56836;top:18590;width:15842;height:11826;rotation:2324102fd;visibility:visible;mso-wrap-style:square;v-text-anchor:middle" coordsize="1100667,7473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" adj="-11796480,,5400" path="m,373657c,167391,507087,-6379,690531,179v183444,6558,410136,206563,410136,412829c1100667,619274,873975,753693,690531,747135,507087,740577,,579923,,373657xe" filled="f" strokecolor="windowText" strokeweight="1pt">
                    <v:stroke joinstyle="miter"/>
                    <v:formulas/>
                    <v:path arrowok="t" o:connecttype="custom" o:connectlocs="0,591263;993905,283;1584228,653531;993905,1182244;0,591263" o:connectangles="0,0,0,0,0" textboxrect="0,0,1100667,747364"/>
                    <v:textbox>
                      <w:txbxContent>
                        <w:p w14:paraId="375C4522"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Loss of Situational awareness</w:t>
                          </w:r>
                        </w:p>
                      </w:txbxContent>
                    </v:textbox>
                  </v:shape>
                  <v:shape id="Oval 20" o:spid="_x0000_s1198" style="position:absolute;left:43590;top:19697;width:13304;height:7062;rotation:-1577074fd;visibility:visible;mso-wrap-style:square;v-text-anchor:middle" coordsize="924266,6175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" adj="-11796480,,5400" path="m40,404027c-3567,301167,233156,5853,387194,139,541232,-5575,924266,165519,924266,369742v,204223,-361391,241846,-515429,247560c254799,623016,3647,506887,40,404027xe" filled="f" strokecolor="windowText" strokeweight="1pt">
                    <v:stroke joinstyle="miter"/>
                    <v:formulas/>
                    <v:path arrowok="t" o:connecttype="custom" o:connectlocs="58,462038;557302,159;1330329,422831;588454,705936;58,462038" o:connectangles="0,0,0,0,0" textboxrect="0,0,924266,617504"/>
                    <v:textbox>
                      <w:txbxContent>
                        <w:p w14:paraId="2BA90352"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Lack of attention</w:t>
                          </w:r>
                        </w:p>
                      </w:txbxContent>
                    </v:textbox>
                  </v:shape>
                  <v:shape id="Oval 21" o:spid="_x0000_s1199" style="position:absolute;left:62345;top:12664;width:12530;height:6825;rotation:424891fd;visibility:visible;mso-wrap-style:square;v-text-anchor:middle" coordsize="870513,7454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" adj="-11796480,,5400" path="m,348784c,143031,229186,-5630,374271,163,519357,5956,870513,177788,870513,383541v,205753,-351156,367513,-496242,361720c229186,739468,,554537,,348784xe" filled="f" strokecolor="windowText" strokeweight="1pt">
                    <v:stroke joinstyle="miter"/>
                    <v:formulas/>
                    <v:path arrowok="t" o:connecttype="custom" o:connectlocs="0,319331;538709,149;1252977,351152;538709,682327;0,319331" o:connectangles="0,0,0,0,0" textboxrect="0,0,870513,745411"/>
                    <v:textbox>
                      <w:txbxContent>
                        <w:p w14:paraId="76A8AF18"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Mental fatigue</w:t>
                          </w:r>
                        </w:p>
                      </w:txbxContent>
                    </v:textbox>
                  </v:shape>
                  <v:shape id="Oval 22" o:spid="_x0000_s1200" style="position:absolute;left:56967;top:2337;width:14728;height:6878;rotation:-2487964fd;visibility:visible;mso-wrap-style:square;v-text-anchor:middle" coordsize="1023244,4839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" adj="-11796480,,5400" path="m14,395674c-2271,315746,280937,13106,451475,742v170538,-12364,571769,131443,571769,320750c1023244,510799,635724,467947,465186,480311,294648,492675,2299,475602,14,395674xe" filled="f" strokecolor="windowText" strokeweight="1pt">
                    <v:stroke joinstyle="miter"/>
                    <v:formulas/>
                    <v:path arrowok="t" o:connecttype="custom" o:connectlocs="20,562338;649834,1055;1472814,456909;669569,682625;20,562338" o:connectangles="0,0,0,0,0" textboxrect="0,0,1023244,483941"/>
                    <v:textbox>
                      <w:txbxContent>
                        <w:p w14:paraId="296C2581"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Distraction  </w:t>
                          </w:r>
                        </w:p>
                      </w:txbxContent>
                    </v:textbox>
                  </v:shape>
                  <v:shape id="Oval 23" o:spid="_x0000_s1201" style="position:absolute;left:47659;top:11541;width:14035;height:6929;rotation:224373fd;visibility:visible;mso-wrap-style:square;v-text-anchor:middle" coordsize="975078,68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" adj="-11796480,,5400" path="m,356661c,167354,253709,-657,416222,2,578735,661,975078,171309,975078,360616v,189307,-396343,325585,-558856,324926c253709,684883,,545968,,356661xe" filled="f" strokecolor="windowText" strokeweight="1pt">
                    <v:stroke joinstyle="miter"/>
                    <v:formulas/>
                    <v:path arrowok="t" o:connecttype="custom" o:connectlocs="0,360471;599092,2;1403486,364468;599092,692865;0,360471" o:connectangles="0,0,0,0,0" textboxrect="0,0,975078,685544"/>
                    <v:textbox>
                      <w:txbxContent>
                        <w:p w14:paraId="30D31D02"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Lack of motivation </w:t>
                          </w:r>
                        </w:p>
                      </w:txbxContent>
                    </v:textbox>
                  </v:shape>
                </v:group>
                <v:group id="Group 641" o:spid="_x0000_s1202" style="position:absolute;top:1004;width:20830;height:31231;flip:x" coordorigin=",1004" coordsize="29980,3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">
                  <v:shape id="Rectangle: Rounded Corners 16" o:spid="_x0000_s1203" style="position:absolute;top:1004;width:29980;height:31563;visibility:visible;mso-wrap-style:square;v-text-anchor:middle" coordsize="2254263,312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" path="m27264,1535868c17214,733785,-183815,,678558,r532765,c2073696,,2254263,562411,2254263,1424784r,111084c2254263,2398241,2073696,3122930,1211323,3122930r-532765,c-183815,3122930,37314,2337951,27264,1535868xe" filled="f" strokecolor="windowText" strokeweight="1pt">
                    <v:stroke joinstyle="miter"/>
                    <v:path arrowok="t" o:connecttype="custom" o:connectlocs="36259,1552274;902440,0;1610984,0;2998030,1440003;2998030,1552274;1610984,3156288;902440,3156288;36259,1552274" o:connectangles="0,0,0,0,0,0,0,0"/>
                  </v:shape>
                  <v:shape id="Oval 19" o:spid="_x0000_s1204" style="position:absolute;left:9177;top:2257;width:17298;height:8827;rotation:2324102fd;visibility:visible;mso-wrap-style:square;v-text-anchor:middle" coordsize="1100667,7473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" adj="-11796480,,5400" path="m,373657c,167391,507087,-6379,690531,179v183444,6558,410136,206563,410136,412829c1100667,619274,873975,753693,690531,747135,507087,740577,,579923,,373657xe" filled="f" strokecolor="windowText" strokeweight="1pt">
                    <v:stroke joinstyle="miter"/>
                    <v:formulas/>
                    <v:path arrowok="t" o:connecttype="custom" o:connectlocs="0,441291;1085216,211;1729773,487765;1085216,882371;0,441291" o:connectangles="0,0,0,0,0" textboxrect="0,0,1100667,747364"/>
                    <v:textbox>
                      <w:txbxContent>
                        <w:p w14:paraId="379E4083"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Physiological incapacitation</w:t>
                          </w:r>
                        </w:p>
                      </w:txbxContent>
                    </v:textbox>
                  </v:shape>
                  <v:shape id="Oval 20" o:spid="_x0000_s1205" style="position:absolute;left:670;top:11110;width:13304;height:6865;rotation:-1577074fd;visibility:visible;mso-wrap-style:square;v-text-anchor:middle" coordsize="924266,6175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" adj="-11796480,,5400" path="m40,404027c-3567,301167,233156,5853,387194,139,541232,-5575,924266,165519,924266,369742v,204223,-361391,241846,-515429,247560c254799,623016,3647,506887,40,404027xe" filled="f" strokecolor="windowText" strokeweight="1pt">
                    <v:stroke joinstyle="miter"/>
                    <v:formulas/>
                    <v:path arrowok="t" o:connecttype="custom" o:connectlocs="58,449151;557302,155;1330328,411037;588453,686245;58,449151" o:connectangles="0,0,0,0,0" textboxrect="0,0,924266,617504"/>
                    <v:textbox>
                      <w:txbxContent>
                        <w:p w14:paraId="086A1F9C"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Medical illness </w:t>
                          </w:r>
                        </w:p>
                      </w:txbxContent>
                    </v:textbox>
                  </v:shape>
                  <v:shape id="Oval 21" o:spid="_x0000_s1206" style="position:absolute;left:15618;top:14147;width:12529;height:7534;rotation:424891fd;visibility:visible;mso-wrap-style:square;v-text-anchor:middle" coordsize="870513,7454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" adj="-11796480,,5400" path="m,348784c,143031,229186,-5630,374271,163,519357,5956,870513,177788,870513,383541v,205753,-351156,367513,-496242,361720c229186,739468,,554537,,348784xe" filled="f" strokecolor="windowText" strokeweight="1pt">
                    <v:stroke joinstyle="miter"/>
                    <v:formulas/>
                    <v:path arrowok="t" o:connecttype="custom" o:connectlocs="0,352509;538709,165;1252977,387638;538709,753221;0,352509" o:connectangles="0,0,0,0,0" textboxrect="0,0,870513,745411"/>
                    <v:textbox>
                      <w:txbxContent>
                        <w:p w14:paraId="69FEA015"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Physical fatigue</w:t>
                          </w:r>
                        </w:p>
                      </w:txbxContent>
                    </v:textbox>
                  </v:shape>
                  <v:shape id="Oval 23" o:spid="_x0000_s1207" style="position:absolute;left:1918;top:20517;width:17896;height:7336;rotation:224373fd;visibility:visible;mso-wrap-style:square;v-text-anchor:middle" coordsize="975078,68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" adj="-11796480,,5400" path="m,356661c,167354,253709,-657,416222,2,578735,661,975078,171309,975078,360616v,189307,-396343,325585,-558856,324926c253709,684883,,545968,,356661xe" filled="f" strokecolor="windowText" strokeweight="1pt">
                    <v:stroke joinstyle="miter"/>
                    <v:formulas/>
                    <v:path arrowok="t" o:connecttype="custom" o:connectlocs="0,381661;763915,2;1789614,385893;763915,733595;0,381661" o:connectangles="0,0,0,0,0" textboxrect="0,0,975078,685544"/>
                    <v:textbox>
                      <w:txbxContent>
                        <w:p w14:paraId="691B3EFE"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Impaired physiological state </w:t>
                          </w:r>
                        </w:p>
                      </w:txbxContent>
                    </v:textbox>
                  </v:shape>
                </v:group>
                <v:group id="Group 647" o:spid="_x0000_s1208" style="position:absolute;left:42773;top:56695;width:23562;height:31230" coordorigin="43643,56695" coordsize="33911,3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">
                  <v:shape id="Rectangle: Rounded Corners 16" o:spid="_x0000_s1209" style="position:absolute;left:45110;top:56695;width:32445;height:31563;visibility:visible;mso-wrap-style:square;v-text-anchor:middle" coordsize="2254263,312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" path="m27264,1535868c17214,733785,-183815,,678558,r532765,c2073696,,2254263,562411,2254263,1424784r,111084c2254263,2398241,2073696,3122930,1211323,3122930r-532765,c-183815,3122930,37314,2337951,27264,1535868xe" filled="f" strokecolor="windowText" strokeweight="1pt">
                    <v:stroke joinstyle="miter"/>
                    <v:path arrowok="t" o:connecttype="custom" o:connectlocs="39240,1552274;976633,0;1743430,0;3244510,1440003;3244510,1552274;1743430,3156288;976633,3156288;39240,1552274" o:connectangles="0,0,0,0,0,0,0,0"/>
                  </v:shape>
                  <v:shape id="Oval 18" o:spid="_x0000_s1210" style="position:absolute;left:46301;top:58735;width:15659;height:6940;rotation:2340019fd;visibility:visible;mso-wrap-style:square;v-text-anchor:middle" coordsize="1087661,68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" adj="-11796480,,5400" path="m,313729c,124422,367375,10309,548652,789v181277,-9520,539009,66511,539009,255818c1087661,445914,729929,676809,548652,686329,367375,695849,,503036,,313729xe" filled="f" strokecolor="windowText" strokeweight="1pt">
                    <v:stroke joinstyle="miter"/>
                    <v:formulas/>
                    <v:path arrowok="t" o:connecttype="custom" o:connectlocs="0,317080;789862,797;1565842,259348;789862,693660;0,317080" o:connectangles="0,0,0,0,0" textboxrect="0,0,1087661,686667"/>
                    <v:textbox>
                      <w:txbxContent>
                        <w:p w14:paraId="70CEF632" w14:textId="77777777" w:rsidR="00DA5B74" w:rsidRPr="00037579" w:rsidRDefault="00DA5B74" w:rsidP="00620BE6">
                          <w:pPr>
                            <w:rPr>
                              <w:rFonts w:asciiTheme="majorHAnsi" w:hAnsiTheme="majorHAnsi" w:cstheme="majorHAnsi"/>
                              <w:sz w:val="20"/>
                              <w:szCs w:val="20"/>
                            </w:rPr>
                          </w:pPr>
                          <w:r w:rsidRPr="00037579">
                            <w:rPr>
                              <w:rFonts w:asciiTheme="majorHAnsi" w:hAnsiTheme="majorHAnsi" w:cstheme="majorHAnsi"/>
                              <w:sz w:val="20"/>
                              <w:szCs w:val="20"/>
                            </w:rPr>
                            <w:t xml:space="preserve">Failed Backup </w:t>
                          </w:r>
                        </w:p>
                      </w:txbxContent>
                    </v:textbox>
                  </v:shape>
                  <v:shape id="Oval 19" o:spid="_x0000_s1211" style="position:absolute;left:43643;top:76823;width:21403;height:10331;rotation:2324102fd;visibility:visible;mso-wrap-style:square;v-text-anchor:middle" coordsize="1100667,7473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" adj="-11796480,,5400" path="m,373657c,167391,507087,-6379,690531,179v183444,6558,410136,206563,410136,412829c1100667,619274,873975,753693,690531,747135,507087,740577,,579923,,373657xe" filled="f" strokecolor="windowText" strokeweight="1pt">
                    <v:stroke joinstyle="miter"/>
                    <v:formulas/>
                    <v:path arrowok="t" o:connecttype="custom" o:connectlocs="0,516523;1342736,247;2140244,570920;1342736,1032799;0,516523" o:connectangles="0,0,0,0,0" textboxrect="0,0,1100667,747364"/>
                    <v:textbox>
                      <w:txbxContent>
                        <w:p w14:paraId="6A4E13F5" w14:textId="77777777" w:rsidR="00DA5B74"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Misinterpretation </w:t>
                          </w:r>
                        </w:p>
                        <w:p w14:paraId="6266CA73" w14:textId="2D608153"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of traffic calls</w:t>
                          </w:r>
                        </w:p>
                      </w:txbxContent>
                    </v:textbox>
                  </v:shape>
                  <v:shape id="Oval 21" o:spid="_x0000_s1212" style="position:absolute;left:59812;top:70253;width:15713;height:12707;rotation:424891fd;visibility:visible;mso-wrap-style:square;v-text-anchor:middle" coordsize="870513,7454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" adj="-11796480,,5400" path="m,348784c,143031,229186,-5630,374271,163,519357,5956,870513,177788,870513,383541v,205753,-351156,367513,-496242,361720c229186,739468,,554537,,348784xe" filled="f" strokecolor="windowText" strokeweight="1pt">
                    <v:stroke joinstyle="miter"/>
                    <v:formulas/>
                    <v:path arrowok="t" o:connecttype="custom" o:connectlocs="0,594563;675602,278;1571375,653812;675602,1270426;0,594563" o:connectangles="0,0,0,0,0" textboxrect="0,0,870513,745411"/>
                    <v:textbox>
                      <w:txbxContent>
                        <w:p w14:paraId="4C8D25F4"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Failed to use available resources</w:t>
                          </w:r>
                        </w:p>
                      </w:txbxContent>
                    </v:textbox>
                  </v:shape>
                  <v:shape id="Oval 22" o:spid="_x0000_s1213" style="position:absolute;left:58142;top:59811;width:17051;height:6676;rotation:-2487964fd;visibility:visible;mso-wrap-style:square;v-text-anchor:middle" coordsize="1023244,4839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" adj="-11796480,,5400" path="m14,395674c-2271,315746,280937,13106,451475,742v170538,-12364,571769,131443,571769,320750c1023244,510799,635724,467947,465186,480311,294648,492675,2299,475602,14,395674xe" filled="f" strokecolor="windowText" strokeweight="1pt">
                    <v:stroke joinstyle="miter"/>
                    <v:formulas/>
                    <v:path arrowok="t" o:connecttype="custom" o:connectlocs="23,545797;752339,1024;1705137,443469;775187,662546;23,545797" o:connectangles="0,0,0,0,0" textboxrect="0,0,1023244,483941"/>
                    <v:textbox>
                      <w:txbxContent>
                        <w:p w14:paraId="3A344367"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Failed to communicate</w:t>
                          </w:r>
                        </w:p>
                      </w:txbxContent>
                    </v:textbox>
                  </v:shape>
                  <v:shape id="Oval 23" o:spid="_x0000_s1214" style="position:absolute;left:46133;top:66529;width:14035;height:6929;rotation:224373fd;visibility:visible;mso-wrap-style:square;v-text-anchor:middle" coordsize="975078,68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" adj="-11796480,,5400" path="m,356661c,167354,253709,-657,416222,2,578735,661,975078,171309,975078,360616v,189307,-396343,325585,-558856,324926c253709,684883,,545968,,356661xe" filled="f" strokecolor="windowText" strokeweight="1pt">
                    <v:stroke joinstyle="miter"/>
                    <v:formulas/>
                    <v:path arrowok="t" o:connecttype="custom" o:connectlocs="0,360471;599092,2;1403486,364468;599092,692865;0,360471" o:connectangles="0,0,0,0,0" textboxrect="0,0,975078,685544"/>
                    <v:textbox>
                      <w:txbxContent>
                        <w:p w14:paraId="6A9F0D92"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Failure to leadership </w:t>
                          </w:r>
                        </w:p>
                      </w:txbxContent>
                    </v:textbox>
                  </v:shape>
                </v:group>
                <v:group id="Group 654" o:spid="_x0000_s1215" style="position:absolute;left:21233;top:1025;width:22090;height:31230;flip:x" coordorigin="21738,1025" coordsize="31793,3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">
                  <v:shape id="Rectangle: Rounded Corners 16" o:spid="_x0000_s1216" style="position:absolute;left:23061;top:1025;width:30471;height:31563;visibility:visible;mso-wrap-style:square;v-text-anchor:middle" coordsize="2254263,312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" path="m27264,1535868c17214,733785,-183815,,678558,r532765,c2073696,,2254263,562411,2254263,1424784r,111084c2254263,2398241,2073696,3122930,1211323,3122930r-532765,c-183815,3122930,37314,2337951,27264,1535868xe" filled="f" strokecolor="windowText" strokeweight="1pt">
                    <v:stroke joinstyle="miter"/>
                    <v:path arrowok="t" o:connecttype="custom" o:connectlocs="36852,1552274;917198,0;1637329,0;3047057,1440003;3047057,1552274;1637329,3156288;917198,3156288;36852,1552274" o:connectangles="0,0,0,0,0,0,0,0"/>
                  </v:shape>
                  <v:shape id="Oval 18" o:spid="_x0000_s1217" style="position:absolute;left:21738;top:4462;width:15658;height:8559;rotation:2340019fd;visibility:visible;mso-wrap-style:square;v-text-anchor:middle" coordsize="1087661,68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" adj="-11796480,,5400" path="m,313729c,124422,367375,10309,548652,789v181277,-9520,539009,66511,539009,255818c1087661,445914,729929,676809,548652,686329,367375,695849,,503036,,313729xe" filled="f" strokecolor="windowText" strokeweight="1pt">
                    <v:stroke joinstyle="miter"/>
                    <v:formulas/>
                    <v:path arrowok="t" o:connecttype="custom" o:connectlocs="0,391049;789863,983;1565843,319849;789863,855479;0,391049" o:connectangles="0,0,0,0,0" textboxrect="0,0,1087661,686667"/>
                    <v:textbox>
                      <w:txbxContent>
                        <w:p w14:paraId="79D60E61" w14:textId="77777777" w:rsidR="00DA5B74" w:rsidRPr="00037579" w:rsidRDefault="00DA5B74" w:rsidP="00620BE6">
                          <w:pPr>
                            <w:rPr>
                              <w:rFonts w:asciiTheme="majorHAnsi" w:hAnsiTheme="majorHAnsi" w:cstheme="majorHAnsi"/>
                              <w:sz w:val="20"/>
                              <w:szCs w:val="20"/>
                            </w:rPr>
                          </w:pPr>
                          <w:r w:rsidRPr="00037579">
                            <w:rPr>
                              <w:rFonts w:asciiTheme="majorHAnsi" w:hAnsiTheme="majorHAnsi" w:cstheme="majorHAnsi"/>
                              <w:sz w:val="20"/>
                              <w:szCs w:val="20"/>
                            </w:rPr>
                            <w:t>Insufficient reaction time</w:t>
                          </w:r>
                        </w:p>
                      </w:txbxContent>
                    </v:textbox>
                  </v:shape>
                  <v:shape id="Oval 19" o:spid="_x0000_s1218" style="position:absolute;left:23271;top:20955;width:19441;height:8853;rotation:2324102fd;visibility:visible;mso-wrap-style:square;v-text-anchor:middle" coordsize="1100667,7473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" adj="-11796480,,5400" path="m,373657c,167391,507087,-6379,690531,179v183444,6558,410136,206563,410136,412829c1100667,619274,873975,753693,690531,747135,507087,740577,,579923,,373657xe" filled="f" strokecolor="windowText" strokeweight="1pt">
                    <v:stroke joinstyle="miter"/>
                    <v:formulas/>
                    <v:path arrowok="t" o:connecttype="custom" o:connectlocs="0,442622;1219655,212;1944061,489236;1219655,885033;0,442622" o:connectangles="0,0,0,0,0" textboxrect="0,0,1100667,747364"/>
                    <v:textbox>
                      <w:txbxContent>
                        <w:p w14:paraId="2A4F2CAB"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Incompatible physical capability </w:t>
                          </w:r>
                        </w:p>
                      </w:txbxContent>
                    </v:textbox>
                  </v:shape>
                  <v:shape id="Oval 22" o:spid="_x0000_s1219" style="position:absolute;left:36815;top:4396;width:14728;height:7902;rotation:-2487964fd;visibility:visible;mso-wrap-style:square;v-text-anchor:middle" coordsize="1023244,4839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" adj="-11796480,,5400" path="m14,395674c-2271,315746,280937,13106,451475,742v170538,-12364,571769,131443,571769,320750c1023244,510799,635724,467947,465186,480311,294648,492675,2299,475602,14,395674xe" filled="f" strokecolor="windowText" strokeweight="1pt">
                    <v:stroke joinstyle="miter"/>
                    <v:formulas/>
                    <v:path arrowok="t" o:connecttype="custom" o:connectlocs="20,646037;649834,1212;1472814,524916;669569,784228;20,646037" o:connectangles="0,0,0,0,0" textboxrect="0,0,1023244,483941"/>
                    <v:textbox>
                      <w:txbxContent>
                        <w:p w14:paraId="28B10AA0"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Visual limitation   </w:t>
                          </w:r>
                        </w:p>
                      </w:txbxContent>
                    </v:textbox>
                  </v:shape>
                  <v:shape id="Oval 23" o:spid="_x0000_s1220" style="position:absolute;left:33537;top:15124;width:19957;height:6929;rotation:224373fd;visibility:visible;mso-wrap-style:square;v-text-anchor:middle" coordsize="975078,68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" adj="-11796480,,5400" path="m,356661c,167354,253709,-657,416222,2,578735,661,975078,171309,975078,360616v,189307,-396343,325585,-558856,324926c253709,684883,,545968,,356661xe" filled="f" strokecolor="windowText" strokeweight="1pt">
                    <v:stroke joinstyle="miter"/>
                    <v:formulas/>
                    <v:path arrowok="t" o:connecttype="custom" o:connectlocs="0,360471;851890,2;1995711,364468;851890,692865;0,360471" o:connectangles="0,0,0,0,0" textboxrect="0,0,975078,685544"/>
                    <v:textbox>
                      <w:txbxContent>
                        <w:p w14:paraId="0A44CD8E"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Incompatible intelligence  </w:t>
                          </w:r>
                        </w:p>
                      </w:txbxContent>
                    </v:textbox>
                  </v:shape>
                </v:group>
                <v:group id="Group 660" o:spid="_x0000_s1221" style="position:absolute;left:947;top:55577;width:21302;height:31229;flip:x" coordorigin="9973,55573" coordsize="25502,3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">
                  <v:shape id="Rectangle: Rounded Corners 16" o:spid="_x0000_s1222" style="position:absolute;left:9973;top:55573;width:25503;height:31563;visibility:visible;mso-wrap-style:square;v-text-anchor:middle" coordsize="2254263,312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" path="m27264,1535868c17214,733785,-183815,,678558,r532765,c2073696,,2254263,562411,2254263,1424784r,111084c2254263,2398241,2073696,3122930,1211323,3122930r-532765,c-183815,3122930,37314,2337951,27264,1535868xe" filled="f" strokecolor="windowText" strokeweight="1pt">
                    <v:stroke joinstyle="miter"/>
                    <v:path arrowok="t" o:connecttype="custom" o:connectlocs="30844,1552274;767650,0;1370366,0;2550240,1440003;2550240,1552274;1370366,3156288;767650,3156288;30844,1552274" o:connectangles="0,0,0,0,0,0,0,0"/>
                  </v:shape>
                  <v:shape id="Oval 18" o:spid="_x0000_s1223" style="position:absolute;left:13197;top:58840;width:17685;height:10124;rotation:2340019fd;visibility:visible;mso-wrap-style:square;v-text-anchor:middle" coordsize="1087661,68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" adj="-11796480,,5400" path="m,313729c,124422,367375,10309,548652,789v181277,-9520,539009,66511,539009,255818c1087661,445914,729929,676809,548652,686329,367375,695849,,503036,,313729xe" filled="f" strokecolor="windowText" strokeweight="1pt">
                    <v:stroke joinstyle="miter"/>
                    <v:formulas/>
                    <v:path arrowok="t" o:connecttype="custom" o:connectlocs="0,462534;892091,1163;1768502,378319;892091,1011863;0,462534" o:connectangles="0,0,0,0,0" textboxrect="0,0,1087661,686667"/>
                    <v:textbox>
                      <w:txbxContent>
                        <w:p w14:paraId="51466D21" w14:textId="77777777" w:rsidR="00DA5B74" w:rsidRPr="00037579" w:rsidRDefault="00DA5B74" w:rsidP="00620BE6">
                          <w:pPr>
                            <w:rPr>
                              <w:rFonts w:asciiTheme="majorHAnsi" w:hAnsiTheme="majorHAnsi" w:cstheme="majorHAnsi"/>
                              <w:sz w:val="20"/>
                              <w:szCs w:val="20"/>
                            </w:rPr>
                          </w:pPr>
                          <w:r w:rsidRPr="00037579">
                            <w:rPr>
                              <w:rFonts w:asciiTheme="majorHAnsi" w:hAnsiTheme="majorHAnsi" w:cstheme="majorHAnsi"/>
                              <w:sz w:val="20"/>
                              <w:szCs w:val="20"/>
                            </w:rPr>
                            <w:t>Violation of rest requirement</w:t>
                          </w:r>
                        </w:p>
                      </w:txbxContent>
                    </v:textbox>
                  </v:shape>
                  <v:shape id="Oval 19" o:spid="_x0000_s1224" style="position:absolute;left:12918;top:78559;width:18459;height:7554;rotation:-358410fd;visibility:visible;mso-wrap-style:square;v-text-anchor:middle" coordsize="1100667,7473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" adj="-11796480,,5400" path="m,373657c,167391,507087,-6379,690531,179v183444,6558,410136,206563,410136,412829c1100667,619274,873975,753693,690531,747135,507087,740577,,579923,,373657xe" filled="f" strokecolor="windowText" strokeweight="1pt">
                    <v:stroke joinstyle="miter"/>
                    <v:formulas/>
                    <v:path arrowok="t" o:connecttype="custom" o:connectlocs="0,377648;1158054,181;1845872,417420;1158054,755116;0,377648" o:connectangles="0,0,0,0,0" textboxrect="0,0,1100667,747364"/>
                    <v:textbox>
                      <w:txbxContent>
                        <w:p w14:paraId="239FA014" w14:textId="77777777" w:rsidR="00DA5B74"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Excessive of </w:t>
                          </w:r>
                        </w:p>
                        <w:p w14:paraId="36E8C66C" w14:textId="506090CB"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physical training </w:t>
                          </w:r>
                        </w:p>
                      </w:txbxContent>
                    </v:textbox>
                  </v:shape>
                  <v:shape id="Oval 23" o:spid="_x0000_s1225" style="position:absolute;left:12602;top:70842;width:21394;height:6901;rotation:224373fd;visibility:visible;mso-wrap-style:square;v-text-anchor:middle" coordsize="975078,68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" adj="-11796480,,5400" path="m,356661c,167354,253709,-657,416222,2,578735,661,975078,171309,975078,360616v,189307,-396343,325585,-558856,324926c253709,684883,,545968,,356661xe" filled="f" strokecolor="windowText" strokeweight="1pt">
                    <v:stroke joinstyle="miter"/>
                    <v:formulas/>
                    <v:path arrowok="t" o:connecttype="custom" o:connectlocs="0,359035;913247,2;2139453,363016;913247,690105;0,359035" o:connectangles="0,0,0,0,0" textboxrect="0,0,975078,685544"/>
                    <v:textbox>
                      <w:txbxContent>
                        <w:p w14:paraId="71B02A6E"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Self-medication   </w:t>
                          </w:r>
                        </w:p>
                      </w:txbxContent>
                    </v:textbox>
                  </v:shape>
                </v:group>
                <v:group id="Group 665" o:spid="_x0000_s1226" style="position:absolute;left:12089;top:33347;width:43524;height:23348" coordorigin="12089,33347" coordsize="43524,2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">
                  <v:oval id="Oval 666" o:spid="_x0000_s1227" style="position:absolute;left:20831;top:42324;width:27832;height:5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" filled="f" strokecolor="windowText" strokeweight="1pt">
                    <v:stroke joinstyle="miter"/>
                    <v:textbox>
                      <w:txbxContent>
                        <w:p w14:paraId="7B3C9D2E"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 xml:space="preserve">Unsafe aircrew condition </w:t>
                          </w:r>
                        </w:p>
                      </w:txbxContent>
                    </v:textbox>
                  </v:oval>
                  <v:shape id="Oval 57" o:spid="_x0000_s1228" style="position:absolute;left:12089;top:33347;width:43524;height:5861;visibility:visible;mso-wrap-style:square;v-text-anchor:middle" coordsize="4352406,4780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" adj="-11796480,,5400" path="m22,260743c6721,181071,1520047,-1664,2245444,11v725397,1675,2106962,156317,2106962,270780c4352406,385254,2930648,479720,2205251,478045,1479854,476370,-6677,340415,22,260743xe" filled="f" strokecolor="windowText" strokeweight="1pt">
                    <v:stroke joinstyle="miter"/>
                    <v:formulas/>
                    <v:path arrowok="t" o:connecttype="custom" o:connectlocs="22,319692;2245444,13;4352406,332012;2205251,586122;22,319692" o:connectangles="0,0,0,0,0" textboxrect="0,0,4352406,478066"/>
                    <v:textbox>
                      <w:txbxContent>
                        <w:p w14:paraId="0994296A"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Substandard conditions of operators</w:t>
                          </w:r>
                        </w:p>
                      </w:txbxContent>
                    </v:textbox>
                  </v:shape>
                  <v:shape id="Oval 58" o:spid="_x0000_s1229" style="position:absolute;left:14672;top:51059;width:40941;height:5636;visibility:visible;mso-wrap-style:square;v-text-anchor:middle" coordsize="4094095,4596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" adj="-11796480,,5400" path="m,139625c998,63113,1234746,-6250,1917095,449v682349,6699,2177000,80306,2177000,179369c4094095,278881,2593455,466220,1911106,459521,1228757,452822,-998,216137,,139625xe" filled="f" strokecolor="windowText" strokeweight="1pt">
                    <v:stroke joinstyle="miter"/>
                    <v:formulas/>
                    <v:path arrowok="t" o:connecttype="custom" o:connectlocs="0,171191;1917095,551;4094095,220471;1911106,563409;0,171191" o:connectangles="0,0,0,0,0" textboxrect="0,0,4094095,459695"/>
                    <v:textbox>
                      <w:txbxContent>
                        <w:p w14:paraId="2F2C9FAA" w14:textId="77777777" w:rsidR="00DA5B74" w:rsidRPr="00037579" w:rsidRDefault="00DA5B74" w:rsidP="00620BE6">
                          <w:pPr>
                            <w:jc w:val="center"/>
                            <w:rPr>
                              <w:rFonts w:asciiTheme="majorHAnsi" w:hAnsiTheme="majorHAnsi" w:cstheme="majorHAnsi"/>
                              <w:sz w:val="20"/>
                              <w:szCs w:val="20"/>
                            </w:rPr>
                          </w:pPr>
                          <w:r w:rsidRPr="00037579">
                            <w:rPr>
                              <w:rFonts w:asciiTheme="majorHAnsi" w:hAnsiTheme="majorHAnsi" w:cstheme="majorHAnsi"/>
                              <w:sz w:val="20"/>
                              <w:szCs w:val="20"/>
                            </w:rPr>
                            <w:t>Substandard practice of operators</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69" o:spid="_x0000_s1230" type="#_x0000_t68" style="position:absolute;left:33481;top:47840;width:2111;height:3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" adj="7064" filled="f" strokecolor="windowText" strokeweight="1pt"/>
                  <v:shape id="Arrow: Up 670" o:spid="_x0000_s1231" type="#_x0000_t68" style="position:absolute;left:33783;top:39209;width:2110;height:322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" adj="7064" filled="f" strokecolor="windowText" strokeweight="1pt"/>
                </v:group>
                <w10:wrap anchorx="page"/>
                <w10:anchorlock/>
              </v:group>
            </w:pict>
          </mc:Fallback>
        </mc:AlternateContent>
      </w:r>
    </w:p>
    <w:p w14:paraId="659C194A" w14:textId="18CDF4F7" w:rsidR="00620BE6" w:rsidRDefault="007E38C1" w:rsidP="003838CB">
      <w:pPr>
        <w:pStyle w:val="Caption"/>
        <w:jc w:val="center"/>
      </w:pPr>
      <w:bookmarkStart w:id="170" w:name="_Toc27766179"/>
      <w:bookmarkStart w:id="171" w:name="_Toc27766257"/>
      <w:bookmarkStart w:id="172" w:name="_Toc30592544"/>
      <w:bookmarkStart w:id="173" w:name="_Toc30967397"/>
      <w:bookmarkStart w:id="174" w:name="_Toc31135017"/>
      <w:bookmarkStart w:id="175" w:name="_Toc32259864"/>
      <w:bookmarkStart w:id="176" w:name="_Toc33560635"/>
      <w:bookmarkStart w:id="177" w:name="_Toc33560929"/>
      <w:bookmarkStart w:id="178" w:name="_Toc33611058"/>
      <w:bookmarkStart w:id="179" w:name="_Toc33613337"/>
      <w:bookmarkStart w:id="180" w:name="_Toc33814429"/>
      <w:bookmarkStart w:id="181" w:name="_Toc36391015"/>
      <w:r w:rsidRPr="003838CB">
        <w:t xml:space="preserve">Figure </w:t>
      </w:r>
      <w:fldSimple w:instr=" STYLEREF 1 \s ">
        <w:r w:rsidR="00CA2189">
          <w:rPr>
            <w:noProof/>
            <w:cs/>
          </w:rPr>
          <w:t>‎</w:t>
        </w:r>
        <w:r w:rsidR="00CA2189">
          <w:rPr>
            <w:noProof/>
          </w:rPr>
          <w:t>2</w:t>
        </w:r>
      </w:fldSimple>
      <w:r w:rsidRPr="003838CB">
        <w:t>.</w:t>
      </w:r>
      <w:fldSimple w:instr=" SEQ Figure \* ARABIC \s 1 ">
        <w:r w:rsidR="00CA2189">
          <w:rPr>
            <w:noProof/>
          </w:rPr>
          <w:t>5</w:t>
        </w:r>
      </w:fldSimple>
      <w:r w:rsidRPr="003838CB">
        <w:t xml:space="preserve">. </w:t>
      </w:r>
      <w:r w:rsidRPr="003838CB">
        <w:rPr>
          <w:szCs w:val="24"/>
        </w:rPr>
        <w:t>Unsafe</w:t>
      </w:r>
      <w:r w:rsidRPr="00B40D08">
        <w:rPr>
          <w:szCs w:val="24"/>
        </w:rPr>
        <w:t xml:space="preserve"> aircrew conditions (</w:t>
      </w:r>
      <w:r w:rsidRPr="00B40D08">
        <w:rPr>
          <w:rFonts w:eastAsiaTheme="minorEastAsia"/>
          <w:color w:val="222222"/>
          <w:szCs w:val="24"/>
          <w:shd w:val="clear" w:color="auto" w:fill="FFFFFF"/>
          <w:lang w:eastAsia="zh-CN"/>
        </w:rPr>
        <w:t>Shappell &amp; Wiegmann, 2000)</w:t>
      </w:r>
      <w:r>
        <w:t>.</w:t>
      </w:r>
      <w:bookmarkStart w:id="182" w:name="_Toc27251972"/>
      <w:bookmarkStart w:id="183" w:name="_Toc27327335"/>
      <w:bookmarkStart w:id="184" w:name="_Toc27327551"/>
      <w:bookmarkEnd w:id="170"/>
      <w:bookmarkEnd w:id="171"/>
      <w:bookmarkEnd w:id="172"/>
      <w:bookmarkEnd w:id="173"/>
      <w:bookmarkEnd w:id="174"/>
      <w:bookmarkEnd w:id="175"/>
      <w:bookmarkEnd w:id="176"/>
      <w:bookmarkEnd w:id="177"/>
      <w:bookmarkEnd w:id="178"/>
      <w:bookmarkEnd w:id="179"/>
      <w:bookmarkEnd w:id="180"/>
      <w:bookmarkEnd w:id="181"/>
    </w:p>
    <w:p w14:paraId="2BD28BA0" w14:textId="77777777" w:rsidR="00D617D2" w:rsidRPr="00D617D2" w:rsidRDefault="00D617D2" w:rsidP="00D617D2"/>
    <w:p w14:paraId="308306D9" w14:textId="086B2AC6" w:rsidR="00620BE6" w:rsidRPr="0081652D" w:rsidRDefault="00D617D2" w:rsidP="00915103">
      <w:pPr>
        <w:pStyle w:val="Heading20"/>
        <w:numPr>
          <w:ilvl w:val="1"/>
          <w:numId w:val="25"/>
        </w:numPr>
        <w:rPr>
          <w:rFonts w:eastAsia="Calibri"/>
        </w:rPr>
      </w:pPr>
      <w:bookmarkStart w:id="185" w:name="_Toc34428118"/>
      <w:bookmarkStart w:id="186" w:name="_Toc34433405"/>
      <w:r>
        <w:lastRenderedPageBreak/>
        <w:t xml:space="preserve"> </w:t>
      </w:r>
      <w:r w:rsidR="00620BE6" w:rsidRPr="0081652D">
        <w:t>Safety</w:t>
      </w:r>
      <w:r w:rsidR="00620BE6" w:rsidRPr="0081652D">
        <w:rPr>
          <w:rFonts w:eastAsia="Calibri"/>
        </w:rPr>
        <w:t xml:space="preserve"> challenges</w:t>
      </w:r>
      <w:bookmarkEnd w:id="182"/>
      <w:bookmarkEnd w:id="183"/>
      <w:bookmarkEnd w:id="184"/>
      <w:bookmarkEnd w:id="185"/>
      <w:bookmarkEnd w:id="186"/>
    </w:p>
    <w:p w14:paraId="2DAA79F1" w14:textId="77777777" w:rsidR="00620BE6" w:rsidRPr="0081652D" w:rsidRDefault="00620BE6" w:rsidP="00D617D2">
      <w:pPr>
        <w:widowControl w:val="0"/>
        <w:tabs>
          <w:tab w:val="left" w:pos="720"/>
        </w:tabs>
        <w:jc w:val="both"/>
        <w:rPr>
          <w:rFonts w:eastAsiaTheme="minorEastAsia"/>
          <w:lang w:eastAsia="zh-CN"/>
        </w:rPr>
      </w:pPr>
      <w:r>
        <w:rPr>
          <w:rFonts w:eastAsiaTheme="minorEastAsia"/>
          <w:lang w:eastAsia="zh-CN"/>
        </w:rPr>
        <w:tab/>
      </w:r>
      <w:r w:rsidRPr="0081652D">
        <w:rPr>
          <w:rFonts w:eastAsiaTheme="minorEastAsia"/>
          <w:lang w:eastAsia="zh-CN"/>
        </w:rPr>
        <w:t xml:space="preserve">Safety is basically defined as the system quality that is necessary to ensure that all safety risks and harmful events have been identified, evaluated, mitigated and controlled to an acceptable level (ICAO, 2013). Safety management is a combination of the two perspectives: reactive and proactive. The reactive approach is based on the strategy that includes reporting safety occurrences and making the required adjustments if it deviated from what it was supposed to be (Salas et al., 2010). This approach focuses on </w:t>
      </w:r>
      <w:r>
        <w:rPr>
          <w:rFonts w:eastAsiaTheme="minorEastAsia"/>
          <w:lang w:eastAsia="zh-CN"/>
        </w:rPr>
        <w:t>meeting</w:t>
      </w:r>
      <w:r w:rsidRPr="0081652D">
        <w:rPr>
          <w:rFonts w:eastAsiaTheme="minorEastAsia"/>
          <w:lang w:eastAsia="zh-CN"/>
        </w:rPr>
        <w:t xml:space="preserve"> the minimum safety </w:t>
      </w:r>
      <w:r>
        <w:rPr>
          <w:rFonts w:eastAsiaTheme="minorEastAsia"/>
          <w:lang w:eastAsia="zh-CN"/>
        </w:rPr>
        <w:t>limits</w:t>
      </w:r>
      <w:r w:rsidRPr="0081652D">
        <w:rPr>
          <w:rFonts w:eastAsiaTheme="minorEastAsia"/>
          <w:lang w:eastAsia="zh-CN"/>
        </w:rPr>
        <w:t xml:space="preserve">. </w:t>
      </w:r>
      <w:r>
        <w:rPr>
          <w:rFonts w:eastAsiaTheme="minorEastAsia"/>
          <w:lang w:eastAsia="zh-CN"/>
        </w:rPr>
        <w:t>T</w:t>
      </w:r>
      <w:r w:rsidRPr="0081652D">
        <w:rPr>
          <w:rFonts w:eastAsiaTheme="minorEastAsia"/>
          <w:lang w:eastAsia="zh-CN"/>
        </w:rPr>
        <w:t xml:space="preserve">he limitation of this approach is that it fails to identify events may cause harm to the system. The proactive approach </w:t>
      </w:r>
      <w:r>
        <w:rPr>
          <w:rFonts w:eastAsiaTheme="minorEastAsia"/>
          <w:lang w:eastAsia="zh-CN"/>
        </w:rPr>
        <w:t>focuses</w:t>
      </w:r>
      <w:r w:rsidRPr="0081652D">
        <w:rPr>
          <w:rFonts w:eastAsiaTheme="minorEastAsia"/>
          <w:lang w:eastAsia="zh-CN"/>
        </w:rPr>
        <w:t xml:space="preserve"> on a strategy that identifying the safety risks </w:t>
      </w:r>
      <w:r>
        <w:rPr>
          <w:rFonts w:eastAsiaTheme="minorEastAsia"/>
          <w:lang w:eastAsia="zh-CN"/>
        </w:rPr>
        <w:t>and applying</w:t>
      </w:r>
      <w:r w:rsidRPr="0081652D">
        <w:rPr>
          <w:rFonts w:eastAsiaTheme="minorEastAsia"/>
          <w:lang w:eastAsia="zh-CN"/>
        </w:rPr>
        <w:t xml:space="preserve"> the </w:t>
      </w:r>
      <w:r>
        <w:rPr>
          <w:rFonts w:eastAsiaTheme="minorEastAsia"/>
          <w:lang w:eastAsia="zh-CN"/>
        </w:rPr>
        <w:t>required</w:t>
      </w:r>
      <w:r w:rsidRPr="0081652D">
        <w:rPr>
          <w:rFonts w:eastAsiaTheme="minorEastAsia"/>
          <w:lang w:eastAsia="zh-CN"/>
        </w:rPr>
        <w:t xml:space="preserve"> actions before they evolve into accidents (Salas et al., 2010). </w:t>
      </w:r>
    </w:p>
    <w:p w14:paraId="0014D47E" w14:textId="3DCCDB0F" w:rsidR="00620BE6" w:rsidRDefault="00620BE6" w:rsidP="00620BE6">
      <w:pPr>
        <w:widowControl w:val="0"/>
        <w:tabs>
          <w:tab w:val="left" w:pos="720"/>
        </w:tabs>
        <w:jc w:val="both"/>
        <w:rPr>
          <w:rFonts w:eastAsiaTheme="minorEastAsia"/>
          <w:lang w:eastAsia="zh-CN"/>
        </w:rPr>
      </w:pPr>
      <w:r>
        <w:rPr>
          <w:rFonts w:eastAsiaTheme="minorEastAsia"/>
          <w:lang w:eastAsia="zh-CN"/>
        </w:rPr>
        <w:tab/>
      </w:r>
      <w:r w:rsidRPr="0081652D">
        <w:rPr>
          <w:rFonts w:eastAsiaTheme="minorEastAsia"/>
          <w:lang w:eastAsia="zh-CN"/>
        </w:rPr>
        <w:t>The proactive approach focuses on patterns and relations across events to identify systemic safety deficiencies and eliminate problem areas. The main characteristics of the proactive approach are that it enables an organization to create a sense of alertness; it invests efforts up front and makes a contingency plan to respond to unsafe acts and conditions (Hollnagel, 2018). In Table 2.5, the reactive and proactive safety management distinction is further explained by relating it to the main characteristics (Hudson, 2001).</w:t>
      </w:r>
    </w:p>
    <w:p w14:paraId="76FCA656" w14:textId="558633EB" w:rsidR="00037579" w:rsidRDefault="00037579" w:rsidP="00620BE6">
      <w:pPr>
        <w:widowControl w:val="0"/>
        <w:tabs>
          <w:tab w:val="left" w:pos="720"/>
        </w:tabs>
        <w:jc w:val="both"/>
        <w:rPr>
          <w:rFonts w:eastAsiaTheme="minorEastAsia"/>
          <w:lang w:eastAsia="zh-CN"/>
        </w:rPr>
      </w:pPr>
    </w:p>
    <w:p w14:paraId="18828FD2" w14:textId="62C34DF1" w:rsidR="00037579" w:rsidRDefault="00037579" w:rsidP="00620BE6">
      <w:pPr>
        <w:widowControl w:val="0"/>
        <w:tabs>
          <w:tab w:val="left" w:pos="720"/>
        </w:tabs>
        <w:jc w:val="both"/>
        <w:rPr>
          <w:rFonts w:eastAsiaTheme="minorEastAsia"/>
          <w:lang w:eastAsia="zh-CN"/>
        </w:rPr>
      </w:pPr>
    </w:p>
    <w:p w14:paraId="79921374" w14:textId="13C96C44" w:rsidR="00037579" w:rsidRDefault="00037579" w:rsidP="00620BE6">
      <w:pPr>
        <w:widowControl w:val="0"/>
        <w:tabs>
          <w:tab w:val="left" w:pos="720"/>
        </w:tabs>
        <w:jc w:val="both"/>
        <w:rPr>
          <w:rFonts w:eastAsiaTheme="minorEastAsia"/>
          <w:lang w:eastAsia="zh-CN"/>
        </w:rPr>
      </w:pPr>
    </w:p>
    <w:p w14:paraId="314B38C2" w14:textId="65798F01" w:rsidR="00037579" w:rsidRDefault="00037579" w:rsidP="00620BE6">
      <w:pPr>
        <w:widowControl w:val="0"/>
        <w:tabs>
          <w:tab w:val="left" w:pos="720"/>
        </w:tabs>
        <w:jc w:val="both"/>
        <w:rPr>
          <w:rFonts w:eastAsiaTheme="minorEastAsia"/>
          <w:lang w:eastAsia="zh-CN"/>
        </w:rPr>
      </w:pPr>
    </w:p>
    <w:p w14:paraId="03700749" w14:textId="351D9208" w:rsidR="00037579" w:rsidRDefault="00037579" w:rsidP="00620BE6">
      <w:pPr>
        <w:widowControl w:val="0"/>
        <w:tabs>
          <w:tab w:val="left" w:pos="720"/>
        </w:tabs>
        <w:jc w:val="both"/>
        <w:rPr>
          <w:rFonts w:eastAsiaTheme="minorEastAsia"/>
          <w:lang w:eastAsia="zh-CN"/>
        </w:rPr>
      </w:pPr>
    </w:p>
    <w:p w14:paraId="4A781EEA" w14:textId="37360B95" w:rsidR="00037579" w:rsidRDefault="00037579" w:rsidP="00620BE6">
      <w:pPr>
        <w:widowControl w:val="0"/>
        <w:tabs>
          <w:tab w:val="left" w:pos="720"/>
        </w:tabs>
        <w:jc w:val="both"/>
        <w:rPr>
          <w:rFonts w:eastAsiaTheme="minorEastAsia"/>
          <w:lang w:eastAsia="zh-CN"/>
        </w:rPr>
      </w:pPr>
    </w:p>
    <w:p w14:paraId="2F672C98" w14:textId="77777777" w:rsidR="00037579" w:rsidRDefault="00037579" w:rsidP="00620BE6">
      <w:pPr>
        <w:widowControl w:val="0"/>
        <w:tabs>
          <w:tab w:val="left" w:pos="720"/>
        </w:tabs>
        <w:jc w:val="both"/>
        <w:rPr>
          <w:rFonts w:eastAsiaTheme="minorEastAsia"/>
          <w:lang w:eastAsia="zh-CN"/>
        </w:rPr>
      </w:pPr>
    </w:p>
    <w:p w14:paraId="3A289341" w14:textId="34B5FBAF" w:rsidR="00620BE6" w:rsidRPr="00AA00AB" w:rsidRDefault="00AA00AB" w:rsidP="00AA00AB">
      <w:pPr>
        <w:pStyle w:val="Caption"/>
        <w:jc w:val="center"/>
      </w:pPr>
      <w:bookmarkStart w:id="187" w:name="_Toc36392517"/>
      <w:r w:rsidRPr="00476828">
        <w:lastRenderedPageBreak/>
        <w:t xml:space="preserve">Table </w:t>
      </w:r>
      <w:fldSimple w:instr=" STYLEREF 1 \s ">
        <w:r w:rsidR="00CA2189">
          <w:rPr>
            <w:noProof/>
            <w:cs/>
          </w:rPr>
          <w:t>‎</w:t>
        </w:r>
        <w:r w:rsidR="00CA2189">
          <w:rPr>
            <w:noProof/>
          </w:rPr>
          <w:t>2</w:t>
        </w:r>
      </w:fldSimple>
      <w:r w:rsidRPr="00476828">
        <w:t>.</w:t>
      </w:r>
      <w:fldSimple w:instr=" SEQ Table \* ARABIC \s 1 ">
        <w:r w:rsidR="00CA2189">
          <w:rPr>
            <w:noProof/>
          </w:rPr>
          <w:t>5</w:t>
        </w:r>
      </w:fldSimple>
      <w:r w:rsidRPr="00476828">
        <w:t>.</w:t>
      </w:r>
      <w:r>
        <w:t xml:space="preserve"> </w:t>
      </w:r>
      <w:r w:rsidRPr="0078199D">
        <w:rPr>
          <w:rFonts w:eastAsia="Calibri"/>
          <w:szCs w:val="24"/>
        </w:rPr>
        <w:t>Differences between r</w:t>
      </w:r>
      <w:r w:rsidRPr="0078199D">
        <w:rPr>
          <w:szCs w:val="24"/>
        </w:rPr>
        <w:t>eactive approach and proactive approach (</w:t>
      </w:r>
      <w:r w:rsidRPr="0078199D">
        <w:rPr>
          <w:rFonts w:eastAsiaTheme="minorEastAsia"/>
          <w:szCs w:val="24"/>
          <w:lang w:eastAsia="zh-CN"/>
        </w:rPr>
        <w:t>Oster Jr, Strong, &amp; Zorn, 2013)</w:t>
      </w:r>
      <w:r w:rsidRPr="00E111D4">
        <w:rPr>
          <w:color w:val="222222"/>
          <w:shd w:val="clear" w:color="auto" w:fill="FFFFFF"/>
        </w:rPr>
        <w:t>.</w:t>
      </w:r>
      <w:bookmarkEnd w:id="187"/>
    </w:p>
    <w:tbl>
      <w:tblPr>
        <w:tblStyle w:val="PlainTable1"/>
        <w:tblpPr w:leftFromText="180" w:rightFromText="180" w:vertAnchor="text" w:horzAnchor="margin" w:tblpY="215"/>
        <w:tblW w:w="9360" w:type="dxa"/>
        <w:tblLayout w:type="fixed"/>
        <w:tblLook w:val="01E0" w:firstRow="1" w:lastRow="1" w:firstColumn="1" w:lastColumn="1" w:noHBand="0" w:noVBand="0"/>
      </w:tblPr>
      <w:tblGrid>
        <w:gridCol w:w="2250"/>
        <w:gridCol w:w="3330"/>
        <w:gridCol w:w="3780"/>
      </w:tblGrid>
      <w:tr w:rsidR="00620BE6" w:rsidRPr="0081652D" w14:paraId="0CEE2688" w14:textId="77777777" w:rsidTr="008B0DF5">
        <w:trPr>
          <w:cnfStyle w:val="100000000000" w:firstRow="1" w:lastRow="0" w:firstColumn="0" w:lastColumn="0" w:oddVBand="0" w:evenVBand="0" w:oddHBand="0" w:evenHBand="0" w:firstRowFirstColumn="0" w:firstRowLastColumn="0" w:lastRowFirstColumn="0" w:lastRowLastColumn="0"/>
          <w:trHeight w:hRule="exact" w:val="551"/>
        </w:trPr>
        <w:tc>
          <w:tcPr>
            <w:cnfStyle w:val="001000000000" w:firstRow="0" w:lastRow="0" w:firstColumn="1" w:lastColumn="0" w:oddVBand="0" w:evenVBand="0" w:oddHBand="0" w:evenHBand="0" w:firstRowFirstColumn="0" w:firstRowLastColumn="0" w:lastRowFirstColumn="0" w:lastRowLastColumn="0"/>
            <w:tcW w:w="2250" w:type="dxa"/>
            <w:tcBorders>
              <w:top w:val="single" w:sz="4" w:space="0" w:color="auto"/>
              <w:left w:val="nil"/>
              <w:bottom w:val="nil"/>
              <w:right w:val="nil"/>
            </w:tcBorders>
            <w:shd w:val="clear" w:color="auto" w:fill="F2F2F2" w:themeFill="background1" w:themeFillShade="F2"/>
          </w:tcPr>
          <w:p w14:paraId="41A60845" w14:textId="77777777" w:rsidR="00620BE6" w:rsidRPr="0081652D" w:rsidRDefault="00620BE6" w:rsidP="003B0933">
            <w:pPr>
              <w:widowControl w:val="0"/>
              <w:tabs>
                <w:tab w:val="left" w:pos="720"/>
              </w:tabs>
              <w:spacing w:before="120" w:line="240" w:lineRule="auto"/>
              <w:ind w:left="339" w:firstLine="360"/>
              <w:jc w:val="center"/>
              <w:rPr>
                <w:rFonts w:eastAsiaTheme="minorEastAsia"/>
                <w:b w:val="0"/>
                <w:bCs w:val="0"/>
                <w:lang w:eastAsia="zh-CN"/>
              </w:rPr>
            </w:pPr>
            <w:r w:rsidRPr="0081652D">
              <w:rPr>
                <w:rFonts w:eastAsiaTheme="minorEastAsia"/>
                <w:b w:val="0"/>
                <w:bCs w:val="0"/>
                <w:lang w:eastAsia="zh-CN"/>
              </w:rPr>
              <w:t>Characteristics</w:t>
            </w:r>
          </w:p>
        </w:tc>
        <w:tc>
          <w:tcPr>
            <w:cnfStyle w:val="000010000000" w:firstRow="0" w:lastRow="0" w:firstColumn="0" w:lastColumn="0" w:oddVBand="1" w:evenVBand="0" w:oddHBand="0" w:evenHBand="0" w:firstRowFirstColumn="0" w:firstRowLastColumn="0" w:lastRowFirstColumn="0" w:lastRowLastColumn="0"/>
            <w:tcW w:w="3330" w:type="dxa"/>
            <w:tcBorders>
              <w:top w:val="single" w:sz="4" w:space="0" w:color="auto"/>
              <w:left w:val="nil"/>
              <w:bottom w:val="nil"/>
              <w:right w:val="nil"/>
            </w:tcBorders>
            <w:shd w:val="clear" w:color="auto" w:fill="auto"/>
          </w:tcPr>
          <w:p w14:paraId="19981683" w14:textId="77777777" w:rsidR="00620BE6" w:rsidRPr="0081652D" w:rsidRDefault="00620BE6" w:rsidP="003B0933">
            <w:pPr>
              <w:widowControl w:val="0"/>
              <w:tabs>
                <w:tab w:val="left" w:pos="720"/>
              </w:tabs>
              <w:spacing w:before="120" w:line="240" w:lineRule="auto"/>
              <w:ind w:left="339" w:firstLine="360"/>
              <w:jc w:val="center"/>
              <w:rPr>
                <w:rFonts w:eastAsiaTheme="minorEastAsia"/>
                <w:b w:val="0"/>
                <w:bCs w:val="0"/>
                <w:i/>
                <w:iCs/>
                <w:lang w:eastAsia="zh-CN"/>
              </w:rPr>
            </w:pPr>
            <w:r w:rsidRPr="0081652D">
              <w:rPr>
                <w:rFonts w:eastAsiaTheme="minorEastAsia"/>
                <w:b w:val="0"/>
                <w:bCs w:val="0"/>
                <w:lang w:eastAsia="zh-CN"/>
              </w:rPr>
              <w:t>Reactive approach</w:t>
            </w:r>
          </w:p>
        </w:tc>
        <w:tc>
          <w:tcPr>
            <w:cnfStyle w:val="000100000000" w:firstRow="0" w:lastRow="0" w:firstColumn="0" w:lastColumn="1" w:oddVBand="0" w:evenVBand="0" w:oddHBand="0" w:evenHBand="0" w:firstRowFirstColumn="0" w:firstRowLastColumn="0" w:lastRowFirstColumn="0" w:lastRowLastColumn="0"/>
            <w:tcW w:w="3780" w:type="dxa"/>
            <w:tcBorders>
              <w:top w:val="single" w:sz="4" w:space="0" w:color="auto"/>
              <w:left w:val="nil"/>
              <w:bottom w:val="nil"/>
              <w:right w:val="nil"/>
            </w:tcBorders>
            <w:shd w:val="clear" w:color="auto" w:fill="auto"/>
          </w:tcPr>
          <w:p w14:paraId="7AA45217" w14:textId="77777777" w:rsidR="00620BE6" w:rsidRPr="0081652D" w:rsidRDefault="00620BE6" w:rsidP="003B0933">
            <w:pPr>
              <w:widowControl w:val="0"/>
              <w:tabs>
                <w:tab w:val="left" w:pos="720"/>
              </w:tabs>
              <w:spacing w:before="120" w:line="240" w:lineRule="auto"/>
              <w:ind w:left="500" w:firstLine="360"/>
              <w:jc w:val="center"/>
              <w:rPr>
                <w:rFonts w:eastAsiaTheme="minorEastAsia"/>
                <w:b w:val="0"/>
                <w:bCs w:val="0"/>
                <w:i/>
                <w:iCs/>
                <w:lang w:eastAsia="zh-CN"/>
              </w:rPr>
            </w:pPr>
            <w:r w:rsidRPr="0081652D">
              <w:rPr>
                <w:rFonts w:eastAsiaTheme="minorEastAsia"/>
                <w:b w:val="0"/>
                <w:bCs w:val="0"/>
                <w:lang w:eastAsia="zh-CN"/>
              </w:rPr>
              <w:t>Proactive approach</w:t>
            </w:r>
          </w:p>
        </w:tc>
      </w:tr>
      <w:tr w:rsidR="00620BE6" w:rsidRPr="0081652D" w14:paraId="1DE6837B" w14:textId="77777777" w:rsidTr="008B0DF5">
        <w:trPr>
          <w:cnfStyle w:val="010000000000" w:firstRow="0" w:lastRow="1" w:firstColumn="0" w:lastColumn="0" w:oddVBand="0" w:evenVBand="0" w:oddHBand="0" w:evenHBand="0" w:firstRowFirstColumn="0" w:firstRowLastColumn="0" w:lastRowFirstColumn="0" w:lastRowLastColumn="0"/>
          <w:trHeight w:hRule="exact" w:val="2596"/>
        </w:trPr>
        <w:tc>
          <w:tcPr>
            <w:cnfStyle w:val="001000000000" w:firstRow="0" w:lastRow="0" w:firstColumn="1" w:lastColumn="0" w:oddVBand="0" w:evenVBand="0" w:oddHBand="0" w:evenHBand="0" w:firstRowFirstColumn="0" w:firstRowLastColumn="0" w:lastRowFirstColumn="0" w:lastRowLastColumn="0"/>
            <w:tcW w:w="2250" w:type="dxa"/>
            <w:tcBorders>
              <w:top w:val="nil"/>
              <w:left w:val="nil"/>
              <w:bottom w:val="single" w:sz="4" w:space="0" w:color="auto"/>
              <w:right w:val="nil"/>
            </w:tcBorders>
            <w:shd w:val="clear" w:color="auto" w:fill="F2F2F2" w:themeFill="background1" w:themeFillShade="F2"/>
          </w:tcPr>
          <w:p w14:paraId="2748F1B8"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rPr>
                <w:rFonts w:eastAsiaTheme="minorEastAsia"/>
                <w:b w:val="0"/>
                <w:bCs w:val="0"/>
                <w:lang w:eastAsia="zh-CN"/>
              </w:rPr>
            </w:pPr>
            <w:r w:rsidRPr="0081652D">
              <w:rPr>
                <w:rFonts w:eastAsiaTheme="minorEastAsia"/>
                <w:b w:val="0"/>
                <w:bCs w:val="0"/>
                <w:lang w:eastAsia="zh-CN"/>
              </w:rPr>
              <w:t>Philosophy</w:t>
            </w:r>
          </w:p>
          <w:p w14:paraId="346DF02B"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rPr>
                <w:rFonts w:eastAsiaTheme="minorEastAsia"/>
                <w:lang w:eastAsia="zh-CN"/>
              </w:rPr>
            </w:pPr>
          </w:p>
          <w:p w14:paraId="78A370AB"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rPr>
                <w:rFonts w:eastAsiaTheme="minorEastAsia"/>
                <w:b w:val="0"/>
                <w:bCs w:val="0"/>
                <w:lang w:eastAsia="zh-CN"/>
              </w:rPr>
            </w:pPr>
          </w:p>
          <w:p w14:paraId="3126422A"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rPr>
                <w:rFonts w:eastAsiaTheme="minorEastAsia"/>
                <w:b w:val="0"/>
                <w:bCs w:val="0"/>
                <w:lang w:eastAsia="zh-CN"/>
              </w:rPr>
            </w:pPr>
            <w:r w:rsidRPr="0081652D">
              <w:rPr>
                <w:rFonts w:eastAsiaTheme="minorEastAsia"/>
                <w:b w:val="0"/>
                <w:bCs w:val="0"/>
                <w:lang w:eastAsia="zh-CN"/>
              </w:rPr>
              <w:t>Plan</w:t>
            </w:r>
          </w:p>
          <w:p w14:paraId="23C50A6B"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rPr>
                <w:rFonts w:eastAsiaTheme="minorEastAsia"/>
                <w:b w:val="0"/>
                <w:bCs w:val="0"/>
                <w:lang w:eastAsia="zh-CN"/>
              </w:rPr>
            </w:pPr>
          </w:p>
          <w:p w14:paraId="592D7772"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rPr>
                <w:rFonts w:eastAsiaTheme="minorEastAsia"/>
                <w:b w:val="0"/>
                <w:bCs w:val="0"/>
                <w:lang w:eastAsia="zh-CN"/>
              </w:rPr>
            </w:pPr>
            <w:r w:rsidRPr="0081652D">
              <w:rPr>
                <w:rFonts w:eastAsiaTheme="minorEastAsia"/>
                <w:b w:val="0"/>
                <w:bCs w:val="0"/>
                <w:lang w:eastAsia="zh-CN"/>
              </w:rPr>
              <w:t>System downtime</w:t>
            </w:r>
          </w:p>
          <w:p w14:paraId="404C42AE"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rPr>
                <w:rFonts w:eastAsiaTheme="minorEastAsia"/>
                <w:lang w:eastAsia="zh-CN"/>
              </w:rPr>
            </w:pPr>
          </w:p>
          <w:p w14:paraId="48A6E720"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rPr>
                <w:rFonts w:eastAsiaTheme="minorEastAsia"/>
                <w:b w:val="0"/>
                <w:bCs w:val="0"/>
                <w:i/>
                <w:iCs/>
                <w:lang w:eastAsia="zh-CN"/>
              </w:rPr>
            </w:pPr>
            <w:r w:rsidRPr="0081652D">
              <w:rPr>
                <w:rFonts w:eastAsiaTheme="minorEastAsia"/>
                <w:b w:val="0"/>
                <w:bCs w:val="0"/>
                <w:lang w:eastAsia="zh-CN"/>
              </w:rPr>
              <w:t>Signs</w:t>
            </w:r>
          </w:p>
        </w:tc>
        <w:tc>
          <w:tcPr>
            <w:cnfStyle w:val="000010000000" w:firstRow="0" w:lastRow="0" w:firstColumn="0" w:lastColumn="0" w:oddVBand="1" w:evenVBand="0" w:oddHBand="0" w:evenHBand="0" w:firstRowFirstColumn="0" w:firstRowLastColumn="0" w:lastRowFirstColumn="0" w:lastRowLastColumn="0"/>
            <w:tcW w:w="3330" w:type="dxa"/>
            <w:tcBorders>
              <w:top w:val="nil"/>
              <w:left w:val="nil"/>
              <w:bottom w:val="single" w:sz="4" w:space="0" w:color="auto"/>
              <w:right w:val="nil"/>
            </w:tcBorders>
            <w:shd w:val="clear" w:color="auto" w:fill="auto"/>
          </w:tcPr>
          <w:p w14:paraId="45FD8F44"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rPr>
                <w:rFonts w:eastAsiaTheme="minorEastAsia"/>
                <w:b w:val="0"/>
                <w:bCs w:val="0"/>
                <w:lang w:eastAsia="zh-CN"/>
              </w:rPr>
            </w:pPr>
            <w:r w:rsidRPr="0081652D">
              <w:rPr>
                <w:rFonts w:eastAsiaTheme="minorEastAsia"/>
                <w:b w:val="0"/>
                <w:bCs w:val="0"/>
                <w:lang w:eastAsia="zh-CN"/>
              </w:rPr>
              <w:t>No advanced action to maintain the system.</w:t>
            </w:r>
          </w:p>
          <w:p w14:paraId="2B6DF8F9"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firstLine="360"/>
              <w:jc w:val="center"/>
              <w:rPr>
                <w:rFonts w:eastAsiaTheme="minorEastAsia"/>
                <w:b w:val="0"/>
                <w:bCs w:val="0"/>
                <w:lang w:eastAsia="zh-CN"/>
              </w:rPr>
            </w:pPr>
          </w:p>
          <w:p w14:paraId="34F5370F"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rPr>
                <w:rFonts w:eastAsiaTheme="minorEastAsia"/>
                <w:lang w:eastAsia="zh-CN"/>
              </w:rPr>
            </w:pPr>
            <w:r w:rsidRPr="0081652D">
              <w:rPr>
                <w:rFonts w:eastAsiaTheme="minorEastAsia"/>
                <w:b w:val="0"/>
                <w:bCs w:val="0"/>
                <w:lang w:eastAsia="zh-CN"/>
              </w:rPr>
              <w:t>No contingency plan in place</w:t>
            </w:r>
          </w:p>
          <w:p w14:paraId="3E4E02AE"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rPr>
                <w:rFonts w:eastAsiaTheme="minorEastAsia"/>
                <w:lang w:eastAsia="zh-CN"/>
              </w:rPr>
            </w:pPr>
          </w:p>
          <w:p w14:paraId="51C9AAF2"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rPr>
                <w:rFonts w:eastAsiaTheme="minorEastAsia"/>
                <w:lang w:eastAsia="zh-CN"/>
              </w:rPr>
            </w:pPr>
            <w:r w:rsidRPr="0081652D">
              <w:rPr>
                <w:rFonts w:eastAsiaTheme="minorEastAsia"/>
                <w:b w:val="0"/>
                <w:bCs w:val="0"/>
                <w:lang w:eastAsia="zh-CN"/>
              </w:rPr>
              <w:t>High system downtime</w:t>
            </w:r>
          </w:p>
          <w:p w14:paraId="40AFE8AB"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rPr>
                <w:rFonts w:eastAsiaTheme="minorEastAsia"/>
                <w:lang w:eastAsia="zh-CN"/>
              </w:rPr>
            </w:pPr>
          </w:p>
          <w:p w14:paraId="377DD165"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48"/>
              <w:rPr>
                <w:rFonts w:eastAsiaTheme="minorEastAsia"/>
                <w:b w:val="0"/>
                <w:bCs w:val="0"/>
                <w:lang w:eastAsia="zh-CN"/>
              </w:rPr>
            </w:pPr>
            <w:r w:rsidRPr="0081652D">
              <w:rPr>
                <w:rFonts w:eastAsiaTheme="minorEastAsia"/>
                <w:b w:val="0"/>
                <w:bCs w:val="0"/>
                <w:lang w:eastAsia="zh-CN"/>
              </w:rPr>
              <w:t>People-dependent</w:t>
            </w:r>
          </w:p>
          <w:p w14:paraId="70D6F165" w14:textId="77777777" w:rsidR="00620BE6" w:rsidRPr="0081652D" w:rsidRDefault="00620BE6" w:rsidP="003B0933">
            <w:pPr>
              <w:tabs>
                <w:tab w:val="left" w:pos="720"/>
              </w:tabs>
              <w:spacing w:line="240" w:lineRule="auto"/>
              <w:ind w:firstLine="360"/>
              <w:jc w:val="both"/>
              <w:rPr>
                <w:rFonts w:eastAsiaTheme="minorEastAsia"/>
                <w:b w:val="0"/>
                <w:bCs w:val="0"/>
                <w:lang w:eastAsia="zh-CN"/>
              </w:rPr>
            </w:pPr>
          </w:p>
          <w:p w14:paraId="00F7AA81" w14:textId="77777777" w:rsidR="00620BE6" w:rsidRPr="0081652D" w:rsidRDefault="00620BE6" w:rsidP="003B0933">
            <w:pPr>
              <w:tabs>
                <w:tab w:val="left" w:pos="720"/>
              </w:tabs>
              <w:spacing w:line="240" w:lineRule="auto"/>
              <w:ind w:firstLine="360"/>
              <w:jc w:val="both"/>
              <w:rPr>
                <w:rFonts w:eastAsiaTheme="minorEastAsia"/>
                <w:b w:val="0"/>
                <w:bCs w:val="0"/>
                <w:i/>
                <w:iCs/>
                <w:lang w:eastAsia="zh-CN"/>
              </w:rPr>
            </w:pPr>
          </w:p>
        </w:tc>
        <w:tc>
          <w:tcPr>
            <w:cnfStyle w:val="000100000000" w:firstRow="0" w:lastRow="0" w:firstColumn="0" w:lastColumn="1" w:oddVBand="0" w:evenVBand="0" w:oddHBand="0" w:evenHBand="0" w:firstRowFirstColumn="0" w:firstRowLastColumn="0" w:lastRowFirstColumn="0" w:lastRowLastColumn="0"/>
            <w:tcW w:w="3780" w:type="dxa"/>
            <w:tcBorders>
              <w:top w:val="nil"/>
              <w:left w:val="nil"/>
              <w:bottom w:val="single" w:sz="4" w:space="0" w:color="auto"/>
              <w:right w:val="nil"/>
            </w:tcBorders>
            <w:shd w:val="clear" w:color="auto" w:fill="auto"/>
          </w:tcPr>
          <w:p w14:paraId="3854BF40"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rPr>
                <w:rFonts w:eastAsiaTheme="minorEastAsia"/>
                <w:lang w:eastAsia="zh-CN"/>
              </w:rPr>
            </w:pPr>
            <w:r w:rsidRPr="0081652D">
              <w:rPr>
                <w:rFonts w:eastAsiaTheme="minorEastAsia"/>
                <w:b w:val="0"/>
                <w:bCs w:val="0"/>
                <w:lang w:eastAsia="zh-CN"/>
              </w:rPr>
              <w:t xml:space="preserve">Real-time measurements that detect the system deterioration, predict of the failure. </w:t>
            </w:r>
          </w:p>
          <w:p w14:paraId="2639D06C"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rPr>
                <w:rFonts w:eastAsiaTheme="minorEastAsia"/>
                <w:b w:val="0"/>
                <w:bCs w:val="0"/>
                <w:lang w:eastAsia="zh-CN"/>
              </w:rPr>
            </w:pPr>
            <w:r w:rsidRPr="0081652D">
              <w:rPr>
                <w:rFonts w:eastAsiaTheme="minorEastAsia"/>
                <w:b w:val="0"/>
                <w:bCs w:val="0"/>
                <w:lang w:eastAsia="zh-CN"/>
              </w:rPr>
              <w:t>Contingency plan in place</w:t>
            </w:r>
          </w:p>
          <w:p w14:paraId="12FD79D5"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rPr>
                <w:rFonts w:eastAsiaTheme="minorEastAsia"/>
                <w:b w:val="0"/>
                <w:bCs w:val="0"/>
                <w:lang w:eastAsia="zh-CN"/>
              </w:rPr>
            </w:pPr>
          </w:p>
          <w:p w14:paraId="21379581"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rPr>
                <w:rFonts w:eastAsiaTheme="minorEastAsia"/>
                <w:b w:val="0"/>
                <w:bCs w:val="0"/>
                <w:lang w:eastAsia="zh-CN"/>
              </w:rPr>
            </w:pPr>
            <w:r w:rsidRPr="0081652D">
              <w:rPr>
                <w:rFonts w:eastAsiaTheme="minorEastAsia"/>
                <w:b w:val="0"/>
                <w:bCs w:val="0"/>
                <w:lang w:eastAsia="zh-CN"/>
              </w:rPr>
              <w:t>Low system downtime</w:t>
            </w:r>
          </w:p>
          <w:p w14:paraId="6C6F4762"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rPr>
                <w:rFonts w:eastAsiaTheme="minorEastAsia"/>
                <w:b w:val="0"/>
                <w:bCs w:val="0"/>
                <w:lang w:eastAsia="zh-CN"/>
              </w:rPr>
            </w:pPr>
          </w:p>
          <w:p w14:paraId="04126C6C"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rPr>
                <w:rFonts w:eastAsiaTheme="minorEastAsia"/>
                <w:lang w:eastAsia="zh-CN"/>
              </w:rPr>
            </w:pPr>
            <w:r w:rsidRPr="0081652D">
              <w:rPr>
                <w:rFonts w:eastAsiaTheme="minorEastAsia"/>
                <w:b w:val="0"/>
                <w:bCs w:val="0"/>
                <w:lang w:eastAsia="zh-CN"/>
              </w:rPr>
              <w:t>System dependent</w:t>
            </w:r>
          </w:p>
          <w:p w14:paraId="51D61B6A" w14:textId="77777777" w:rsidR="00620BE6" w:rsidRPr="0081652D" w:rsidRDefault="00620BE6" w:rsidP="003B0933">
            <w:pPr>
              <w:widowControl w:val="0"/>
              <w:pBdr>
                <w:top w:val="single" w:sz="4" w:space="1" w:color="auto"/>
                <w:left w:val="single" w:sz="4" w:space="4" w:color="auto"/>
              </w:pBdr>
              <w:tabs>
                <w:tab w:val="left" w:pos="720"/>
                <w:tab w:val="left" w:pos="820"/>
                <w:tab w:val="left" w:pos="821"/>
              </w:tabs>
              <w:autoSpaceDE w:val="0"/>
              <w:autoSpaceDN w:val="0"/>
              <w:spacing w:line="240" w:lineRule="auto"/>
              <w:ind w:left="460" w:firstLine="360"/>
              <w:rPr>
                <w:rFonts w:eastAsiaTheme="minorEastAsia"/>
                <w:b w:val="0"/>
                <w:bCs w:val="0"/>
                <w:i/>
                <w:iCs/>
                <w:lang w:eastAsia="zh-CN"/>
              </w:rPr>
            </w:pPr>
          </w:p>
        </w:tc>
      </w:tr>
    </w:tbl>
    <w:p w14:paraId="08AB9715" w14:textId="77777777" w:rsidR="00AA00AB" w:rsidRDefault="00AA00AB" w:rsidP="00AA00AB">
      <w:bookmarkStart w:id="188" w:name="_Toc34428119"/>
      <w:bookmarkStart w:id="189" w:name="_Toc34433406"/>
      <w:bookmarkStart w:id="190" w:name="_Toc27251971"/>
      <w:bookmarkStart w:id="191" w:name="_Toc27327334"/>
      <w:bookmarkStart w:id="192" w:name="_Toc27327550"/>
      <w:bookmarkStart w:id="193" w:name="_Toc27251973"/>
      <w:bookmarkStart w:id="194" w:name="_Toc27327336"/>
      <w:bookmarkStart w:id="195" w:name="_Toc27327552"/>
    </w:p>
    <w:p w14:paraId="2F4ED496" w14:textId="1112C009" w:rsidR="00620BE6" w:rsidRPr="00004807" w:rsidRDefault="00D617D2" w:rsidP="00A2366F">
      <w:pPr>
        <w:pStyle w:val="Heading3"/>
      </w:pPr>
      <w:bookmarkStart w:id="196" w:name="_Toc36390947"/>
      <w:r>
        <w:t xml:space="preserve">2.7.1. </w:t>
      </w:r>
      <w:r w:rsidR="00620BE6" w:rsidRPr="00004807">
        <w:t>Aviation safety and legislations</w:t>
      </w:r>
      <w:bookmarkStart w:id="197" w:name="_Toc27251964"/>
      <w:bookmarkStart w:id="198" w:name="_Toc27327327"/>
      <w:bookmarkStart w:id="199" w:name="_Toc27327543"/>
      <w:bookmarkEnd w:id="188"/>
      <w:bookmarkEnd w:id="189"/>
      <w:bookmarkEnd w:id="196"/>
    </w:p>
    <w:bookmarkEnd w:id="197"/>
    <w:bookmarkEnd w:id="198"/>
    <w:bookmarkEnd w:id="199"/>
    <w:p w14:paraId="7E3E3C3B" w14:textId="041D2585" w:rsidR="00620BE6" w:rsidRPr="0081652D" w:rsidRDefault="00AA00AB" w:rsidP="00620BE6">
      <w:pPr>
        <w:tabs>
          <w:tab w:val="left" w:pos="720"/>
        </w:tabs>
        <w:jc w:val="both"/>
        <w:rPr>
          <w:rFonts w:eastAsiaTheme="minorEastAsia"/>
          <w:lang w:eastAsia="zh-CN"/>
        </w:rPr>
      </w:pPr>
      <w:r>
        <w:rPr>
          <w:rFonts w:eastAsia="Calibri"/>
          <w:bCs/>
        </w:rPr>
        <w:tab/>
      </w:r>
      <w:r w:rsidR="00620BE6" w:rsidRPr="0081652D">
        <w:rPr>
          <w:rFonts w:eastAsia="Calibri"/>
          <w:bCs/>
        </w:rPr>
        <w:t>There are regulations to govern the working environments of aviation personnel: the pilots who fly the aircraft, the air traffic controllers who direct and arrange flights and the aviation maintenance engineers who maintain the aircraft and keep flying</w:t>
      </w:r>
      <w:r w:rsidR="00620BE6" w:rsidRPr="0081652D">
        <w:rPr>
          <w:rFonts w:eastAsiaTheme="minorEastAsia"/>
          <w:lang w:eastAsia="zh-CN"/>
        </w:rPr>
        <w:t xml:space="preserve"> (</w:t>
      </w:r>
      <w:r w:rsidR="00620BE6" w:rsidRPr="0081652D">
        <w:rPr>
          <w:rFonts w:eastAsia="Calibri"/>
          <w:bCs/>
        </w:rPr>
        <w:t xml:space="preserve">International Civil Aviation Organization, 2004). </w:t>
      </w:r>
      <w:r w:rsidR="00620BE6" w:rsidRPr="0081652D">
        <w:rPr>
          <w:rFonts w:eastAsiaTheme="minorEastAsia"/>
          <w:lang w:eastAsia="zh-CN"/>
        </w:rPr>
        <w:t xml:space="preserve">The most important role of the International Civil Aviation Organization (ICAO) is to govern the aviation international and develop standards and regulations that keeps the civil aviation industry safe, efficient, secure, environmentally responsible and economically sustainable (Guimarans, Tomasella, &amp; Wu, 2019). </w:t>
      </w:r>
    </w:p>
    <w:p w14:paraId="3499970D" w14:textId="77777777" w:rsidR="00620BE6" w:rsidRDefault="00620BE6" w:rsidP="00620BE6">
      <w:pPr>
        <w:tabs>
          <w:tab w:val="left" w:pos="720"/>
        </w:tabs>
        <w:jc w:val="both"/>
        <w:rPr>
          <w:rFonts w:eastAsiaTheme="minorEastAsia"/>
          <w:lang w:eastAsia="zh-CN"/>
        </w:rPr>
      </w:pPr>
      <w:r>
        <w:rPr>
          <w:rFonts w:eastAsiaTheme="minorEastAsia"/>
          <w:lang w:eastAsia="zh-CN"/>
        </w:rPr>
        <w:tab/>
      </w:r>
      <w:r w:rsidRPr="0081652D">
        <w:rPr>
          <w:rFonts w:eastAsiaTheme="minorEastAsia"/>
          <w:lang w:eastAsia="zh-CN"/>
        </w:rPr>
        <w:t xml:space="preserve">ICAO focuses on three inter-related areas simultaneously: improving the capability of national civil aviation authorities to address and treat security system deficiencies; developing standards and recommended practices; and promoting their implementation (Abeyratne, 2012). In addition to ICAO there are two large aviation agencies: the European Aviation Safety Association (EASA) in Europe and the Federal Aviation Administration (FAA) in the U.S.  The primary responsibilities of the EASA and FAA include monitoring the application of common aviation safety requirements, regulating flight operations, collecting and analyzing safety data and issuing </w:t>
      </w:r>
      <w:r w:rsidRPr="0081652D">
        <w:rPr>
          <w:rFonts w:eastAsiaTheme="minorEastAsia"/>
          <w:lang w:eastAsia="zh-CN"/>
        </w:rPr>
        <w:lastRenderedPageBreak/>
        <w:t>acceptable means of compliance, guidance material and certification specifications (Pierre &amp; Peters, 2009; Stolzer, 2017).</w:t>
      </w:r>
    </w:p>
    <w:p w14:paraId="03448BB1" w14:textId="20465478" w:rsidR="00620BE6" w:rsidRPr="00004807" w:rsidRDefault="00660B3C" w:rsidP="00A2366F">
      <w:pPr>
        <w:pStyle w:val="Heading3"/>
      </w:pPr>
      <w:bookmarkStart w:id="200" w:name="_Toc34428120"/>
      <w:bookmarkStart w:id="201" w:name="_Toc34433407"/>
      <w:bookmarkStart w:id="202" w:name="_Toc36390948"/>
      <w:bookmarkEnd w:id="190"/>
      <w:bookmarkEnd w:id="191"/>
      <w:bookmarkEnd w:id="192"/>
      <w:r>
        <w:t xml:space="preserve">2.7.2. </w:t>
      </w:r>
      <w:r w:rsidR="00620BE6" w:rsidRPr="00004807">
        <w:t>Perceived fatigue</w:t>
      </w:r>
      <w:bookmarkEnd w:id="193"/>
      <w:bookmarkEnd w:id="194"/>
      <w:bookmarkEnd w:id="195"/>
      <w:r w:rsidR="00620BE6" w:rsidRPr="00004807">
        <w:t xml:space="preserve"> in aviation</w:t>
      </w:r>
      <w:bookmarkEnd w:id="200"/>
      <w:bookmarkEnd w:id="201"/>
      <w:bookmarkEnd w:id="202"/>
      <w:r w:rsidR="00620BE6" w:rsidRPr="00004807">
        <w:t xml:space="preserve"> </w:t>
      </w:r>
    </w:p>
    <w:p w14:paraId="77AFC117" w14:textId="26EA4946" w:rsidR="00620BE6" w:rsidRPr="0081652D" w:rsidRDefault="00620BE6" w:rsidP="00620BE6">
      <w:pPr>
        <w:widowControl w:val="0"/>
        <w:tabs>
          <w:tab w:val="left" w:pos="720"/>
        </w:tabs>
        <w:autoSpaceDE w:val="0"/>
        <w:autoSpaceDN w:val="0"/>
        <w:jc w:val="both"/>
      </w:pPr>
      <w:r>
        <w:tab/>
      </w:r>
      <w:r w:rsidRPr="0081652D">
        <w:t xml:space="preserve">The importance of fatigue comes from the fact that it may interfere with the high efficiency demand in many work-related tasks. Fatigue may result in work-related problems such as omission of details, poor judgement </w:t>
      </w:r>
      <w:r w:rsidRPr="0081652D">
        <w:rPr>
          <w:rFonts w:eastAsiaTheme="minorEastAsia"/>
          <w:lang w:eastAsia="zh-CN"/>
        </w:rPr>
        <w:t>(A</w:t>
      </w:r>
      <w:r w:rsidRPr="0081652D">
        <w:t xml:space="preserve">hsberg, 1998).  Fatigue has been classified into three types: mental, physical and total fatigue. Mental fatigue refers to a psychophysiological state that results from increasing cognitive task demands and leads to a perceived sense of reduced alertness, reduced motivation, and decreased mental </w:t>
      </w:r>
      <w:r w:rsidR="003A2202">
        <w:t>capabilities</w:t>
      </w:r>
      <w:r w:rsidRPr="0081652D">
        <w:t>. While, physical fatigue refers to a state that impairs the whole body and results in feelings of tiredness and a reduced capacity to generate force or power (Sadeghniiat-Haghighi &amp; Yazdi, 2015). On the other hand, total fatigue refers to a state that arises in workers who are exposed to excessive mental, physical, and emotional demands through their work tasks and schedules, and overtime (</w:t>
      </w:r>
      <w:r w:rsidRPr="0081652D">
        <w:rPr>
          <w:rFonts w:eastAsia="Calibri"/>
          <w:color w:val="222222"/>
          <w:shd w:val="clear" w:color="auto" w:fill="FFFFFF"/>
        </w:rPr>
        <w:t>Van et al., 2017</w:t>
      </w:r>
      <w:r w:rsidRPr="0081652D">
        <w:t xml:space="preserve">).  </w:t>
      </w:r>
    </w:p>
    <w:p w14:paraId="2C8F8D9D" w14:textId="77777777" w:rsidR="00620BE6" w:rsidRPr="0081652D" w:rsidRDefault="00620BE6" w:rsidP="00620BE6">
      <w:pPr>
        <w:widowControl w:val="0"/>
        <w:tabs>
          <w:tab w:val="left" w:pos="720"/>
        </w:tabs>
        <w:autoSpaceDE w:val="0"/>
        <w:autoSpaceDN w:val="0"/>
        <w:jc w:val="both"/>
      </w:pPr>
      <w:r>
        <w:tab/>
      </w:r>
      <w:r w:rsidRPr="0081652D">
        <w:t xml:space="preserve">According to Boksem &amp; Tops, 2008, there are many factors that affect the general state of the workers. Mental load refers to the impairment in cognitive ability, reaction time, and reduces a person’s ability to focus and hold attention on the task being performed. Sensory load refers to conditions which put demands on the visual system. Psychological working conditions refer to conditions such presence of a goal, probability of success, and a person's motivation. Physical environment refers to conditions such as heat, cold, noise, and the time of the day when the work is being performed. </w:t>
      </w:r>
    </w:p>
    <w:p w14:paraId="1A388CFD" w14:textId="77777777" w:rsidR="00620BE6" w:rsidRPr="0081652D" w:rsidRDefault="00620BE6" w:rsidP="00620BE6">
      <w:pPr>
        <w:widowControl w:val="0"/>
        <w:tabs>
          <w:tab w:val="left" w:pos="720"/>
        </w:tabs>
        <w:autoSpaceDE w:val="0"/>
        <w:autoSpaceDN w:val="0"/>
        <w:jc w:val="both"/>
      </w:pPr>
      <w:r>
        <w:tab/>
      </w:r>
      <w:r w:rsidRPr="0081652D">
        <w:t xml:space="preserve">Fatigue can be described as: (i) acute Fatigue, which can be due to physical effort, circadian rhythm effects or the lack of quality of sleep before a task, (ii) chronic fatigue, which can be due to sleep debt accumulated over a period more than 48 hours, and (iii) cumulative Fatigue builds </w:t>
      </w:r>
      <w:r w:rsidRPr="0081652D">
        <w:lastRenderedPageBreak/>
        <w:t>up across work and long duty periods (Cheung, Vartanian, Hofer &amp; Bouak, 2010).</w:t>
      </w:r>
    </w:p>
    <w:p w14:paraId="06858E4B" w14:textId="0FD4C20C" w:rsidR="00620BE6" w:rsidRPr="00660B3C" w:rsidRDefault="00660B3C" w:rsidP="00A2366F">
      <w:pPr>
        <w:pStyle w:val="Heading3"/>
      </w:pPr>
      <w:bookmarkStart w:id="203" w:name="_Toc27251974"/>
      <w:bookmarkStart w:id="204" w:name="_Toc27327337"/>
      <w:bookmarkStart w:id="205" w:name="_Toc27327553"/>
      <w:bookmarkStart w:id="206" w:name="_Toc34428121"/>
      <w:bookmarkStart w:id="207" w:name="_Toc34433408"/>
      <w:bookmarkStart w:id="208" w:name="_Toc36390949"/>
      <w:r>
        <w:t xml:space="preserve">2.7.3. </w:t>
      </w:r>
      <w:r w:rsidR="00620BE6" w:rsidRPr="00660B3C">
        <w:t>Pilot fatigue</w:t>
      </w:r>
      <w:bookmarkEnd w:id="203"/>
      <w:bookmarkEnd w:id="204"/>
      <w:bookmarkEnd w:id="205"/>
      <w:bookmarkEnd w:id="206"/>
      <w:bookmarkEnd w:id="207"/>
      <w:bookmarkEnd w:id="208"/>
      <w:r w:rsidR="00620BE6" w:rsidRPr="00660B3C">
        <w:t xml:space="preserve"> </w:t>
      </w:r>
    </w:p>
    <w:p w14:paraId="4CB0988E" w14:textId="77777777" w:rsidR="00620BE6" w:rsidRPr="0081652D" w:rsidRDefault="00620BE6" w:rsidP="00AA00AB">
      <w:pPr>
        <w:tabs>
          <w:tab w:val="left" w:pos="720"/>
        </w:tabs>
        <w:jc w:val="both"/>
        <w:rPr>
          <w:rFonts w:eastAsia="Calibri"/>
        </w:rPr>
      </w:pPr>
      <w:r>
        <w:rPr>
          <w:rFonts w:eastAsia="Calibri"/>
        </w:rPr>
        <w:tab/>
      </w:r>
      <w:r w:rsidRPr="0081652D">
        <w:rPr>
          <w:rFonts w:eastAsia="Calibri"/>
        </w:rPr>
        <w:t xml:space="preserve">Pilot fatigue comes from a variety of causes, ranging from mental or emotional stress, physical exertion and lack of quality sleep, and monotonous tasks (Caldwell, 2012). According to Caldwell et al. (2009), the troubling threat of fatigue in the aviation world is that a pilot might be fatigued when they operate the aircraft. Caldwell et al. (2009) emphasized that the pilots could experience fatigue any time while flying. Therefore, the reduction of pilot fatigue is necessary to improve a pilot’s ability to quickly interpret complex information and execute the appropriate response to minimize errors. </w:t>
      </w:r>
    </w:p>
    <w:p w14:paraId="2DD95A1A" w14:textId="2A2480F9" w:rsidR="00620BE6" w:rsidRPr="0081652D" w:rsidRDefault="00620BE6" w:rsidP="00620BE6">
      <w:pPr>
        <w:tabs>
          <w:tab w:val="left" w:pos="720"/>
        </w:tabs>
        <w:jc w:val="both"/>
        <w:rPr>
          <w:rFonts w:eastAsia="Calibri"/>
          <w:highlight w:val="yellow"/>
        </w:rPr>
      </w:pPr>
      <w:r>
        <w:rPr>
          <w:rFonts w:eastAsia="Calibri"/>
        </w:rPr>
        <w:tab/>
      </w:r>
      <w:r w:rsidRPr="0081652D">
        <w:rPr>
          <w:rFonts w:eastAsia="Calibri"/>
        </w:rPr>
        <w:t>The scientific literature shows proof of the negative impact of fatigue on performing safety related activities (Lee &amp; Kim, 2018). Hartzler (2014) found that a pilot is likely to have decreased visual perception, impaired judgment, short-term memory loss, poor decision-making, and increased reaction times, as he gets fatigued. Many other studies show that fatigue affects cognition and leads to impairment of the pilot’s ability to detect safety threats, solve the emerging problem and make the right decision while flying.</w:t>
      </w:r>
      <w:r w:rsidRPr="0081652D">
        <w:rPr>
          <w:rFonts w:eastAsia="Calibri"/>
          <w:highlight w:val="yellow"/>
        </w:rPr>
        <w:t xml:space="preserve"> </w:t>
      </w:r>
    </w:p>
    <w:p w14:paraId="06625B1C" w14:textId="77777777" w:rsidR="00620BE6" w:rsidRPr="0081652D" w:rsidRDefault="00620BE6" w:rsidP="00620BE6">
      <w:pPr>
        <w:tabs>
          <w:tab w:val="left" w:pos="720"/>
        </w:tabs>
        <w:jc w:val="both"/>
        <w:rPr>
          <w:rFonts w:eastAsia="Calibri"/>
        </w:rPr>
      </w:pPr>
      <w:r>
        <w:rPr>
          <w:rFonts w:eastAsia="Calibri"/>
        </w:rPr>
        <w:tab/>
      </w:r>
      <w:r w:rsidRPr="0081652D">
        <w:rPr>
          <w:rFonts w:eastAsia="Calibri"/>
        </w:rPr>
        <w:t xml:space="preserve">Even after years of numerous improvements in available countermeasures, the costs associated with fatigue in aviation are still tremendous. However, fatigue is still one of the foremost concerning factors in aviation domain (Caldwell &amp; Caldwell, 2016). The NTSB </w:t>
      </w:r>
      <w:r>
        <w:rPr>
          <w:rFonts w:eastAsia="Calibri"/>
        </w:rPr>
        <w:t xml:space="preserve">has </w:t>
      </w:r>
      <w:r w:rsidRPr="0081652D">
        <w:rPr>
          <w:rFonts w:eastAsia="Calibri"/>
        </w:rPr>
        <w:t>identified fatigue as a probable cause of pilot errors</w:t>
      </w:r>
      <w:r>
        <w:rPr>
          <w:rFonts w:eastAsia="Calibri"/>
        </w:rPr>
        <w:t xml:space="preserve"> </w:t>
      </w:r>
      <w:r w:rsidRPr="0081652D">
        <w:rPr>
          <w:rFonts w:eastAsia="Calibri"/>
        </w:rPr>
        <w:t xml:space="preserve">(Brown &amp; Whitehurst, 2012). Accident statistics, operational ﬂight and reports from pilots themselves showed that exhaustion and fatigue are a major problem for 90% of the pilots questioned (Lee &amp; Kim, 2018). </w:t>
      </w:r>
    </w:p>
    <w:p w14:paraId="064DF57A" w14:textId="77777777" w:rsidR="00620BE6" w:rsidRPr="0081652D" w:rsidRDefault="00620BE6" w:rsidP="00620BE6">
      <w:pPr>
        <w:tabs>
          <w:tab w:val="left" w:pos="720"/>
        </w:tabs>
        <w:jc w:val="both"/>
        <w:rPr>
          <w:rFonts w:eastAsia="Calibri"/>
        </w:rPr>
      </w:pPr>
      <w:r>
        <w:rPr>
          <w:rFonts w:eastAsia="Calibri"/>
        </w:rPr>
        <w:tab/>
      </w:r>
      <w:r w:rsidRPr="0081652D">
        <w:rPr>
          <w:rFonts w:eastAsia="Calibri"/>
        </w:rPr>
        <w:t xml:space="preserve">The European Cockpit Association (2012) found that most of the 6,000 European commercial airline pilots, who have participated in eight-fatigue surveys between 2010 and 2012, </w:t>
      </w:r>
      <w:r w:rsidRPr="0081652D">
        <w:rPr>
          <w:rFonts w:eastAsia="Calibri"/>
        </w:rPr>
        <w:lastRenderedPageBreak/>
        <w:t xml:space="preserve">had experienced different levels of fatigue while flying. The surveys’ results also showed that on average, more than three out of five pilots have acknowledged having made mistakes due to fatigue and that fatigue played a crucial role in accidents or incidents they were engaged in. A significant majority (68%) of the participating pilots had experienced fatigue at least once (Lee &amp; Kim, 2018). </w:t>
      </w:r>
    </w:p>
    <w:p w14:paraId="77CEF48D" w14:textId="615348FA" w:rsidR="00620BE6" w:rsidRPr="0081652D" w:rsidRDefault="00620BE6" w:rsidP="00620BE6">
      <w:pPr>
        <w:tabs>
          <w:tab w:val="left" w:pos="720"/>
        </w:tabs>
        <w:jc w:val="both"/>
        <w:rPr>
          <w:rFonts w:eastAsia="Calibri"/>
        </w:rPr>
      </w:pPr>
      <w:r>
        <w:rPr>
          <w:rFonts w:eastAsia="Calibri"/>
        </w:rPr>
        <w:tab/>
      </w:r>
      <w:r w:rsidRPr="0081652D">
        <w:rPr>
          <w:rFonts w:eastAsia="Calibri"/>
        </w:rPr>
        <w:t>Gregory et al. (2010) found that more than 84% out of 697 surveyed pilots had examined fatigue while flying the aircraft. Almost half (46%) of the surveyed pilots reported indicated that both their ability to concentrate w</w:t>
      </w:r>
      <w:r w:rsidR="005E1A23">
        <w:rPr>
          <w:rFonts w:eastAsia="Calibri"/>
        </w:rPr>
        <w:t>as</w:t>
      </w:r>
      <w:r w:rsidRPr="0081652D">
        <w:rPr>
          <w:rFonts w:eastAsia="Calibri"/>
        </w:rPr>
        <w:t xml:space="preserve"> degraded. This situation could occur with pilots who are involved in an ongoing physical or mental activity with insufficient rest or rest opportunities that may not coincide with the times that they are most fatigued. Detwiler et al. (2006) found that pilots who do not get enough sleep over a long period or pilots who are involved in an ongoing physical or mental activity with insufficient rest</w:t>
      </w:r>
      <w:r>
        <w:rPr>
          <w:rFonts w:eastAsia="Calibri"/>
        </w:rPr>
        <w:t xml:space="preserve"> are</w:t>
      </w:r>
      <w:r w:rsidRPr="0081652D">
        <w:rPr>
          <w:rFonts w:eastAsia="Calibri"/>
        </w:rPr>
        <w:t xml:space="preserve"> likely to have decreased visual perception</w:t>
      </w:r>
      <w:r>
        <w:rPr>
          <w:rFonts w:eastAsia="Calibri"/>
        </w:rPr>
        <w:t>,</w:t>
      </w:r>
      <w:r w:rsidRPr="0081652D">
        <w:rPr>
          <w:rFonts w:eastAsia="Calibri"/>
        </w:rPr>
        <w:t xml:space="preserve"> short-term memory loss, increased reaction times, impaired judgment, poor decision making</w:t>
      </w:r>
      <w:bookmarkStart w:id="209" w:name="_Hlk27680146"/>
      <w:r w:rsidRPr="0081652D">
        <w:rPr>
          <w:rFonts w:eastAsia="Calibri"/>
        </w:rPr>
        <w:t xml:space="preserve"> (Hartzler, 2014; </w:t>
      </w:r>
      <w:r w:rsidRPr="0081652D">
        <w:rPr>
          <w:rFonts w:eastAsia="Calibri"/>
          <w:noProof/>
        </w:rPr>
        <w:t>Lee &amp; Kim, 2018</w:t>
      </w:r>
      <w:r w:rsidRPr="0081652D">
        <w:rPr>
          <w:rFonts w:eastAsia="Calibri"/>
        </w:rPr>
        <w:t xml:space="preserve">). </w:t>
      </w:r>
      <w:bookmarkEnd w:id="209"/>
    </w:p>
    <w:p w14:paraId="5988BE01" w14:textId="77777777" w:rsidR="00620BE6" w:rsidRDefault="00620BE6" w:rsidP="00620BE6">
      <w:pPr>
        <w:tabs>
          <w:tab w:val="left" w:pos="720"/>
        </w:tabs>
        <w:jc w:val="both"/>
        <w:rPr>
          <w:rFonts w:eastAsia="Calibri"/>
        </w:rPr>
      </w:pPr>
      <w:r>
        <w:rPr>
          <w:rFonts w:eastAsia="Calibri"/>
        </w:rPr>
        <w:tab/>
      </w:r>
      <w:r w:rsidRPr="0081652D">
        <w:rPr>
          <w:rFonts w:eastAsia="Calibri"/>
        </w:rPr>
        <w:t xml:space="preserve">The findings from this review suggest that fatigue may happen in a relatively short time after some significant physical or mental activity, and it may occur gradually over time. </w:t>
      </w:r>
      <w:r>
        <w:rPr>
          <w:rFonts w:eastAsia="Calibri"/>
        </w:rPr>
        <w:t xml:space="preserve">Thus, </w:t>
      </w:r>
      <w:r w:rsidRPr="0081652D">
        <w:rPr>
          <w:rFonts w:eastAsia="Calibri"/>
        </w:rPr>
        <w:t>mitigate the risks of pilot</w:t>
      </w:r>
      <w:r>
        <w:rPr>
          <w:rFonts w:eastAsia="Calibri"/>
        </w:rPr>
        <w:t>’s</w:t>
      </w:r>
      <w:r w:rsidRPr="0081652D">
        <w:rPr>
          <w:rFonts w:eastAsia="Calibri"/>
        </w:rPr>
        <w:t xml:space="preserve"> fatigue </w:t>
      </w:r>
      <w:r>
        <w:rPr>
          <w:rFonts w:eastAsia="Calibri"/>
        </w:rPr>
        <w:t xml:space="preserve">require </w:t>
      </w:r>
      <w:r w:rsidRPr="0081652D">
        <w:rPr>
          <w:rFonts w:eastAsia="Calibri"/>
        </w:rPr>
        <w:t>understanding the conditions that can impair pilot’s ability to safely operate an aircraft and perform safety related tasks</w:t>
      </w:r>
    </w:p>
    <w:p w14:paraId="6DEE2512" w14:textId="474AE774" w:rsidR="00620BE6" w:rsidRPr="00004807" w:rsidRDefault="00660B3C" w:rsidP="00A2366F">
      <w:pPr>
        <w:pStyle w:val="Heading3"/>
      </w:pPr>
      <w:bookmarkStart w:id="210" w:name="_Toc34428122"/>
      <w:bookmarkStart w:id="211" w:name="_Toc34433409"/>
      <w:bookmarkStart w:id="212" w:name="_Toc36390950"/>
      <w:r>
        <w:t xml:space="preserve">2.7.4. </w:t>
      </w:r>
      <w:r w:rsidR="00620BE6" w:rsidRPr="00004807">
        <w:t>Pilot error and fatigue</w:t>
      </w:r>
      <w:bookmarkEnd w:id="210"/>
      <w:bookmarkEnd w:id="211"/>
      <w:bookmarkEnd w:id="212"/>
    </w:p>
    <w:p w14:paraId="64111547" w14:textId="3AFB6CE4" w:rsidR="00620BE6" w:rsidRPr="0081652D" w:rsidRDefault="00620BE6" w:rsidP="00620BE6">
      <w:pPr>
        <w:tabs>
          <w:tab w:val="left" w:pos="720"/>
        </w:tabs>
        <w:jc w:val="both"/>
        <w:rPr>
          <w:rFonts w:eastAsia="Calibri"/>
        </w:rPr>
      </w:pPr>
      <w:r>
        <w:rPr>
          <w:rFonts w:eastAsia="Calibri"/>
        </w:rPr>
        <w:tab/>
      </w:r>
      <w:r w:rsidRPr="0081652D">
        <w:rPr>
          <w:rFonts w:eastAsia="Calibri"/>
        </w:rPr>
        <w:t xml:space="preserve">Pilot error has long been recognized as a primary factor in air accidents and incidents, with about 48% of commercial flight accidents being attributed to pilot errors (Oster et al., 2013). Several negative factors associated with human cognition, such as fatigue and stress, can potentially impair their ability to safely perform their duties (Dismukes et al., 2015). An estimated </w:t>
      </w:r>
      <w:r w:rsidRPr="0081652D">
        <w:rPr>
          <w:rFonts w:eastAsia="Calibri"/>
        </w:rPr>
        <w:lastRenderedPageBreak/>
        <w:t xml:space="preserve">15 - 20 % of all fatal aviation accidents can be attributed to pilot fatigue (Dillard, Orhan &amp; Letsu-Dake, 2016). </w:t>
      </w:r>
    </w:p>
    <w:p w14:paraId="7E6A3ACD" w14:textId="77777777" w:rsidR="00620BE6" w:rsidRPr="0081652D" w:rsidRDefault="00620BE6" w:rsidP="00620BE6">
      <w:pPr>
        <w:tabs>
          <w:tab w:val="left" w:pos="720"/>
        </w:tabs>
        <w:jc w:val="both"/>
        <w:rPr>
          <w:rFonts w:eastAsia="Calibri"/>
        </w:rPr>
      </w:pPr>
      <w:r>
        <w:rPr>
          <w:rFonts w:eastAsia="Calibri"/>
        </w:rPr>
        <w:tab/>
      </w:r>
      <w:r w:rsidRPr="0081652D">
        <w:rPr>
          <w:rFonts w:eastAsia="Calibri"/>
        </w:rPr>
        <w:t xml:space="preserve">Prolonged wakefulness, insufficient sleep, and/or sleep disorders are the main causes of pilot fatigue. Pilot fatigue can also arise from long distance flights and prolonged engagement in operational tasks (Bourgeois-Bougrine, Carbon, Gounelle, Mollard &amp; Coblentz, 2003).  According to Caldwell (2012) pilot fatigue comes from a mental or emotional stress, physical exertion and lack of quality sleep, and monotonous tasks. </w:t>
      </w:r>
    </w:p>
    <w:p w14:paraId="4C5ECDE5" w14:textId="4EAB23AB" w:rsidR="00620BE6" w:rsidRPr="0081652D" w:rsidRDefault="00620BE6" w:rsidP="00620BE6">
      <w:pPr>
        <w:tabs>
          <w:tab w:val="left" w:pos="720"/>
        </w:tabs>
        <w:jc w:val="both"/>
        <w:rPr>
          <w:rFonts w:eastAsia="Calibri"/>
        </w:rPr>
      </w:pPr>
      <w:r>
        <w:rPr>
          <w:rFonts w:eastAsia="Calibri"/>
        </w:rPr>
        <w:tab/>
      </w:r>
      <w:r w:rsidRPr="0081652D">
        <w:rPr>
          <w:rFonts w:eastAsia="Calibri"/>
        </w:rPr>
        <w:t xml:space="preserve">Fatigue contributes to aviation accidents since mental or physical capabilities are impaired (Velazquez, 2018). For the average individual, the impact of fatigue is little discomfort, and can be resolved by suspending whatever activity that led it on without any significant implications. However, if that person is engaged in safety-related activities as flying an airplane the impacts of fatigue can be catastrophic (Caldwell, 2005). </w:t>
      </w:r>
    </w:p>
    <w:p w14:paraId="6C0DBB1B" w14:textId="09E01444" w:rsidR="00620BE6" w:rsidRPr="00004807" w:rsidRDefault="00660B3C" w:rsidP="00A2366F">
      <w:pPr>
        <w:pStyle w:val="Heading3"/>
      </w:pPr>
      <w:bookmarkStart w:id="213" w:name="_Toc27251975"/>
      <w:bookmarkStart w:id="214" w:name="_Toc27327338"/>
      <w:bookmarkStart w:id="215" w:name="_Toc27327554"/>
      <w:bookmarkStart w:id="216" w:name="_Toc34428123"/>
      <w:bookmarkStart w:id="217" w:name="_Toc34433410"/>
      <w:bookmarkStart w:id="218" w:name="_Toc36390951"/>
      <w:r>
        <w:t xml:space="preserve">2.7.5. </w:t>
      </w:r>
      <w:r w:rsidR="00620BE6" w:rsidRPr="00004807">
        <w:t>Fatigue</w:t>
      </w:r>
      <w:bookmarkEnd w:id="213"/>
      <w:bookmarkEnd w:id="214"/>
      <w:bookmarkEnd w:id="215"/>
      <w:r w:rsidR="00620BE6" w:rsidRPr="00004807">
        <w:t xml:space="preserve"> Measures</w:t>
      </w:r>
      <w:bookmarkEnd w:id="216"/>
      <w:bookmarkEnd w:id="217"/>
      <w:bookmarkEnd w:id="218"/>
    </w:p>
    <w:p w14:paraId="65CFF0BE" w14:textId="56815EA9" w:rsidR="00620BE6" w:rsidRPr="0081652D" w:rsidRDefault="00620BE6" w:rsidP="00AA00AB">
      <w:pPr>
        <w:tabs>
          <w:tab w:val="left" w:pos="720"/>
        </w:tabs>
        <w:jc w:val="both"/>
        <w:rPr>
          <w:rFonts w:eastAsia="Calibri"/>
        </w:rPr>
      </w:pPr>
      <w:r>
        <w:rPr>
          <w:rFonts w:eastAsia="Calibri"/>
        </w:rPr>
        <w:tab/>
      </w:r>
      <w:r w:rsidRPr="0081652D">
        <w:rPr>
          <w:rFonts w:eastAsia="Calibri"/>
        </w:rPr>
        <w:t>It is important to determine which measurement tools could estimate pilot fatigue in a meaningful method. Reliable pilot fatigue measures that can be observed regularly to identify potential threats are needed. There is no single approach to measure fatigue. A wide variety of techniques were developed to measure fatigue (Powell, Spencer, &amp; Petrie, 2014). These techniques are divided into four major categories: (a) self-report or subjective measures (Gander et al., 201</w:t>
      </w:r>
      <w:r>
        <w:rPr>
          <w:rFonts w:eastAsia="Calibri"/>
        </w:rPr>
        <w:t>3</w:t>
      </w:r>
      <w:r w:rsidRPr="0081652D">
        <w:rPr>
          <w:rFonts w:eastAsia="Calibri"/>
        </w:rPr>
        <w:t xml:space="preserve">), (b) bio mathematical models (Powell et al., 2014) (c) </w:t>
      </w:r>
      <w:r w:rsidR="003A2202">
        <w:rPr>
          <w:rFonts w:eastAsia="Calibri"/>
        </w:rPr>
        <w:t>objective</w:t>
      </w:r>
      <w:r w:rsidRPr="0081652D">
        <w:rPr>
          <w:rFonts w:eastAsia="Calibri"/>
        </w:rPr>
        <w:t>-based measures (Gander et al., 2013) and (d) physiological measures (Li, Lin, Braithwaite &amp; Greaves, 2016; Marandi, Madeleine, Omland, Vuillerme, &amp; Samani, 2018).</w:t>
      </w:r>
    </w:p>
    <w:p w14:paraId="7553A5A0" w14:textId="48DD90AB" w:rsidR="00620BE6" w:rsidRPr="0081652D" w:rsidRDefault="00620BE6" w:rsidP="00620BE6">
      <w:pPr>
        <w:tabs>
          <w:tab w:val="left" w:pos="720"/>
        </w:tabs>
        <w:jc w:val="both"/>
        <w:rPr>
          <w:rFonts w:eastAsia="Calibri"/>
        </w:rPr>
      </w:pPr>
      <w:r>
        <w:rPr>
          <w:rFonts w:eastAsia="Calibri"/>
        </w:rPr>
        <w:tab/>
      </w:r>
      <w:r w:rsidRPr="0081652D">
        <w:rPr>
          <w:rFonts w:eastAsia="Calibri"/>
        </w:rPr>
        <w:t xml:space="preserve">Subjective or self-assessment of fatigue (e.g. Samn-Perelli Fatigue rating, Karolinska Sleepiness Scale, 20- item Checklist Individual Strength and Jenkins Sleep Scale) depends on the </w:t>
      </w:r>
      <w:r w:rsidRPr="0081652D">
        <w:rPr>
          <w:rFonts w:eastAsia="Calibri"/>
        </w:rPr>
        <w:lastRenderedPageBreak/>
        <w:t xml:space="preserve">perception of the individual who is tested. It helps identify how the person’s perceived fatigue impact them rather than showing the negative effect of fatigue </w:t>
      </w:r>
      <w:r w:rsidRPr="00AC6A97">
        <w:rPr>
          <w:rFonts w:eastAsia="Calibri"/>
        </w:rPr>
        <w:t xml:space="preserve">(Gander et al., 2013). </w:t>
      </w:r>
    </w:p>
    <w:p w14:paraId="2505EDF4" w14:textId="232DE4D4" w:rsidR="00620BE6" w:rsidRPr="0081652D" w:rsidRDefault="00620BE6" w:rsidP="00620BE6">
      <w:pPr>
        <w:tabs>
          <w:tab w:val="left" w:pos="720"/>
        </w:tabs>
        <w:jc w:val="both"/>
        <w:rPr>
          <w:rFonts w:eastAsia="Calibri"/>
        </w:rPr>
      </w:pPr>
      <w:r>
        <w:rPr>
          <w:rFonts w:eastAsia="Calibri"/>
        </w:rPr>
        <w:tab/>
      </w:r>
      <w:r w:rsidRPr="0081652D">
        <w:rPr>
          <w:rFonts w:eastAsia="Calibri"/>
        </w:rPr>
        <w:t>In addition to the self-reporting, some other measures are generated from self-rating such as quality, amount of sleep and work schedule (i.e., biomathematical models). Bio mathematical models use precise inputs, such as timing and duration of actual sleep, duty shifts, etc. Bio-mathematical measures include Boeing Alertness Model (BAM), Circadian Alertness Simulator (CAS), Fatigue Risk Index (FRI), Fatigue Assessment Tool by Inter-dynamics, and “Sleep, activity, fatigue, and task effectiveness” (SAFTE). Bio-mathematical models help in comparing the merits of work schedules to develop regulations for duty time limitations but cannot definitively answer the question</w:t>
      </w:r>
      <w:r w:rsidR="00C215B2">
        <w:rPr>
          <w:rFonts w:eastAsia="Calibri"/>
        </w:rPr>
        <w:t xml:space="preserve"> of</w:t>
      </w:r>
      <w:r w:rsidRPr="0081652D">
        <w:rPr>
          <w:rFonts w:eastAsia="Calibri"/>
        </w:rPr>
        <w:t xml:space="preserve"> whether the work schedule is acceptable and safe (Williamson et al., 2011; Civil Aviation Safety Authority of Australia, 2014). </w:t>
      </w:r>
    </w:p>
    <w:p w14:paraId="6F8662CF" w14:textId="77777777" w:rsidR="00620BE6" w:rsidRPr="0081652D" w:rsidRDefault="00620BE6" w:rsidP="00396BE4">
      <w:pPr>
        <w:tabs>
          <w:tab w:val="left" w:pos="720"/>
        </w:tabs>
        <w:jc w:val="both"/>
        <w:rPr>
          <w:rFonts w:eastAsia="Calibri"/>
        </w:rPr>
      </w:pPr>
      <w:r>
        <w:rPr>
          <w:rFonts w:eastAsia="Calibri"/>
        </w:rPr>
        <w:tab/>
      </w:r>
      <w:r w:rsidRPr="0081652D">
        <w:rPr>
          <w:rFonts w:eastAsia="Calibri"/>
        </w:rPr>
        <w:t>Objective measures of fatigue include Electroencephalogram (EEG), Electrooculogram (EOG), psychomotor vigilance tasks (PVT)</w:t>
      </w:r>
      <w:r>
        <w:rPr>
          <w:rFonts w:eastAsia="Calibri"/>
        </w:rPr>
        <w:t>,</w:t>
      </w:r>
      <w:r w:rsidRPr="0081652D">
        <w:rPr>
          <w:rFonts w:eastAsia="Calibri"/>
        </w:rPr>
        <w:t xml:space="preserve"> and eye movement measures. Objective measures are more sensitive to changes in fatigue levels and allow for unbiased interpretation of the data. Objective tools have specific aspects to assess </w:t>
      </w:r>
      <w:r w:rsidRPr="00FD25B7">
        <w:rPr>
          <w:rFonts w:eastAsia="Calibri"/>
        </w:rPr>
        <w:t xml:space="preserve">fatigue levels </w:t>
      </w:r>
      <w:r w:rsidRPr="0081652D">
        <w:rPr>
          <w:rFonts w:eastAsia="Calibri"/>
        </w:rPr>
        <w:t xml:space="preserve">in a more practical way. Objective techniques can identify the capacity of the worker to achieve his/her task in a more precise way, using quantitative indicators, such as reaction time and number of lapses (Dinges, Mallis, Maislin &amp; Powell, 1998). </w:t>
      </w:r>
    </w:p>
    <w:p w14:paraId="11898FBF" w14:textId="77AC80A2" w:rsidR="00620BE6" w:rsidRPr="00396BE4" w:rsidRDefault="00396BE4" w:rsidP="003C62AE">
      <w:pPr>
        <w:pStyle w:val="Heading4"/>
        <w:spacing w:before="0" w:after="0"/>
        <w:rPr>
          <w:sz w:val="24"/>
          <w:szCs w:val="24"/>
        </w:rPr>
      </w:pPr>
      <w:bookmarkStart w:id="219" w:name="_Toc27251976"/>
      <w:bookmarkStart w:id="220" w:name="_Toc27327339"/>
      <w:bookmarkStart w:id="221" w:name="_Toc27327555"/>
      <w:bookmarkStart w:id="222" w:name="_Toc34428124"/>
      <w:r w:rsidRPr="00396BE4">
        <w:rPr>
          <w:sz w:val="24"/>
          <w:szCs w:val="24"/>
        </w:rPr>
        <w:t xml:space="preserve">2.7.5.1. </w:t>
      </w:r>
      <w:r w:rsidR="00620BE6" w:rsidRPr="00396BE4">
        <w:rPr>
          <w:sz w:val="24"/>
          <w:szCs w:val="24"/>
        </w:rPr>
        <w:t>Self-report or subjective measures</w:t>
      </w:r>
      <w:bookmarkEnd w:id="219"/>
      <w:bookmarkEnd w:id="220"/>
      <w:bookmarkEnd w:id="221"/>
      <w:bookmarkEnd w:id="222"/>
      <w:r w:rsidR="00620BE6" w:rsidRPr="00396BE4">
        <w:rPr>
          <w:sz w:val="24"/>
          <w:szCs w:val="24"/>
        </w:rPr>
        <w:t xml:space="preserve"> </w:t>
      </w:r>
    </w:p>
    <w:p w14:paraId="655C3F44" w14:textId="61D85CCE" w:rsidR="00620BE6" w:rsidRPr="0081652D" w:rsidRDefault="00620BE6" w:rsidP="00396BE4">
      <w:pPr>
        <w:tabs>
          <w:tab w:val="left" w:pos="720"/>
        </w:tabs>
        <w:jc w:val="both"/>
      </w:pPr>
      <w:r>
        <w:tab/>
      </w:r>
      <w:r w:rsidRPr="0081652D">
        <w:t>Subjective measures are classified into: Unidimensional and multidimensional measures</w:t>
      </w:r>
      <w:r>
        <w:t xml:space="preserve"> of fatigue</w:t>
      </w:r>
      <w:r w:rsidRPr="0081652D">
        <w:t xml:space="preserve">. Unidimensional </w:t>
      </w:r>
      <w:r>
        <w:t xml:space="preserve">measures </w:t>
      </w:r>
      <w:r w:rsidRPr="0081652D">
        <w:t>such as visual analog scales (VAS) can only measure one</w:t>
      </w:r>
      <w:r>
        <w:t xml:space="preserve"> </w:t>
      </w:r>
      <w:r w:rsidRPr="0081652D">
        <w:t xml:space="preserve">dimension </w:t>
      </w:r>
      <w:r>
        <w:t xml:space="preserve">of </w:t>
      </w:r>
      <w:r w:rsidRPr="0081652D">
        <w:t xml:space="preserve">fatigue. The VAS is a line that is anchored at both ends with words that are descriptive of the extreme level (e.g., “No fatigue” to “Total exhaustion”). Participants are asked </w:t>
      </w:r>
      <w:r w:rsidRPr="0081652D">
        <w:lastRenderedPageBreak/>
        <w:t xml:space="preserve">to draw a mark on the line to indicate the level of the fatigue, thereby providing an objective representation </w:t>
      </w:r>
      <w:r>
        <w:t xml:space="preserve">of </w:t>
      </w:r>
      <w:r w:rsidRPr="0081652D">
        <w:t>fatigue level. Multidimensional assessment of fatigue (MAF) considers all dimensions of fatigue: physical fatigue, activity, motivation, and mental fatigue. An example of MAF is Swedish occupational fatigue inventory (SOFI)</w:t>
      </w:r>
      <w:r>
        <w:t>, which c</w:t>
      </w:r>
      <w:r w:rsidRPr="0081652D">
        <w:t>an measure all dimensions of work-related perceived fatigue (Ahsberg, 1998). There are many specific self-assessment questionnaires designed to measure cognitive abilities. The following methods</w:t>
      </w:r>
      <w:r>
        <w:t xml:space="preserve"> </w:t>
      </w:r>
      <w:r w:rsidRPr="001E243B">
        <w:t>such as chalder fatigue questionnaire, checklist individual strength fatigue severity scale have been shown to have good assessment capabilities.</w:t>
      </w:r>
      <w:r w:rsidRPr="0081652D">
        <w:t xml:space="preserve">  </w:t>
      </w:r>
    </w:p>
    <w:p w14:paraId="1EF40C57" w14:textId="2EC0194E" w:rsidR="00620BE6" w:rsidRPr="009917FF" w:rsidRDefault="009917FF" w:rsidP="003C62AE">
      <w:pPr>
        <w:pStyle w:val="Heading5"/>
        <w:spacing w:before="0" w:after="0"/>
        <w:rPr>
          <w:i w:val="0"/>
          <w:iCs w:val="0"/>
          <w:sz w:val="24"/>
          <w:szCs w:val="24"/>
        </w:rPr>
      </w:pPr>
      <w:bookmarkStart w:id="223" w:name="_Toc34428125"/>
      <w:r>
        <w:rPr>
          <w:i w:val="0"/>
          <w:iCs w:val="0"/>
          <w:sz w:val="24"/>
          <w:szCs w:val="24"/>
        </w:rPr>
        <w:t xml:space="preserve">2.7.5.1.1. </w:t>
      </w:r>
      <w:r w:rsidR="00620BE6" w:rsidRPr="009917FF">
        <w:rPr>
          <w:i w:val="0"/>
          <w:iCs w:val="0"/>
          <w:sz w:val="24"/>
          <w:szCs w:val="24"/>
        </w:rPr>
        <w:t>Chalder fatigue questionnaire (CFQ)</w:t>
      </w:r>
      <w:bookmarkEnd w:id="223"/>
      <w:r w:rsidR="00620BE6" w:rsidRPr="009917FF">
        <w:rPr>
          <w:i w:val="0"/>
          <w:iCs w:val="0"/>
          <w:sz w:val="24"/>
          <w:szCs w:val="24"/>
        </w:rPr>
        <w:t xml:space="preserve"> </w:t>
      </w:r>
    </w:p>
    <w:p w14:paraId="138A2A05" w14:textId="77777777" w:rsidR="00620BE6" w:rsidRPr="0081652D" w:rsidRDefault="00620BE6" w:rsidP="00620BE6">
      <w:pPr>
        <w:widowControl w:val="0"/>
        <w:tabs>
          <w:tab w:val="left" w:pos="720"/>
        </w:tabs>
        <w:autoSpaceDE w:val="0"/>
        <w:autoSpaceDN w:val="0"/>
        <w:jc w:val="both"/>
      </w:pPr>
      <w:r>
        <w:tab/>
      </w:r>
      <w:r w:rsidRPr="0081652D">
        <w:t xml:space="preserve">The CFQ was developed to assess fatigue severity in </w:t>
      </w:r>
      <w:r>
        <w:t xml:space="preserve">a </w:t>
      </w:r>
      <w:r w:rsidRPr="0081652D">
        <w:t xml:space="preserve">community population. The CFQ is </w:t>
      </w:r>
      <w:r>
        <w:t xml:space="preserve">a </w:t>
      </w:r>
      <w:r w:rsidRPr="0081652D">
        <w:t>scal</w:t>
      </w:r>
      <w:r>
        <w:t>e</w:t>
      </w:r>
      <w:r w:rsidRPr="0081652D">
        <w:t xml:space="preserve"> rather than a measurement of fatigue impact (</w:t>
      </w:r>
      <w:r w:rsidRPr="0081652D">
        <w:rPr>
          <w:rFonts w:eastAsia="Calibri"/>
          <w:color w:val="222222"/>
          <w:shd w:val="clear" w:color="auto" w:fill="FFFFFF"/>
        </w:rPr>
        <w:t>Jing et al., 2016</w:t>
      </w:r>
      <w:r w:rsidRPr="0081652D">
        <w:t xml:space="preserve">). The scale includes eleven items to produce fatigue score. The response scale for each item has four options (“Less than usual,” “No more than usual,” “More than usual,” and “Much more than usual”). The interpretation of this scale is that the higher scores obtained, the greater </w:t>
      </w:r>
      <w:r>
        <w:t xml:space="preserve">the </w:t>
      </w:r>
      <w:r w:rsidRPr="0081652D">
        <w:t>sever</w:t>
      </w:r>
      <w:r>
        <w:t>ity of</w:t>
      </w:r>
      <w:r w:rsidRPr="0081652D">
        <w:t xml:space="preserve"> fatigue. CFQ has shown high sensitivity to change in physical and mental fatigue level (</w:t>
      </w:r>
      <w:r w:rsidRPr="0081652D">
        <w:rPr>
          <w:rFonts w:eastAsia="Calibri"/>
          <w:color w:val="222222"/>
          <w:shd w:val="clear" w:color="auto" w:fill="FFFFFF"/>
        </w:rPr>
        <w:t>Jing et al., 2016</w:t>
      </w:r>
      <w:r w:rsidRPr="0081652D">
        <w:t xml:space="preserve">). </w:t>
      </w:r>
    </w:p>
    <w:p w14:paraId="367AAF13" w14:textId="12372020" w:rsidR="00620BE6" w:rsidRPr="009917FF" w:rsidRDefault="00793B54" w:rsidP="003C62AE">
      <w:pPr>
        <w:pStyle w:val="Heading5"/>
        <w:spacing w:before="0" w:after="0"/>
        <w:rPr>
          <w:i w:val="0"/>
          <w:iCs w:val="0"/>
          <w:sz w:val="24"/>
          <w:szCs w:val="24"/>
        </w:rPr>
      </w:pPr>
      <w:bookmarkStart w:id="224" w:name="_Toc27251978"/>
      <w:bookmarkStart w:id="225" w:name="_Toc34428126"/>
      <w:r>
        <w:rPr>
          <w:i w:val="0"/>
          <w:iCs w:val="0"/>
          <w:sz w:val="24"/>
          <w:szCs w:val="24"/>
        </w:rPr>
        <w:t xml:space="preserve">2.7.5.1.2. </w:t>
      </w:r>
      <w:r w:rsidR="00620BE6" w:rsidRPr="009917FF">
        <w:rPr>
          <w:i w:val="0"/>
          <w:iCs w:val="0"/>
          <w:sz w:val="24"/>
          <w:szCs w:val="24"/>
        </w:rPr>
        <w:t>Checklist individual strength (CIS)</w:t>
      </w:r>
      <w:bookmarkEnd w:id="224"/>
      <w:bookmarkEnd w:id="225"/>
    </w:p>
    <w:p w14:paraId="1B9B3AA8" w14:textId="18DE3183" w:rsidR="00620BE6" w:rsidRDefault="00620BE6" w:rsidP="00620BE6">
      <w:pPr>
        <w:widowControl w:val="0"/>
        <w:tabs>
          <w:tab w:val="left" w:pos="720"/>
        </w:tabs>
        <w:autoSpaceDE w:val="0"/>
        <w:autoSpaceDN w:val="0"/>
        <w:jc w:val="both"/>
      </w:pPr>
      <w:r>
        <w:tab/>
      </w:r>
      <w:r w:rsidRPr="0081652D">
        <w:t>The CIS was developed to measure several dimensions of fatigue in chronic work environment</w:t>
      </w:r>
      <w:r>
        <w:t>s</w:t>
      </w:r>
      <w:r w:rsidRPr="0081652D">
        <w:t xml:space="preserve">. CIS includes four subscales: fatigue experience subscale </w:t>
      </w:r>
      <w:r>
        <w:t xml:space="preserve">with </w:t>
      </w:r>
      <w:r w:rsidRPr="0081652D">
        <w:t xml:space="preserve">eight items, concentration subscale </w:t>
      </w:r>
      <w:r>
        <w:t>with</w:t>
      </w:r>
      <w:r w:rsidRPr="0081652D">
        <w:t xml:space="preserve"> five items, motivation subscale </w:t>
      </w:r>
      <w:r>
        <w:t>with</w:t>
      </w:r>
      <w:r w:rsidRPr="0081652D">
        <w:t xml:space="preserve"> four items, and physical activity subscale </w:t>
      </w:r>
      <w:r>
        <w:t>with</w:t>
      </w:r>
      <w:r w:rsidRPr="0081652D">
        <w:t xml:space="preserve"> three items. The scale of response options for each item ranges from</w:t>
      </w:r>
      <w:r>
        <w:t xml:space="preserve">, </w:t>
      </w:r>
      <w:r w:rsidRPr="0081652D">
        <w:t>“Yes that is true,” to</w:t>
      </w:r>
      <w:r>
        <w:t xml:space="preserve">, </w:t>
      </w:r>
      <w:r w:rsidRPr="0081652D">
        <w:t>“No that is not true.” The interpretation of this scale is that the higher the scores of subjects, the higher the fatigue level (</w:t>
      </w:r>
      <w:r w:rsidRPr="0081652D">
        <w:rPr>
          <w:rFonts w:eastAsia="Calibri"/>
          <w:color w:val="222222"/>
          <w:shd w:val="clear" w:color="auto" w:fill="FFFFFF"/>
        </w:rPr>
        <w:t>Beurskens et al., 2000</w:t>
      </w:r>
      <w:r w:rsidRPr="0081652D">
        <w:t>).</w:t>
      </w:r>
    </w:p>
    <w:p w14:paraId="1F1E1C13" w14:textId="77777777" w:rsidR="00F82DE9" w:rsidRPr="0081652D" w:rsidRDefault="00F82DE9" w:rsidP="00620BE6">
      <w:pPr>
        <w:widowControl w:val="0"/>
        <w:tabs>
          <w:tab w:val="left" w:pos="720"/>
        </w:tabs>
        <w:autoSpaceDE w:val="0"/>
        <w:autoSpaceDN w:val="0"/>
        <w:jc w:val="both"/>
      </w:pPr>
    </w:p>
    <w:p w14:paraId="2D25EED6" w14:textId="235861BA" w:rsidR="00620BE6" w:rsidRPr="00BD6A6F" w:rsidRDefault="00BD6A6F" w:rsidP="003C62AE">
      <w:pPr>
        <w:pStyle w:val="Heading5"/>
        <w:spacing w:before="0" w:after="0"/>
        <w:rPr>
          <w:i w:val="0"/>
          <w:iCs w:val="0"/>
        </w:rPr>
      </w:pPr>
      <w:bookmarkStart w:id="226" w:name="_Toc27251979"/>
      <w:bookmarkStart w:id="227" w:name="_Toc34428127"/>
      <w:r>
        <w:rPr>
          <w:i w:val="0"/>
          <w:iCs w:val="0"/>
        </w:rPr>
        <w:lastRenderedPageBreak/>
        <w:t xml:space="preserve">2.7.5.1.3. </w:t>
      </w:r>
      <w:r w:rsidR="00620BE6" w:rsidRPr="00BD6A6F">
        <w:rPr>
          <w:i w:val="0"/>
          <w:iCs w:val="0"/>
        </w:rPr>
        <w:t>Fatigue severity scale (FSS)</w:t>
      </w:r>
      <w:bookmarkEnd w:id="226"/>
      <w:bookmarkEnd w:id="227"/>
    </w:p>
    <w:p w14:paraId="23485D3D" w14:textId="77777777" w:rsidR="00620BE6" w:rsidRDefault="00620BE6" w:rsidP="00620BE6">
      <w:pPr>
        <w:widowControl w:val="0"/>
        <w:tabs>
          <w:tab w:val="left" w:pos="720"/>
        </w:tabs>
        <w:autoSpaceDE w:val="0"/>
        <w:autoSpaceDN w:val="0"/>
        <w:jc w:val="both"/>
      </w:pPr>
      <w:r>
        <w:tab/>
      </w:r>
      <w:r w:rsidRPr="0081652D">
        <w:t>The FSS was developed to assess all dimensions of fatigue (total fatigue)</w:t>
      </w:r>
      <w:r>
        <w:t>,</w:t>
      </w:r>
      <w:r w:rsidRPr="0081652D">
        <w:t xml:space="preserve"> including physical, social, and cognitive</w:t>
      </w:r>
      <w:r>
        <w:t xml:space="preserve">. </w:t>
      </w:r>
      <w:r w:rsidRPr="0081652D">
        <w:t>The response options for each of the nine items ranges from “Strongly disagree” to “Strongly agree</w:t>
      </w:r>
      <w:r>
        <w:t>.</w:t>
      </w:r>
      <w:r w:rsidRPr="0081652D">
        <w:t>” Total scores of the nine items are summed to produce global scores, where higher scores reﬂect greater fatigue level (</w:t>
      </w:r>
      <w:r w:rsidRPr="0081652D">
        <w:rPr>
          <w:rFonts w:eastAsia="Calibri"/>
          <w:color w:val="222222"/>
          <w:shd w:val="clear" w:color="auto" w:fill="FFFFFF"/>
        </w:rPr>
        <w:t>Valko, Bassetti, Bloch, Held, &amp; Baumann, 2008</w:t>
      </w:r>
      <w:r w:rsidRPr="0081652D">
        <w:t>).</w:t>
      </w:r>
    </w:p>
    <w:p w14:paraId="2A2DAA4E" w14:textId="4D3E2DB0" w:rsidR="00620BE6" w:rsidRPr="003C62AE" w:rsidRDefault="003C62AE" w:rsidP="00D90DC1">
      <w:pPr>
        <w:pStyle w:val="Heading5"/>
        <w:spacing w:before="0" w:after="0"/>
        <w:rPr>
          <w:i w:val="0"/>
          <w:iCs w:val="0"/>
          <w:sz w:val="24"/>
          <w:szCs w:val="24"/>
        </w:rPr>
      </w:pPr>
      <w:bookmarkStart w:id="228" w:name="_Toc27251980"/>
      <w:bookmarkStart w:id="229" w:name="_Toc34428128"/>
      <w:r w:rsidRPr="003C62AE">
        <w:rPr>
          <w:i w:val="0"/>
          <w:iCs w:val="0"/>
          <w:sz w:val="24"/>
          <w:szCs w:val="24"/>
        </w:rPr>
        <w:t xml:space="preserve">2.7.5.1.4. </w:t>
      </w:r>
      <w:r w:rsidR="00620BE6" w:rsidRPr="003C62AE">
        <w:rPr>
          <w:i w:val="0"/>
          <w:iCs w:val="0"/>
          <w:sz w:val="24"/>
          <w:szCs w:val="24"/>
        </w:rPr>
        <w:t>Functional assessment chronic illness therapy (FATIGUE) (FACIT-F)</w:t>
      </w:r>
      <w:bookmarkEnd w:id="228"/>
      <w:bookmarkEnd w:id="229"/>
    </w:p>
    <w:p w14:paraId="34EB2E34" w14:textId="77777777" w:rsidR="00620BE6" w:rsidRPr="0081652D" w:rsidRDefault="00620BE6" w:rsidP="00620BE6">
      <w:pPr>
        <w:widowControl w:val="0"/>
        <w:tabs>
          <w:tab w:val="left" w:pos="720"/>
        </w:tabs>
        <w:autoSpaceDE w:val="0"/>
        <w:autoSpaceDN w:val="0"/>
        <w:jc w:val="both"/>
      </w:pPr>
      <w:r>
        <w:tab/>
      </w:r>
      <w:r w:rsidRPr="0081652D">
        <w:t>The FACIT-F was developed to assess chronic illnesses. This method covers four domains: physical fatigue, functional fatigue, emotional fatigue, and social consequences of fatigue. FACIT-F scale consists</w:t>
      </w:r>
      <w:r>
        <w:t xml:space="preserve"> of</w:t>
      </w:r>
      <w:r w:rsidRPr="0081652D">
        <w:t xml:space="preserve"> thirteen items. The response options for each item scores between zero and four; where zero refers to “Not at all” and four refers to “Very much.”  The result is summed and multiplied by thirteen, and then divided by the number of items answered.</w:t>
      </w:r>
      <w:r>
        <w:t xml:space="preserve"> The </w:t>
      </w:r>
      <w:r w:rsidRPr="0081652D">
        <w:t>FACIT-F method needs at least seven items to be answered to acquire clear result</w:t>
      </w:r>
      <w:r>
        <w:t>s.</w:t>
      </w:r>
      <w:r w:rsidRPr="0081652D">
        <w:t xml:space="preserve"> The interpretation of the result </w:t>
      </w:r>
      <w:r>
        <w:t xml:space="preserve">is </w:t>
      </w:r>
      <w:r w:rsidRPr="0081652D">
        <w:t>that the higher scores the subject obtains, the greater the fatigue level (</w:t>
      </w:r>
      <w:r w:rsidRPr="0081652D">
        <w:rPr>
          <w:rFonts w:eastAsia="Calibri"/>
          <w:color w:val="222222"/>
          <w:shd w:val="clear" w:color="auto" w:fill="FFFFFF"/>
        </w:rPr>
        <w:t>Webster, Cella</w:t>
      </w:r>
      <w:r>
        <w:rPr>
          <w:rFonts w:eastAsia="Calibri"/>
          <w:color w:val="222222"/>
          <w:shd w:val="clear" w:color="auto" w:fill="FFFFFF"/>
        </w:rPr>
        <w:t>,</w:t>
      </w:r>
      <w:r w:rsidRPr="0081652D">
        <w:rPr>
          <w:rFonts w:eastAsia="Calibri"/>
          <w:color w:val="222222"/>
          <w:shd w:val="clear" w:color="auto" w:fill="FFFFFF"/>
        </w:rPr>
        <w:t xml:space="preserve"> &amp; Yost, 2003</w:t>
      </w:r>
      <w:r w:rsidRPr="0081652D">
        <w:t xml:space="preserve">). </w:t>
      </w:r>
    </w:p>
    <w:p w14:paraId="3D585FC0" w14:textId="09714C9D" w:rsidR="00620BE6" w:rsidRPr="00D90DC1" w:rsidRDefault="00D90DC1" w:rsidP="00D90DC1">
      <w:pPr>
        <w:pStyle w:val="Heading5"/>
        <w:spacing w:before="0" w:after="0"/>
        <w:rPr>
          <w:i w:val="0"/>
          <w:iCs w:val="0"/>
          <w:sz w:val="24"/>
          <w:szCs w:val="24"/>
        </w:rPr>
      </w:pPr>
      <w:bookmarkStart w:id="230" w:name="_Toc27251981"/>
      <w:bookmarkStart w:id="231" w:name="_Toc34428129"/>
      <w:r>
        <w:rPr>
          <w:i w:val="0"/>
          <w:iCs w:val="0"/>
          <w:sz w:val="24"/>
          <w:szCs w:val="24"/>
        </w:rPr>
        <w:t xml:space="preserve">2.7.5.1.5. </w:t>
      </w:r>
      <w:r w:rsidR="00620BE6" w:rsidRPr="00D90DC1">
        <w:rPr>
          <w:i w:val="0"/>
          <w:iCs w:val="0"/>
          <w:sz w:val="24"/>
          <w:szCs w:val="24"/>
        </w:rPr>
        <w:t>Multi-dimensional assessment of fatigue (MAF)</w:t>
      </w:r>
      <w:bookmarkEnd w:id="230"/>
      <w:bookmarkEnd w:id="231"/>
    </w:p>
    <w:p w14:paraId="025E20F2" w14:textId="132A8D39" w:rsidR="00620BE6" w:rsidRDefault="00620BE6" w:rsidP="00620BE6">
      <w:pPr>
        <w:widowControl w:val="0"/>
        <w:tabs>
          <w:tab w:val="left" w:pos="720"/>
        </w:tabs>
        <w:autoSpaceDE w:val="0"/>
        <w:autoSpaceDN w:val="0"/>
        <w:ind w:firstLine="360"/>
        <w:jc w:val="both"/>
      </w:pPr>
      <w:r>
        <w:tab/>
      </w:r>
      <w:r w:rsidRPr="0081652D">
        <w:t xml:space="preserve">The MAF was developed to measure multiple dimensions of fatigue. MAF consists of sixteen elements. The response options for </w:t>
      </w:r>
      <w:bookmarkStart w:id="232" w:name="_Hlk33736859"/>
      <w:r w:rsidRPr="0081652D">
        <w:t xml:space="preserve">each element </w:t>
      </w:r>
      <w:bookmarkEnd w:id="232"/>
      <w:r w:rsidRPr="0081652D">
        <w:t xml:space="preserve">provides global scores that contribute to global fatigue index (GFI). </w:t>
      </w:r>
      <w:r>
        <w:t>E</w:t>
      </w:r>
      <w:r w:rsidRPr="0081652D">
        <w:t xml:space="preserve">ach element ranges from </w:t>
      </w:r>
      <w:r>
        <w:t>one score where</w:t>
      </w:r>
      <w:r w:rsidRPr="0081652D">
        <w:t xml:space="preserve"> no fatigue to 50</w:t>
      </w:r>
      <w:r>
        <w:t xml:space="preserve"> scores where the individual is fully fatigued</w:t>
      </w:r>
      <w:r w:rsidRPr="0081652D">
        <w:t xml:space="preserve">. Item sixteen scores range from </w:t>
      </w:r>
      <w:r>
        <w:t xml:space="preserve">one </w:t>
      </w:r>
      <w:r w:rsidRPr="0081652D">
        <w:t>(</w:t>
      </w:r>
      <w:r>
        <w:t>no</w:t>
      </w:r>
      <w:r w:rsidRPr="0081652D">
        <w:t xml:space="preserve"> fatigue) to </w:t>
      </w:r>
      <w:r>
        <w:t>four</w:t>
      </w:r>
      <w:r w:rsidRPr="0081652D">
        <w:t xml:space="preserve"> (</w:t>
      </w:r>
      <w:r>
        <w:t xml:space="preserve">fully </w:t>
      </w:r>
      <w:r w:rsidRPr="0081652D">
        <w:t>fatigue</w:t>
      </w:r>
      <w:r>
        <w:t>d</w:t>
      </w:r>
      <w:r w:rsidRPr="0081652D">
        <w:t xml:space="preserve">). Higher scores represent greater fatigue severity. Time to complete is likely to be </w:t>
      </w:r>
      <w:r>
        <w:t>ten</w:t>
      </w:r>
      <w:r w:rsidRPr="0081652D">
        <w:t xml:space="preserve"> minutes</w:t>
      </w:r>
      <w:r w:rsidRPr="0081652D">
        <w:rPr>
          <w:rFonts w:eastAsia="Calibri"/>
          <w:color w:val="222222"/>
          <w:shd w:val="clear" w:color="auto" w:fill="FFFFFF"/>
        </w:rPr>
        <w:t xml:space="preserve"> (Neuberger, 2003)</w:t>
      </w:r>
      <w:r w:rsidRPr="0081652D">
        <w:t>.</w:t>
      </w:r>
    </w:p>
    <w:p w14:paraId="62788917" w14:textId="77777777" w:rsidR="00F82DE9" w:rsidRPr="0081652D" w:rsidRDefault="00F82DE9" w:rsidP="00620BE6">
      <w:pPr>
        <w:widowControl w:val="0"/>
        <w:tabs>
          <w:tab w:val="left" w:pos="720"/>
        </w:tabs>
        <w:autoSpaceDE w:val="0"/>
        <w:autoSpaceDN w:val="0"/>
        <w:ind w:firstLine="360"/>
        <w:jc w:val="both"/>
      </w:pPr>
    </w:p>
    <w:p w14:paraId="70228F5F" w14:textId="511A6ADD" w:rsidR="00620BE6" w:rsidRPr="00D90DC1" w:rsidRDefault="00D90DC1" w:rsidP="00D90DC1">
      <w:pPr>
        <w:pStyle w:val="Heading5"/>
        <w:spacing w:before="0" w:after="0"/>
        <w:rPr>
          <w:i w:val="0"/>
          <w:iCs w:val="0"/>
          <w:sz w:val="24"/>
          <w:szCs w:val="24"/>
        </w:rPr>
      </w:pPr>
      <w:bookmarkStart w:id="233" w:name="_Toc27251982"/>
      <w:bookmarkStart w:id="234" w:name="_Toc34428130"/>
      <w:r>
        <w:rPr>
          <w:i w:val="0"/>
          <w:iCs w:val="0"/>
          <w:sz w:val="24"/>
          <w:szCs w:val="24"/>
        </w:rPr>
        <w:lastRenderedPageBreak/>
        <w:t xml:space="preserve">2.7.5.1.6. </w:t>
      </w:r>
      <w:r w:rsidR="00620BE6" w:rsidRPr="00D90DC1">
        <w:rPr>
          <w:i w:val="0"/>
          <w:iCs w:val="0"/>
          <w:sz w:val="24"/>
          <w:szCs w:val="24"/>
        </w:rPr>
        <w:t>Multi-dimensional fatigue inventory (MFI)</w:t>
      </w:r>
      <w:bookmarkEnd w:id="233"/>
      <w:bookmarkEnd w:id="234"/>
      <w:r w:rsidR="00620BE6" w:rsidRPr="00D90DC1">
        <w:rPr>
          <w:i w:val="0"/>
          <w:iCs w:val="0"/>
          <w:sz w:val="24"/>
          <w:szCs w:val="24"/>
        </w:rPr>
        <w:t xml:space="preserve"> </w:t>
      </w:r>
    </w:p>
    <w:p w14:paraId="3AF01318" w14:textId="6A3486B1" w:rsidR="00620BE6" w:rsidRPr="0081652D" w:rsidRDefault="00620BE6" w:rsidP="00620BE6">
      <w:pPr>
        <w:widowControl w:val="0"/>
        <w:tabs>
          <w:tab w:val="left" w:pos="720"/>
        </w:tabs>
        <w:autoSpaceDE w:val="0"/>
        <w:autoSpaceDN w:val="0"/>
        <w:jc w:val="both"/>
      </w:pPr>
      <w:r>
        <w:tab/>
      </w:r>
      <w:r w:rsidRPr="0081652D">
        <w:t>The MFI was developed to measure fatigue using a multidimensional short questionnaire. MFI comprises all fatigue dimensions: mental fatigue, physical fatigue, activity and motivation. MFI consists of five subscales of four items each. Score options of each item ranges from zero (yes that is true) to twenty (no that is not true). Subscale items scores are summed to obtain the final scores for relating dimension. The overall scores reflect the total fatigue level. Twenty is the highest score which reflects greater severity of fatigue. Time to complete and report scores is about 10 minutes (</w:t>
      </w:r>
      <w:r w:rsidRPr="0081652D">
        <w:rPr>
          <w:rFonts w:eastAsia="Calibri"/>
          <w:color w:val="222222"/>
          <w:shd w:val="clear" w:color="auto" w:fill="FFFFFF"/>
        </w:rPr>
        <w:t>Smets, Garssen, Cull, &amp; De Haes, 1996</w:t>
      </w:r>
      <w:r w:rsidRPr="0081652D">
        <w:t xml:space="preserve">). </w:t>
      </w:r>
    </w:p>
    <w:p w14:paraId="2719433B" w14:textId="59E154F9" w:rsidR="00620BE6" w:rsidRPr="00D90DC1" w:rsidRDefault="00D90DC1" w:rsidP="00D90DC1">
      <w:pPr>
        <w:pStyle w:val="Heading5"/>
        <w:spacing w:before="0" w:after="0"/>
        <w:rPr>
          <w:i w:val="0"/>
          <w:iCs w:val="0"/>
          <w:sz w:val="24"/>
          <w:szCs w:val="24"/>
        </w:rPr>
      </w:pPr>
      <w:bookmarkStart w:id="235" w:name="_Toc27251983"/>
      <w:bookmarkStart w:id="236" w:name="_Toc34428131"/>
      <w:r>
        <w:rPr>
          <w:i w:val="0"/>
          <w:iCs w:val="0"/>
          <w:sz w:val="24"/>
          <w:szCs w:val="24"/>
        </w:rPr>
        <w:t xml:space="preserve">2.7.5.1.7. </w:t>
      </w:r>
      <w:r w:rsidR="00620BE6" w:rsidRPr="00D90DC1">
        <w:rPr>
          <w:i w:val="0"/>
          <w:iCs w:val="0"/>
          <w:sz w:val="24"/>
          <w:szCs w:val="24"/>
        </w:rPr>
        <w:t>Visual analog scales (VAS)</w:t>
      </w:r>
      <w:bookmarkEnd w:id="235"/>
      <w:bookmarkEnd w:id="236"/>
    </w:p>
    <w:p w14:paraId="0F34FB2A" w14:textId="77777777" w:rsidR="00620BE6" w:rsidRPr="0081652D" w:rsidRDefault="00620BE6" w:rsidP="00620BE6">
      <w:pPr>
        <w:widowControl w:val="0"/>
        <w:tabs>
          <w:tab w:val="left" w:pos="720"/>
        </w:tabs>
        <w:autoSpaceDE w:val="0"/>
        <w:autoSpaceDN w:val="0"/>
        <w:jc w:val="both"/>
      </w:pPr>
      <w:r>
        <w:tab/>
      </w:r>
      <w:r w:rsidRPr="0081652D">
        <w:t xml:space="preserve">VAS is a unidimensional fatigue measure that was developed to measure the severity or intensity of fatigue. Typical fatigue of VAS comprises of a </w:t>
      </w:r>
      <w:r>
        <w:t>ten</w:t>
      </w:r>
      <w:r w:rsidRPr="0081652D">
        <w:t xml:space="preserve">-cm horizontal line, anchored by 2 statements on the ends of the horizontal line ranging from “No fatigue” to “Total exhaustion.” Fatigue scores are calculated based on the distance from the left-hand anchor to the respondent’s mark on the line. Ten is the higher score on this scale and represents a severe fatigue. </w:t>
      </w:r>
      <w:r>
        <w:t xml:space="preserve">The </w:t>
      </w:r>
      <w:r w:rsidRPr="0081652D">
        <w:t xml:space="preserve">VAS </w:t>
      </w:r>
      <w:r>
        <w:t xml:space="preserve">scale </w:t>
      </w:r>
      <w:r w:rsidRPr="0081652D">
        <w:t>takes less than one minute to complete (</w:t>
      </w:r>
      <w:r w:rsidRPr="0081652D">
        <w:rPr>
          <w:rFonts w:eastAsia="Calibri"/>
          <w:color w:val="222222"/>
          <w:shd w:val="clear" w:color="auto" w:fill="FFFFFF"/>
        </w:rPr>
        <w:t>Wewers, Rachfal</w:t>
      </w:r>
      <w:r>
        <w:rPr>
          <w:rFonts w:eastAsia="Calibri"/>
          <w:color w:val="222222"/>
          <w:shd w:val="clear" w:color="auto" w:fill="FFFFFF"/>
        </w:rPr>
        <w:t>,</w:t>
      </w:r>
      <w:r w:rsidRPr="0081652D">
        <w:rPr>
          <w:rFonts w:eastAsia="Calibri"/>
          <w:color w:val="222222"/>
          <w:shd w:val="clear" w:color="auto" w:fill="FFFFFF"/>
        </w:rPr>
        <w:t xml:space="preserve"> &amp; Ahijevych, 1990</w:t>
      </w:r>
      <w:r w:rsidRPr="0081652D">
        <w:t>).</w:t>
      </w:r>
    </w:p>
    <w:p w14:paraId="7E942DBB" w14:textId="1F03F085" w:rsidR="00620BE6" w:rsidRPr="00D90DC1" w:rsidRDefault="00D90DC1" w:rsidP="00D90DC1">
      <w:pPr>
        <w:pStyle w:val="Heading5"/>
        <w:spacing w:before="0" w:after="0"/>
        <w:rPr>
          <w:i w:val="0"/>
          <w:iCs w:val="0"/>
          <w:sz w:val="24"/>
          <w:szCs w:val="24"/>
        </w:rPr>
      </w:pPr>
      <w:bookmarkStart w:id="237" w:name="_Toc27251984"/>
      <w:bookmarkStart w:id="238" w:name="_Toc34428132"/>
      <w:r>
        <w:rPr>
          <w:i w:val="0"/>
          <w:iCs w:val="0"/>
          <w:sz w:val="24"/>
          <w:szCs w:val="24"/>
        </w:rPr>
        <w:t xml:space="preserve">2.7.5.1.8. </w:t>
      </w:r>
      <w:r w:rsidR="00620BE6" w:rsidRPr="00D90DC1">
        <w:rPr>
          <w:i w:val="0"/>
          <w:iCs w:val="0"/>
          <w:sz w:val="24"/>
          <w:szCs w:val="24"/>
        </w:rPr>
        <w:t>Swedish occupational fatigue inventory (SOFI)</w:t>
      </w:r>
      <w:bookmarkEnd w:id="237"/>
      <w:bookmarkEnd w:id="238"/>
    </w:p>
    <w:p w14:paraId="15AB56F9" w14:textId="77777777" w:rsidR="00620BE6" w:rsidRPr="0081652D" w:rsidRDefault="00620BE6" w:rsidP="00620BE6">
      <w:pPr>
        <w:widowControl w:val="0"/>
        <w:tabs>
          <w:tab w:val="left" w:pos="720"/>
        </w:tabs>
        <w:autoSpaceDE w:val="0"/>
        <w:autoSpaceDN w:val="0"/>
        <w:jc w:val="both"/>
        <w:rPr>
          <w:noProof/>
        </w:rPr>
      </w:pPr>
      <w:r>
        <w:tab/>
      </w:r>
      <w:r w:rsidRPr="0081652D">
        <w:t>The Swedish occupational fatigue inventory (SOFI) is a</w:t>
      </w:r>
      <w:r w:rsidRPr="0081652D">
        <w:rPr>
          <w:rFonts w:eastAsia="Calibri"/>
        </w:rPr>
        <w:t xml:space="preserve"> multi-dimensional technique that </w:t>
      </w:r>
      <w:r>
        <w:rPr>
          <w:rFonts w:eastAsia="Calibri"/>
        </w:rPr>
        <w:t xml:space="preserve">was </w:t>
      </w:r>
      <w:r w:rsidRPr="0081652D">
        <w:t>developed to measure all dimensions of work-related perceived fatigue. SOFI is categorized into five dimensions</w:t>
      </w:r>
      <w:r>
        <w:t>.</w:t>
      </w:r>
      <w:r w:rsidRPr="0081652D">
        <w:t xml:space="preserve"> Physical exertion and physical discomfort dimensions are considered as physical factors</w:t>
      </w:r>
      <w:r>
        <w:t>,</w:t>
      </w:r>
      <w:r w:rsidRPr="0081652D">
        <w:t xml:space="preserve"> while lack of motivation</w:t>
      </w:r>
      <w:r>
        <w:t xml:space="preserve">, </w:t>
      </w:r>
      <w:r w:rsidRPr="00777F06">
        <w:t>Lack of energy</w:t>
      </w:r>
      <w:r w:rsidRPr="0081652D">
        <w:t xml:space="preserve"> and sleepiness are considered as a mental factor. Figure 2.6 shows the relationship between the work domain and the perceived fatigue: </w:t>
      </w:r>
      <w:r>
        <w:t>P</w:t>
      </w:r>
      <w:r w:rsidRPr="0081652D">
        <w:t xml:space="preserve">hysical fatigue is described as </w:t>
      </w:r>
      <w:r w:rsidRPr="0081652D">
        <w:rPr>
          <w:rFonts w:eastAsia="Calibri"/>
        </w:rPr>
        <w:t>lack</w:t>
      </w:r>
      <w:r w:rsidRPr="0081652D">
        <w:rPr>
          <w:rFonts w:eastAsia="Calibri"/>
          <w:iCs/>
        </w:rPr>
        <w:t xml:space="preserve"> of energy</w:t>
      </w:r>
      <w:r w:rsidRPr="0081652D">
        <w:rPr>
          <w:rFonts w:eastAsia="Calibri"/>
        </w:rPr>
        <w:t xml:space="preserve">, </w:t>
      </w:r>
      <w:r w:rsidRPr="0081652D">
        <w:rPr>
          <w:rFonts w:eastAsia="Calibri"/>
          <w:iCs/>
        </w:rPr>
        <w:t xml:space="preserve">physical exertion, </w:t>
      </w:r>
      <w:r w:rsidRPr="0081652D">
        <w:rPr>
          <w:rFonts w:eastAsia="Calibri"/>
        </w:rPr>
        <w:t xml:space="preserve">and </w:t>
      </w:r>
      <w:r w:rsidRPr="0081652D">
        <w:rPr>
          <w:rFonts w:eastAsia="Calibri"/>
          <w:iCs/>
        </w:rPr>
        <w:t>physical discomfort</w:t>
      </w:r>
      <w:r w:rsidRPr="0081652D">
        <w:rPr>
          <w:rFonts w:eastAsia="Calibri"/>
        </w:rPr>
        <w:t xml:space="preserve">. Mental fatigue </w:t>
      </w:r>
      <w:r w:rsidRPr="0081652D">
        <w:t xml:space="preserve">after mental work is </w:t>
      </w:r>
      <w:r w:rsidRPr="0081652D">
        <w:rPr>
          <w:rFonts w:eastAsia="Calibri"/>
        </w:rPr>
        <w:t xml:space="preserve">described as </w:t>
      </w:r>
      <w:r w:rsidRPr="0081652D">
        <w:rPr>
          <w:rFonts w:eastAsia="Calibri"/>
          <w:iCs/>
        </w:rPr>
        <w:t>sleepiness</w:t>
      </w:r>
      <w:r w:rsidRPr="0081652D">
        <w:rPr>
          <w:rFonts w:eastAsia="Calibri"/>
        </w:rPr>
        <w:t xml:space="preserve">, </w:t>
      </w:r>
      <w:r w:rsidRPr="0081652D">
        <w:rPr>
          <w:rFonts w:eastAsia="Calibri"/>
          <w:iCs/>
        </w:rPr>
        <w:t xml:space="preserve">lack of energy, </w:t>
      </w:r>
      <w:r w:rsidRPr="0081652D">
        <w:rPr>
          <w:rFonts w:eastAsia="Calibri"/>
        </w:rPr>
        <w:t xml:space="preserve">and </w:t>
      </w:r>
      <w:r w:rsidRPr="0081652D">
        <w:rPr>
          <w:rFonts w:eastAsia="Calibri"/>
          <w:iCs/>
        </w:rPr>
        <w:t>lack of motivation</w:t>
      </w:r>
      <w:r w:rsidRPr="0081652D">
        <w:rPr>
          <w:rFonts w:eastAsia="Calibri"/>
        </w:rPr>
        <w:t xml:space="preserve">. </w:t>
      </w:r>
      <w:r w:rsidRPr="0081652D">
        <w:rPr>
          <w:rFonts w:eastAsia="Calibri"/>
        </w:rPr>
        <w:lastRenderedPageBreak/>
        <w:t xml:space="preserve">Fatigue after shift work </w:t>
      </w:r>
      <w:r w:rsidRPr="0081652D">
        <w:t xml:space="preserve">is </w:t>
      </w:r>
      <w:r w:rsidRPr="0081652D">
        <w:rPr>
          <w:rFonts w:eastAsia="Calibri"/>
        </w:rPr>
        <w:t>described as</w:t>
      </w:r>
      <w:r w:rsidRPr="0081652D">
        <w:rPr>
          <w:rFonts w:eastAsia="Calibri"/>
          <w:iCs/>
        </w:rPr>
        <w:t xml:space="preserve"> sleepiness</w:t>
      </w:r>
      <w:r w:rsidRPr="0081652D">
        <w:rPr>
          <w:rFonts w:eastAsia="Calibri"/>
        </w:rPr>
        <w:t xml:space="preserve">, </w:t>
      </w:r>
      <w:r w:rsidRPr="0081652D">
        <w:rPr>
          <w:rFonts w:eastAsia="Calibri"/>
          <w:iCs/>
        </w:rPr>
        <w:t xml:space="preserve">lack of energy, </w:t>
      </w:r>
      <w:r w:rsidRPr="0081652D">
        <w:rPr>
          <w:rFonts w:eastAsia="Calibri"/>
        </w:rPr>
        <w:t xml:space="preserve">and </w:t>
      </w:r>
      <w:r w:rsidRPr="0081652D">
        <w:rPr>
          <w:rFonts w:eastAsia="Calibri"/>
          <w:iCs/>
        </w:rPr>
        <w:t>lack of motivation</w:t>
      </w:r>
      <w:r w:rsidRPr="0081652D">
        <w:rPr>
          <w:rFonts w:eastAsia="Calibri"/>
        </w:rPr>
        <w:t>. The SOFI consist</w:t>
      </w:r>
      <w:r>
        <w:rPr>
          <w:rFonts w:eastAsia="Calibri"/>
        </w:rPr>
        <w:t>s</w:t>
      </w:r>
      <w:r w:rsidRPr="0081652D">
        <w:rPr>
          <w:rFonts w:eastAsia="Calibri"/>
        </w:rPr>
        <w:t xml:space="preserve"> of 25 items, and each one assesses by</w:t>
      </w:r>
      <w:r w:rsidRPr="0081652D">
        <w:t xml:space="preserve"> numbers ranging from </w:t>
      </w:r>
      <w:r>
        <w:t>zero</w:t>
      </w:r>
      <w:r w:rsidRPr="0081652D">
        <w:t xml:space="preserve"> (not at all) to </w:t>
      </w:r>
      <w:r>
        <w:t>ten</w:t>
      </w:r>
      <w:r w:rsidRPr="0081652D">
        <w:t xml:space="preserve"> (very high degree). The higher the score, the greater the fatigue level (Ahsberg, 1998).</w:t>
      </w:r>
      <w:r w:rsidRPr="0081652D">
        <w:rPr>
          <w:noProof/>
        </w:rPr>
        <w:t xml:space="preserve"> </w:t>
      </w:r>
    </w:p>
    <w:p w14:paraId="693441A2" w14:textId="77777777" w:rsidR="00620BE6" w:rsidRPr="0081652D" w:rsidRDefault="00620BE6" w:rsidP="00620BE6">
      <w:pPr>
        <w:widowControl w:val="0"/>
        <w:tabs>
          <w:tab w:val="left" w:pos="720"/>
        </w:tabs>
        <w:autoSpaceDE w:val="0"/>
        <w:autoSpaceDN w:val="0"/>
        <w:ind w:firstLine="360"/>
        <w:jc w:val="both"/>
      </w:pPr>
      <w:r w:rsidRPr="0081652D">
        <w:rPr>
          <w:noProof/>
        </w:rPr>
        <mc:AlternateContent>
          <mc:Choice Requires="wpg">
            <w:drawing>
              <wp:inline distT="0" distB="0" distL="0" distR="0" wp14:anchorId="46FC0904" wp14:editId="643FB44C">
                <wp:extent cx="5511587" cy="3484245"/>
                <wp:effectExtent l="0" t="0" r="0" b="20955"/>
                <wp:docPr id="671"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587" cy="3484245"/>
                          <a:chOff x="426" y="363"/>
                          <a:chExt cx="10709" cy="8720"/>
                        </a:xfrm>
                        <a:noFill/>
                      </wpg:grpSpPr>
                      <wpg:grpSp>
                        <wpg:cNvPr id="672" name="Group 219"/>
                        <wpg:cNvGrpSpPr>
                          <a:grpSpLocks/>
                        </wpg:cNvGrpSpPr>
                        <wpg:grpSpPr bwMode="auto">
                          <a:xfrm>
                            <a:off x="502" y="1664"/>
                            <a:ext cx="10170" cy="7419"/>
                            <a:chOff x="6" y="139"/>
                            <a:chExt cx="11169" cy="7497"/>
                          </a:xfrm>
                          <a:grpFill/>
                        </wpg:grpSpPr>
                        <wps:wsp>
                          <wps:cNvPr id="673" name="AutoShape 220"/>
                          <wps:cNvCnPr>
                            <a:cxnSpLocks noChangeShapeType="1"/>
                          </wps:cNvCnPr>
                          <wps:spPr bwMode="auto">
                            <a:xfrm flipV="1">
                              <a:off x="3496" y="717"/>
                              <a:ext cx="1637" cy="1014"/>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74" name="AutoShape 221"/>
                          <wps:cNvCnPr>
                            <a:cxnSpLocks noChangeShapeType="1"/>
                          </wps:cNvCnPr>
                          <wps:spPr bwMode="auto">
                            <a:xfrm flipV="1">
                              <a:off x="3482" y="717"/>
                              <a:ext cx="1651" cy="2438"/>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75" name="AutoShape 222"/>
                          <wps:cNvCnPr>
                            <a:cxnSpLocks noChangeShapeType="1"/>
                          </wps:cNvCnPr>
                          <wps:spPr bwMode="auto">
                            <a:xfrm flipV="1">
                              <a:off x="3482" y="2378"/>
                              <a:ext cx="1616" cy="578"/>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76" name="AutoShape 223"/>
                          <wps:cNvCnPr>
                            <a:cxnSpLocks noChangeShapeType="1"/>
                          </wps:cNvCnPr>
                          <wps:spPr bwMode="auto">
                            <a:xfrm>
                              <a:off x="3440" y="1731"/>
                              <a:ext cx="1658" cy="647"/>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77" name="AutoShape 224"/>
                          <wps:cNvCnPr>
                            <a:cxnSpLocks noChangeShapeType="1"/>
                          </wps:cNvCnPr>
                          <wps:spPr bwMode="auto">
                            <a:xfrm flipV="1">
                              <a:off x="3368" y="3862"/>
                              <a:ext cx="1697" cy="893"/>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78" name="AutoShape 225"/>
                          <wps:cNvCnPr>
                            <a:cxnSpLocks noChangeShapeType="1"/>
                          </wps:cNvCnPr>
                          <wps:spPr bwMode="auto">
                            <a:xfrm flipV="1">
                              <a:off x="3532" y="3878"/>
                              <a:ext cx="1549" cy="1879"/>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79" name="AutoShape 226"/>
                          <wps:cNvCnPr>
                            <a:cxnSpLocks noChangeShapeType="1"/>
                          </wps:cNvCnPr>
                          <wps:spPr bwMode="auto">
                            <a:xfrm>
                              <a:off x="3588" y="4855"/>
                              <a:ext cx="1502" cy="2203"/>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80" name="AutoShape 227"/>
                          <wps:cNvCnPr>
                            <a:cxnSpLocks noChangeShapeType="1"/>
                          </wps:cNvCnPr>
                          <wps:spPr bwMode="auto">
                            <a:xfrm>
                              <a:off x="3588" y="4569"/>
                              <a:ext cx="1467" cy="864"/>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81" name="AutoShape 228"/>
                          <wps:cNvCnPr>
                            <a:cxnSpLocks noChangeShapeType="1"/>
                          </wps:cNvCnPr>
                          <wps:spPr bwMode="auto">
                            <a:xfrm flipV="1">
                              <a:off x="3644" y="5439"/>
                              <a:ext cx="1428" cy="488"/>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82" name="AutoShape 229"/>
                          <wps:cNvCnPr>
                            <a:cxnSpLocks noChangeShapeType="1"/>
                          </wps:cNvCnPr>
                          <wps:spPr bwMode="auto">
                            <a:xfrm>
                              <a:off x="3326" y="5852"/>
                              <a:ext cx="1764" cy="1240"/>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83" name="AutoShape 230"/>
                          <wps:cNvCnPr>
                            <a:cxnSpLocks noChangeShapeType="1"/>
                          </wps:cNvCnPr>
                          <wps:spPr bwMode="auto">
                            <a:xfrm flipH="1" flipV="1">
                              <a:off x="6971" y="3676"/>
                              <a:ext cx="1063" cy="181"/>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84" name="AutoShape 231"/>
                          <wps:cNvCnPr>
                            <a:cxnSpLocks noChangeShapeType="1"/>
                          </wps:cNvCnPr>
                          <wps:spPr bwMode="auto">
                            <a:xfrm flipH="1">
                              <a:off x="7015" y="3724"/>
                              <a:ext cx="1136" cy="3232"/>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85" name="AutoShape 232"/>
                          <wps:cNvCnPr>
                            <a:cxnSpLocks noChangeShapeType="1"/>
                          </wps:cNvCnPr>
                          <wps:spPr bwMode="auto">
                            <a:xfrm flipH="1">
                              <a:off x="6963" y="3869"/>
                              <a:ext cx="1063" cy="1416"/>
                            </a:xfrm>
                            <a:prstGeom prst="straightConnector1">
                              <a:avLst/>
                            </a:prstGeom>
                            <a:solidFill>
                              <a:sysClr val="window" lastClr="FFFFFF"/>
                            </a:solidFill>
                            <a:ln w="12700" cap="flat" cmpd="sng" algn="ctr">
                              <a:solidFill>
                                <a:sysClr val="windowText" lastClr="000000"/>
                              </a:solidFill>
                              <a:prstDash val="solid"/>
                              <a:miter lim="800000"/>
                              <a:headEnd/>
                              <a:tailEnd type="triangle" w="med" len="med"/>
                            </a:ln>
                            <a:effectLst/>
                          </wps:spPr>
                          <wps:bodyPr/>
                        </wps:wsp>
                        <wps:wsp>
                          <wps:cNvPr id="686" name="Rectangle 233"/>
                          <wps:cNvSpPr>
                            <a:spLocks noChangeArrowheads="1"/>
                          </wps:cNvSpPr>
                          <wps:spPr bwMode="auto">
                            <a:xfrm>
                              <a:off x="1845" y="864"/>
                              <a:ext cx="1838" cy="1156"/>
                            </a:xfrm>
                            <a:prstGeom prst="rect">
                              <a:avLst/>
                            </a:prstGeom>
                            <a:solidFill>
                              <a:srgbClr val="E7E6E6">
                                <a:lumMod val="75000"/>
                              </a:srgbClr>
                            </a:solidFill>
                            <a:ln w="12700" cap="flat" cmpd="sng" algn="ctr">
                              <a:solidFill>
                                <a:sysClr val="windowText" lastClr="000000"/>
                              </a:solidFill>
                              <a:prstDash val="solid"/>
                              <a:miter lim="800000"/>
                              <a:headEnd/>
                              <a:tailEnd/>
                            </a:ln>
                            <a:effectLst/>
                          </wps:spPr>
                          <wps:txbx>
                            <w:txbxContent>
                              <w:p w14:paraId="40BA4C33" w14:textId="77777777" w:rsidR="00DA5B74" w:rsidRPr="00037579" w:rsidRDefault="00DA5B74" w:rsidP="00620BE6">
                                <w:pPr>
                                  <w:jc w:val="center"/>
                                  <w:rPr>
                                    <w:sz w:val="20"/>
                                    <w:szCs w:val="20"/>
                                  </w:rPr>
                                </w:pPr>
                                <w:r w:rsidRPr="00037579">
                                  <w:rPr>
                                    <w:sz w:val="20"/>
                                    <w:szCs w:val="20"/>
                                  </w:rPr>
                                  <w:t>Static load</w:t>
                                </w:r>
                              </w:p>
                            </w:txbxContent>
                          </wps:txbx>
                          <wps:bodyPr rot="0" vert="horz" wrap="square" lIns="91440" tIns="45720" rIns="91440" bIns="45720" anchor="t" anchorCtr="0" upright="1">
                            <a:noAutofit/>
                          </wps:bodyPr>
                        </wps:wsp>
                        <wps:wsp>
                          <wps:cNvPr id="687" name="Rectangle 234"/>
                          <wps:cNvSpPr>
                            <a:spLocks noChangeArrowheads="1"/>
                          </wps:cNvSpPr>
                          <wps:spPr bwMode="auto">
                            <a:xfrm>
                              <a:off x="1845" y="2195"/>
                              <a:ext cx="1810" cy="1372"/>
                            </a:xfrm>
                            <a:prstGeom prst="rect">
                              <a:avLst/>
                            </a:prstGeom>
                            <a:solidFill>
                              <a:srgbClr val="E7E6E6">
                                <a:lumMod val="75000"/>
                              </a:srgbClr>
                            </a:solidFill>
                            <a:ln w="12700" cap="flat" cmpd="sng" algn="ctr">
                              <a:solidFill>
                                <a:sysClr val="windowText" lastClr="000000"/>
                              </a:solidFill>
                              <a:prstDash val="solid"/>
                              <a:miter lim="800000"/>
                              <a:headEnd/>
                              <a:tailEnd/>
                            </a:ln>
                            <a:effectLst/>
                          </wps:spPr>
                          <wps:txbx>
                            <w:txbxContent>
                              <w:p w14:paraId="0C887AFD" w14:textId="77777777" w:rsidR="00DA5B74" w:rsidRPr="00037579" w:rsidRDefault="00DA5B74" w:rsidP="00620BE6">
                                <w:pPr>
                                  <w:jc w:val="center"/>
                                  <w:rPr>
                                    <w:sz w:val="20"/>
                                    <w:szCs w:val="20"/>
                                  </w:rPr>
                                </w:pPr>
                                <w:r w:rsidRPr="00037579">
                                  <w:rPr>
                                    <w:sz w:val="20"/>
                                    <w:szCs w:val="20"/>
                                  </w:rPr>
                                  <w:t>Dynamic load</w:t>
                                </w:r>
                              </w:p>
                              <w:p w14:paraId="6AE2EDA9" w14:textId="77777777" w:rsidR="00DA5B74" w:rsidRPr="00037579" w:rsidRDefault="00DA5B74" w:rsidP="00620BE6">
                                <w:pPr>
                                  <w:rPr>
                                    <w:sz w:val="20"/>
                                    <w:szCs w:val="20"/>
                                  </w:rPr>
                                </w:pPr>
                              </w:p>
                            </w:txbxContent>
                          </wps:txbx>
                          <wps:bodyPr rot="0" vert="horz" wrap="square" lIns="91440" tIns="45720" rIns="91440" bIns="45720" anchor="t" anchorCtr="0" upright="1">
                            <a:noAutofit/>
                          </wps:bodyPr>
                        </wps:wsp>
                        <wps:wsp>
                          <wps:cNvPr id="688" name="Rectangle 235"/>
                          <wps:cNvSpPr>
                            <a:spLocks noChangeArrowheads="1"/>
                          </wps:cNvSpPr>
                          <wps:spPr bwMode="auto">
                            <a:xfrm>
                              <a:off x="1845" y="3724"/>
                              <a:ext cx="1799" cy="1474"/>
                            </a:xfrm>
                            <a:prstGeom prst="rect">
                              <a:avLst/>
                            </a:prstGeom>
                            <a:solidFill>
                              <a:srgbClr val="E7E6E6"/>
                            </a:solidFill>
                            <a:ln w="12700" cap="flat" cmpd="sng" algn="ctr">
                              <a:solidFill>
                                <a:sysClr val="windowText" lastClr="000000"/>
                              </a:solidFill>
                              <a:prstDash val="solid"/>
                              <a:miter lim="800000"/>
                              <a:headEnd/>
                              <a:tailEnd/>
                            </a:ln>
                            <a:effectLst/>
                          </wps:spPr>
                          <wps:txbx>
                            <w:txbxContent>
                              <w:p w14:paraId="6E481531" w14:textId="77777777" w:rsidR="00DA5B74" w:rsidRPr="00037579" w:rsidRDefault="00DA5B74" w:rsidP="00620BE6">
                                <w:pPr>
                                  <w:rPr>
                                    <w:sz w:val="20"/>
                                    <w:szCs w:val="20"/>
                                  </w:rPr>
                                </w:pPr>
                                <w:r w:rsidRPr="00037579">
                                  <w:rPr>
                                    <w:sz w:val="20"/>
                                    <w:szCs w:val="20"/>
                                  </w:rPr>
                                  <w:t xml:space="preserve">Information </w:t>
                                </w:r>
                              </w:p>
                              <w:p w14:paraId="5E61EBBD" w14:textId="77777777" w:rsidR="00DA5B74" w:rsidRPr="00037579" w:rsidRDefault="00DA5B74" w:rsidP="00620BE6">
                                <w:pPr>
                                  <w:rPr>
                                    <w:sz w:val="20"/>
                                    <w:szCs w:val="20"/>
                                  </w:rPr>
                                </w:pPr>
                                <w:r w:rsidRPr="00037579">
                                  <w:rPr>
                                    <w:sz w:val="20"/>
                                    <w:szCs w:val="20"/>
                                  </w:rPr>
                                  <w:t>Processing</w:t>
                                </w:r>
                              </w:p>
                            </w:txbxContent>
                          </wps:txbx>
                          <wps:bodyPr rot="0" vert="horz" wrap="square" lIns="91440" tIns="45720" rIns="91440" bIns="45720" anchor="t" anchorCtr="0" upright="1">
                            <a:noAutofit/>
                          </wps:bodyPr>
                        </wps:wsp>
                        <wps:wsp>
                          <wps:cNvPr id="689" name="Rectangle 236"/>
                          <wps:cNvSpPr>
                            <a:spLocks noChangeArrowheads="1"/>
                          </wps:cNvSpPr>
                          <wps:spPr bwMode="auto">
                            <a:xfrm>
                              <a:off x="1845" y="5443"/>
                              <a:ext cx="1799" cy="1156"/>
                            </a:xfrm>
                            <a:prstGeom prst="rect">
                              <a:avLst/>
                            </a:prstGeom>
                            <a:solidFill>
                              <a:srgbClr val="E7E6E6"/>
                            </a:solidFill>
                            <a:ln w="12700" cap="flat" cmpd="sng" algn="ctr">
                              <a:solidFill>
                                <a:sysClr val="windowText" lastClr="000000"/>
                              </a:solidFill>
                              <a:prstDash val="solid"/>
                              <a:miter lim="800000"/>
                              <a:headEnd/>
                              <a:tailEnd/>
                            </a:ln>
                            <a:effectLst/>
                          </wps:spPr>
                          <wps:txbx>
                            <w:txbxContent>
                              <w:p w14:paraId="53AC54C1" w14:textId="77777777" w:rsidR="00DA5B74" w:rsidRPr="00037579" w:rsidRDefault="00DA5B74" w:rsidP="00620BE6">
                                <w:pPr>
                                  <w:rPr>
                                    <w:sz w:val="20"/>
                                    <w:szCs w:val="20"/>
                                  </w:rPr>
                                </w:pPr>
                                <w:r w:rsidRPr="00037579">
                                  <w:rPr>
                                    <w:sz w:val="20"/>
                                    <w:szCs w:val="20"/>
                                  </w:rPr>
                                  <w:t xml:space="preserve">Attention </w:t>
                                </w:r>
                              </w:p>
                            </w:txbxContent>
                          </wps:txbx>
                          <wps:bodyPr rot="0" vert="horz" wrap="square" lIns="91440" tIns="45720" rIns="91440" bIns="45720" anchor="t" anchorCtr="0" upright="1">
                            <a:noAutofit/>
                          </wps:bodyPr>
                        </wps:wsp>
                        <wps:wsp>
                          <wps:cNvPr id="690" name="Rectangle 237"/>
                          <wps:cNvSpPr>
                            <a:spLocks noChangeArrowheads="1"/>
                          </wps:cNvSpPr>
                          <wps:spPr bwMode="auto">
                            <a:xfrm>
                              <a:off x="6" y="4723"/>
                              <a:ext cx="1395" cy="1295"/>
                            </a:xfrm>
                            <a:prstGeom prst="rect">
                              <a:avLst/>
                            </a:prstGeom>
                            <a:solidFill>
                              <a:srgbClr val="E7E6E6"/>
                            </a:solidFill>
                            <a:ln w="12700" cap="flat" cmpd="sng" algn="ctr">
                              <a:solidFill>
                                <a:sysClr val="windowText" lastClr="000000"/>
                              </a:solidFill>
                              <a:prstDash val="solid"/>
                              <a:miter lim="800000"/>
                              <a:headEnd/>
                              <a:tailEnd/>
                            </a:ln>
                            <a:effectLst/>
                          </wps:spPr>
                          <wps:txbx>
                            <w:txbxContent>
                              <w:p w14:paraId="43897759" w14:textId="77777777" w:rsidR="00DA5B74" w:rsidRPr="00037579" w:rsidRDefault="00DA5B74" w:rsidP="00620BE6">
                                <w:pPr>
                                  <w:jc w:val="center"/>
                                  <w:rPr>
                                    <w:sz w:val="20"/>
                                    <w:szCs w:val="20"/>
                                  </w:rPr>
                                </w:pPr>
                                <w:r w:rsidRPr="00037579">
                                  <w:rPr>
                                    <w:sz w:val="20"/>
                                    <w:szCs w:val="20"/>
                                  </w:rPr>
                                  <w:t>Mental work</w:t>
                                </w:r>
                              </w:p>
                            </w:txbxContent>
                          </wps:txbx>
                          <wps:bodyPr rot="0" vert="horz" wrap="square" lIns="91440" tIns="45720" rIns="91440" bIns="45720" anchor="t" anchorCtr="0" upright="1">
                            <a:noAutofit/>
                          </wps:bodyPr>
                        </wps:wsp>
                        <wps:wsp>
                          <wps:cNvPr id="691" name="Rectangle 238"/>
                          <wps:cNvSpPr>
                            <a:spLocks noChangeArrowheads="1"/>
                          </wps:cNvSpPr>
                          <wps:spPr bwMode="auto">
                            <a:xfrm>
                              <a:off x="6" y="1813"/>
                              <a:ext cx="1395" cy="1506"/>
                            </a:xfrm>
                            <a:prstGeom prst="rect">
                              <a:avLst/>
                            </a:prstGeom>
                            <a:solidFill>
                              <a:srgbClr val="E7E6E6">
                                <a:lumMod val="75000"/>
                              </a:srgbClr>
                            </a:solidFill>
                            <a:ln w="12700" cap="flat" cmpd="sng" algn="ctr">
                              <a:solidFill>
                                <a:sysClr val="windowText" lastClr="000000"/>
                              </a:solidFill>
                              <a:prstDash val="solid"/>
                              <a:miter lim="800000"/>
                              <a:headEnd/>
                              <a:tailEnd/>
                            </a:ln>
                            <a:effectLst/>
                          </wps:spPr>
                          <wps:txbx>
                            <w:txbxContent>
                              <w:p w14:paraId="2546743A" w14:textId="77777777" w:rsidR="00DA5B74" w:rsidRPr="00037579" w:rsidRDefault="00DA5B74" w:rsidP="00620BE6">
                                <w:pPr>
                                  <w:jc w:val="center"/>
                                  <w:rPr>
                                    <w:sz w:val="20"/>
                                    <w:szCs w:val="20"/>
                                  </w:rPr>
                                </w:pPr>
                                <w:r w:rsidRPr="00037579">
                                  <w:rPr>
                                    <w:sz w:val="20"/>
                                    <w:szCs w:val="20"/>
                                  </w:rPr>
                                  <w:t>Physical work</w:t>
                                </w:r>
                              </w:p>
                            </w:txbxContent>
                          </wps:txbx>
                          <wps:bodyPr rot="0" vert="horz" wrap="square" lIns="91440" tIns="45720" rIns="91440" bIns="45720" anchor="t" anchorCtr="0" upright="1">
                            <a:noAutofit/>
                          </wps:bodyPr>
                        </wps:wsp>
                        <wps:wsp>
                          <wps:cNvPr id="692" name="Rectangle 239"/>
                          <wps:cNvSpPr>
                            <a:spLocks noChangeArrowheads="1"/>
                          </wps:cNvSpPr>
                          <wps:spPr bwMode="auto">
                            <a:xfrm>
                              <a:off x="8052" y="3319"/>
                              <a:ext cx="1296" cy="1404"/>
                            </a:xfrm>
                            <a:prstGeom prst="rect">
                              <a:avLst/>
                            </a:prstGeom>
                            <a:solidFill>
                              <a:srgbClr val="E7E6E6"/>
                            </a:solidFill>
                            <a:ln w="12700" cap="flat" cmpd="sng" algn="ctr">
                              <a:solidFill>
                                <a:sysClr val="windowText" lastClr="000000"/>
                              </a:solidFill>
                              <a:prstDash val="solid"/>
                              <a:miter lim="800000"/>
                              <a:headEnd/>
                              <a:tailEnd/>
                            </a:ln>
                            <a:effectLst/>
                          </wps:spPr>
                          <wps:txbx>
                            <w:txbxContent>
                              <w:p w14:paraId="72CB337E" w14:textId="77777777" w:rsidR="00DA5B74" w:rsidRPr="00037579" w:rsidRDefault="00DA5B74" w:rsidP="00620BE6">
                                <w:pPr>
                                  <w:jc w:val="center"/>
                                  <w:rPr>
                                    <w:sz w:val="20"/>
                                    <w:szCs w:val="20"/>
                                  </w:rPr>
                                </w:pPr>
                                <w:r w:rsidRPr="00037579">
                                  <w:rPr>
                                    <w:sz w:val="20"/>
                                    <w:szCs w:val="20"/>
                                  </w:rPr>
                                  <w:t>Night work</w:t>
                                </w:r>
                              </w:p>
                            </w:txbxContent>
                          </wps:txbx>
                          <wps:bodyPr rot="0" vert="horz" wrap="square" lIns="91440" tIns="45720" rIns="91440" bIns="45720" anchor="t" anchorCtr="0" upright="1">
                            <a:noAutofit/>
                          </wps:bodyPr>
                        </wps:wsp>
                        <wps:wsp>
                          <wps:cNvPr id="693" name="Rectangle 240"/>
                          <wps:cNvSpPr>
                            <a:spLocks noChangeArrowheads="1"/>
                          </wps:cNvSpPr>
                          <wps:spPr bwMode="auto">
                            <a:xfrm>
                              <a:off x="9879" y="3319"/>
                              <a:ext cx="1296" cy="1404"/>
                            </a:xfrm>
                            <a:prstGeom prst="rect">
                              <a:avLst/>
                            </a:prstGeom>
                            <a:solidFill>
                              <a:srgbClr val="E7E6E6"/>
                            </a:solidFill>
                            <a:ln w="12700" cap="flat" cmpd="sng" algn="ctr">
                              <a:solidFill>
                                <a:sysClr val="windowText" lastClr="000000"/>
                              </a:solidFill>
                              <a:prstDash val="solid"/>
                              <a:miter lim="800000"/>
                              <a:headEnd/>
                              <a:tailEnd/>
                            </a:ln>
                            <a:effectLst/>
                          </wps:spPr>
                          <wps:txbx>
                            <w:txbxContent>
                              <w:p w14:paraId="651CC808" w14:textId="77777777" w:rsidR="00DA5B74" w:rsidRPr="00037579" w:rsidRDefault="00DA5B74" w:rsidP="00620BE6">
                                <w:pPr>
                                  <w:jc w:val="center"/>
                                  <w:rPr>
                                    <w:sz w:val="20"/>
                                    <w:szCs w:val="20"/>
                                  </w:rPr>
                                </w:pPr>
                                <w:r w:rsidRPr="00037579">
                                  <w:rPr>
                                    <w:sz w:val="20"/>
                                    <w:szCs w:val="20"/>
                                  </w:rPr>
                                  <w:t>Shift work</w:t>
                                </w:r>
                              </w:p>
                            </w:txbxContent>
                          </wps:txbx>
                          <wps:bodyPr rot="0" vert="horz" wrap="square" lIns="91440" tIns="45720" rIns="91440" bIns="45720" anchor="t" anchorCtr="0" upright="1">
                            <a:noAutofit/>
                          </wps:bodyPr>
                        </wps:wsp>
                        <wps:wsp>
                          <wps:cNvPr id="694" name="AutoShape 241"/>
                          <wps:cNvSpPr>
                            <a:spLocks noChangeArrowheads="1"/>
                          </wps:cNvSpPr>
                          <wps:spPr bwMode="auto">
                            <a:xfrm>
                              <a:off x="5133" y="139"/>
                              <a:ext cx="1910" cy="1156"/>
                            </a:xfrm>
                            <a:prstGeom prst="roundRect">
                              <a:avLst>
                                <a:gd name="adj" fmla="val 16667"/>
                              </a:avLst>
                            </a:prstGeom>
                            <a:solidFill>
                              <a:srgbClr val="E7E6E6">
                                <a:lumMod val="75000"/>
                              </a:srgbClr>
                            </a:solidFill>
                            <a:ln w="12700" cap="flat" cmpd="sng" algn="ctr">
                              <a:solidFill>
                                <a:sysClr val="windowText" lastClr="000000"/>
                              </a:solidFill>
                              <a:prstDash val="solid"/>
                              <a:miter lim="800000"/>
                              <a:headEnd/>
                              <a:tailEnd/>
                            </a:ln>
                            <a:effectLst/>
                          </wps:spPr>
                          <wps:txbx>
                            <w:txbxContent>
                              <w:p w14:paraId="60C58FA0" w14:textId="77777777" w:rsidR="00DA5B74" w:rsidRPr="00037579" w:rsidRDefault="00DA5B74" w:rsidP="00620BE6">
                                <w:pPr>
                                  <w:jc w:val="center"/>
                                  <w:rPr>
                                    <w:sz w:val="20"/>
                                    <w:szCs w:val="20"/>
                                  </w:rPr>
                                </w:pPr>
                                <w:r w:rsidRPr="00037579">
                                  <w:rPr>
                                    <w:sz w:val="20"/>
                                    <w:szCs w:val="20"/>
                                  </w:rPr>
                                  <w:t>Physical discomfort</w:t>
                                </w:r>
                              </w:p>
                            </w:txbxContent>
                          </wps:txbx>
                          <wps:bodyPr rot="0" vert="horz" wrap="square" lIns="91440" tIns="45720" rIns="91440" bIns="45720" anchor="t" anchorCtr="0" upright="1">
                            <a:noAutofit/>
                          </wps:bodyPr>
                        </wps:wsp>
                        <wps:wsp>
                          <wps:cNvPr id="695" name="AutoShape 242"/>
                          <wps:cNvSpPr>
                            <a:spLocks noChangeArrowheads="1"/>
                          </wps:cNvSpPr>
                          <wps:spPr bwMode="auto">
                            <a:xfrm>
                              <a:off x="5098" y="1463"/>
                              <a:ext cx="1910" cy="1493"/>
                            </a:xfrm>
                            <a:prstGeom prst="roundRect">
                              <a:avLst>
                                <a:gd name="adj" fmla="val 16667"/>
                              </a:avLst>
                            </a:prstGeom>
                            <a:solidFill>
                              <a:srgbClr val="E7E6E6">
                                <a:lumMod val="75000"/>
                              </a:srgbClr>
                            </a:solidFill>
                            <a:ln w="12700" cap="flat" cmpd="sng" algn="ctr">
                              <a:solidFill>
                                <a:sysClr val="windowText" lastClr="000000"/>
                              </a:solidFill>
                              <a:prstDash val="solid"/>
                              <a:miter lim="800000"/>
                              <a:headEnd/>
                              <a:tailEnd/>
                            </a:ln>
                            <a:effectLst/>
                          </wps:spPr>
                          <wps:txbx>
                            <w:txbxContent>
                              <w:p w14:paraId="785223D8" w14:textId="77777777" w:rsidR="00DA5B74" w:rsidRPr="00037579" w:rsidRDefault="00DA5B74" w:rsidP="00620BE6">
                                <w:pPr>
                                  <w:jc w:val="center"/>
                                  <w:rPr>
                                    <w:sz w:val="20"/>
                                    <w:szCs w:val="20"/>
                                  </w:rPr>
                                </w:pPr>
                                <w:r w:rsidRPr="00037579">
                                  <w:rPr>
                                    <w:sz w:val="20"/>
                                    <w:szCs w:val="20"/>
                                  </w:rPr>
                                  <w:t>Physical</w:t>
                                </w:r>
                              </w:p>
                              <w:p w14:paraId="02360D22" w14:textId="77777777" w:rsidR="00DA5B74" w:rsidRPr="00037579" w:rsidRDefault="00DA5B74" w:rsidP="00620BE6">
                                <w:pPr>
                                  <w:jc w:val="center"/>
                                  <w:rPr>
                                    <w:sz w:val="20"/>
                                    <w:szCs w:val="20"/>
                                  </w:rPr>
                                </w:pPr>
                                <w:r w:rsidRPr="00037579">
                                  <w:rPr>
                                    <w:sz w:val="20"/>
                                    <w:szCs w:val="20"/>
                                  </w:rPr>
                                  <w:t>Exertion</w:t>
                                </w:r>
                              </w:p>
                            </w:txbxContent>
                          </wps:txbx>
                          <wps:bodyPr rot="0" vert="horz" wrap="square" lIns="91440" tIns="45720" rIns="91440" bIns="45720" anchor="t" anchorCtr="0" upright="1">
                            <a:noAutofit/>
                          </wps:bodyPr>
                        </wps:wsp>
                        <wps:wsp>
                          <wps:cNvPr id="696" name="AutoShape 243"/>
                          <wps:cNvSpPr>
                            <a:spLocks noChangeArrowheads="1"/>
                          </wps:cNvSpPr>
                          <wps:spPr bwMode="auto">
                            <a:xfrm>
                              <a:off x="5056" y="3155"/>
                              <a:ext cx="1910" cy="1414"/>
                            </a:xfrm>
                            <a:prstGeom prst="roundRect">
                              <a:avLst>
                                <a:gd name="adj" fmla="val 16667"/>
                              </a:avLst>
                            </a:prstGeom>
                            <a:solidFill>
                              <a:srgbClr val="E7E6E6"/>
                            </a:solidFill>
                            <a:ln w="12700" cap="flat" cmpd="sng" algn="ctr">
                              <a:solidFill>
                                <a:sysClr val="windowText" lastClr="000000"/>
                              </a:solidFill>
                              <a:prstDash val="solid"/>
                              <a:miter lim="800000"/>
                              <a:headEnd/>
                              <a:tailEnd/>
                            </a:ln>
                            <a:effectLst/>
                          </wps:spPr>
                          <wps:txbx>
                            <w:txbxContent>
                              <w:p w14:paraId="6C474541" w14:textId="77777777" w:rsidR="00DA5B74" w:rsidRPr="00037579" w:rsidRDefault="00DA5B74" w:rsidP="00620BE6">
                                <w:pPr>
                                  <w:pStyle w:val="BodyText"/>
                                  <w:rPr>
                                    <w:sz w:val="20"/>
                                    <w:szCs w:val="20"/>
                                  </w:rPr>
                                </w:pPr>
                                <w:r w:rsidRPr="00037579">
                                  <w:rPr>
                                    <w:sz w:val="20"/>
                                    <w:szCs w:val="20"/>
                                  </w:rPr>
                                  <w:t>Lack of energy</w:t>
                                </w:r>
                              </w:p>
                              <w:p w14:paraId="0538D1D1" w14:textId="77777777" w:rsidR="00DA5B74" w:rsidRPr="00037579" w:rsidRDefault="00DA5B74" w:rsidP="00620BE6">
                                <w:pPr>
                                  <w:rPr>
                                    <w:sz w:val="20"/>
                                    <w:szCs w:val="20"/>
                                  </w:rPr>
                                </w:pPr>
                              </w:p>
                            </w:txbxContent>
                          </wps:txbx>
                          <wps:bodyPr rot="0" vert="horz" wrap="square" lIns="91440" tIns="45720" rIns="91440" bIns="45720" anchor="t" anchorCtr="0" upright="1">
                            <a:noAutofit/>
                          </wps:bodyPr>
                        </wps:wsp>
                        <wps:wsp>
                          <wps:cNvPr id="697" name="AutoShape 244"/>
                          <wps:cNvSpPr>
                            <a:spLocks noChangeArrowheads="1"/>
                          </wps:cNvSpPr>
                          <wps:spPr bwMode="auto">
                            <a:xfrm>
                              <a:off x="5055" y="4723"/>
                              <a:ext cx="1910" cy="1295"/>
                            </a:xfrm>
                            <a:prstGeom prst="roundRect">
                              <a:avLst>
                                <a:gd name="adj" fmla="val 16667"/>
                              </a:avLst>
                            </a:prstGeom>
                            <a:solidFill>
                              <a:srgbClr val="E7E6E6"/>
                            </a:solidFill>
                            <a:ln w="12700" cap="flat" cmpd="sng" algn="ctr">
                              <a:solidFill>
                                <a:sysClr val="windowText" lastClr="000000"/>
                              </a:solidFill>
                              <a:prstDash val="solid"/>
                              <a:miter lim="800000"/>
                              <a:headEnd/>
                              <a:tailEnd/>
                            </a:ln>
                            <a:effectLst/>
                          </wps:spPr>
                          <wps:txbx>
                            <w:txbxContent>
                              <w:p w14:paraId="7E11A777" w14:textId="77777777" w:rsidR="00DA5B74" w:rsidRPr="00037579" w:rsidRDefault="00DA5B74" w:rsidP="00620BE6">
                                <w:pPr>
                                  <w:pStyle w:val="BodyText"/>
                                  <w:rPr>
                                    <w:sz w:val="20"/>
                                    <w:szCs w:val="20"/>
                                  </w:rPr>
                                </w:pPr>
                                <w:r w:rsidRPr="00037579">
                                  <w:rPr>
                                    <w:sz w:val="20"/>
                                    <w:szCs w:val="20"/>
                                  </w:rPr>
                                  <w:t>Lack of motivation</w:t>
                                </w:r>
                              </w:p>
                              <w:p w14:paraId="06527FD6" w14:textId="77777777" w:rsidR="00DA5B74" w:rsidRPr="00037579" w:rsidRDefault="00DA5B74" w:rsidP="00620BE6">
                                <w:pPr>
                                  <w:jc w:val="center"/>
                                  <w:rPr>
                                    <w:sz w:val="20"/>
                                    <w:szCs w:val="20"/>
                                  </w:rPr>
                                </w:pPr>
                              </w:p>
                            </w:txbxContent>
                          </wps:txbx>
                          <wps:bodyPr rot="0" vert="horz" wrap="square" lIns="91440" tIns="45720" rIns="91440" bIns="45720" anchor="t" anchorCtr="0" upright="1">
                            <a:noAutofit/>
                          </wps:bodyPr>
                        </wps:wsp>
                        <wps:wsp>
                          <wps:cNvPr id="698" name="AutoShape 245"/>
                          <wps:cNvSpPr>
                            <a:spLocks noChangeArrowheads="1"/>
                          </wps:cNvSpPr>
                          <wps:spPr bwMode="auto">
                            <a:xfrm>
                              <a:off x="5090" y="6480"/>
                              <a:ext cx="1910" cy="1156"/>
                            </a:xfrm>
                            <a:prstGeom prst="roundRect">
                              <a:avLst>
                                <a:gd name="adj" fmla="val 16667"/>
                              </a:avLst>
                            </a:prstGeom>
                            <a:solidFill>
                              <a:srgbClr val="E7E6E6"/>
                            </a:solidFill>
                            <a:ln w="12700" cap="flat" cmpd="sng" algn="ctr">
                              <a:solidFill>
                                <a:sysClr val="windowText" lastClr="000000"/>
                              </a:solidFill>
                              <a:prstDash val="solid"/>
                              <a:miter lim="800000"/>
                              <a:headEnd/>
                              <a:tailEnd/>
                            </a:ln>
                            <a:effectLst/>
                          </wps:spPr>
                          <wps:txbx>
                            <w:txbxContent>
                              <w:p w14:paraId="410DE7C6" w14:textId="77777777" w:rsidR="00DA5B74" w:rsidRPr="00037579" w:rsidRDefault="00DA5B74" w:rsidP="00620BE6">
                                <w:pPr>
                                  <w:rPr>
                                    <w:sz w:val="20"/>
                                    <w:szCs w:val="20"/>
                                  </w:rPr>
                                </w:pPr>
                                <w:r w:rsidRPr="00037579">
                                  <w:rPr>
                                    <w:sz w:val="20"/>
                                    <w:szCs w:val="20"/>
                                  </w:rPr>
                                  <w:t>Sleepiness</w:t>
                                </w:r>
                              </w:p>
                            </w:txbxContent>
                          </wps:txbx>
                          <wps:bodyPr rot="0" vert="horz" wrap="square" lIns="91440" tIns="45720" rIns="91440" bIns="45720" anchor="t" anchorCtr="0" upright="1">
                            <a:noAutofit/>
                          </wps:bodyPr>
                        </wps:wsp>
                      </wpg:grpSp>
                      <wps:wsp>
                        <wps:cNvPr id="699" name="Text Box 246"/>
                        <wps:cNvSpPr txBox="1">
                          <a:spLocks noChangeArrowheads="1"/>
                        </wps:cNvSpPr>
                        <wps:spPr bwMode="auto">
                          <a:xfrm>
                            <a:off x="4672" y="363"/>
                            <a:ext cx="2940" cy="744"/>
                          </a:xfrm>
                          <a:prstGeom prst="rect">
                            <a:avLst/>
                          </a:prstGeom>
                          <a:solidFill>
                            <a:sysClr val="window" lastClr="FFFFFF"/>
                          </a:solidFill>
                          <a:ln w="12700" cap="flat" cmpd="sng" algn="ctr">
                            <a:noFill/>
                            <a:prstDash val="solid"/>
                            <a:miter lim="800000"/>
                            <a:headEnd/>
                            <a:tailEnd/>
                          </a:ln>
                          <a:effectLst/>
                        </wps:spPr>
                        <wps:txbx>
                          <w:txbxContent>
                            <w:p w14:paraId="77016791" w14:textId="77777777" w:rsidR="00DA5B74" w:rsidRPr="00037579" w:rsidRDefault="00DA5B74" w:rsidP="00620BE6">
                              <w:pPr>
                                <w:rPr>
                                  <w:sz w:val="20"/>
                                  <w:szCs w:val="20"/>
                                </w:rPr>
                              </w:pPr>
                              <w:r w:rsidRPr="00037579">
                                <w:rPr>
                                  <w:sz w:val="20"/>
                                  <w:szCs w:val="20"/>
                                </w:rPr>
                                <w:t>Dimensions of fatigue</w:t>
                              </w:r>
                            </w:p>
                            <w:p w14:paraId="0BEF1FE3" w14:textId="77777777" w:rsidR="00DA5B74" w:rsidRPr="00037579" w:rsidRDefault="00DA5B74" w:rsidP="00620BE6">
                              <w:pPr>
                                <w:jc w:val="center"/>
                                <w:rPr>
                                  <w:sz w:val="20"/>
                                  <w:szCs w:val="20"/>
                                </w:rPr>
                              </w:pPr>
                            </w:p>
                          </w:txbxContent>
                        </wps:txbx>
                        <wps:bodyPr rot="0" vert="horz" wrap="square" lIns="91440" tIns="45720" rIns="91440" bIns="45720" anchor="t" anchorCtr="0" upright="1">
                          <a:noAutofit/>
                        </wps:bodyPr>
                      </wps:wsp>
                      <wps:wsp>
                        <wps:cNvPr id="700" name="Text Box 247"/>
                        <wps:cNvSpPr txBox="1">
                          <a:spLocks noChangeArrowheads="1"/>
                        </wps:cNvSpPr>
                        <wps:spPr bwMode="auto">
                          <a:xfrm>
                            <a:off x="426" y="741"/>
                            <a:ext cx="2354" cy="736"/>
                          </a:xfrm>
                          <a:prstGeom prst="rect">
                            <a:avLst/>
                          </a:prstGeom>
                          <a:solidFill>
                            <a:sysClr val="window" lastClr="FFFFFF"/>
                          </a:solidFill>
                          <a:ln w="12700" cap="flat" cmpd="sng" algn="ctr">
                            <a:noFill/>
                            <a:prstDash val="solid"/>
                            <a:miter lim="800000"/>
                            <a:headEnd/>
                            <a:tailEnd/>
                          </a:ln>
                          <a:effectLst/>
                        </wps:spPr>
                        <wps:txbx>
                          <w:txbxContent>
                            <w:p w14:paraId="75713026" w14:textId="77777777" w:rsidR="00DA5B74" w:rsidRPr="00037579" w:rsidRDefault="00DA5B74" w:rsidP="00620BE6">
                              <w:pPr>
                                <w:jc w:val="center"/>
                                <w:rPr>
                                  <w:sz w:val="20"/>
                                  <w:szCs w:val="20"/>
                                </w:rPr>
                              </w:pPr>
                              <w:r w:rsidRPr="00037579">
                                <w:rPr>
                                  <w:sz w:val="20"/>
                                  <w:szCs w:val="20"/>
                                </w:rPr>
                                <w:t>Work demand</w:t>
                              </w:r>
                            </w:p>
                          </w:txbxContent>
                        </wps:txbx>
                        <wps:bodyPr rot="0" vert="horz" wrap="square" lIns="91440" tIns="45720" rIns="91440" bIns="45720" anchor="t" anchorCtr="0" upright="1">
                          <a:noAutofit/>
                        </wps:bodyPr>
                      </wps:wsp>
                      <wps:wsp>
                        <wps:cNvPr id="701" name="Text Box 248"/>
                        <wps:cNvSpPr txBox="1">
                          <a:spLocks noChangeArrowheads="1"/>
                        </wps:cNvSpPr>
                        <wps:spPr bwMode="auto">
                          <a:xfrm>
                            <a:off x="8781" y="938"/>
                            <a:ext cx="2354" cy="726"/>
                          </a:xfrm>
                          <a:prstGeom prst="rect">
                            <a:avLst/>
                          </a:prstGeom>
                          <a:solidFill>
                            <a:sysClr val="window" lastClr="FFFFFF"/>
                          </a:solidFill>
                          <a:ln w="12700" cap="flat" cmpd="sng" algn="ctr">
                            <a:noFill/>
                            <a:prstDash val="solid"/>
                            <a:miter lim="800000"/>
                            <a:headEnd/>
                            <a:tailEnd/>
                          </a:ln>
                          <a:effectLst/>
                        </wps:spPr>
                        <wps:txbx>
                          <w:txbxContent>
                            <w:p w14:paraId="4C7E84E3" w14:textId="77777777" w:rsidR="00DA5B74" w:rsidRPr="00037579" w:rsidRDefault="00DA5B74" w:rsidP="00620BE6">
                              <w:pPr>
                                <w:jc w:val="center"/>
                                <w:rPr>
                                  <w:sz w:val="20"/>
                                  <w:szCs w:val="20"/>
                                </w:rPr>
                              </w:pPr>
                              <w:r w:rsidRPr="00037579">
                                <w:rPr>
                                  <w:sz w:val="20"/>
                                  <w:szCs w:val="20"/>
                                </w:rPr>
                                <w:t>Work demand</w:t>
                              </w:r>
                            </w:p>
                            <w:p w14:paraId="2CBCE4D0" w14:textId="77777777" w:rsidR="00DA5B74" w:rsidRPr="00037579" w:rsidRDefault="00DA5B74" w:rsidP="00620BE6">
                              <w:pPr>
                                <w:rPr>
                                  <w:sz w:val="20"/>
                                  <w:szCs w:val="20"/>
                                </w:rPr>
                              </w:pPr>
                            </w:p>
                          </w:txbxContent>
                        </wps:txbx>
                        <wps:bodyPr rot="0" vert="horz" wrap="square" lIns="91440" tIns="45720" rIns="91440" bIns="45720" anchor="t" anchorCtr="0" upright="1">
                          <a:noAutofit/>
                        </wps:bodyPr>
                      </wps:wsp>
                    </wpg:wgp>
                  </a:graphicData>
                </a:graphic>
              </wp:inline>
            </w:drawing>
          </mc:Choice>
          <mc:Fallback>
            <w:pict>
              <v:group w14:anchorId="46FC0904" id="Group 218" o:spid="_x0000_s1232" style="width:434pt;height:274.35pt;mso-position-horizontal-relative:char;mso-position-vertical-relative:line" coordorigin="426,363" coordsize="10709,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">
                <v:group id="Group 219" o:spid="_x0000_s1233" style="position:absolute;left:502;top:1664;width:10170;height:7419" coordorigin="6,139" coordsize="11169,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shape id="AutoShape 220" o:spid="_x0000_s1234" type="#_x0000_t32" style="position:absolute;left:3496;top:717;width:1637;height:10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" filled="t" fillcolor="window" strokecolor="windowText" strokeweight="1pt">
                    <v:stroke endarrow="block" joinstyle="miter"/>
                  </v:shape>
                  <v:shape id="AutoShape 221" o:spid="_x0000_s1235" type="#_x0000_t32" style="position:absolute;left:3482;top:717;width:1651;height:24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" filled="t" fillcolor="window" strokecolor="windowText" strokeweight="1pt">
                    <v:stroke endarrow="block" joinstyle="miter"/>
                  </v:shape>
                  <v:shape id="AutoShape 222" o:spid="_x0000_s1236" type="#_x0000_t32" style="position:absolute;left:3482;top:2378;width:1616;height:5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" filled="t" fillcolor="window" strokecolor="windowText" strokeweight="1pt">
                    <v:stroke endarrow="block" joinstyle="miter"/>
                  </v:shape>
                  <v:shape id="AutoShape 223" o:spid="_x0000_s1237" type="#_x0000_t32" style="position:absolute;left:3440;top:1731;width:1658;height:6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" filled="t" fillcolor="window" strokecolor="windowText" strokeweight="1pt">
                    <v:stroke endarrow="block" joinstyle="miter"/>
                  </v:shape>
                  <v:shape id="AutoShape 224" o:spid="_x0000_s1238" type="#_x0000_t32" style="position:absolute;left:3368;top:3862;width:1697;height:8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" filled="t" fillcolor="window" strokecolor="windowText" strokeweight="1pt">
                    <v:stroke endarrow="block" joinstyle="miter"/>
                  </v:shape>
                  <v:shape id="AutoShape 225" o:spid="_x0000_s1239" type="#_x0000_t32" style="position:absolute;left:3532;top:3878;width:1549;height:18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" filled="t" fillcolor="window" strokecolor="windowText" strokeweight="1pt">
                    <v:stroke endarrow="block" joinstyle="miter"/>
                  </v:shape>
                  <v:shape id="AutoShape 226" o:spid="_x0000_s1240" type="#_x0000_t32" style="position:absolute;left:3588;top:4855;width:1502;height:2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" filled="t" fillcolor="window" strokecolor="windowText" strokeweight="1pt">
                    <v:stroke endarrow="block" joinstyle="miter"/>
                  </v:shape>
                  <v:shape id="AutoShape 227" o:spid="_x0000_s1241" type="#_x0000_t32" style="position:absolute;left:3588;top:4569;width:1467;height:8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" filled="t" fillcolor="window" strokecolor="windowText" strokeweight="1pt">
                    <v:stroke endarrow="block" joinstyle="miter"/>
                  </v:shape>
                  <v:shape id="AutoShape 228" o:spid="_x0000_s1242" type="#_x0000_t32" style="position:absolute;left:3644;top:5439;width:1428;height:4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" filled="t" fillcolor="window" strokecolor="windowText" strokeweight="1pt">
                    <v:stroke endarrow="block" joinstyle="miter"/>
                  </v:shape>
                  <v:shape id="AutoShape 229" o:spid="_x0000_s1243" type="#_x0000_t32" style="position:absolute;left:3326;top:5852;width:1764;height:1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" filled="t" fillcolor="window" strokecolor="windowText" strokeweight="1pt">
                    <v:stroke endarrow="block" joinstyle="miter"/>
                  </v:shape>
                  <v:shape id="AutoShape 230" o:spid="_x0000_s1244" type="#_x0000_t32" style="position:absolute;left:6971;top:3676;width:1063;height:1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" filled="t" fillcolor="window" strokecolor="windowText" strokeweight="1pt">
                    <v:stroke endarrow="block" joinstyle="miter"/>
                  </v:shape>
                  <v:shape id="AutoShape 231" o:spid="_x0000_s1245" type="#_x0000_t32" style="position:absolute;left:7015;top:3724;width:1136;height:32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" filled="t" fillcolor="window" strokecolor="windowText" strokeweight="1pt">
                    <v:stroke endarrow="block" joinstyle="miter"/>
                  </v:shape>
                  <v:shape id="AutoShape 232" o:spid="_x0000_s1246" type="#_x0000_t32" style="position:absolute;left:6963;top:3869;width:1063;height:14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" filled="t" fillcolor="window" strokecolor="windowText" strokeweight="1pt">
                    <v:stroke endarrow="block" joinstyle="miter"/>
                  </v:shape>
                  <v:rect id="Rectangle 233" o:spid="_x0000_s1247" style="position:absolute;left:1845;top:864;width:1838;height:1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" fillcolor="#afabab" strokecolor="windowText" strokeweight="1pt">
                    <v:textbox>
                      <w:txbxContent>
                        <w:p w14:paraId="40BA4C33" w14:textId="77777777" w:rsidR="00DA5B74" w:rsidRPr="00037579" w:rsidRDefault="00DA5B74" w:rsidP="00620BE6">
                          <w:pPr>
                            <w:jc w:val="center"/>
                            <w:rPr>
                              <w:sz w:val="20"/>
                              <w:szCs w:val="20"/>
                            </w:rPr>
                          </w:pPr>
                          <w:r w:rsidRPr="00037579">
                            <w:rPr>
                              <w:sz w:val="20"/>
                              <w:szCs w:val="20"/>
                            </w:rPr>
                            <w:t>Static load</w:t>
                          </w:r>
                        </w:p>
                      </w:txbxContent>
                    </v:textbox>
                  </v:rect>
                  <v:rect id="Rectangle 234" o:spid="_x0000_s1248" style="position:absolute;left:1845;top:2195;width:181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" fillcolor="#afabab" strokecolor="windowText" strokeweight="1pt">
                    <v:textbox>
                      <w:txbxContent>
                        <w:p w14:paraId="0C887AFD" w14:textId="77777777" w:rsidR="00DA5B74" w:rsidRPr="00037579" w:rsidRDefault="00DA5B74" w:rsidP="00620BE6">
                          <w:pPr>
                            <w:jc w:val="center"/>
                            <w:rPr>
                              <w:sz w:val="20"/>
                              <w:szCs w:val="20"/>
                            </w:rPr>
                          </w:pPr>
                          <w:r w:rsidRPr="00037579">
                            <w:rPr>
                              <w:sz w:val="20"/>
                              <w:szCs w:val="20"/>
                            </w:rPr>
                            <w:t>Dynamic load</w:t>
                          </w:r>
                        </w:p>
                        <w:p w14:paraId="6AE2EDA9" w14:textId="77777777" w:rsidR="00DA5B74" w:rsidRPr="00037579" w:rsidRDefault="00DA5B74" w:rsidP="00620BE6">
                          <w:pPr>
                            <w:rPr>
                              <w:sz w:val="20"/>
                              <w:szCs w:val="20"/>
                            </w:rPr>
                          </w:pPr>
                        </w:p>
                      </w:txbxContent>
                    </v:textbox>
                  </v:rect>
                  <v:rect id="Rectangle 235" o:spid="_x0000_s1249" style="position:absolute;left:1845;top:3724;width:179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" fillcolor="#e7e6e6" strokecolor="windowText" strokeweight="1pt">
                    <v:textbox>
                      <w:txbxContent>
                        <w:p w14:paraId="6E481531" w14:textId="77777777" w:rsidR="00DA5B74" w:rsidRPr="00037579" w:rsidRDefault="00DA5B74" w:rsidP="00620BE6">
                          <w:pPr>
                            <w:rPr>
                              <w:sz w:val="20"/>
                              <w:szCs w:val="20"/>
                            </w:rPr>
                          </w:pPr>
                          <w:r w:rsidRPr="00037579">
                            <w:rPr>
                              <w:sz w:val="20"/>
                              <w:szCs w:val="20"/>
                            </w:rPr>
                            <w:t xml:space="preserve">Information </w:t>
                          </w:r>
                        </w:p>
                        <w:p w14:paraId="5E61EBBD" w14:textId="77777777" w:rsidR="00DA5B74" w:rsidRPr="00037579" w:rsidRDefault="00DA5B74" w:rsidP="00620BE6">
                          <w:pPr>
                            <w:rPr>
                              <w:sz w:val="20"/>
                              <w:szCs w:val="20"/>
                            </w:rPr>
                          </w:pPr>
                          <w:r w:rsidRPr="00037579">
                            <w:rPr>
                              <w:sz w:val="20"/>
                              <w:szCs w:val="20"/>
                            </w:rPr>
                            <w:t>Processing</w:t>
                          </w:r>
                        </w:p>
                      </w:txbxContent>
                    </v:textbox>
                  </v:rect>
                  <v:rect id="Rectangle 236" o:spid="_x0000_s1250" style="position:absolute;left:1845;top:5443;width:1799;height:1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" fillcolor="#e7e6e6" strokecolor="windowText" strokeweight="1pt">
                    <v:textbox>
                      <w:txbxContent>
                        <w:p w14:paraId="53AC54C1" w14:textId="77777777" w:rsidR="00DA5B74" w:rsidRPr="00037579" w:rsidRDefault="00DA5B74" w:rsidP="00620BE6">
                          <w:pPr>
                            <w:rPr>
                              <w:sz w:val="20"/>
                              <w:szCs w:val="20"/>
                            </w:rPr>
                          </w:pPr>
                          <w:r w:rsidRPr="00037579">
                            <w:rPr>
                              <w:sz w:val="20"/>
                              <w:szCs w:val="20"/>
                            </w:rPr>
                            <w:t xml:space="preserve">Attention </w:t>
                          </w:r>
                        </w:p>
                      </w:txbxContent>
                    </v:textbox>
                  </v:rect>
                  <v:rect id="Rectangle 237" o:spid="_x0000_s1251" style="position:absolute;left:6;top:4723;width:1395;height:1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" fillcolor="#e7e6e6" strokecolor="windowText" strokeweight="1pt">
                    <v:textbox>
                      <w:txbxContent>
                        <w:p w14:paraId="43897759" w14:textId="77777777" w:rsidR="00DA5B74" w:rsidRPr="00037579" w:rsidRDefault="00DA5B74" w:rsidP="00620BE6">
                          <w:pPr>
                            <w:jc w:val="center"/>
                            <w:rPr>
                              <w:sz w:val="20"/>
                              <w:szCs w:val="20"/>
                            </w:rPr>
                          </w:pPr>
                          <w:r w:rsidRPr="00037579">
                            <w:rPr>
                              <w:sz w:val="20"/>
                              <w:szCs w:val="20"/>
                            </w:rPr>
                            <w:t>Mental work</w:t>
                          </w:r>
                        </w:p>
                      </w:txbxContent>
                    </v:textbox>
                  </v:rect>
                  <v:rect id="Rectangle 238" o:spid="_x0000_s1252" style="position:absolute;left:6;top:1813;width:1395;height: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" fillcolor="#afabab" strokecolor="windowText" strokeweight="1pt">
                    <v:textbox>
                      <w:txbxContent>
                        <w:p w14:paraId="2546743A" w14:textId="77777777" w:rsidR="00DA5B74" w:rsidRPr="00037579" w:rsidRDefault="00DA5B74" w:rsidP="00620BE6">
                          <w:pPr>
                            <w:jc w:val="center"/>
                            <w:rPr>
                              <w:sz w:val="20"/>
                              <w:szCs w:val="20"/>
                            </w:rPr>
                          </w:pPr>
                          <w:r w:rsidRPr="00037579">
                            <w:rPr>
                              <w:sz w:val="20"/>
                              <w:szCs w:val="20"/>
                            </w:rPr>
                            <w:t>Physical work</w:t>
                          </w:r>
                        </w:p>
                      </w:txbxContent>
                    </v:textbox>
                  </v:rect>
                  <v:rect id="Rectangle 239" o:spid="_x0000_s1253" style="position:absolute;left:8052;top:3319;width:1296;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" fillcolor="#e7e6e6" strokecolor="windowText" strokeweight="1pt">
                    <v:textbox>
                      <w:txbxContent>
                        <w:p w14:paraId="72CB337E" w14:textId="77777777" w:rsidR="00DA5B74" w:rsidRPr="00037579" w:rsidRDefault="00DA5B74" w:rsidP="00620BE6">
                          <w:pPr>
                            <w:jc w:val="center"/>
                            <w:rPr>
                              <w:sz w:val="20"/>
                              <w:szCs w:val="20"/>
                            </w:rPr>
                          </w:pPr>
                          <w:r w:rsidRPr="00037579">
                            <w:rPr>
                              <w:sz w:val="20"/>
                              <w:szCs w:val="20"/>
                            </w:rPr>
                            <w:t>Night work</w:t>
                          </w:r>
                        </w:p>
                      </w:txbxContent>
                    </v:textbox>
                  </v:rect>
                  <v:rect id="Rectangle 240" o:spid="_x0000_s1254" style="position:absolute;left:9879;top:3319;width:1296;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" fillcolor="#e7e6e6" strokecolor="windowText" strokeweight="1pt">
                    <v:textbox>
                      <w:txbxContent>
                        <w:p w14:paraId="651CC808" w14:textId="77777777" w:rsidR="00DA5B74" w:rsidRPr="00037579" w:rsidRDefault="00DA5B74" w:rsidP="00620BE6">
                          <w:pPr>
                            <w:jc w:val="center"/>
                            <w:rPr>
                              <w:sz w:val="20"/>
                              <w:szCs w:val="20"/>
                            </w:rPr>
                          </w:pPr>
                          <w:r w:rsidRPr="00037579">
                            <w:rPr>
                              <w:sz w:val="20"/>
                              <w:szCs w:val="20"/>
                            </w:rPr>
                            <w:t>Shift work</w:t>
                          </w:r>
                        </w:p>
                      </w:txbxContent>
                    </v:textbox>
                  </v:rect>
                  <v:roundrect id="AutoShape 241" o:spid="_x0000_s1255" style="position:absolute;left:5133;top:139;width:1910;height:11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" fillcolor="#afabab" strokecolor="windowText" strokeweight="1pt">
                    <v:stroke joinstyle="miter"/>
                    <v:textbox>
                      <w:txbxContent>
                        <w:p w14:paraId="60C58FA0" w14:textId="77777777" w:rsidR="00DA5B74" w:rsidRPr="00037579" w:rsidRDefault="00DA5B74" w:rsidP="00620BE6">
                          <w:pPr>
                            <w:jc w:val="center"/>
                            <w:rPr>
                              <w:sz w:val="20"/>
                              <w:szCs w:val="20"/>
                            </w:rPr>
                          </w:pPr>
                          <w:r w:rsidRPr="00037579">
                            <w:rPr>
                              <w:sz w:val="20"/>
                              <w:szCs w:val="20"/>
                            </w:rPr>
                            <w:t>Physical discomfort</w:t>
                          </w:r>
                        </w:p>
                      </w:txbxContent>
                    </v:textbox>
                  </v:roundrect>
                  <v:roundrect id="AutoShape 242" o:spid="_x0000_s1256" style="position:absolute;left:5098;top:1463;width:1910;height:1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" fillcolor="#afabab" strokecolor="windowText" strokeweight="1pt">
                    <v:stroke joinstyle="miter"/>
                    <v:textbox>
                      <w:txbxContent>
                        <w:p w14:paraId="785223D8" w14:textId="77777777" w:rsidR="00DA5B74" w:rsidRPr="00037579" w:rsidRDefault="00DA5B74" w:rsidP="00620BE6">
                          <w:pPr>
                            <w:jc w:val="center"/>
                            <w:rPr>
                              <w:sz w:val="20"/>
                              <w:szCs w:val="20"/>
                            </w:rPr>
                          </w:pPr>
                          <w:r w:rsidRPr="00037579">
                            <w:rPr>
                              <w:sz w:val="20"/>
                              <w:szCs w:val="20"/>
                            </w:rPr>
                            <w:t>Physical</w:t>
                          </w:r>
                        </w:p>
                        <w:p w14:paraId="02360D22" w14:textId="77777777" w:rsidR="00DA5B74" w:rsidRPr="00037579" w:rsidRDefault="00DA5B74" w:rsidP="00620BE6">
                          <w:pPr>
                            <w:jc w:val="center"/>
                            <w:rPr>
                              <w:sz w:val="20"/>
                              <w:szCs w:val="20"/>
                            </w:rPr>
                          </w:pPr>
                          <w:r w:rsidRPr="00037579">
                            <w:rPr>
                              <w:sz w:val="20"/>
                              <w:szCs w:val="20"/>
                            </w:rPr>
                            <w:t>Exertion</w:t>
                          </w:r>
                        </w:p>
                      </w:txbxContent>
                    </v:textbox>
                  </v:roundrect>
                  <v:roundrect id="AutoShape 243" o:spid="_x0000_s1257" style="position:absolute;left:5056;top:3155;width:1910;height:14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" fillcolor="#e7e6e6" strokecolor="windowText" strokeweight="1pt">
                    <v:stroke joinstyle="miter"/>
                    <v:textbox>
                      <w:txbxContent>
                        <w:p w14:paraId="6C474541" w14:textId="77777777" w:rsidR="00DA5B74" w:rsidRPr="00037579" w:rsidRDefault="00DA5B74" w:rsidP="00620BE6">
                          <w:pPr>
                            <w:pStyle w:val="BodyText"/>
                            <w:rPr>
                              <w:sz w:val="20"/>
                              <w:szCs w:val="20"/>
                            </w:rPr>
                          </w:pPr>
                          <w:r w:rsidRPr="00037579">
                            <w:rPr>
                              <w:sz w:val="20"/>
                              <w:szCs w:val="20"/>
                            </w:rPr>
                            <w:t>Lack of energy</w:t>
                          </w:r>
                        </w:p>
                        <w:p w14:paraId="0538D1D1" w14:textId="77777777" w:rsidR="00DA5B74" w:rsidRPr="00037579" w:rsidRDefault="00DA5B74" w:rsidP="00620BE6">
                          <w:pPr>
                            <w:rPr>
                              <w:sz w:val="20"/>
                              <w:szCs w:val="20"/>
                            </w:rPr>
                          </w:pPr>
                        </w:p>
                      </w:txbxContent>
                    </v:textbox>
                  </v:roundrect>
                  <v:roundrect id="AutoShape 244" o:spid="_x0000_s1258" style="position:absolute;left:5055;top:4723;width:1910;height:12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" fillcolor="#e7e6e6" strokecolor="windowText" strokeweight="1pt">
                    <v:stroke joinstyle="miter"/>
                    <v:textbox>
                      <w:txbxContent>
                        <w:p w14:paraId="7E11A777" w14:textId="77777777" w:rsidR="00DA5B74" w:rsidRPr="00037579" w:rsidRDefault="00DA5B74" w:rsidP="00620BE6">
                          <w:pPr>
                            <w:pStyle w:val="BodyText"/>
                            <w:rPr>
                              <w:sz w:val="20"/>
                              <w:szCs w:val="20"/>
                            </w:rPr>
                          </w:pPr>
                          <w:r w:rsidRPr="00037579">
                            <w:rPr>
                              <w:sz w:val="20"/>
                              <w:szCs w:val="20"/>
                            </w:rPr>
                            <w:t>Lack of motivation</w:t>
                          </w:r>
                        </w:p>
                        <w:p w14:paraId="06527FD6" w14:textId="77777777" w:rsidR="00DA5B74" w:rsidRPr="00037579" w:rsidRDefault="00DA5B74" w:rsidP="00620BE6">
                          <w:pPr>
                            <w:jc w:val="center"/>
                            <w:rPr>
                              <w:sz w:val="20"/>
                              <w:szCs w:val="20"/>
                            </w:rPr>
                          </w:pPr>
                        </w:p>
                      </w:txbxContent>
                    </v:textbox>
                  </v:roundrect>
                  <v:roundrect id="AutoShape 245" o:spid="_x0000_s1259" style="position:absolute;left:5090;top:6480;width:1910;height:11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" fillcolor="#e7e6e6" strokecolor="windowText" strokeweight="1pt">
                    <v:stroke joinstyle="miter"/>
                    <v:textbox>
                      <w:txbxContent>
                        <w:p w14:paraId="410DE7C6" w14:textId="77777777" w:rsidR="00DA5B74" w:rsidRPr="00037579" w:rsidRDefault="00DA5B74" w:rsidP="00620BE6">
                          <w:pPr>
                            <w:rPr>
                              <w:sz w:val="20"/>
                              <w:szCs w:val="20"/>
                            </w:rPr>
                          </w:pPr>
                          <w:r w:rsidRPr="00037579">
                            <w:rPr>
                              <w:sz w:val="20"/>
                              <w:szCs w:val="20"/>
                            </w:rPr>
                            <w:t>Sleepiness</w:t>
                          </w:r>
                        </w:p>
                      </w:txbxContent>
                    </v:textbox>
                  </v:roundrect>
                </v:group>
                <v:shape id="Text Box 246" o:spid="_x0000_s1260" type="#_x0000_t202" style="position:absolute;left:4672;top:363;width:294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" fillcolor="window" stroked="f" strokeweight="1pt">
                  <v:textbox>
                    <w:txbxContent>
                      <w:p w14:paraId="77016791" w14:textId="77777777" w:rsidR="00DA5B74" w:rsidRPr="00037579" w:rsidRDefault="00DA5B74" w:rsidP="00620BE6">
                        <w:pPr>
                          <w:rPr>
                            <w:sz w:val="20"/>
                            <w:szCs w:val="20"/>
                          </w:rPr>
                        </w:pPr>
                        <w:r w:rsidRPr="00037579">
                          <w:rPr>
                            <w:sz w:val="20"/>
                            <w:szCs w:val="20"/>
                          </w:rPr>
                          <w:t>Dimensions of fatigue</w:t>
                        </w:r>
                      </w:p>
                      <w:p w14:paraId="0BEF1FE3" w14:textId="77777777" w:rsidR="00DA5B74" w:rsidRPr="00037579" w:rsidRDefault="00DA5B74" w:rsidP="00620BE6">
                        <w:pPr>
                          <w:jc w:val="center"/>
                          <w:rPr>
                            <w:sz w:val="20"/>
                            <w:szCs w:val="20"/>
                          </w:rPr>
                        </w:pPr>
                      </w:p>
                    </w:txbxContent>
                  </v:textbox>
                </v:shape>
                <v:shape id="Text Box 247" o:spid="_x0000_s1261" type="#_x0000_t202" style="position:absolute;left:426;top:741;width:2354;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" fillcolor="window" stroked="f" strokeweight="1pt">
                  <v:textbox>
                    <w:txbxContent>
                      <w:p w14:paraId="75713026" w14:textId="77777777" w:rsidR="00DA5B74" w:rsidRPr="00037579" w:rsidRDefault="00DA5B74" w:rsidP="00620BE6">
                        <w:pPr>
                          <w:jc w:val="center"/>
                          <w:rPr>
                            <w:sz w:val="20"/>
                            <w:szCs w:val="20"/>
                          </w:rPr>
                        </w:pPr>
                        <w:r w:rsidRPr="00037579">
                          <w:rPr>
                            <w:sz w:val="20"/>
                            <w:szCs w:val="20"/>
                          </w:rPr>
                          <w:t>Work demand</w:t>
                        </w:r>
                      </w:p>
                    </w:txbxContent>
                  </v:textbox>
                </v:shape>
                <v:shape id="Text Box 248" o:spid="_x0000_s1262" type="#_x0000_t202" style="position:absolute;left:8781;top:938;width:2354;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" fillcolor="window" stroked="f" strokeweight="1pt">
                  <v:textbox>
                    <w:txbxContent>
                      <w:p w14:paraId="4C7E84E3" w14:textId="77777777" w:rsidR="00DA5B74" w:rsidRPr="00037579" w:rsidRDefault="00DA5B74" w:rsidP="00620BE6">
                        <w:pPr>
                          <w:jc w:val="center"/>
                          <w:rPr>
                            <w:sz w:val="20"/>
                            <w:szCs w:val="20"/>
                          </w:rPr>
                        </w:pPr>
                        <w:r w:rsidRPr="00037579">
                          <w:rPr>
                            <w:sz w:val="20"/>
                            <w:szCs w:val="20"/>
                          </w:rPr>
                          <w:t>Work demand</w:t>
                        </w:r>
                      </w:p>
                      <w:p w14:paraId="2CBCE4D0" w14:textId="77777777" w:rsidR="00DA5B74" w:rsidRPr="00037579" w:rsidRDefault="00DA5B74" w:rsidP="00620BE6">
                        <w:pPr>
                          <w:rPr>
                            <w:sz w:val="20"/>
                            <w:szCs w:val="20"/>
                          </w:rPr>
                        </w:pPr>
                      </w:p>
                    </w:txbxContent>
                  </v:textbox>
                </v:shape>
                <w10:wrap anchorx="page"/>
                <w10:anchorlock/>
              </v:group>
            </w:pict>
          </mc:Fallback>
        </mc:AlternateContent>
      </w:r>
    </w:p>
    <w:p w14:paraId="14C6C004" w14:textId="23484658" w:rsidR="00620BE6" w:rsidRPr="0018732D" w:rsidRDefault="00C92803" w:rsidP="00C92803">
      <w:pPr>
        <w:pStyle w:val="Caption"/>
        <w:jc w:val="both"/>
      </w:pPr>
      <w:bookmarkStart w:id="239" w:name="_Toc27766180"/>
      <w:bookmarkStart w:id="240" w:name="_Toc27766258"/>
      <w:bookmarkStart w:id="241" w:name="_Toc30592545"/>
      <w:bookmarkStart w:id="242" w:name="_Toc30967398"/>
      <w:bookmarkStart w:id="243" w:name="_Toc31135018"/>
      <w:bookmarkStart w:id="244" w:name="_Toc32259865"/>
      <w:bookmarkStart w:id="245" w:name="_Toc33560636"/>
      <w:bookmarkStart w:id="246" w:name="_Toc33560930"/>
      <w:bookmarkStart w:id="247" w:name="_Toc33611060"/>
      <w:bookmarkStart w:id="248" w:name="_Toc33613338"/>
      <w:bookmarkStart w:id="249" w:name="_Toc33814430"/>
      <w:bookmarkStart w:id="250" w:name="_Toc36391016"/>
      <w:r w:rsidRPr="00C92803">
        <w:t xml:space="preserve">Figure </w:t>
      </w:r>
      <w:fldSimple w:instr=" STYLEREF 1 \s ">
        <w:r w:rsidR="00CA2189">
          <w:rPr>
            <w:noProof/>
            <w:cs/>
          </w:rPr>
          <w:t>‎</w:t>
        </w:r>
        <w:r w:rsidR="00CA2189">
          <w:rPr>
            <w:noProof/>
          </w:rPr>
          <w:t>2</w:t>
        </w:r>
      </w:fldSimple>
      <w:r w:rsidRPr="00C92803">
        <w:t>.</w:t>
      </w:r>
      <w:fldSimple w:instr=" SEQ Figure \* ARABIC \s 1 ">
        <w:r w:rsidR="00CA2189">
          <w:rPr>
            <w:noProof/>
          </w:rPr>
          <w:t>6</w:t>
        </w:r>
      </w:fldSimple>
      <w:r w:rsidRPr="00C92803">
        <w:t>.</w:t>
      </w:r>
      <w:r w:rsidRPr="0081652D">
        <w:t xml:space="preserve"> </w:t>
      </w:r>
      <w:r w:rsidR="00620BE6" w:rsidRPr="0018732D">
        <w:t>The relations between workload and perceived fatigue</w:t>
      </w:r>
      <w:bookmarkEnd w:id="239"/>
      <w:bookmarkEnd w:id="240"/>
      <w:bookmarkEnd w:id="241"/>
      <w:bookmarkEnd w:id="242"/>
      <w:bookmarkEnd w:id="243"/>
      <w:bookmarkEnd w:id="244"/>
      <w:bookmarkEnd w:id="245"/>
      <w:bookmarkEnd w:id="246"/>
      <w:bookmarkEnd w:id="247"/>
      <w:bookmarkEnd w:id="248"/>
      <w:bookmarkEnd w:id="249"/>
      <w:r w:rsidR="00620BE6" w:rsidRPr="0018732D">
        <w:t xml:space="preserve"> (Ahsberg, 1998).</w:t>
      </w:r>
      <w:bookmarkEnd w:id="250"/>
    </w:p>
    <w:p w14:paraId="27C11CF7" w14:textId="77777777" w:rsidR="00620BE6" w:rsidRPr="0081652D" w:rsidRDefault="00620BE6" w:rsidP="00620BE6">
      <w:pPr>
        <w:rPr>
          <w:lang w:eastAsia="zh-CN"/>
        </w:rPr>
      </w:pPr>
    </w:p>
    <w:p w14:paraId="3680FC75" w14:textId="4EFF6846" w:rsidR="00620BE6" w:rsidRPr="00C43B2D" w:rsidRDefault="00C43B2D" w:rsidP="00C43B2D">
      <w:pPr>
        <w:pStyle w:val="Heading4"/>
        <w:spacing w:before="0" w:after="0"/>
        <w:rPr>
          <w:sz w:val="24"/>
          <w:szCs w:val="24"/>
        </w:rPr>
      </w:pPr>
      <w:bookmarkStart w:id="251" w:name="_Toc27251986"/>
      <w:bookmarkStart w:id="252" w:name="_Toc27327341"/>
      <w:bookmarkStart w:id="253" w:name="_Toc27327557"/>
      <w:bookmarkStart w:id="254" w:name="_Toc34428133"/>
      <w:r>
        <w:rPr>
          <w:sz w:val="24"/>
          <w:szCs w:val="24"/>
        </w:rPr>
        <w:t xml:space="preserve">2.7.5.2. </w:t>
      </w:r>
      <w:r w:rsidR="00620BE6" w:rsidRPr="00C43B2D">
        <w:rPr>
          <w:sz w:val="24"/>
          <w:szCs w:val="24"/>
        </w:rPr>
        <w:t>Bio mathematical models</w:t>
      </w:r>
      <w:bookmarkEnd w:id="251"/>
      <w:bookmarkEnd w:id="252"/>
      <w:bookmarkEnd w:id="253"/>
      <w:bookmarkEnd w:id="254"/>
    </w:p>
    <w:p w14:paraId="0D61EE59" w14:textId="5DE98D34" w:rsidR="00620BE6" w:rsidRPr="008F08E3" w:rsidRDefault="00620BE6" w:rsidP="00C92803">
      <w:pPr>
        <w:ind w:firstLine="720"/>
        <w:jc w:val="both"/>
        <w:rPr>
          <w:szCs w:val="32"/>
        </w:rPr>
      </w:pPr>
      <w:r w:rsidRPr="00C92803">
        <w:t>A bio mathematical</w:t>
      </w:r>
      <w:r w:rsidRPr="008F08E3">
        <w:rPr>
          <w:szCs w:val="32"/>
        </w:rPr>
        <w:t xml:space="preserve"> model is defined as set of equations that are used to quantitatively predict human </w:t>
      </w:r>
      <w:r w:rsidR="003A2202">
        <w:rPr>
          <w:szCs w:val="32"/>
        </w:rPr>
        <w:t>capabilities</w:t>
      </w:r>
      <w:r w:rsidRPr="008F08E3">
        <w:rPr>
          <w:szCs w:val="32"/>
        </w:rPr>
        <w:t xml:space="preserve"> based on known sets of inputs into the system (e.g., on duty, off duty, and rest length, etc.)</w:t>
      </w:r>
      <w:r w:rsidRPr="008F08E3">
        <w:rPr>
          <w:color w:val="222222"/>
          <w:szCs w:val="32"/>
          <w:shd w:val="clear" w:color="auto" w:fill="FFFFFF"/>
        </w:rPr>
        <w:t xml:space="preserve"> (Peng &amp; Bouak, 2015)</w:t>
      </w:r>
      <w:r w:rsidRPr="008F08E3">
        <w:rPr>
          <w:szCs w:val="32"/>
        </w:rPr>
        <w:t xml:space="preserve">. The bio mathematical models can help in developing the best countermeasures to improve human </w:t>
      </w:r>
      <w:r w:rsidR="003A2202">
        <w:rPr>
          <w:szCs w:val="32"/>
        </w:rPr>
        <w:t>capabilities</w:t>
      </w:r>
      <w:r w:rsidRPr="008F08E3">
        <w:rPr>
          <w:szCs w:val="32"/>
        </w:rPr>
        <w:t xml:space="preserve"> when interacting with the system interface (Civil Aviation </w:t>
      </w:r>
      <w:r w:rsidRPr="008F08E3">
        <w:rPr>
          <w:color w:val="222222"/>
          <w:szCs w:val="32"/>
          <w:shd w:val="clear" w:color="auto" w:fill="FFFFFF"/>
        </w:rPr>
        <w:t>Authority of Australia, 2014</w:t>
      </w:r>
      <w:r w:rsidRPr="008F08E3">
        <w:rPr>
          <w:szCs w:val="32"/>
        </w:rPr>
        <w:t>).  In the aviation domain, bio mathematical models are mainly used to predict the average level of crew member fatigue that are expected during an operation</w:t>
      </w:r>
      <w:r w:rsidRPr="008F08E3">
        <w:rPr>
          <w:color w:val="222222"/>
          <w:szCs w:val="32"/>
          <w:shd w:val="clear" w:color="auto" w:fill="FFFFFF"/>
        </w:rPr>
        <w:t xml:space="preserve"> (Stokes &amp; Kite, 2017)</w:t>
      </w:r>
      <w:r w:rsidRPr="008F08E3">
        <w:rPr>
          <w:szCs w:val="32"/>
        </w:rPr>
        <w:t xml:space="preserve">. </w:t>
      </w:r>
    </w:p>
    <w:p w14:paraId="010177A5" w14:textId="77777777" w:rsidR="00620BE6" w:rsidRPr="008F08E3" w:rsidRDefault="00620BE6" w:rsidP="00620BE6">
      <w:pPr>
        <w:jc w:val="both"/>
        <w:rPr>
          <w:szCs w:val="32"/>
        </w:rPr>
      </w:pPr>
      <w:r>
        <w:lastRenderedPageBreak/>
        <w:tab/>
      </w:r>
      <w:r w:rsidRPr="008F08E3">
        <w:rPr>
          <w:szCs w:val="32"/>
        </w:rPr>
        <w:t xml:space="preserve">The purpose of these models is to provide fatigue risk metrics based on a set of inputs: circadian factors, shift lengths, time of shift, and previous duty periods. Bio-mathematical is a useful tool for assessing safety of work schedules and rosters. Most of these models are two-process models (Borbely, 1982). Two-process models involve:  a homeostatic process which explains the degradation of alertness with time awake and its recovery with time asleep; a circadian process which explains the circadian variation in alertness (Goel, Basner, Rao &amp; Dinges, 2013). In the those models the sleep homeostat and the circadian process interact only at distinct events. The Homeostatic pressure (known as process sleep (S)) which explains the downturn of alertness with time awake and recovery with time asleep.  Wake-up happens when S reaches the lower threshold and sleep happens when the homeostatic Process (S) reaches the high threshold. </w:t>
      </w:r>
    </w:p>
    <w:p w14:paraId="3057A7F8" w14:textId="599B8E65" w:rsidR="00620BE6" w:rsidRPr="008F08E3" w:rsidRDefault="00620BE6" w:rsidP="00620BE6">
      <w:pPr>
        <w:jc w:val="both"/>
        <w:rPr>
          <w:szCs w:val="32"/>
        </w:rPr>
      </w:pPr>
      <w:r w:rsidRPr="008F08E3">
        <w:rPr>
          <w:szCs w:val="32"/>
        </w:rPr>
        <w:tab/>
        <w:t>The Circadian clock (known as process (C)) describes the changes in the level of fatigue and the tendency to sleep during day and night times. Process (C) functions independently of the time awake programed by the homeostatic process (S). In aviation, process (C) is highly influenced by external factors (e.g., time zone, light, dark) (Goel et al., 2013).  Akerstedt, Folkard, &amp; Portin, (2004) developed three processes model to include sleep inertia as a third process. Sleep inertia (known as process waking (w)), refers to the temporary drop in alertness, and increase in sleep tendency after waking up from deep sleep.</w:t>
      </w:r>
    </w:p>
    <w:p w14:paraId="059778A0" w14:textId="314094C1" w:rsidR="00620BE6" w:rsidRDefault="00620BE6" w:rsidP="00620BE6">
      <w:pPr>
        <w:jc w:val="both"/>
      </w:pPr>
      <w:bookmarkStart w:id="255" w:name="_Hlk31225337"/>
      <w:r w:rsidRPr="008F08E3">
        <w:rPr>
          <w:szCs w:val="32"/>
        </w:rPr>
        <w:tab/>
        <w:t xml:space="preserve">Bio-mathematical </w:t>
      </w:r>
      <w:bookmarkEnd w:id="255"/>
      <w:r w:rsidRPr="008F08E3">
        <w:rPr>
          <w:szCs w:val="32"/>
        </w:rPr>
        <w:t xml:space="preserve">fatigue models have some limitations, a major limitation of bio-mathematical fatigue models is that they may underestimate risk, simply because they predict risk probabilities for a population average rather than instantaneous fatigue levels of a specific individual; prediction is often based on criteria that exclude other factors rather than definitively identifying the contribution of fatigue (Civil Aviation Safety Authority of Australia (CASA), 2010). Williamson et al. (2011) demonstrated that bio-mathematical models can be used </w:t>
      </w:r>
      <w:r w:rsidRPr="008F08E3">
        <w:rPr>
          <w:szCs w:val="32"/>
        </w:rPr>
        <w:lastRenderedPageBreak/>
        <w:t>effectively to compare the relative merits of two or more work schedules but cannot definitively answer the question as to whether a work schedule is acceptable or safe. The most frequently used bio mathematical models are explained below.</w:t>
      </w:r>
    </w:p>
    <w:p w14:paraId="1EFB4D0F" w14:textId="0622DDF5" w:rsidR="00620BE6" w:rsidRPr="00435D18" w:rsidRDefault="00587BEC" w:rsidP="00587BEC">
      <w:pPr>
        <w:pStyle w:val="Heading5"/>
        <w:spacing w:before="0" w:after="0"/>
        <w:rPr>
          <w:i w:val="0"/>
          <w:iCs w:val="0"/>
          <w:sz w:val="24"/>
          <w:szCs w:val="24"/>
        </w:rPr>
      </w:pPr>
      <w:bookmarkStart w:id="256" w:name="_Toc27251987"/>
      <w:bookmarkStart w:id="257" w:name="_Toc27327342"/>
      <w:bookmarkStart w:id="258" w:name="_Toc27327558"/>
      <w:bookmarkStart w:id="259" w:name="_Toc34428134"/>
      <w:r w:rsidRPr="00435D18">
        <w:rPr>
          <w:i w:val="0"/>
          <w:iCs w:val="0"/>
          <w:sz w:val="24"/>
          <w:szCs w:val="24"/>
        </w:rPr>
        <w:t xml:space="preserve">2.7.5.2.1. </w:t>
      </w:r>
      <w:r w:rsidR="00620BE6" w:rsidRPr="00435D18">
        <w:rPr>
          <w:i w:val="0"/>
          <w:iCs w:val="0"/>
          <w:sz w:val="24"/>
          <w:szCs w:val="24"/>
        </w:rPr>
        <w:t>Sleep, activity, fatigue, and task effectiveness (SAFTE)</w:t>
      </w:r>
      <w:bookmarkEnd w:id="256"/>
      <w:bookmarkEnd w:id="257"/>
      <w:bookmarkEnd w:id="258"/>
      <w:bookmarkEnd w:id="259"/>
      <w:r w:rsidR="00620BE6" w:rsidRPr="00435D18">
        <w:rPr>
          <w:i w:val="0"/>
          <w:iCs w:val="0"/>
          <w:sz w:val="24"/>
          <w:szCs w:val="24"/>
        </w:rPr>
        <w:t xml:space="preserve"> </w:t>
      </w:r>
    </w:p>
    <w:p w14:paraId="29C7F9C0" w14:textId="7E3ADF87" w:rsidR="00620BE6" w:rsidRPr="0081652D" w:rsidRDefault="00620BE6" w:rsidP="00620BE6">
      <w:pPr>
        <w:pStyle w:val="BodyText"/>
        <w:tabs>
          <w:tab w:val="left" w:pos="720"/>
        </w:tabs>
        <w:spacing w:line="480" w:lineRule="auto"/>
        <w:jc w:val="both"/>
      </w:pPr>
      <w:bookmarkStart w:id="260" w:name="_Toc27242403"/>
      <w:bookmarkStart w:id="261" w:name="_Toc27243135"/>
      <w:bookmarkStart w:id="262" w:name="_Toc27243948"/>
      <w:bookmarkStart w:id="263" w:name="_Toc27243988"/>
      <w:bookmarkStart w:id="264" w:name="_Toc27244066"/>
      <w:bookmarkStart w:id="265" w:name="_Toc27244208"/>
      <w:bookmarkStart w:id="266" w:name="_Toc27244490"/>
      <w:bookmarkStart w:id="267" w:name="_Toc27244621"/>
      <w:bookmarkStart w:id="268" w:name="_Toc27251988"/>
      <w:bookmarkStart w:id="269" w:name="_Toc27327343"/>
      <w:bookmarkStart w:id="270" w:name="_Toc27327559"/>
      <w:r>
        <w:tab/>
      </w:r>
      <w:r w:rsidRPr="0081652D">
        <w:t xml:space="preserve">The SAFTE model has been developed to mimic the underlying physiological causes which affect people's cognitive </w:t>
      </w:r>
      <w:r w:rsidR="003A2202">
        <w:t>abailities</w:t>
      </w:r>
      <w:r w:rsidRPr="0081652D">
        <w:t xml:space="preserve"> (Gundel, Marsalek</w:t>
      </w:r>
      <w:r>
        <w:t xml:space="preserve"> </w:t>
      </w:r>
      <w:r w:rsidRPr="0081652D">
        <w:t>&amp; Thoren, 2007). SAFTE is widely used in aviation sector to predict and administrate the expected fatigue risk. Based on the prediction results, a set of measures could be implemented proactively to mitigate excessive fatigue risk.  The outputs of this model include metrics (e.g., response speed, number of lapses, reaction time), and sleep-wake metrics (e.g., circadian phase and sleep reservoir) (Gundel et al., 2007).</w:t>
      </w:r>
      <w:bookmarkEnd w:id="260"/>
      <w:bookmarkEnd w:id="261"/>
      <w:bookmarkEnd w:id="262"/>
      <w:bookmarkEnd w:id="263"/>
      <w:bookmarkEnd w:id="264"/>
      <w:bookmarkEnd w:id="265"/>
      <w:bookmarkEnd w:id="266"/>
      <w:bookmarkEnd w:id="267"/>
      <w:bookmarkEnd w:id="268"/>
      <w:bookmarkEnd w:id="269"/>
      <w:bookmarkEnd w:id="270"/>
    </w:p>
    <w:p w14:paraId="77C50CE8" w14:textId="06A86DD7" w:rsidR="00620BE6" w:rsidRPr="00435D18" w:rsidRDefault="00411A19" w:rsidP="00411A19">
      <w:pPr>
        <w:pStyle w:val="Heading5"/>
        <w:spacing w:before="0" w:after="0"/>
        <w:rPr>
          <w:i w:val="0"/>
          <w:iCs w:val="0"/>
          <w:sz w:val="24"/>
          <w:szCs w:val="24"/>
        </w:rPr>
      </w:pPr>
      <w:bookmarkStart w:id="271" w:name="_Toc27251989"/>
      <w:bookmarkStart w:id="272" w:name="_Toc27327344"/>
      <w:bookmarkStart w:id="273" w:name="_Toc27327560"/>
      <w:bookmarkStart w:id="274" w:name="_Toc34428135"/>
      <w:r w:rsidRPr="00435D18">
        <w:rPr>
          <w:i w:val="0"/>
          <w:iCs w:val="0"/>
          <w:sz w:val="24"/>
          <w:szCs w:val="24"/>
        </w:rPr>
        <w:t xml:space="preserve">2.7.5.2.2. </w:t>
      </w:r>
      <w:r w:rsidR="00620BE6" w:rsidRPr="00435D18">
        <w:rPr>
          <w:i w:val="0"/>
          <w:iCs w:val="0"/>
          <w:sz w:val="24"/>
          <w:szCs w:val="24"/>
        </w:rPr>
        <w:t>Sleep and wake predictor (SWP)</w:t>
      </w:r>
      <w:bookmarkEnd w:id="271"/>
      <w:bookmarkEnd w:id="272"/>
      <w:bookmarkEnd w:id="273"/>
      <w:bookmarkEnd w:id="274"/>
    </w:p>
    <w:p w14:paraId="5D8D13C8" w14:textId="3E3A8027" w:rsidR="00620BE6" w:rsidRPr="0081652D" w:rsidRDefault="00620BE6" w:rsidP="00620BE6">
      <w:pPr>
        <w:tabs>
          <w:tab w:val="left" w:pos="720"/>
        </w:tabs>
        <w:jc w:val="both"/>
        <w:rPr>
          <w:rFonts w:eastAsia="Calibri"/>
        </w:rPr>
      </w:pPr>
      <w:r>
        <w:rPr>
          <w:rFonts w:eastAsia="Calibri"/>
        </w:rPr>
        <w:tab/>
      </w:r>
      <w:r w:rsidRPr="0081652D">
        <w:rPr>
          <w:rFonts w:eastAsia="Calibri"/>
        </w:rPr>
        <w:t xml:space="preserve">The Sleep and wake predictor model were developed to predict alertness by determining the level of sleepiness that is associated with changes in circadian rhythms and time awake or asleep (Gundel et al., 2007). SWP model is mainly used to evaluate the effects of work schedules on alertness. SWP is widely applied in navy, aviation, rail, and nuclear power sectors. These sectors apply the SWP to help schedulers and planning team assessing the effects of a given work schedule on human </w:t>
      </w:r>
      <w:r w:rsidR="003A2202">
        <w:rPr>
          <w:rFonts w:eastAsia="Calibri"/>
        </w:rPr>
        <w:t>capabilities</w:t>
      </w:r>
      <w:r w:rsidRPr="0081652D">
        <w:rPr>
          <w:rFonts w:eastAsia="Calibri"/>
        </w:rPr>
        <w:t xml:space="preserve"> (Gundel et al., 2007).</w:t>
      </w:r>
    </w:p>
    <w:p w14:paraId="083CCCAE" w14:textId="7251C149" w:rsidR="00620BE6" w:rsidRPr="00435D18" w:rsidRDefault="00411A19" w:rsidP="00411A19">
      <w:pPr>
        <w:pStyle w:val="Heading5"/>
        <w:spacing w:before="0" w:after="0"/>
        <w:rPr>
          <w:i w:val="0"/>
          <w:iCs w:val="0"/>
          <w:sz w:val="24"/>
          <w:szCs w:val="24"/>
        </w:rPr>
      </w:pPr>
      <w:bookmarkStart w:id="275" w:name="_Toc27251990"/>
      <w:bookmarkStart w:id="276" w:name="_Toc27327345"/>
      <w:bookmarkStart w:id="277" w:name="_Toc27327561"/>
      <w:bookmarkStart w:id="278" w:name="_Toc34428136"/>
      <w:r w:rsidRPr="00435D18">
        <w:rPr>
          <w:i w:val="0"/>
          <w:iCs w:val="0"/>
          <w:sz w:val="24"/>
          <w:szCs w:val="24"/>
        </w:rPr>
        <w:t xml:space="preserve">2.7.5.2.3. </w:t>
      </w:r>
      <w:r w:rsidR="00620BE6" w:rsidRPr="00435D18">
        <w:rPr>
          <w:i w:val="0"/>
          <w:iCs w:val="0"/>
          <w:sz w:val="24"/>
          <w:szCs w:val="24"/>
        </w:rPr>
        <w:t>Fatigue audit inter-dyne (FAID)</w:t>
      </w:r>
      <w:bookmarkEnd w:id="275"/>
      <w:bookmarkEnd w:id="276"/>
      <w:bookmarkEnd w:id="277"/>
      <w:bookmarkEnd w:id="278"/>
    </w:p>
    <w:p w14:paraId="1F84EDB4" w14:textId="77777777" w:rsidR="00620BE6" w:rsidRPr="0081652D" w:rsidRDefault="00620BE6" w:rsidP="00620BE6">
      <w:pPr>
        <w:tabs>
          <w:tab w:val="left" w:pos="720"/>
        </w:tabs>
        <w:jc w:val="both"/>
        <w:rPr>
          <w:rFonts w:eastAsia="Calibri"/>
          <w:b/>
          <w:i/>
        </w:rPr>
      </w:pPr>
      <w:r>
        <w:rPr>
          <w:rFonts w:eastAsia="Calibri"/>
        </w:rPr>
        <w:tab/>
      </w:r>
      <w:r w:rsidRPr="0081652D">
        <w:rPr>
          <w:rFonts w:eastAsia="Calibri"/>
        </w:rPr>
        <w:t xml:space="preserve">The FAID model was developed to estimate work-related fatigue that is associated with hours of work. </w:t>
      </w:r>
      <w:r>
        <w:rPr>
          <w:rFonts w:eastAsia="Calibri"/>
        </w:rPr>
        <w:t xml:space="preserve">The </w:t>
      </w:r>
      <w:r w:rsidRPr="0081652D">
        <w:rPr>
          <w:rFonts w:eastAsia="Calibri"/>
        </w:rPr>
        <w:t>FAID model provides fatigue risk metrics based the following set of inputs: circadian factors, shift lengths, time of shift, and previous duty periods (</w:t>
      </w:r>
      <w:r w:rsidRPr="0081652D">
        <w:rPr>
          <w:rFonts w:eastAsia="Calibri"/>
          <w:color w:val="222222"/>
          <w:shd w:val="clear" w:color="auto" w:fill="FFFFFF"/>
        </w:rPr>
        <w:t>Mallis, Mejdal, Nguyen, &amp; Dinges, 2004)</w:t>
      </w:r>
      <w:r w:rsidRPr="0081652D">
        <w:rPr>
          <w:rFonts w:eastAsia="Calibri"/>
        </w:rPr>
        <w:t xml:space="preserve">. This model is applied to analyze the fatigue impact factors, such as time zone </w:t>
      </w:r>
      <w:r w:rsidRPr="0081652D">
        <w:rPr>
          <w:rFonts w:eastAsia="Calibri"/>
        </w:rPr>
        <w:lastRenderedPageBreak/>
        <w:t xml:space="preserve">changes, start, and finish times. Applying FAID can assist in defining the highest risk times within shifts and supporting risk-based decisions.  </w:t>
      </w:r>
    </w:p>
    <w:p w14:paraId="499FD899" w14:textId="5A7DA49F" w:rsidR="00620BE6" w:rsidRPr="00435D18" w:rsidRDefault="00F95D38" w:rsidP="00F95D38">
      <w:pPr>
        <w:pStyle w:val="Heading5"/>
        <w:spacing w:before="0" w:after="0"/>
        <w:rPr>
          <w:i w:val="0"/>
          <w:iCs w:val="0"/>
          <w:sz w:val="24"/>
          <w:szCs w:val="24"/>
        </w:rPr>
      </w:pPr>
      <w:bookmarkStart w:id="279" w:name="_Toc27251991"/>
      <w:bookmarkStart w:id="280" w:name="_Toc27327346"/>
      <w:bookmarkStart w:id="281" w:name="_Toc27327562"/>
      <w:bookmarkStart w:id="282" w:name="_Toc34428137"/>
      <w:r w:rsidRPr="00435D18">
        <w:rPr>
          <w:i w:val="0"/>
          <w:iCs w:val="0"/>
          <w:sz w:val="24"/>
          <w:szCs w:val="24"/>
        </w:rPr>
        <w:t xml:space="preserve">2.7.5.2.4. </w:t>
      </w:r>
      <w:r w:rsidR="00620BE6" w:rsidRPr="00435D18">
        <w:rPr>
          <w:i w:val="0"/>
          <w:iCs w:val="0"/>
          <w:sz w:val="24"/>
          <w:szCs w:val="24"/>
        </w:rPr>
        <w:t>Fatigue risk index (FRI)</w:t>
      </w:r>
      <w:bookmarkEnd w:id="279"/>
      <w:bookmarkEnd w:id="280"/>
      <w:bookmarkEnd w:id="281"/>
      <w:bookmarkEnd w:id="282"/>
    </w:p>
    <w:p w14:paraId="144546FE" w14:textId="61091628" w:rsidR="00620BE6" w:rsidRDefault="00620BE6" w:rsidP="00620BE6">
      <w:pPr>
        <w:tabs>
          <w:tab w:val="left" w:pos="720"/>
        </w:tabs>
        <w:jc w:val="both"/>
        <w:rPr>
          <w:rFonts w:eastAsia="Calibri"/>
        </w:rPr>
      </w:pPr>
      <w:r>
        <w:rPr>
          <w:rFonts w:eastAsia="Calibri"/>
        </w:rPr>
        <w:tab/>
      </w:r>
      <w:r w:rsidRPr="0081652D">
        <w:rPr>
          <w:rFonts w:eastAsia="Calibri"/>
        </w:rPr>
        <w:t xml:space="preserve">The Fatigue and Risk Index (FRI) model was designed to compare different work schedules. The main applications of FRI are to compare work schedules and examine the impact of changes in each work schedule based on worker </w:t>
      </w:r>
      <w:r w:rsidR="003A2202">
        <w:rPr>
          <w:rFonts w:eastAsia="Calibri"/>
        </w:rPr>
        <w:t>capabilities</w:t>
      </w:r>
      <w:r w:rsidRPr="0081652D">
        <w:rPr>
          <w:rFonts w:eastAsia="Calibri"/>
          <w:color w:val="222222"/>
          <w:shd w:val="clear" w:color="auto" w:fill="FFFFFF"/>
        </w:rPr>
        <w:t xml:space="preserve"> (</w:t>
      </w:r>
      <w:r w:rsidRPr="0081652D">
        <w:rPr>
          <w:rFonts w:eastAsia="Calibri"/>
        </w:rPr>
        <w:t xml:space="preserve">Civil Aviation </w:t>
      </w:r>
      <w:r w:rsidRPr="0081652D">
        <w:rPr>
          <w:rFonts w:eastAsia="Calibri"/>
          <w:color w:val="222222"/>
          <w:shd w:val="clear" w:color="auto" w:fill="FFFFFF"/>
        </w:rPr>
        <w:t>Authority of Australia, 2014)</w:t>
      </w:r>
      <w:r w:rsidRPr="0081652D">
        <w:rPr>
          <w:rFonts w:eastAsia="Calibri"/>
        </w:rPr>
        <w:t>. In addition, FRI can be used to identify the impact of fatigue or risk results from any change within a given work schedule. This model provides two metrics; the fatigue Index and the risk Index. The fatigue index provides an estimation of average probability outputs that are multiplied by one hundred while the risk index provides an estimation of the relative risk of making an error that could lead to an incident or accident (Greubel &amp; Nachreiner, 2013).</w:t>
      </w:r>
    </w:p>
    <w:p w14:paraId="40C136D8" w14:textId="4E511D44" w:rsidR="00620BE6" w:rsidRPr="00435D18" w:rsidRDefault="00F95D38" w:rsidP="00F95D38">
      <w:pPr>
        <w:pStyle w:val="Heading5"/>
        <w:spacing w:before="0" w:after="0"/>
        <w:rPr>
          <w:i w:val="0"/>
          <w:iCs w:val="0"/>
          <w:sz w:val="24"/>
          <w:szCs w:val="24"/>
        </w:rPr>
      </w:pPr>
      <w:bookmarkStart w:id="283" w:name="_Toc27251992"/>
      <w:bookmarkStart w:id="284" w:name="_Toc27327347"/>
      <w:bookmarkStart w:id="285" w:name="_Toc27327563"/>
      <w:bookmarkStart w:id="286" w:name="_Toc34428138"/>
      <w:r w:rsidRPr="00435D18">
        <w:rPr>
          <w:i w:val="0"/>
          <w:iCs w:val="0"/>
          <w:sz w:val="24"/>
          <w:szCs w:val="24"/>
        </w:rPr>
        <w:t xml:space="preserve">2.7.5.2.5. </w:t>
      </w:r>
      <w:r w:rsidR="00620BE6" w:rsidRPr="00435D18">
        <w:rPr>
          <w:i w:val="0"/>
          <w:iCs w:val="0"/>
          <w:sz w:val="24"/>
          <w:szCs w:val="24"/>
        </w:rPr>
        <w:t>System for aircrew fatigue evaluation (SAFE)</w:t>
      </w:r>
      <w:bookmarkEnd w:id="283"/>
      <w:bookmarkEnd w:id="284"/>
      <w:bookmarkEnd w:id="285"/>
      <w:bookmarkEnd w:id="286"/>
    </w:p>
    <w:p w14:paraId="4F61DBA1" w14:textId="7AF4A9C3" w:rsidR="00620BE6" w:rsidRDefault="00620BE6" w:rsidP="00620BE6">
      <w:pPr>
        <w:tabs>
          <w:tab w:val="left" w:pos="720"/>
        </w:tabs>
        <w:jc w:val="both"/>
        <w:rPr>
          <w:rFonts w:eastAsia="Calibri"/>
          <w:color w:val="000000"/>
        </w:rPr>
      </w:pPr>
      <w:r>
        <w:rPr>
          <w:rFonts w:eastAsia="Calibri"/>
        </w:rPr>
        <w:tab/>
      </w:r>
      <w:r w:rsidRPr="0081652D">
        <w:rPr>
          <w:rFonts w:eastAsia="Calibri"/>
        </w:rPr>
        <w:t>SAFE was designed by the UK Civil Aviation Authority for the aviation industry. SAFE is broadly applied in aviation domain to predict the expected fatigue and sleep patterns experienced by pilots for a given work schedule. Simply, SAFE produces Samn Perelli (SP) fatigue scores every fifteen minutes. Based on these predictions, the risks associated with duty schedules can be assessed and eliminated (Mellor, 2012)</w:t>
      </w:r>
      <w:r w:rsidRPr="0081652D">
        <w:rPr>
          <w:rFonts w:eastAsia="Calibri"/>
          <w:color w:val="000000"/>
        </w:rPr>
        <w:t xml:space="preserve">. </w:t>
      </w:r>
      <w:bookmarkStart w:id="287" w:name="_Toc27251993"/>
      <w:bookmarkStart w:id="288" w:name="_Toc27327348"/>
      <w:bookmarkStart w:id="289" w:name="_Toc27327564"/>
    </w:p>
    <w:p w14:paraId="78337D30" w14:textId="2D7B92F8" w:rsidR="00620BE6" w:rsidRPr="00435D18" w:rsidRDefault="00435D18" w:rsidP="00435D18">
      <w:pPr>
        <w:pStyle w:val="Heading5"/>
        <w:spacing w:before="0" w:after="0"/>
        <w:rPr>
          <w:i w:val="0"/>
          <w:iCs w:val="0"/>
          <w:sz w:val="24"/>
          <w:szCs w:val="24"/>
        </w:rPr>
      </w:pPr>
      <w:bookmarkStart w:id="290" w:name="_Toc34428139"/>
      <w:r>
        <w:rPr>
          <w:i w:val="0"/>
          <w:iCs w:val="0"/>
          <w:sz w:val="24"/>
          <w:szCs w:val="24"/>
        </w:rPr>
        <w:t xml:space="preserve">2.7.5.2.6. </w:t>
      </w:r>
      <w:r w:rsidR="00620BE6" w:rsidRPr="00435D18">
        <w:rPr>
          <w:i w:val="0"/>
          <w:iCs w:val="0"/>
          <w:sz w:val="24"/>
          <w:szCs w:val="24"/>
        </w:rPr>
        <w:t>Bio mathematical model’s comparison</w:t>
      </w:r>
      <w:bookmarkEnd w:id="287"/>
      <w:bookmarkEnd w:id="288"/>
      <w:bookmarkEnd w:id="289"/>
      <w:bookmarkEnd w:id="290"/>
    </w:p>
    <w:p w14:paraId="6A568223" w14:textId="77777777" w:rsidR="00620BE6" w:rsidRDefault="00620BE6" w:rsidP="00620BE6">
      <w:pPr>
        <w:tabs>
          <w:tab w:val="left" w:pos="720"/>
        </w:tabs>
        <w:jc w:val="both"/>
        <w:rPr>
          <w:rFonts w:eastAsia="Calibri"/>
        </w:rPr>
      </w:pPr>
      <w:r>
        <w:rPr>
          <w:rFonts w:eastAsia="Calibri"/>
        </w:rPr>
        <w:tab/>
      </w:r>
      <w:r w:rsidRPr="0081652D">
        <w:rPr>
          <w:rFonts w:eastAsia="Calibri"/>
        </w:rPr>
        <w:t xml:space="preserve">Table 2.6 shows detailed comparisons between the above discussed five models. The table summaries advantages, applications, and the outputs of the five bio mathematical models.  The comparisons show that each model has its strengths and weaknesses. The lowest powerful model is the SWP because </w:t>
      </w:r>
      <w:r>
        <w:rPr>
          <w:rFonts w:eastAsia="Calibri"/>
        </w:rPr>
        <w:t>it</w:t>
      </w:r>
      <w:r w:rsidRPr="0081652D">
        <w:rPr>
          <w:rFonts w:eastAsia="Calibri"/>
        </w:rPr>
        <w:t xml:space="preserve"> does not have the enough capabilities to deal with large scale applications. </w:t>
      </w:r>
      <w:r w:rsidRPr="0081652D">
        <w:rPr>
          <w:rFonts w:eastAsia="Calibri"/>
        </w:rPr>
        <w:lastRenderedPageBreak/>
        <w:t>It also does not consider sleep data and workload data in its predictions. Table 2.6 shows the advantages of the</w:t>
      </w:r>
      <w:r>
        <w:rPr>
          <w:rFonts w:eastAsia="Calibri"/>
        </w:rPr>
        <w:t xml:space="preserve">se </w:t>
      </w:r>
      <w:r w:rsidRPr="0081652D">
        <w:rPr>
          <w:rFonts w:eastAsia="Calibri"/>
        </w:rPr>
        <w:t xml:space="preserve">models. </w:t>
      </w:r>
    </w:p>
    <w:p w14:paraId="13CB618B" w14:textId="4791791E" w:rsidR="00620BE6" w:rsidRPr="00930FCF" w:rsidRDefault="00ED4817" w:rsidP="00ED4817">
      <w:pPr>
        <w:pStyle w:val="Caption"/>
        <w:jc w:val="center"/>
      </w:pPr>
      <w:bookmarkStart w:id="291" w:name="_Toc33475576"/>
      <w:bookmarkStart w:id="292" w:name="_Toc33611061"/>
      <w:bookmarkStart w:id="293" w:name="_Toc33814416"/>
      <w:bookmarkStart w:id="294" w:name="_Toc27498384"/>
      <w:bookmarkStart w:id="295" w:name="_Toc27931777"/>
      <w:bookmarkStart w:id="296" w:name="_Toc30626105"/>
      <w:bookmarkStart w:id="297" w:name="_Toc36392518"/>
      <w:r w:rsidRPr="00476828">
        <w:t xml:space="preserve">Table </w:t>
      </w:r>
      <w:fldSimple w:instr=" STYLEREF 1 \s ">
        <w:r w:rsidR="00CA2189">
          <w:rPr>
            <w:noProof/>
            <w:cs/>
          </w:rPr>
          <w:t>‎</w:t>
        </w:r>
        <w:r w:rsidR="00CA2189">
          <w:rPr>
            <w:noProof/>
          </w:rPr>
          <w:t>2</w:t>
        </w:r>
      </w:fldSimple>
      <w:r w:rsidRPr="00476828">
        <w:t>.</w:t>
      </w:r>
      <w:fldSimple w:instr=" SEQ Table \* ARABIC \s 1 ">
        <w:r w:rsidR="00CA2189">
          <w:rPr>
            <w:noProof/>
          </w:rPr>
          <w:t>6</w:t>
        </w:r>
      </w:fldSimple>
      <w:r w:rsidRPr="00476828">
        <w:t>.</w:t>
      </w:r>
      <w:r>
        <w:t xml:space="preserve"> </w:t>
      </w:r>
      <w:r w:rsidR="00620BE6" w:rsidRPr="00930FCF">
        <w:t>Key characteristics of biomathematical models</w:t>
      </w:r>
      <w:bookmarkEnd w:id="291"/>
      <w:bookmarkEnd w:id="292"/>
      <w:bookmarkEnd w:id="293"/>
      <w:r w:rsidR="00620BE6" w:rsidRPr="00930FCF">
        <w:t xml:space="preserve"> </w:t>
      </w:r>
      <w:bookmarkEnd w:id="294"/>
      <w:bookmarkEnd w:id="295"/>
      <w:bookmarkEnd w:id="296"/>
      <w:r w:rsidR="00620BE6" w:rsidRPr="00930FCF">
        <w:t>(</w:t>
      </w:r>
      <w:r w:rsidR="00620BE6" w:rsidRPr="00930FCF">
        <w:rPr>
          <w:color w:val="222222"/>
          <w:shd w:val="clear" w:color="auto" w:fill="FFFFFF"/>
        </w:rPr>
        <w:t>Mallis, Mejdal, Nguyen &amp; Dinges, 2004)</w:t>
      </w:r>
      <w:r>
        <w:rPr>
          <w:color w:val="222222"/>
          <w:shd w:val="clear" w:color="auto" w:fill="FFFFFF"/>
        </w:rPr>
        <w:t>.</w:t>
      </w:r>
      <w:bookmarkEnd w:id="297"/>
    </w:p>
    <w:tbl>
      <w:tblPr>
        <w:tblStyle w:val="TableGrid23"/>
        <w:tblpPr w:leftFromText="187" w:rightFromText="187" w:vertAnchor="text" w:horzAnchor="margin" w:tblpY="193"/>
        <w:tblW w:w="8995" w:type="dxa"/>
        <w:tblLayout w:type="fixed"/>
        <w:tblLook w:val="04A0" w:firstRow="1" w:lastRow="0" w:firstColumn="1" w:lastColumn="0" w:noHBand="0" w:noVBand="1"/>
      </w:tblPr>
      <w:tblGrid>
        <w:gridCol w:w="895"/>
        <w:gridCol w:w="2975"/>
        <w:gridCol w:w="1530"/>
        <w:gridCol w:w="985"/>
        <w:gridCol w:w="2610"/>
      </w:tblGrid>
      <w:tr w:rsidR="00620BE6" w:rsidRPr="00103CBE" w14:paraId="29E6651C" w14:textId="77777777" w:rsidTr="008B0DF5">
        <w:trPr>
          <w:trHeight w:val="262"/>
        </w:trPr>
        <w:tc>
          <w:tcPr>
            <w:tcW w:w="895" w:type="dxa"/>
            <w:vMerge w:val="restart"/>
          </w:tcPr>
          <w:p w14:paraId="7C69C964" w14:textId="77777777" w:rsidR="00620BE6" w:rsidRPr="00103CBE" w:rsidRDefault="00620BE6" w:rsidP="00435D18">
            <w:pPr>
              <w:spacing w:line="240" w:lineRule="auto"/>
              <w:jc w:val="center"/>
              <w:rPr>
                <w:rFonts w:eastAsia="Calibri"/>
                <w:lang w:eastAsia="zh-CN"/>
              </w:rPr>
            </w:pPr>
            <w:r w:rsidRPr="00103CBE">
              <w:rPr>
                <w:rFonts w:eastAsia="Calibri"/>
                <w:lang w:eastAsia="zh-CN"/>
              </w:rPr>
              <w:t>Model</w:t>
            </w:r>
          </w:p>
        </w:tc>
        <w:tc>
          <w:tcPr>
            <w:tcW w:w="2975" w:type="dxa"/>
            <w:vMerge w:val="restart"/>
          </w:tcPr>
          <w:p w14:paraId="015FEE81" w14:textId="77777777" w:rsidR="00620BE6" w:rsidRPr="00103CBE" w:rsidRDefault="00620BE6" w:rsidP="00435D18">
            <w:pPr>
              <w:spacing w:line="240" w:lineRule="auto"/>
              <w:rPr>
                <w:rFonts w:eastAsia="Calibri"/>
                <w:lang w:eastAsia="zh-CN"/>
              </w:rPr>
            </w:pPr>
            <w:r w:rsidRPr="00103CBE">
              <w:rPr>
                <w:rFonts w:eastAsia="Calibri"/>
                <w:lang w:eastAsia="zh-CN"/>
              </w:rPr>
              <w:t>Advantages</w:t>
            </w:r>
          </w:p>
        </w:tc>
        <w:tc>
          <w:tcPr>
            <w:tcW w:w="2515" w:type="dxa"/>
            <w:gridSpan w:val="2"/>
          </w:tcPr>
          <w:p w14:paraId="584D7100" w14:textId="77777777" w:rsidR="00620BE6" w:rsidRPr="00103CBE" w:rsidRDefault="00620BE6" w:rsidP="00435D18">
            <w:pPr>
              <w:spacing w:line="240" w:lineRule="auto"/>
              <w:rPr>
                <w:rFonts w:eastAsia="Calibri"/>
                <w:lang w:eastAsia="zh-CN"/>
              </w:rPr>
            </w:pPr>
            <w:r w:rsidRPr="00103CBE">
              <w:rPr>
                <w:rFonts w:eastAsia="Calibri"/>
                <w:lang w:eastAsia="zh-CN"/>
              </w:rPr>
              <w:t>Applications</w:t>
            </w:r>
          </w:p>
        </w:tc>
        <w:tc>
          <w:tcPr>
            <w:tcW w:w="2610" w:type="dxa"/>
            <w:vMerge w:val="restart"/>
          </w:tcPr>
          <w:p w14:paraId="2DF4F84D" w14:textId="77777777" w:rsidR="00620BE6" w:rsidRPr="00103CBE" w:rsidRDefault="00620BE6" w:rsidP="00435D18">
            <w:pPr>
              <w:spacing w:line="240" w:lineRule="auto"/>
              <w:rPr>
                <w:rFonts w:eastAsia="Calibri"/>
                <w:lang w:eastAsia="zh-CN"/>
              </w:rPr>
            </w:pPr>
            <w:r w:rsidRPr="00103CBE">
              <w:rPr>
                <w:rFonts w:eastAsia="Calibri"/>
                <w:lang w:eastAsia="zh-CN"/>
              </w:rPr>
              <w:t>The output</w:t>
            </w:r>
          </w:p>
        </w:tc>
      </w:tr>
      <w:tr w:rsidR="00620BE6" w:rsidRPr="00103CBE" w14:paraId="6D6EB0C1" w14:textId="77777777" w:rsidTr="008B0DF5">
        <w:trPr>
          <w:trHeight w:val="493"/>
        </w:trPr>
        <w:tc>
          <w:tcPr>
            <w:tcW w:w="895" w:type="dxa"/>
            <w:vMerge/>
          </w:tcPr>
          <w:p w14:paraId="06C1B36D" w14:textId="77777777" w:rsidR="00620BE6" w:rsidRPr="00103CBE" w:rsidRDefault="00620BE6" w:rsidP="00435D18">
            <w:pPr>
              <w:spacing w:line="240" w:lineRule="auto"/>
              <w:jc w:val="center"/>
              <w:rPr>
                <w:rFonts w:eastAsia="Calibri"/>
                <w:lang w:eastAsia="zh-CN"/>
              </w:rPr>
            </w:pPr>
          </w:p>
        </w:tc>
        <w:tc>
          <w:tcPr>
            <w:tcW w:w="2975" w:type="dxa"/>
            <w:vMerge/>
          </w:tcPr>
          <w:p w14:paraId="500CFE51" w14:textId="77777777" w:rsidR="00620BE6" w:rsidRPr="00103CBE" w:rsidRDefault="00620BE6" w:rsidP="00435D18">
            <w:pPr>
              <w:spacing w:line="240" w:lineRule="auto"/>
              <w:rPr>
                <w:rFonts w:eastAsia="Calibri"/>
                <w:lang w:eastAsia="zh-CN"/>
              </w:rPr>
            </w:pPr>
          </w:p>
        </w:tc>
        <w:tc>
          <w:tcPr>
            <w:tcW w:w="1530" w:type="dxa"/>
          </w:tcPr>
          <w:p w14:paraId="1D85393A" w14:textId="77777777" w:rsidR="00620BE6" w:rsidRPr="00103CBE" w:rsidRDefault="00620BE6" w:rsidP="00435D18">
            <w:pPr>
              <w:spacing w:line="240" w:lineRule="auto"/>
              <w:rPr>
                <w:rFonts w:eastAsia="Calibri"/>
                <w:lang w:eastAsia="zh-CN"/>
              </w:rPr>
            </w:pPr>
            <w:r w:rsidRPr="00103CBE">
              <w:rPr>
                <w:rFonts w:eastAsia="Calibri"/>
                <w:lang w:eastAsia="zh-CN"/>
              </w:rPr>
              <w:t>Consider actual sleep data</w:t>
            </w:r>
          </w:p>
        </w:tc>
        <w:tc>
          <w:tcPr>
            <w:tcW w:w="985" w:type="dxa"/>
          </w:tcPr>
          <w:p w14:paraId="1AF12AB5" w14:textId="77777777" w:rsidR="00620BE6" w:rsidRPr="00103CBE" w:rsidRDefault="00620BE6" w:rsidP="00435D18">
            <w:pPr>
              <w:spacing w:line="240" w:lineRule="auto"/>
              <w:rPr>
                <w:rFonts w:eastAsia="Calibri"/>
                <w:lang w:eastAsia="zh-CN"/>
              </w:rPr>
            </w:pPr>
            <w:r w:rsidRPr="00103CBE">
              <w:rPr>
                <w:rFonts w:eastAsia="Calibri"/>
                <w:lang w:eastAsia="zh-CN"/>
              </w:rPr>
              <w:t>Consider workload</w:t>
            </w:r>
          </w:p>
        </w:tc>
        <w:tc>
          <w:tcPr>
            <w:tcW w:w="2610" w:type="dxa"/>
            <w:vMerge/>
          </w:tcPr>
          <w:p w14:paraId="310023EB" w14:textId="77777777" w:rsidR="00620BE6" w:rsidRPr="00103CBE" w:rsidRDefault="00620BE6" w:rsidP="00435D18">
            <w:pPr>
              <w:spacing w:line="240" w:lineRule="auto"/>
              <w:rPr>
                <w:rFonts w:eastAsia="Calibri"/>
                <w:lang w:eastAsia="zh-CN"/>
              </w:rPr>
            </w:pPr>
          </w:p>
        </w:tc>
      </w:tr>
      <w:tr w:rsidR="00620BE6" w:rsidRPr="00103CBE" w14:paraId="0BA2AA48" w14:textId="77777777" w:rsidTr="008B0DF5">
        <w:trPr>
          <w:trHeight w:val="915"/>
        </w:trPr>
        <w:tc>
          <w:tcPr>
            <w:tcW w:w="895" w:type="dxa"/>
          </w:tcPr>
          <w:p w14:paraId="4A7FD9C5" w14:textId="77777777" w:rsidR="00620BE6" w:rsidRPr="00103CBE" w:rsidRDefault="00620BE6" w:rsidP="00435D18">
            <w:pPr>
              <w:spacing w:line="240" w:lineRule="auto"/>
              <w:rPr>
                <w:rFonts w:eastAsia="Calibri"/>
                <w:lang w:eastAsia="zh-CN"/>
              </w:rPr>
            </w:pPr>
            <w:r w:rsidRPr="00103CBE">
              <w:rPr>
                <w:rFonts w:eastAsia="Calibri"/>
                <w:lang w:eastAsia="zh-CN"/>
              </w:rPr>
              <w:t>SAFTE</w:t>
            </w:r>
          </w:p>
        </w:tc>
        <w:tc>
          <w:tcPr>
            <w:tcW w:w="2975" w:type="dxa"/>
          </w:tcPr>
          <w:p w14:paraId="25D22592" w14:textId="77777777" w:rsidR="00620BE6" w:rsidRPr="00103CBE" w:rsidRDefault="00620BE6" w:rsidP="00435D18">
            <w:pPr>
              <w:spacing w:line="240" w:lineRule="auto"/>
              <w:rPr>
                <w:rFonts w:eastAsia="Calibri"/>
                <w:lang w:eastAsia="zh-CN"/>
              </w:rPr>
            </w:pPr>
            <w:r w:rsidRPr="00103CBE">
              <w:rPr>
                <w:rFonts w:eastAsia="Calibri"/>
                <w:lang w:eastAsia="zh-CN"/>
              </w:rPr>
              <w:t xml:space="preserve">Large-scale </w:t>
            </w:r>
          </w:p>
          <w:p w14:paraId="09F82510" w14:textId="77777777" w:rsidR="00620BE6" w:rsidRPr="00103CBE" w:rsidRDefault="00620BE6" w:rsidP="00435D18">
            <w:pPr>
              <w:spacing w:line="240" w:lineRule="auto"/>
              <w:rPr>
                <w:rFonts w:eastAsia="Calibri"/>
                <w:lang w:eastAsia="zh-CN"/>
              </w:rPr>
            </w:pPr>
            <w:r w:rsidRPr="00103CBE">
              <w:rPr>
                <w:rFonts w:eastAsia="Calibri"/>
                <w:lang w:eastAsia="zh-CN"/>
              </w:rPr>
              <w:t>all industrial settings and transport</w:t>
            </w:r>
          </w:p>
          <w:p w14:paraId="0FB2942F" w14:textId="77777777" w:rsidR="00620BE6" w:rsidRPr="00103CBE" w:rsidRDefault="00620BE6" w:rsidP="00435D18">
            <w:pPr>
              <w:spacing w:line="240" w:lineRule="auto"/>
              <w:rPr>
                <w:rFonts w:eastAsia="Calibri"/>
                <w:lang w:eastAsia="zh-CN"/>
              </w:rPr>
            </w:pPr>
            <w:r w:rsidRPr="00103CBE">
              <w:rPr>
                <w:rFonts w:eastAsia="Calibri"/>
                <w:lang w:eastAsia="zh-CN"/>
              </w:rPr>
              <w:t>Model outputs (work related and cognitive fatigue)</w:t>
            </w:r>
          </w:p>
        </w:tc>
        <w:tc>
          <w:tcPr>
            <w:tcW w:w="1530" w:type="dxa"/>
          </w:tcPr>
          <w:p w14:paraId="50EB797C" w14:textId="77777777" w:rsidR="00620BE6" w:rsidRPr="00103CBE" w:rsidRDefault="00620BE6" w:rsidP="00435D18">
            <w:pPr>
              <w:spacing w:line="240" w:lineRule="auto"/>
              <w:rPr>
                <w:rFonts w:eastAsia="Calibri"/>
                <w:lang w:eastAsia="zh-CN"/>
              </w:rPr>
            </w:pPr>
          </w:p>
          <w:p w14:paraId="74A05C8A" w14:textId="77777777" w:rsidR="00620BE6" w:rsidRPr="00103CBE" w:rsidRDefault="00620BE6" w:rsidP="00435D18">
            <w:pPr>
              <w:spacing w:line="240" w:lineRule="auto"/>
              <w:rPr>
                <w:rFonts w:eastAsia="Calibri"/>
                <w:lang w:eastAsia="zh-CN"/>
              </w:rPr>
            </w:pPr>
            <w:r w:rsidRPr="00103CBE">
              <w:rPr>
                <w:rFonts w:eastAsia="Calibri"/>
                <w:lang w:eastAsia="zh-CN"/>
              </w:rPr>
              <w:t>Yes</w:t>
            </w:r>
          </w:p>
        </w:tc>
        <w:tc>
          <w:tcPr>
            <w:tcW w:w="985" w:type="dxa"/>
          </w:tcPr>
          <w:p w14:paraId="470B19CF" w14:textId="77777777" w:rsidR="00620BE6" w:rsidRPr="00103CBE" w:rsidRDefault="00620BE6" w:rsidP="00435D18">
            <w:pPr>
              <w:spacing w:line="240" w:lineRule="auto"/>
              <w:rPr>
                <w:rFonts w:eastAsia="Calibri"/>
                <w:lang w:eastAsia="zh-CN"/>
              </w:rPr>
            </w:pPr>
          </w:p>
          <w:p w14:paraId="0FEA07D3" w14:textId="77777777" w:rsidR="00620BE6" w:rsidRPr="00103CBE" w:rsidRDefault="00620BE6" w:rsidP="00435D18">
            <w:pPr>
              <w:spacing w:line="240" w:lineRule="auto"/>
              <w:rPr>
                <w:rFonts w:eastAsia="Calibri"/>
                <w:lang w:eastAsia="zh-CN"/>
              </w:rPr>
            </w:pPr>
            <w:r w:rsidRPr="00103CBE">
              <w:rPr>
                <w:rFonts w:eastAsia="Calibri"/>
                <w:lang w:eastAsia="zh-CN"/>
              </w:rPr>
              <w:t>Yes</w:t>
            </w:r>
          </w:p>
        </w:tc>
        <w:tc>
          <w:tcPr>
            <w:tcW w:w="2610" w:type="dxa"/>
          </w:tcPr>
          <w:p w14:paraId="203AD32A" w14:textId="77777777" w:rsidR="00620BE6" w:rsidRPr="00103CBE" w:rsidRDefault="00620BE6" w:rsidP="00435D18">
            <w:pPr>
              <w:spacing w:line="240" w:lineRule="auto"/>
              <w:rPr>
                <w:rFonts w:eastAsia="Calibri"/>
                <w:lang w:eastAsia="zh-CN"/>
              </w:rPr>
            </w:pPr>
            <w:r w:rsidRPr="00103CBE">
              <w:rPr>
                <w:rFonts w:eastAsia="Calibri"/>
                <w:lang w:eastAsia="zh-CN"/>
              </w:rPr>
              <w:t>Estimated sleep / wake times</w:t>
            </w:r>
          </w:p>
          <w:p w14:paraId="6F578553" w14:textId="77777777" w:rsidR="00620BE6" w:rsidRPr="00103CBE" w:rsidRDefault="00620BE6" w:rsidP="00435D18">
            <w:pPr>
              <w:spacing w:line="240" w:lineRule="auto"/>
              <w:rPr>
                <w:rFonts w:eastAsia="Calibri"/>
                <w:lang w:eastAsia="zh-CN"/>
              </w:rPr>
            </w:pPr>
            <w:r w:rsidRPr="00103CBE">
              <w:rPr>
                <w:rFonts w:eastAsia="Calibri"/>
                <w:lang w:eastAsia="zh-CN"/>
              </w:rPr>
              <w:t>Fatigue-related risk of operational</w:t>
            </w:r>
          </w:p>
        </w:tc>
      </w:tr>
      <w:tr w:rsidR="00620BE6" w:rsidRPr="00103CBE" w14:paraId="364ED696" w14:textId="77777777" w:rsidTr="008B0DF5">
        <w:trPr>
          <w:trHeight w:val="799"/>
        </w:trPr>
        <w:tc>
          <w:tcPr>
            <w:tcW w:w="895" w:type="dxa"/>
          </w:tcPr>
          <w:p w14:paraId="7A6B39A2" w14:textId="77777777" w:rsidR="00620BE6" w:rsidRPr="00103CBE" w:rsidRDefault="00620BE6" w:rsidP="00435D18">
            <w:pPr>
              <w:spacing w:line="240" w:lineRule="auto"/>
              <w:rPr>
                <w:rFonts w:eastAsia="Calibri"/>
                <w:lang w:eastAsia="zh-CN"/>
              </w:rPr>
            </w:pPr>
            <w:r w:rsidRPr="00103CBE">
              <w:rPr>
                <w:rFonts w:eastAsia="Calibri"/>
                <w:lang w:eastAsia="zh-CN"/>
              </w:rPr>
              <w:t>SWP</w:t>
            </w:r>
          </w:p>
        </w:tc>
        <w:tc>
          <w:tcPr>
            <w:tcW w:w="2975" w:type="dxa"/>
          </w:tcPr>
          <w:p w14:paraId="7E8F05DE" w14:textId="77777777" w:rsidR="00620BE6" w:rsidRPr="00103CBE" w:rsidRDefault="00620BE6" w:rsidP="00435D18">
            <w:pPr>
              <w:spacing w:line="240" w:lineRule="auto"/>
              <w:rPr>
                <w:rFonts w:eastAsia="Calibri"/>
                <w:lang w:eastAsia="zh-CN"/>
              </w:rPr>
            </w:pPr>
            <w:r w:rsidRPr="00103CBE">
              <w:rPr>
                <w:rFonts w:eastAsia="Calibri"/>
                <w:lang w:eastAsia="zh-CN"/>
              </w:rPr>
              <w:t>Few inputs to make predictions.</w:t>
            </w:r>
          </w:p>
          <w:p w14:paraId="4FE105F7" w14:textId="77777777" w:rsidR="00620BE6" w:rsidRPr="00103CBE" w:rsidRDefault="00620BE6" w:rsidP="00435D18">
            <w:pPr>
              <w:spacing w:line="240" w:lineRule="auto"/>
              <w:rPr>
                <w:rFonts w:eastAsia="Calibri"/>
                <w:lang w:eastAsia="zh-CN"/>
              </w:rPr>
            </w:pPr>
            <w:r w:rsidRPr="00103CBE">
              <w:rPr>
                <w:rFonts w:eastAsia="Calibri"/>
                <w:lang w:eastAsia="zh-CN"/>
              </w:rPr>
              <w:t xml:space="preserve">Small-scale </w:t>
            </w:r>
          </w:p>
        </w:tc>
        <w:tc>
          <w:tcPr>
            <w:tcW w:w="1530" w:type="dxa"/>
          </w:tcPr>
          <w:p w14:paraId="06AEB95D" w14:textId="77777777" w:rsidR="00620BE6" w:rsidRPr="00103CBE" w:rsidRDefault="00620BE6" w:rsidP="00435D18">
            <w:pPr>
              <w:spacing w:line="240" w:lineRule="auto"/>
              <w:rPr>
                <w:rFonts w:eastAsia="Calibri"/>
                <w:lang w:eastAsia="zh-CN"/>
              </w:rPr>
            </w:pPr>
            <w:r w:rsidRPr="00103CBE">
              <w:rPr>
                <w:rFonts w:eastAsia="Calibri"/>
                <w:lang w:eastAsia="zh-CN"/>
              </w:rPr>
              <w:t>Not</w:t>
            </w:r>
          </w:p>
        </w:tc>
        <w:tc>
          <w:tcPr>
            <w:tcW w:w="985" w:type="dxa"/>
          </w:tcPr>
          <w:p w14:paraId="7809D616" w14:textId="77777777" w:rsidR="00620BE6" w:rsidRPr="00103CBE" w:rsidRDefault="00620BE6" w:rsidP="00435D18">
            <w:pPr>
              <w:spacing w:line="240" w:lineRule="auto"/>
              <w:rPr>
                <w:rFonts w:eastAsia="Calibri"/>
                <w:lang w:eastAsia="zh-CN"/>
              </w:rPr>
            </w:pPr>
            <w:r w:rsidRPr="00103CBE">
              <w:rPr>
                <w:rFonts w:eastAsia="Calibri"/>
                <w:lang w:eastAsia="zh-CN"/>
              </w:rPr>
              <w:t xml:space="preserve">Not </w:t>
            </w:r>
          </w:p>
        </w:tc>
        <w:tc>
          <w:tcPr>
            <w:tcW w:w="2610" w:type="dxa"/>
          </w:tcPr>
          <w:p w14:paraId="2C66F7C3" w14:textId="77777777" w:rsidR="00620BE6" w:rsidRPr="00103CBE" w:rsidRDefault="00620BE6" w:rsidP="00435D18">
            <w:pPr>
              <w:spacing w:line="240" w:lineRule="auto"/>
              <w:rPr>
                <w:rFonts w:eastAsia="Calibri"/>
                <w:lang w:eastAsia="zh-CN"/>
              </w:rPr>
            </w:pPr>
            <w:r w:rsidRPr="00103CBE">
              <w:rPr>
                <w:rFonts w:eastAsia="Calibri"/>
                <w:lang w:eastAsia="zh-CN"/>
              </w:rPr>
              <w:t>Estimated sleep / wake times</w:t>
            </w:r>
          </w:p>
          <w:p w14:paraId="62E996E6" w14:textId="77777777" w:rsidR="00620BE6" w:rsidRPr="00103CBE" w:rsidRDefault="00620BE6" w:rsidP="00435D18">
            <w:pPr>
              <w:spacing w:line="240" w:lineRule="auto"/>
              <w:rPr>
                <w:rFonts w:eastAsia="Calibri"/>
                <w:lang w:eastAsia="zh-CN"/>
              </w:rPr>
            </w:pPr>
            <w:r w:rsidRPr="00103CBE">
              <w:rPr>
                <w:rFonts w:eastAsia="Calibri"/>
                <w:lang w:eastAsia="zh-CN"/>
              </w:rPr>
              <w:t>Fatigue-related risk of operational</w:t>
            </w:r>
          </w:p>
        </w:tc>
      </w:tr>
      <w:tr w:rsidR="00620BE6" w:rsidRPr="00103CBE" w14:paraId="62413EA1" w14:textId="77777777" w:rsidTr="008B0DF5">
        <w:trPr>
          <w:trHeight w:val="448"/>
        </w:trPr>
        <w:tc>
          <w:tcPr>
            <w:tcW w:w="895" w:type="dxa"/>
          </w:tcPr>
          <w:p w14:paraId="098B1AF4" w14:textId="77777777" w:rsidR="00620BE6" w:rsidRPr="00103CBE" w:rsidRDefault="00620BE6" w:rsidP="00435D18">
            <w:pPr>
              <w:spacing w:line="240" w:lineRule="auto"/>
              <w:rPr>
                <w:rFonts w:eastAsia="Calibri"/>
                <w:lang w:eastAsia="zh-CN"/>
              </w:rPr>
            </w:pPr>
            <w:r w:rsidRPr="00103CBE">
              <w:rPr>
                <w:rFonts w:eastAsia="Calibri"/>
                <w:lang w:eastAsia="zh-CN"/>
              </w:rPr>
              <w:t>FAID</w:t>
            </w:r>
          </w:p>
        </w:tc>
        <w:tc>
          <w:tcPr>
            <w:tcW w:w="2975" w:type="dxa"/>
          </w:tcPr>
          <w:p w14:paraId="3895A9AE" w14:textId="77777777" w:rsidR="00620BE6" w:rsidRPr="00103CBE" w:rsidRDefault="00620BE6" w:rsidP="00435D18">
            <w:pPr>
              <w:spacing w:line="240" w:lineRule="auto"/>
              <w:rPr>
                <w:rFonts w:eastAsia="Calibri"/>
                <w:lang w:eastAsia="zh-CN"/>
              </w:rPr>
            </w:pPr>
            <w:r w:rsidRPr="00103CBE">
              <w:rPr>
                <w:rFonts w:eastAsia="Calibri"/>
                <w:lang w:eastAsia="zh-CN"/>
              </w:rPr>
              <w:t xml:space="preserve">Large-scale </w:t>
            </w:r>
          </w:p>
          <w:p w14:paraId="609B4409" w14:textId="77777777" w:rsidR="00620BE6" w:rsidRPr="00103CBE" w:rsidRDefault="00620BE6" w:rsidP="00435D18">
            <w:pPr>
              <w:spacing w:line="240" w:lineRule="auto"/>
              <w:rPr>
                <w:rFonts w:eastAsia="Calibri"/>
                <w:lang w:eastAsia="zh-CN"/>
              </w:rPr>
            </w:pPr>
            <w:r w:rsidRPr="00103CBE">
              <w:rPr>
                <w:rFonts w:eastAsia="Calibri"/>
                <w:lang w:eastAsia="zh-CN"/>
              </w:rPr>
              <w:t xml:space="preserve">Provides KPIs </w:t>
            </w:r>
          </w:p>
        </w:tc>
        <w:tc>
          <w:tcPr>
            <w:tcW w:w="1530" w:type="dxa"/>
          </w:tcPr>
          <w:p w14:paraId="3F8E0694" w14:textId="77777777" w:rsidR="00620BE6" w:rsidRPr="00103CBE" w:rsidRDefault="00620BE6" w:rsidP="00435D18">
            <w:pPr>
              <w:spacing w:line="240" w:lineRule="auto"/>
              <w:rPr>
                <w:rFonts w:eastAsia="Calibri"/>
                <w:lang w:eastAsia="zh-CN"/>
              </w:rPr>
            </w:pPr>
            <w:r w:rsidRPr="00103CBE">
              <w:rPr>
                <w:rFonts w:eastAsia="Calibri"/>
                <w:lang w:eastAsia="zh-CN"/>
              </w:rPr>
              <w:t>Yes</w:t>
            </w:r>
          </w:p>
        </w:tc>
        <w:tc>
          <w:tcPr>
            <w:tcW w:w="985" w:type="dxa"/>
          </w:tcPr>
          <w:p w14:paraId="469F3887" w14:textId="77777777" w:rsidR="00620BE6" w:rsidRPr="00103CBE" w:rsidRDefault="00620BE6" w:rsidP="00435D18">
            <w:pPr>
              <w:spacing w:line="240" w:lineRule="auto"/>
              <w:rPr>
                <w:rFonts w:eastAsia="Calibri"/>
                <w:lang w:eastAsia="zh-CN"/>
              </w:rPr>
            </w:pPr>
            <w:r w:rsidRPr="00103CBE">
              <w:rPr>
                <w:rFonts w:eastAsia="Calibri"/>
                <w:lang w:eastAsia="zh-CN"/>
              </w:rPr>
              <w:t>Yes</w:t>
            </w:r>
          </w:p>
        </w:tc>
        <w:tc>
          <w:tcPr>
            <w:tcW w:w="2610" w:type="dxa"/>
          </w:tcPr>
          <w:p w14:paraId="654867EF" w14:textId="77777777" w:rsidR="00620BE6" w:rsidRPr="00103CBE" w:rsidRDefault="00620BE6" w:rsidP="00435D18">
            <w:pPr>
              <w:spacing w:line="240" w:lineRule="auto"/>
              <w:rPr>
                <w:rFonts w:eastAsia="Calibri"/>
                <w:lang w:eastAsia="zh-CN"/>
              </w:rPr>
            </w:pPr>
            <w:r w:rsidRPr="00103CBE">
              <w:rPr>
                <w:rFonts w:eastAsia="Calibri"/>
                <w:lang w:eastAsia="zh-CN"/>
              </w:rPr>
              <w:t>Estimated sleep / wake times</w:t>
            </w:r>
          </w:p>
          <w:p w14:paraId="0C8B978A" w14:textId="77777777" w:rsidR="00620BE6" w:rsidRPr="00103CBE" w:rsidRDefault="00620BE6" w:rsidP="00435D18">
            <w:pPr>
              <w:spacing w:line="240" w:lineRule="auto"/>
              <w:rPr>
                <w:rFonts w:eastAsia="Calibri"/>
                <w:lang w:eastAsia="zh-CN"/>
              </w:rPr>
            </w:pPr>
            <w:r w:rsidRPr="00103CBE">
              <w:rPr>
                <w:rFonts w:eastAsia="Calibri"/>
                <w:lang w:eastAsia="zh-CN"/>
              </w:rPr>
              <w:t>Fatigue-related risk of operational</w:t>
            </w:r>
          </w:p>
        </w:tc>
      </w:tr>
      <w:tr w:rsidR="00620BE6" w:rsidRPr="00103CBE" w14:paraId="4C3DBF13" w14:textId="77777777" w:rsidTr="008B0DF5">
        <w:trPr>
          <w:trHeight w:val="556"/>
        </w:trPr>
        <w:tc>
          <w:tcPr>
            <w:tcW w:w="895" w:type="dxa"/>
          </w:tcPr>
          <w:p w14:paraId="7C0C9AD9" w14:textId="77777777" w:rsidR="00620BE6" w:rsidRPr="00103CBE" w:rsidRDefault="00620BE6" w:rsidP="00435D18">
            <w:pPr>
              <w:spacing w:line="240" w:lineRule="auto"/>
              <w:rPr>
                <w:rFonts w:eastAsia="Calibri"/>
                <w:lang w:eastAsia="zh-CN"/>
              </w:rPr>
            </w:pPr>
            <w:r w:rsidRPr="00103CBE">
              <w:rPr>
                <w:rFonts w:eastAsia="Calibri"/>
                <w:lang w:eastAsia="zh-CN"/>
              </w:rPr>
              <w:t>FRI</w:t>
            </w:r>
          </w:p>
        </w:tc>
        <w:tc>
          <w:tcPr>
            <w:tcW w:w="2975" w:type="dxa"/>
          </w:tcPr>
          <w:p w14:paraId="0A9D7A69" w14:textId="77777777" w:rsidR="00620BE6" w:rsidRPr="00103CBE" w:rsidRDefault="00620BE6" w:rsidP="00435D18">
            <w:pPr>
              <w:spacing w:line="240" w:lineRule="auto"/>
              <w:rPr>
                <w:rFonts w:eastAsia="Calibri"/>
                <w:lang w:eastAsia="zh-CN"/>
              </w:rPr>
            </w:pPr>
            <w:r w:rsidRPr="00103CBE">
              <w:rPr>
                <w:rFonts w:eastAsia="Calibri"/>
                <w:lang w:eastAsia="zh-CN"/>
              </w:rPr>
              <w:t>Estimates of both fatigue and risk.</w:t>
            </w:r>
          </w:p>
          <w:p w14:paraId="566DC01F" w14:textId="77777777" w:rsidR="00620BE6" w:rsidRPr="00103CBE" w:rsidRDefault="00620BE6" w:rsidP="00435D18">
            <w:pPr>
              <w:spacing w:line="240" w:lineRule="auto"/>
              <w:rPr>
                <w:rFonts w:eastAsia="Calibri"/>
                <w:lang w:eastAsia="zh-CN"/>
              </w:rPr>
            </w:pPr>
            <w:r w:rsidRPr="00103CBE">
              <w:rPr>
                <w:rFonts w:eastAsia="Calibri"/>
                <w:lang w:eastAsia="zh-CN"/>
              </w:rPr>
              <w:t xml:space="preserve">Requires few inputs to predict </w:t>
            </w:r>
          </w:p>
        </w:tc>
        <w:tc>
          <w:tcPr>
            <w:tcW w:w="1530" w:type="dxa"/>
          </w:tcPr>
          <w:p w14:paraId="4B704505" w14:textId="77777777" w:rsidR="00620BE6" w:rsidRPr="00103CBE" w:rsidRDefault="00620BE6" w:rsidP="00435D18">
            <w:pPr>
              <w:spacing w:line="240" w:lineRule="auto"/>
              <w:rPr>
                <w:rFonts w:eastAsia="Calibri"/>
                <w:lang w:eastAsia="zh-CN"/>
              </w:rPr>
            </w:pPr>
            <w:r w:rsidRPr="00103CBE">
              <w:rPr>
                <w:rFonts w:eastAsia="Calibri"/>
                <w:lang w:eastAsia="zh-CN"/>
              </w:rPr>
              <w:t xml:space="preserve">Not </w:t>
            </w:r>
          </w:p>
        </w:tc>
        <w:tc>
          <w:tcPr>
            <w:tcW w:w="985" w:type="dxa"/>
          </w:tcPr>
          <w:p w14:paraId="2D14AFE7" w14:textId="77777777" w:rsidR="00620BE6" w:rsidRPr="00103CBE" w:rsidRDefault="00620BE6" w:rsidP="00435D18">
            <w:pPr>
              <w:spacing w:line="240" w:lineRule="auto"/>
              <w:rPr>
                <w:rFonts w:eastAsia="Calibri"/>
                <w:lang w:eastAsia="zh-CN"/>
              </w:rPr>
            </w:pPr>
            <w:r w:rsidRPr="00103CBE">
              <w:rPr>
                <w:rFonts w:eastAsia="Calibri"/>
                <w:lang w:eastAsia="zh-CN"/>
              </w:rPr>
              <w:t>Yes</w:t>
            </w:r>
          </w:p>
        </w:tc>
        <w:tc>
          <w:tcPr>
            <w:tcW w:w="2610" w:type="dxa"/>
          </w:tcPr>
          <w:p w14:paraId="0DACF7A7" w14:textId="77777777" w:rsidR="00620BE6" w:rsidRPr="00103CBE" w:rsidRDefault="00620BE6" w:rsidP="00435D18">
            <w:pPr>
              <w:spacing w:line="240" w:lineRule="auto"/>
              <w:rPr>
                <w:rFonts w:eastAsia="Calibri"/>
                <w:lang w:eastAsia="zh-CN"/>
              </w:rPr>
            </w:pPr>
            <w:r w:rsidRPr="00103CBE">
              <w:rPr>
                <w:rFonts w:eastAsia="Calibri"/>
                <w:lang w:eastAsia="zh-CN"/>
              </w:rPr>
              <w:t>Subjective alertness</w:t>
            </w:r>
          </w:p>
          <w:p w14:paraId="3FA58720" w14:textId="77777777" w:rsidR="00620BE6" w:rsidRPr="00103CBE" w:rsidRDefault="00620BE6" w:rsidP="00435D18">
            <w:pPr>
              <w:spacing w:line="240" w:lineRule="auto"/>
              <w:rPr>
                <w:rFonts w:eastAsia="Calibri"/>
                <w:lang w:eastAsia="zh-CN"/>
              </w:rPr>
            </w:pPr>
            <w:r w:rsidRPr="00103CBE">
              <w:rPr>
                <w:rFonts w:eastAsia="Calibri"/>
                <w:lang w:eastAsia="zh-CN"/>
              </w:rPr>
              <w:t>Fatigue-related risk of operational</w:t>
            </w:r>
          </w:p>
        </w:tc>
      </w:tr>
      <w:tr w:rsidR="00620BE6" w:rsidRPr="00103CBE" w14:paraId="46D0C75B" w14:textId="77777777" w:rsidTr="008B0DF5">
        <w:trPr>
          <w:trHeight w:val="322"/>
        </w:trPr>
        <w:tc>
          <w:tcPr>
            <w:tcW w:w="895" w:type="dxa"/>
          </w:tcPr>
          <w:p w14:paraId="77D81DAE" w14:textId="77777777" w:rsidR="00620BE6" w:rsidRPr="00103CBE" w:rsidRDefault="00620BE6" w:rsidP="00435D18">
            <w:pPr>
              <w:spacing w:line="240" w:lineRule="auto"/>
              <w:rPr>
                <w:rFonts w:eastAsia="Calibri"/>
                <w:lang w:eastAsia="zh-CN"/>
              </w:rPr>
            </w:pPr>
            <w:r w:rsidRPr="00103CBE">
              <w:rPr>
                <w:rFonts w:eastAsia="Calibri"/>
                <w:lang w:eastAsia="zh-CN"/>
              </w:rPr>
              <w:t>SAFE</w:t>
            </w:r>
          </w:p>
        </w:tc>
        <w:tc>
          <w:tcPr>
            <w:tcW w:w="2975" w:type="dxa"/>
          </w:tcPr>
          <w:p w14:paraId="38F79DFD" w14:textId="77777777" w:rsidR="00620BE6" w:rsidRPr="00103CBE" w:rsidRDefault="00620BE6" w:rsidP="00435D18">
            <w:pPr>
              <w:spacing w:line="240" w:lineRule="auto"/>
              <w:rPr>
                <w:rFonts w:eastAsia="Calibri"/>
                <w:lang w:eastAsia="zh-CN"/>
              </w:rPr>
            </w:pPr>
            <w:r w:rsidRPr="00103CBE">
              <w:rPr>
                <w:rFonts w:eastAsia="Calibri"/>
                <w:lang w:eastAsia="zh-CN"/>
              </w:rPr>
              <w:t xml:space="preserve">Provides rapid assessment </w:t>
            </w:r>
          </w:p>
          <w:p w14:paraId="0E74BD78" w14:textId="77777777" w:rsidR="00620BE6" w:rsidRPr="00103CBE" w:rsidRDefault="00620BE6" w:rsidP="00435D18">
            <w:pPr>
              <w:spacing w:line="240" w:lineRule="auto"/>
              <w:rPr>
                <w:rFonts w:eastAsia="Calibri"/>
                <w:lang w:eastAsia="zh-CN"/>
              </w:rPr>
            </w:pPr>
            <w:r w:rsidRPr="00103CBE">
              <w:rPr>
                <w:rFonts w:eastAsia="Calibri"/>
                <w:lang w:eastAsia="zh-CN"/>
              </w:rPr>
              <w:t>Effective in all types of aviation operations</w:t>
            </w:r>
          </w:p>
        </w:tc>
        <w:tc>
          <w:tcPr>
            <w:tcW w:w="1530" w:type="dxa"/>
          </w:tcPr>
          <w:p w14:paraId="2F954DCE" w14:textId="77777777" w:rsidR="00620BE6" w:rsidRPr="00103CBE" w:rsidRDefault="00620BE6" w:rsidP="00435D18">
            <w:pPr>
              <w:spacing w:line="240" w:lineRule="auto"/>
              <w:rPr>
                <w:rFonts w:eastAsia="Calibri"/>
                <w:lang w:eastAsia="zh-CN"/>
              </w:rPr>
            </w:pPr>
            <w:r w:rsidRPr="00103CBE">
              <w:rPr>
                <w:rFonts w:eastAsia="Calibri"/>
                <w:lang w:eastAsia="zh-CN"/>
              </w:rPr>
              <w:t>Yes</w:t>
            </w:r>
          </w:p>
        </w:tc>
        <w:tc>
          <w:tcPr>
            <w:tcW w:w="985" w:type="dxa"/>
          </w:tcPr>
          <w:p w14:paraId="0DD6ADEF" w14:textId="77777777" w:rsidR="00620BE6" w:rsidRPr="00103CBE" w:rsidRDefault="00620BE6" w:rsidP="00435D18">
            <w:pPr>
              <w:spacing w:line="240" w:lineRule="auto"/>
              <w:rPr>
                <w:rFonts w:eastAsia="Calibri"/>
                <w:lang w:eastAsia="zh-CN"/>
              </w:rPr>
            </w:pPr>
            <w:r w:rsidRPr="00103CBE">
              <w:rPr>
                <w:rFonts w:eastAsia="Calibri"/>
                <w:lang w:eastAsia="zh-CN"/>
              </w:rPr>
              <w:t>Yes</w:t>
            </w:r>
          </w:p>
        </w:tc>
        <w:tc>
          <w:tcPr>
            <w:tcW w:w="2610" w:type="dxa"/>
          </w:tcPr>
          <w:p w14:paraId="7FDB51FB" w14:textId="77777777" w:rsidR="00620BE6" w:rsidRPr="00103CBE" w:rsidRDefault="00620BE6" w:rsidP="00435D18">
            <w:pPr>
              <w:spacing w:line="240" w:lineRule="auto"/>
              <w:rPr>
                <w:rFonts w:eastAsia="Calibri"/>
                <w:lang w:eastAsia="zh-CN"/>
              </w:rPr>
            </w:pPr>
            <w:r w:rsidRPr="00103CBE">
              <w:rPr>
                <w:rFonts w:eastAsia="Calibri"/>
                <w:lang w:eastAsia="zh-CN"/>
              </w:rPr>
              <w:t>Subjective alertness</w:t>
            </w:r>
          </w:p>
          <w:p w14:paraId="1BE5182D" w14:textId="77777777" w:rsidR="00620BE6" w:rsidRPr="00103CBE" w:rsidRDefault="00620BE6" w:rsidP="00435D18">
            <w:pPr>
              <w:spacing w:line="240" w:lineRule="auto"/>
              <w:rPr>
                <w:rFonts w:eastAsia="Calibri"/>
                <w:lang w:eastAsia="zh-CN"/>
              </w:rPr>
            </w:pPr>
            <w:r w:rsidRPr="00103CBE">
              <w:rPr>
                <w:rFonts w:eastAsia="Calibri"/>
                <w:lang w:eastAsia="zh-CN"/>
              </w:rPr>
              <w:t>Estimated sleep / wake times</w:t>
            </w:r>
          </w:p>
          <w:p w14:paraId="3EDD31EB" w14:textId="77777777" w:rsidR="00620BE6" w:rsidRPr="00103CBE" w:rsidRDefault="00620BE6" w:rsidP="00435D18">
            <w:pPr>
              <w:spacing w:line="240" w:lineRule="auto"/>
              <w:rPr>
                <w:rFonts w:eastAsia="Calibri"/>
                <w:lang w:eastAsia="zh-CN"/>
              </w:rPr>
            </w:pPr>
            <w:r w:rsidRPr="00103CBE">
              <w:rPr>
                <w:rFonts w:eastAsia="Calibri"/>
                <w:lang w:eastAsia="zh-CN"/>
              </w:rPr>
              <w:t>Fatigue-related risk of operational</w:t>
            </w:r>
          </w:p>
        </w:tc>
      </w:tr>
    </w:tbl>
    <w:p w14:paraId="1A46BA9F" w14:textId="77777777" w:rsidR="00620BE6" w:rsidRDefault="00620BE6" w:rsidP="00620BE6">
      <w:pPr>
        <w:rPr>
          <w:lang w:eastAsia="zh-CN"/>
        </w:rPr>
      </w:pPr>
    </w:p>
    <w:p w14:paraId="267234D0" w14:textId="459540C8" w:rsidR="00620BE6" w:rsidRPr="00C83862" w:rsidRDefault="00C83862" w:rsidP="00C83862">
      <w:pPr>
        <w:pStyle w:val="Heading4"/>
        <w:spacing w:before="0" w:after="0"/>
        <w:rPr>
          <w:sz w:val="24"/>
          <w:szCs w:val="24"/>
        </w:rPr>
      </w:pPr>
      <w:bookmarkStart w:id="298" w:name="_Toc27251994"/>
      <w:bookmarkStart w:id="299" w:name="_Toc27327349"/>
      <w:bookmarkStart w:id="300" w:name="_Toc27327565"/>
      <w:bookmarkStart w:id="301" w:name="_Toc34428140"/>
      <w:r>
        <w:rPr>
          <w:sz w:val="24"/>
          <w:szCs w:val="24"/>
        </w:rPr>
        <w:t xml:space="preserve">2.7.5.3. </w:t>
      </w:r>
      <w:r w:rsidR="00620BE6" w:rsidRPr="00C83862">
        <w:rPr>
          <w:sz w:val="24"/>
          <w:szCs w:val="24"/>
        </w:rPr>
        <w:t>Objective measures</w:t>
      </w:r>
      <w:bookmarkEnd w:id="298"/>
      <w:bookmarkEnd w:id="299"/>
      <w:bookmarkEnd w:id="300"/>
      <w:bookmarkEnd w:id="301"/>
      <w:r w:rsidR="00620BE6" w:rsidRPr="00C83862">
        <w:rPr>
          <w:sz w:val="24"/>
          <w:szCs w:val="24"/>
        </w:rPr>
        <w:t xml:space="preserve"> </w:t>
      </w:r>
    </w:p>
    <w:p w14:paraId="0660DB3E" w14:textId="0A2E701F" w:rsidR="00620BE6" w:rsidRPr="0081652D" w:rsidRDefault="00620BE6" w:rsidP="00620BE6">
      <w:pPr>
        <w:tabs>
          <w:tab w:val="left" w:pos="720"/>
        </w:tabs>
        <w:jc w:val="both"/>
        <w:rPr>
          <w:rFonts w:eastAsia="Calibri"/>
        </w:rPr>
      </w:pPr>
      <w:r>
        <w:rPr>
          <w:rFonts w:eastAsia="Calibri"/>
        </w:rPr>
        <w:tab/>
      </w:r>
      <w:r w:rsidRPr="0081652D">
        <w:rPr>
          <w:rFonts w:eastAsia="Calibri"/>
        </w:rPr>
        <w:t xml:space="preserve">The widely used tool for this purpose is the psychomotor vigilance task (PVT). </w:t>
      </w:r>
      <w:r>
        <w:rPr>
          <w:rFonts w:eastAsia="Calibri"/>
        </w:rPr>
        <w:t>In addition, e</w:t>
      </w:r>
      <w:r w:rsidRPr="0081652D">
        <w:rPr>
          <w:rFonts w:eastAsia="Calibri"/>
        </w:rPr>
        <w:t xml:space="preserve">ye tracking technology is one of the tools to assess human </w:t>
      </w:r>
      <w:r w:rsidR="007366E6">
        <w:rPr>
          <w:rFonts w:eastAsia="Calibri"/>
        </w:rPr>
        <w:t>capabilities</w:t>
      </w:r>
      <w:r w:rsidRPr="0081652D">
        <w:rPr>
          <w:rFonts w:eastAsia="Calibri"/>
        </w:rPr>
        <w:t xml:space="preserve"> based on eye activity. Eye tracking technology is used to monitor, measure, and quantify eye activities in real time. </w:t>
      </w:r>
      <w:r>
        <w:rPr>
          <w:rFonts w:eastAsia="Calibri"/>
        </w:rPr>
        <w:t>In addition, a</w:t>
      </w:r>
      <w:r w:rsidRPr="0081652D">
        <w:rPr>
          <w:rFonts w:eastAsia="Calibri"/>
        </w:rPr>
        <w:t xml:space="preserve">n electrooculography (EOG) measures the electrooculogram signal differences between </w:t>
      </w:r>
      <w:r w:rsidRPr="0081652D">
        <w:rPr>
          <w:rFonts w:eastAsia="Calibri"/>
        </w:rPr>
        <w:lastRenderedPageBreak/>
        <w:t xml:space="preserve">the human front of the eye “cornea” and the back of the eye “retina”. </w:t>
      </w:r>
      <w:r>
        <w:rPr>
          <w:rFonts w:eastAsia="Calibri"/>
        </w:rPr>
        <w:t xml:space="preserve">In addition, </w:t>
      </w:r>
      <w:r w:rsidRPr="0081652D">
        <w:rPr>
          <w:rFonts w:eastAsia="Calibri"/>
        </w:rPr>
        <w:t>electroencephalography (EEG</w:t>
      </w:r>
      <w:r>
        <w:rPr>
          <w:rFonts w:eastAsia="Calibri"/>
        </w:rPr>
        <w:t xml:space="preserve">) </w:t>
      </w:r>
      <w:r w:rsidRPr="0081652D">
        <w:rPr>
          <w:rFonts w:eastAsia="Calibri"/>
        </w:rPr>
        <w:t xml:space="preserve">uses neuronal information to represent mental fatigue because mental fatigue </w:t>
      </w:r>
      <w:r>
        <w:rPr>
          <w:rFonts w:eastAsia="Calibri"/>
        </w:rPr>
        <w:t xml:space="preserve">can be </w:t>
      </w:r>
      <w:r w:rsidRPr="0081652D">
        <w:rPr>
          <w:rFonts w:eastAsia="Calibri"/>
        </w:rPr>
        <w:t>strongly correlated with brain activities</w:t>
      </w:r>
      <w:r>
        <w:rPr>
          <w:rFonts w:eastAsia="Calibri"/>
        </w:rPr>
        <w:t xml:space="preserve"> and </w:t>
      </w:r>
      <w:r w:rsidRPr="0081652D">
        <w:rPr>
          <w:rFonts w:eastAsia="Calibri"/>
        </w:rPr>
        <w:t>is widely used in the healthcare sector</w:t>
      </w:r>
      <w:r>
        <w:rPr>
          <w:rFonts w:eastAsia="Calibri"/>
        </w:rPr>
        <w:t>.</w:t>
      </w:r>
      <w:r w:rsidRPr="0081652D">
        <w:rPr>
          <w:rFonts w:eastAsia="Calibri"/>
        </w:rPr>
        <w:t xml:space="preserve"> </w:t>
      </w:r>
    </w:p>
    <w:p w14:paraId="4CC79E88" w14:textId="20CB4AA7" w:rsidR="00620BE6" w:rsidRDefault="00620BE6" w:rsidP="00620BE6">
      <w:pPr>
        <w:tabs>
          <w:tab w:val="left" w:pos="720"/>
        </w:tabs>
        <w:jc w:val="both"/>
        <w:rPr>
          <w:rFonts w:eastAsia="Calibri"/>
        </w:rPr>
      </w:pPr>
      <w:r>
        <w:rPr>
          <w:rFonts w:eastAsia="Calibri"/>
        </w:rPr>
        <w:tab/>
        <w:t>Other</w:t>
      </w:r>
      <w:r w:rsidRPr="0081652D">
        <w:rPr>
          <w:rFonts w:eastAsia="Calibri"/>
        </w:rPr>
        <w:t xml:space="preserve"> </w:t>
      </w:r>
      <w:r>
        <w:rPr>
          <w:rFonts w:eastAsia="Calibri"/>
        </w:rPr>
        <w:t>c</w:t>
      </w:r>
      <w:r w:rsidRPr="0081652D">
        <w:rPr>
          <w:rFonts w:eastAsia="Calibri"/>
        </w:rPr>
        <w:t xml:space="preserve">ommonly utilized physiological measures in fatigue studies include peripheral nervous system (i.e., visual activity) and the central nervous system (i.e., brain activity) (Wilson, Caldwell, &amp; Russell, 2007). Physiological measures of fatigue assume that physiological responses correspond to the processes activated. </w:t>
      </w:r>
    </w:p>
    <w:p w14:paraId="2119AC69" w14:textId="77777777" w:rsidR="00620BE6" w:rsidRDefault="00620BE6" w:rsidP="00620BE6">
      <w:pPr>
        <w:tabs>
          <w:tab w:val="left" w:pos="720"/>
        </w:tabs>
        <w:jc w:val="both"/>
        <w:rPr>
          <w:rFonts w:eastAsia="Calibri"/>
        </w:rPr>
      </w:pPr>
      <w:r>
        <w:rPr>
          <w:rFonts w:eastAsia="Calibri"/>
        </w:rPr>
        <w:tab/>
      </w:r>
      <w:r w:rsidRPr="0081652D">
        <w:rPr>
          <w:rFonts w:eastAsia="Calibri"/>
        </w:rPr>
        <w:t>The advantage of</w:t>
      </w:r>
      <w:r>
        <w:rPr>
          <w:rFonts w:eastAsia="Calibri"/>
        </w:rPr>
        <w:t xml:space="preserve"> the</w:t>
      </w:r>
      <w:r w:rsidRPr="0081652D">
        <w:rPr>
          <w:rFonts w:eastAsia="Calibri"/>
        </w:rPr>
        <w:t xml:space="preserve"> physiological methods is that they do not require any explicit response from the subject and allow fatigue to be assessed directly and continuously (Borghini, Astolfi, Vecchiato, Mattia, &amp; Babiloni, 2014). In the last decades, various physiological fatigue detection methods have been proposed. The most frequently used physiological method for the assessment of fatigue are the EEG, EOG, and eye tracker system. </w:t>
      </w:r>
      <w:r>
        <w:rPr>
          <w:rFonts w:eastAsia="Calibri"/>
        </w:rPr>
        <w:t xml:space="preserve"> The </w:t>
      </w:r>
      <w:r w:rsidRPr="0081652D">
        <w:rPr>
          <w:rFonts w:eastAsia="Calibri"/>
        </w:rPr>
        <w:t xml:space="preserve">EEG provides an objective, functional mapping of brain activity on the scale of seconds (Gao et al., 2014). </w:t>
      </w:r>
      <w:r>
        <w:rPr>
          <w:rFonts w:eastAsia="Calibri"/>
        </w:rPr>
        <w:t xml:space="preserve">The </w:t>
      </w:r>
      <w:r w:rsidRPr="0081652D">
        <w:rPr>
          <w:rFonts w:eastAsia="Calibri"/>
        </w:rPr>
        <w:t xml:space="preserve">EOG provides the percentage of eye closure (PERCLOS) as a measure of fatigue (Golz et al., 2010). The eye tracking system provides a natural and efficient way to observe visual search and information processing (Rayner, 2009). </w:t>
      </w:r>
    </w:p>
    <w:p w14:paraId="70F80C49" w14:textId="77777777" w:rsidR="00620BE6" w:rsidRDefault="00620BE6" w:rsidP="00620BE6">
      <w:pPr>
        <w:tabs>
          <w:tab w:val="left" w:pos="720"/>
        </w:tabs>
        <w:jc w:val="both"/>
        <w:rPr>
          <w:rFonts w:eastAsia="Calibri"/>
        </w:rPr>
      </w:pPr>
      <w:r>
        <w:rPr>
          <w:rFonts w:eastAsia="Calibri"/>
        </w:rPr>
        <w:tab/>
      </w:r>
      <w:r w:rsidRPr="0081652D">
        <w:rPr>
          <w:rFonts w:eastAsia="Calibri"/>
        </w:rPr>
        <w:t xml:space="preserve">A major limitation of EOG measure is that the existing methods for calculating Per-close are not robust in practical applications due to the complexity of eye detection. Per-close is usually calculated with a 60-second window, which makes it not suitable for real-time flight fatigue detection (Muller, Wendt, Kollmeier, &amp; Brand, 2016).  </w:t>
      </w:r>
    </w:p>
    <w:p w14:paraId="2E5E45F8" w14:textId="014304B1" w:rsidR="00620BE6" w:rsidRPr="00ED4817" w:rsidRDefault="00620BE6" w:rsidP="00ED4817">
      <w:pPr>
        <w:tabs>
          <w:tab w:val="left" w:pos="720"/>
        </w:tabs>
        <w:jc w:val="both"/>
        <w:rPr>
          <w:rFonts w:eastAsia="Calibri"/>
        </w:rPr>
      </w:pPr>
      <w:r>
        <w:rPr>
          <w:rFonts w:eastAsia="Calibri"/>
        </w:rPr>
        <w:tab/>
      </w:r>
      <w:r w:rsidRPr="0081652D">
        <w:rPr>
          <w:rFonts w:eastAsia="Calibri"/>
        </w:rPr>
        <w:t xml:space="preserve">The EEG provides an objective, functional mapping of brain activity on the scale of seconds. Some studies have established the sensitivity of EEG activity to stressors in the drive. </w:t>
      </w:r>
      <w:r w:rsidRPr="0081652D">
        <w:rPr>
          <w:rFonts w:eastAsia="Calibri"/>
        </w:rPr>
        <w:lastRenderedPageBreak/>
        <w:t xml:space="preserve">However, using EEG data to assess fatigue has shown some limitations: </w:t>
      </w:r>
      <w:r>
        <w:rPr>
          <w:rFonts w:eastAsia="Calibri"/>
        </w:rPr>
        <w:t>1]</w:t>
      </w:r>
      <w:r w:rsidRPr="0081652D">
        <w:rPr>
          <w:rFonts w:eastAsia="Calibri"/>
        </w:rPr>
        <w:t xml:space="preserve"> EEG theta increases and EEG alpha decreases as a function of heightened flying demands, and </w:t>
      </w:r>
      <w:r>
        <w:rPr>
          <w:rFonts w:eastAsia="Calibri"/>
        </w:rPr>
        <w:t>2]</w:t>
      </w:r>
      <w:r w:rsidRPr="0081652D">
        <w:rPr>
          <w:rFonts w:eastAsia="Calibri"/>
        </w:rPr>
        <w:t xml:space="preserve"> the collection and analysis method of data are somewhat difficult (Cao, Wan, Wong, da Cruz &amp; Hu, 2014; Müller, Wendt, Kollmeier, &amp; Brand, 2016).</w:t>
      </w:r>
      <w:bookmarkStart w:id="302" w:name="_Toc34422890"/>
      <w:bookmarkStart w:id="303" w:name="_Toc34423038"/>
      <w:bookmarkStart w:id="304" w:name="_Toc34423192"/>
      <w:bookmarkStart w:id="305" w:name="_Toc34423340"/>
      <w:bookmarkStart w:id="306" w:name="_Toc34427708"/>
      <w:bookmarkStart w:id="307" w:name="_Toc34427831"/>
      <w:bookmarkStart w:id="308" w:name="_Toc34427986"/>
      <w:bookmarkStart w:id="309" w:name="_Toc34428141"/>
      <w:bookmarkStart w:id="310" w:name="_Toc34428296"/>
      <w:bookmarkStart w:id="311" w:name="_Toc34428453"/>
      <w:bookmarkStart w:id="312" w:name="_Toc34428657"/>
      <w:bookmarkStart w:id="313" w:name="_Toc34428812"/>
      <w:bookmarkStart w:id="314" w:name="_Toc34428957"/>
      <w:bookmarkStart w:id="315" w:name="_Toc34429202"/>
      <w:bookmarkStart w:id="316" w:name="_Toc34429427"/>
      <w:bookmarkStart w:id="317" w:name="_Toc34429580"/>
      <w:bookmarkStart w:id="318" w:name="_Toc34429728"/>
      <w:bookmarkStart w:id="319" w:name="_Toc34433074"/>
      <w:bookmarkStart w:id="320" w:name="_Toc34433237"/>
      <w:bookmarkStart w:id="321" w:name="_Toc34433321"/>
      <w:bookmarkStart w:id="322" w:name="_Toc34433411"/>
      <w:bookmarkStart w:id="323" w:name="_Toc34422906"/>
      <w:bookmarkStart w:id="324" w:name="_Toc34423054"/>
      <w:bookmarkStart w:id="325" w:name="_Toc34423208"/>
      <w:bookmarkStart w:id="326" w:name="_Toc34423356"/>
      <w:bookmarkStart w:id="327" w:name="_Toc34427724"/>
      <w:bookmarkStart w:id="328" w:name="_Toc34427847"/>
      <w:bookmarkStart w:id="329" w:name="_Toc34428002"/>
      <w:bookmarkStart w:id="330" w:name="_Toc34428157"/>
      <w:bookmarkStart w:id="331" w:name="_Toc34428312"/>
      <w:bookmarkStart w:id="332" w:name="_Toc34428469"/>
      <w:bookmarkStart w:id="333" w:name="_Toc34428673"/>
      <w:bookmarkStart w:id="334" w:name="_Toc34428828"/>
      <w:bookmarkStart w:id="335" w:name="_Toc34428973"/>
      <w:bookmarkStart w:id="336" w:name="_Toc34429218"/>
      <w:bookmarkStart w:id="337" w:name="_Toc34429443"/>
      <w:bookmarkStart w:id="338" w:name="_Toc34429596"/>
      <w:bookmarkStart w:id="339" w:name="_Toc34429744"/>
      <w:bookmarkStart w:id="340" w:name="_Toc34433090"/>
      <w:bookmarkStart w:id="341" w:name="_Toc34433253"/>
      <w:bookmarkStart w:id="342" w:name="_Toc34433337"/>
      <w:bookmarkStart w:id="343" w:name="_Toc34433427"/>
      <w:bookmarkStart w:id="344" w:name="_Toc27251995"/>
      <w:bookmarkStart w:id="345" w:name="_Toc27327350"/>
      <w:bookmarkStart w:id="346" w:name="_Toc27327566"/>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71AF00ED" w14:textId="598FD15A" w:rsidR="00620BE6" w:rsidRPr="004C04D1" w:rsidRDefault="00443168" w:rsidP="004C04D1">
      <w:pPr>
        <w:pStyle w:val="Heading5"/>
        <w:spacing w:before="0" w:after="0"/>
        <w:rPr>
          <w:i w:val="0"/>
          <w:iCs w:val="0"/>
          <w:sz w:val="24"/>
          <w:szCs w:val="24"/>
        </w:rPr>
      </w:pPr>
      <w:bookmarkStart w:id="347" w:name="_Toc34428158"/>
      <w:r>
        <w:rPr>
          <w:i w:val="0"/>
          <w:iCs w:val="0"/>
          <w:sz w:val="24"/>
          <w:szCs w:val="24"/>
        </w:rPr>
        <w:t xml:space="preserve">2.7.5.3.1. </w:t>
      </w:r>
      <w:r w:rsidR="00620BE6" w:rsidRPr="004C04D1">
        <w:rPr>
          <w:i w:val="0"/>
          <w:iCs w:val="0"/>
          <w:sz w:val="24"/>
          <w:szCs w:val="24"/>
        </w:rPr>
        <w:t>The Psychomotor Vigilance task (PVT)</w:t>
      </w:r>
      <w:bookmarkEnd w:id="344"/>
      <w:bookmarkEnd w:id="345"/>
      <w:bookmarkEnd w:id="346"/>
      <w:bookmarkEnd w:id="347"/>
    </w:p>
    <w:p w14:paraId="61C36906" w14:textId="62A3493B" w:rsidR="00620BE6" w:rsidRDefault="00620BE6" w:rsidP="00ED4817">
      <w:pPr>
        <w:tabs>
          <w:tab w:val="left" w:pos="720"/>
        </w:tabs>
        <w:jc w:val="both"/>
        <w:rPr>
          <w:color w:val="000000"/>
        </w:rPr>
      </w:pPr>
      <w:r>
        <w:rPr>
          <w:color w:val="000000"/>
        </w:rPr>
        <w:tab/>
      </w:r>
      <w:r w:rsidRPr="0081652D">
        <w:rPr>
          <w:color w:val="000000"/>
        </w:rPr>
        <w:t>PVT is used to detect fatigue and to assess the human’s behavioral vigilance (</w:t>
      </w:r>
      <w:r w:rsidRPr="0081652D">
        <w:rPr>
          <w:rFonts w:eastAsia="Calibri"/>
          <w:color w:val="222222"/>
          <w:shd w:val="clear" w:color="auto" w:fill="FFFFFF"/>
        </w:rPr>
        <w:t>Lamond et al., 2008</w:t>
      </w:r>
      <w:r w:rsidRPr="0081652D">
        <w:rPr>
          <w:color w:val="000000"/>
        </w:rPr>
        <w:t>). PVT is a visual test which is used to assess individuals’ reaction times to the visual stimuli at random times (e.g. a red dot against a black background screen) (</w:t>
      </w:r>
      <w:r w:rsidRPr="0081652D">
        <w:rPr>
          <w:rFonts w:eastAsia="Calibri"/>
          <w:color w:val="222222"/>
          <w:shd w:val="clear" w:color="auto" w:fill="FFFFFF"/>
        </w:rPr>
        <w:t>Basner, Mollicone &amp; Dinges, 2011</w:t>
      </w:r>
      <w:r w:rsidRPr="0081652D">
        <w:rPr>
          <w:color w:val="000000"/>
        </w:rPr>
        <w:t xml:space="preserve">). PVT is a simple test where participants need only to press the keyboard space bar key as soon as </w:t>
      </w:r>
      <w:r>
        <w:rPr>
          <w:color w:val="000000"/>
        </w:rPr>
        <w:t xml:space="preserve">a </w:t>
      </w:r>
      <w:r w:rsidRPr="0081652D">
        <w:rPr>
          <w:color w:val="000000"/>
        </w:rPr>
        <w:t>red dot appears on the screen. The purpose of this test is to measure the participants’ attention to provide numerical measurements of participant’s attention. The main advantages of the use of PVT is that PVT does not require training and the test time is short (</w:t>
      </w:r>
      <w:r>
        <w:rPr>
          <w:color w:val="000000"/>
        </w:rPr>
        <w:t>either five</w:t>
      </w:r>
      <w:r w:rsidRPr="0081652D">
        <w:rPr>
          <w:color w:val="000000"/>
        </w:rPr>
        <w:t xml:space="preserve"> or ten minutes) (</w:t>
      </w:r>
      <w:r w:rsidRPr="0081652D">
        <w:rPr>
          <w:rFonts w:eastAsia="Calibri"/>
          <w:color w:val="222222"/>
          <w:shd w:val="clear" w:color="auto" w:fill="FFFFFF"/>
        </w:rPr>
        <w:t>Lamond et al., 2008</w:t>
      </w:r>
      <w:r w:rsidRPr="0081652D">
        <w:rPr>
          <w:color w:val="000000"/>
        </w:rPr>
        <w:t>). The outcome measurements of PVT, that are highly sensitive to fatigue are mean reaction time (RT), median reaction time, false starts (responding with no visual stimulus is presented on screen), and number of lapses (failure of the subject to response within 500 MS) (</w:t>
      </w:r>
      <w:r w:rsidRPr="0081652D">
        <w:rPr>
          <w:rFonts w:eastAsia="Calibri"/>
          <w:color w:val="222222"/>
          <w:shd w:val="clear" w:color="auto" w:fill="FFFFFF"/>
        </w:rPr>
        <w:t>Basner et al., 2011</w:t>
      </w:r>
      <w:r w:rsidRPr="0081652D">
        <w:rPr>
          <w:color w:val="000000"/>
        </w:rPr>
        <w:t xml:space="preserve">). </w:t>
      </w:r>
    </w:p>
    <w:p w14:paraId="20A0FECC" w14:textId="6B6D5617" w:rsidR="00620BE6" w:rsidRPr="000F7277" w:rsidRDefault="000F7277" w:rsidP="000F7277">
      <w:pPr>
        <w:pStyle w:val="Heading5"/>
        <w:spacing w:before="0" w:after="0"/>
        <w:rPr>
          <w:i w:val="0"/>
          <w:iCs w:val="0"/>
          <w:sz w:val="24"/>
          <w:szCs w:val="24"/>
        </w:rPr>
      </w:pPr>
      <w:bookmarkStart w:id="348" w:name="_Toc27251996"/>
      <w:bookmarkStart w:id="349" w:name="_Toc27327351"/>
      <w:bookmarkStart w:id="350" w:name="_Toc27327567"/>
      <w:bookmarkStart w:id="351" w:name="_Toc34428159"/>
      <w:r>
        <w:rPr>
          <w:i w:val="0"/>
          <w:iCs w:val="0"/>
          <w:sz w:val="24"/>
          <w:szCs w:val="24"/>
        </w:rPr>
        <w:t xml:space="preserve">2.7.5.3.2. </w:t>
      </w:r>
      <w:r w:rsidR="00620BE6" w:rsidRPr="000F7277">
        <w:rPr>
          <w:i w:val="0"/>
          <w:iCs w:val="0"/>
          <w:sz w:val="24"/>
          <w:szCs w:val="24"/>
        </w:rPr>
        <w:t>Electroencephalography (EEG) method</w:t>
      </w:r>
      <w:bookmarkEnd w:id="348"/>
      <w:bookmarkEnd w:id="349"/>
      <w:bookmarkEnd w:id="350"/>
      <w:bookmarkEnd w:id="351"/>
    </w:p>
    <w:p w14:paraId="5B5B9600" w14:textId="77777777" w:rsidR="00620BE6" w:rsidRPr="0081652D" w:rsidRDefault="00620BE6" w:rsidP="00620BE6">
      <w:pPr>
        <w:widowControl w:val="0"/>
        <w:tabs>
          <w:tab w:val="left" w:pos="720"/>
        </w:tabs>
        <w:autoSpaceDE w:val="0"/>
        <w:autoSpaceDN w:val="0"/>
        <w:jc w:val="both"/>
      </w:pPr>
      <w:r>
        <w:tab/>
        <w:t xml:space="preserve">The </w:t>
      </w:r>
      <w:r w:rsidRPr="0081652D">
        <w:t xml:space="preserve">EEG </w:t>
      </w:r>
      <w:r>
        <w:t xml:space="preserve">method </w:t>
      </w:r>
      <w:r w:rsidRPr="0081652D">
        <w:t xml:space="preserve">has been widely applied in the </w:t>
      </w:r>
      <w:r>
        <w:t>healthcare</w:t>
      </w:r>
      <w:r w:rsidRPr="0081652D">
        <w:t xml:space="preserve"> domains </w:t>
      </w:r>
      <w:r>
        <w:t>among others</w:t>
      </w:r>
      <w:r w:rsidRPr="0081652D">
        <w:t xml:space="preserve">. </w:t>
      </w:r>
      <w:r>
        <w:t xml:space="preserve">The </w:t>
      </w:r>
      <w:r w:rsidRPr="0081652D">
        <w:t xml:space="preserve">EEG uses neuronal information to represent mental fatigue because mental fatigue is strongly correlated with brain activities. In other words, electroencephalography measures the voltage differences between different parts of the brain (Farnsworth, 2018). It uses electrodes placed on the scalp to record brain waves. </w:t>
      </w:r>
      <w:r>
        <w:t xml:space="preserve">The </w:t>
      </w:r>
      <w:r w:rsidRPr="0081652D">
        <w:t>EEG has capabilities to detect changes in electrical activity in the brain on a</w:t>
      </w:r>
      <w:r w:rsidRPr="0081652D">
        <w:rPr>
          <w:spacing w:val="-6"/>
        </w:rPr>
        <w:t xml:space="preserve"> </w:t>
      </w:r>
      <w:r w:rsidRPr="0081652D">
        <w:t xml:space="preserve">millisecond-level (Farnsworth, 2018). </w:t>
      </w:r>
      <w:r>
        <w:t xml:space="preserve">The </w:t>
      </w:r>
      <w:r w:rsidRPr="0081652D">
        <w:t xml:space="preserve">EEG mechanism uses four frequency </w:t>
      </w:r>
      <w:r w:rsidRPr="0081652D">
        <w:lastRenderedPageBreak/>
        <w:t>bands to analyze the collected data about the brain waves. Table 2.7 shows that bands shift from fast and low amplitude waves once person becomes fatigued. More specifically, the alpha power peak frequency decreases with mental workload and increases when resting or relaxing. Beta frequency band activity reflects emotional and cognitive processes. Delta and theta increase largely with increasing mental fatigue. Alpha and theta power could provide an appropriate index to the level of fatigue (Boksem, Meijman, &amp; Lorist, 2005).</w:t>
      </w:r>
    </w:p>
    <w:p w14:paraId="63965930" w14:textId="4E63F651" w:rsidR="00620BE6" w:rsidRPr="0081652D" w:rsidRDefault="00E53BA1" w:rsidP="00E53BA1">
      <w:pPr>
        <w:pStyle w:val="Caption"/>
        <w:jc w:val="center"/>
      </w:pPr>
      <w:bookmarkStart w:id="352" w:name="_Toc27498385"/>
      <w:bookmarkStart w:id="353" w:name="_Toc27931778"/>
      <w:bookmarkStart w:id="354" w:name="_Toc30626106"/>
      <w:bookmarkStart w:id="355" w:name="_Toc33475577"/>
      <w:bookmarkStart w:id="356" w:name="_Toc33611062"/>
      <w:bookmarkStart w:id="357" w:name="_Toc33814417"/>
      <w:bookmarkStart w:id="358" w:name="_Toc36392519"/>
      <w:r w:rsidRPr="00476828">
        <w:t xml:space="preserve">Table </w:t>
      </w:r>
      <w:fldSimple w:instr=" STYLEREF 1 \s ">
        <w:r w:rsidR="00CA2189">
          <w:rPr>
            <w:noProof/>
            <w:cs/>
          </w:rPr>
          <w:t>‎</w:t>
        </w:r>
        <w:r w:rsidR="00CA2189">
          <w:rPr>
            <w:noProof/>
          </w:rPr>
          <w:t>2</w:t>
        </w:r>
      </w:fldSimple>
      <w:r w:rsidRPr="00476828">
        <w:t>.</w:t>
      </w:r>
      <w:fldSimple w:instr=" SEQ Table \* ARABIC \s 1 ">
        <w:r w:rsidR="00CA2189">
          <w:rPr>
            <w:noProof/>
          </w:rPr>
          <w:t>7</w:t>
        </w:r>
      </w:fldSimple>
      <w:r w:rsidRPr="00476828">
        <w:t>.</w:t>
      </w:r>
      <w:r>
        <w:t xml:space="preserve"> </w:t>
      </w:r>
      <w:r w:rsidR="00620BE6" w:rsidRPr="0081652D">
        <w:t>EEG records and pattern of brain electrical activities</w:t>
      </w:r>
      <w:bookmarkEnd w:id="352"/>
      <w:bookmarkEnd w:id="353"/>
      <w:bookmarkEnd w:id="354"/>
      <w:bookmarkEnd w:id="355"/>
      <w:bookmarkEnd w:id="356"/>
      <w:bookmarkEnd w:id="357"/>
      <w:r w:rsidR="00620BE6">
        <w:t xml:space="preserve"> </w:t>
      </w:r>
      <w:r w:rsidR="00620BE6" w:rsidRPr="0081652D">
        <w:t>(Boksem, Meijman, &amp; Lorist, 2005).</w:t>
      </w:r>
      <w:bookmarkEnd w:id="358"/>
    </w:p>
    <w:tbl>
      <w:tblPr>
        <w:tblpPr w:leftFromText="180" w:rightFromText="180" w:vertAnchor="text" w:horzAnchor="margin" w:tblpY="53"/>
        <w:tblW w:w="4894" w:type="pct"/>
        <w:tblCellMar>
          <w:left w:w="0" w:type="dxa"/>
          <w:right w:w="0" w:type="dxa"/>
        </w:tblCellMar>
        <w:tblLook w:val="0600" w:firstRow="0" w:lastRow="0" w:firstColumn="0" w:lastColumn="0" w:noHBand="1" w:noVBand="1"/>
      </w:tblPr>
      <w:tblGrid>
        <w:gridCol w:w="1578"/>
        <w:gridCol w:w="4341"/>
        <w:gridCol w:w="3243"/>
      </w:tblGrid>
      <w:tr w:rsidR="00620BE6" w:rsidRPr="0081652D" w14:paraId="7118AADE" w14:textId="77777777" w:rsidTr="008B0DF5">
        <w:trPr>
          <w:trHeight w:val="321"/>
        </w:trPr>
        <w:tc>
          <w:tcPr>
            <w:tcW w:w="861" w:type="pct"/>
            <w:tcBorders>
              <w:top w:val="single" w:sz="4" w:space="0" w:color="auto"/>
              <w:bottom w:val="single" w:sz="4" w:space="0" w:color="auto"/>
            </w:tcBorders>
            <w:shd w:val="clear" w:color="auto" w:fill="auto"/>
            <w:tcMar>
              <w:top w:w="72" w:type="dxa"/>
              <w:left w:w="144" w:type="dxa"/>
              <w:bottom w:w="72" w:type="dxa"/>
              <w:right w:w="144" w:type="dxa"/>
            </w:tcMar>
            <w:hideMark/>
          </w:tcPr>
          <w:p w14:paraId="19E86274" w14:textId="77777777" w:rsidR="00620BE6" w:rsidRPr="0081652D" w:rsidRDefault="00620BE6" w:rsidP="003B0933">
            <w:pPr>
              <w:tabs>
                <w:tab w:val="left" w:pos="720"/>
              </w:tabs>
              <w:spacing w:line="240" w:lineRule="auto"/>
              <w:ind w:firstLine="360"/>
              <w:textAlignment w:val="baseline"/>
            </w:pPr>
            <w:r w:rsidRPr="0081652D">
              <w:rPr>
                <w:rFonts w:eastAsia="ヒラギノ角ゴ ProN W3"/>
                <w:color w:val="000000"/>
                <w:kern w:val="24"/>
              </w:rPr>
              <w:t>Rhythm</w:t>
            </w:r>
          </w:p>
        </w:tc>
        <w:tc>
          <w:tcPr>
            <w:tcW w:w="2369" w:type="pct"/>
            <w:tcBorders>
              <w:top w:val="single" w:sz="4" w:space="0" w:color="auto"/>
              <w:bottom w:val="single" w:sz="4" w:space="0" w:color="auto"/>
            </w:tcBorders>
            <w:shd w:val="clear" w:color="auto" w:fill="auto"/>
            <w:tcMar>
              <w:top w:w="72" w:type="dxa"/>
              <w:left w:w="144" w:type="dxa"/>
              <w:bottom w:w="72" w:type="dxa"/>
              <w:right w:w="144" w:type="dxa"/>
            </w:tcMar>
            <w:hideMark/>
          </w:tcPr>
          <w:p w14:paraId="0315B1B8" w14:textId="77777777" w:rsidR="00620BE6" w:rsidRPr="0081652D" w:rsidRDefault="00620BE6" w:rsidP="003B0933">
            <w:pPr>
              <w:tabs>
                <w:tab w:val="left" w:pos="720"/>
              </w:tabs>
              <w:spacing w:line="240" w:lineRule="auto"/>
              <w:ind w:firstLine="360"/>
              <w:jc w:val="center"/>
              <w:textAlignment w:val="baseline"/>
            </w:pPr>
            <w:r w:rsidRPr="0081652D">
              <w:rPr>
                <w:rFonts w:eastAsia="ヒラギノ角ゴ ProN W3"/>
                <w:color w:val="000000"/>
                <w:kern w:val="24"/>
              </w:rPr>
              <w:t>Frequency (Hz)</w:t>
            </w:r>
          </w:p>
        </w:tc>
        <w:tc>
          <w:tcPr>
            <w:tcW w:w="1770" w:type="pct"/>
            <w:tcBorders>
              <w:top w:val="single" w:sz="4" w:space="0" w:color="auto"/>
              <w:bottom w:val="single" w:sz="4" w:space="0" w:color="auto"/>
            </w:tcBorders>
            <w:shd w:val="clear" w:color="auto" w:fill="auto"/>
            <w:tcMar>
              <w:top w:w="72" w:type="dxa"/>
              <w:left w:w="144" w:type="dxa"/>
              <w:bottom w:w="72" w:type="dxa"/>
              <w:right w:w="144" w:type="dxa"/>
            </w:tcMar>
            <w:hideMark/>
          </w:tcPr>
          <w:p w14:paraId="724F8E72" w14:textId="77777777" w:rsidR="00620BE6" w:rsidRPr="0081652D" w:rsidRDefault="00620BE6" w:rsidP="003B0933">
            <w:pPr>
              <w:tabs>
                <w:tab w:val="left" w:pos="720"/>
              </w:tabs>
              <w:spacing w:line="240" w:lineRule="auto"/>
              <w:ind w:firstLine="360"/>
              <w:textAlignment w:val="baseline"/>
            </w:pPr>
            <w:r w:rsidRPr="0081652D">
              <w:rPr>
                <w:rFonts w:eastAsia="ヒラギノ角ゴ ProN W3"/>
                <w:color w:val="000000"/>
                <w:kern w:val="24"/>
              </w:rPr>
              <w:t xml:space="preserve">Pattern </w:t>
            </w:r>
          </w:p>
        </w:tc>
      </w:tr>
      <w:tr w:rsidR="00620BE6" w:rsidRPr="0081652D" w14:paraId="15C72B25" w14:textId="77777777" w:rsidTr="008B0DF5">
        <w:trPr>
          <w:trHeight w:val="392"/>
        </w:trPr>
        <w:tc>
          <w:tcPr>
            <w:tcW w:w="861" w:type="pct"/>
            <w:tcBorders>
              <w:top w:val="single" w:sz="4" w:space="0" w:color="auto"/>
              <w:right w:val="single" w:sz="4" w:space="0" w:color="auto"/>
            </w:tcBorders>
            <w:shd w:val="clear" w:color="auto" w:fill="auto"/>
            <w:tcMar>
              <w:top w:w="72" w:type="dxa"/>
              <w:left w:w="144" w:type="dxa"/>
              <w:bottom w:w="72" w:type="dxa"/>
              <w:right w:w="144" w:type="dxa"/>
            </w:tcMar>
          </w:tcPr>
          <w:p w14:paraId="5A5FF65E" w14:textId="77777777" w:rsidR="00620BE6" w:rsidRPr="0081652D" w:rsidRDefault="00620BE6" w:rsidP="003B0933">
            <w:pPr>
              <w:tabs>
                <w:tab w:val="left" w:pos="720"/>
              </w:tabs>
              <w:spacing w:line="240" w:lineRule="auto"/>
              <w:ind w:firstLine="360"/>
              <w:textAlignment w:val="baseline"/>
            </w:pPr>
            <w:r w:rsidRPr="0081652D">
              <w:rPr>
                <w:rFonts w:eastAsia="ヒラギノ角ゴ ProN W3"/>
                <w:color w:val="000000"/>
                <w:kern w:val="24"/>
              </w:rPr>
              <w:t>Beta(</w:t>
            </w:r>
            <w:r w:rsidRPr="0081652D">
              <w:rPr>
                <w:rFonts w:eastAsia="ヒラギノ角ゴ ProN W3"/>
                <w:color w:val="000000"/>
                <w:kern w:val="24"/>
                <w:lang w:val="el-GR"/>
              </w:rPr>
              <w:t>β</w:t>
            </w:r>
            <w:r w:rsidRPr="0081652D">
              <w:rPr>
                <w:rFonts w:eastAsia="ヒラギノ角ゴ ProN W3"/>
                <w:color w:val="000000"/>
                <w:kern w:val="24"/>
              </w:rPr>
              <w:t>)</w:t>
            </w:r>
          </w:p>
        </w:tc>
        <w:tc>
          <w:tcPr>
            <w:tcW w:w="2369" w:type="pct"/>
            <w:tcBorders>
              <w:top w:val="single" w:sz="4" w:space="0" w:color="auto"/>
              <w:left w:val="single" w:sz="4" w:space="0" w:color="auto"/>
            </w:tcBorders>
            <w:shd w:val="clear" w:color="auto" w:fill="auto"/>
            <w:tcMar>
              <w:top w:w="72" w:type="dxa"/>
              <w:left w:w="144" w:type="dxa"/>
              <w:bottom w:w="72" w:type="dxa"/>
              <w:right w:w="144" w:type="dxa"/>
            </w:tcMar>
          </w:tcPr>
          <w:p w14:paraId="2E7B4765" w14:textId="77777777" w:rsidR="00620BE6" w:rsidRPr="0081652D" w:rsidRDefault="00620BE6" w:rsidP="003B0933">
            <w:pPr>
              <w:tabs>
                <w:tab w:val="left" w:pos="720"/>
              </w:tabs>
              <w:spacing w:line="240" w:lineRule="auto"/>
              <w:ind w:firstLine="360"/>
              <w:jc w:val="center"/>
              <w:textAlignment w:val="baseline"/>
            </w:pPr>
            <w:r w:rsidRPr="0081652D">
              <w:rPr>
                <w:rFonts w:eastAsia="ヒラギノ角ゴ ProN W3"/>
                <w:color w:val="000000"/>
                <w:kern w:val="24"/>
              </w:rPr>
              <w:t>14 - 30</w:t>
            </w:r>
          </w:p>
        </w:tc>
        <w:tc>
          <w:tcPr>
            <w:tcW w:w="1770" w:type="pct"/>
            <w:tcBorders>
              <w:top w:val="single" w:sz="4" w:space="0" w:color="auto"/>
            </w:tcBorders>
            <w:shd w:val="clear" w:color="auto" w:fill="auto"/>
            <w:tcMar>
              <w:top w:w="72" w:type="dxa"/>
              <w:left w:w="144" w:type="dxa"/>
              <w:bottom w:w="72" w:type="dxa"/>
              <w:right w:w="144" w:type="dxa"/>
            </w:tcMar>
          </w:tcPr>
          <w:p w14:paraId="4A6EBFF6" w14:textId="77777777" w:rsidR="00620BE6" w:rsidRPr="0081652D" w:rsidRDefault="00620BE6" w:rsidP="003B0933">
            <w:pPr>
              <w:tabs>
                <w:tab w:val="left" w:pos="720"/>
              </w:tabs>
              <w:spacing w:line="240" w:lineRule="auto"/>
              <w:ind w:firstLine="360"/>
            </w:pPr>
            <w:r w:rsidRPr="0081652D">
              <w:rPr>
                <w:rFonts w:eastAsia="ヒラギノ角ゴ ProN W3"/>
                <w:color w:val="000000"/>
                <w:kern w:val="24"/>
              </w:rPr>
              <w:t>Excitement</w:t>
            </w:r>
          </w:p>
        </w:tc>
      </w:tr>
      <w:tr w:rsidR="00620BE6" w:rsidRPr="0081652D" w14:paraId="368A285C" w14:textId="77777777" w:rsidTr="008B0DF5">
        <w:trPr>
          <w:trHeight w:val="471"/>
        </w:trPr>
        <w:tc>
          <w:tcPr>
            <w:tcW w:w="861" w:type="pct"/>
            <w:tcBorders>
              <w:right w:val="single" w:sz="4" w:space="0" w:color="auto"/>
            </w:tcBorders>
            <w:shd w:val="clear" w:color="auto" w:fill="auto"/>
            <w:tcMar>
              <w:top w:w="72" w:type="dxa"/>
              <w:left w:w="144" w:type="dxa"/>
              <w:bottom w:w="72" w:type="dxa"/>
              <w:right w:w="144" w:type="dxa"/>
            </w:tcMar>
            <w:hideMark/>
          </w:tcPr>
          <w:p w14:paraId="14CED7B3" w14:textId="77777777" w:rsidR="00620BE6" w:rsidRPr="0081652D" w:rsidRDefault="00620BE6" w:rsidP="003B0933">
            <w:pPr>
              <w:tabs>
                <w:tab w:val="left" w:pos="720"/>
              </w:tabs>
              <w:spacing w:line="240" w:lineRule="auto"/>
              <w:ind w:firstLine="360"/>
              <w:textAlignment w:val="baseline"/>
            </w:pPr>
            <w:r w:rsidRPr="0081652D">
              <w:rPr>
                <w:rFonts w:eastAsia="ヒラギノ角ゴ ProN W3"/>
                <w:color w:val="000000"/>
                <w:kern w:val="24"/>
              </w:rPr>
              <w:t>Alpha(</w:t>
            </w:r>
            <w:r w:rsidRPr="0081652D">
              <w:rPr>
                <w:rFonts w:eastAsia="ヒラギノ角ゴ ProN W3"/>
                <w:color w:val="000000"/>
                <w:kern w:val="24"/>
                <w:lang w:val="el-GR"/>
              </w:rPr>
              <w:t>α</w:t>
            </w:r>
            <w:r w:rsidRPr="0081652D">
              <w:rPr>
                <w:rFonts w:eastAsia="ヒラギノ角ゴ ProN W3"/>
                <w:color w:val="000000"/>
                <w:kern w:val="24"/>
              </w:rPr>
              <w:t>)</w:t>
            </w:r>
          </w:p>
        </w:tc>
        <w:tc>
          <w:tcPr>
            <w:tcW w:w="2369" w:type="pct"/>
            <w:tcBorders>
              <w:left w:val="single" w:sz="4" w:space="0" w:color="auto"/>
            </w:tcBorders>
            <w:shd w:val="clear" w:color="auto" w:fill="auto"/>
            <w:tcMar>
              <w:top w:w="72" w:type="dxa"/>
              <w:left w:w="144" w:type="dxa"/>
              <w:bottom w:w="72" w:type="dxa"/>
              <w:right w:w="144" w:type="dxa"/>
            </w:tcMar>
            <w:hideMark/>
          </w:tcPr>
          <w:p w14:paraId="5E35BCC7" w14:textId="77777777" w:rsidR="00620BE6" w:rsidRPr="0081652D" w:rsidRDefault="00620BE6" w:rsidP="003B0933">
            <w:pPr>
              <w:tabs>
                <w:tab w:val="left" w:pos="720"/>
              </w:tabs>
              <w:spacing w:line="240" w:lineRule="auto"/>
              <w:ind w:firstLine="360"/>
              <w:jc w:val="center"/>
              <w:textAlignment w:val="baseline"/>
            </w:pPr>
            <w:r w:rsidRPr="0081652D">
              <w:rPr>
                <w:rFonts w:eastAsia="ヒラギノ角ゴ ProN W3"/>
                <w:color w:val="000000"/>
                <w:kern w:val="24"/>
              </w:rPr>
              <w:t>8 – 13</w:t>
            </w:r>
          </w:p>
        </w:tc>
        <w:tc>
          <w:tcPr>
            <w:tcW w:w="1770" w:type="pct"/>
            <w:shd w:val="clear" w:color="auto" w:fill="auto"/>
            <w:tcMar>
              <w:top w:w="72" w:type="dxa"/>
              <w:left w:w="144" w:type="dxa"/>
              <w:bottom w:w="72" w:type="dxa"/>
              <w:right w:w="144" w:type="dxa"/>
            </w:tcMar>
            <w:hideMark/>
          </w:tcPr>
          <w:p w14:paraId="4E97F476" w14:textId="77777777" w:rsidR="00620BE6" w:rsidRPr="0081652D" w:rsidRDefault="00620BE6" w:rsidP="003B0933">
            <w:pPr>
              <w:tabs>
                <w:tab w:val="left" w:pos="720"/>
              </w:tabs>
              <w:spacing w:line="240" w:lineRule="auto"/>
              <w:ind w:firstLine="360"/>
              <w:textAlignment w:val="baseline"/>
            </w:pPr>
            <w:r w:rsidRPr="0081652D">
              <w:rPr>
                <w:rFonts w:eastAsia="ヒラギノ角ゴ ProN W3"/>
                <w:color w:val="000000"/>
                <w:kern w:val="24"/>
              </w:rPr>
              <w:t xml:space="preserve">Relaxed Awake </w:t>
            </w:r>
          </w:p>
        </w:tc>
      </w:tr>
      <w:tr w:rsidR="00620BE6" w:rsidRPr="0081652D" w14:paraId="27D1B5F0" w14:textId="77777777" w:rsidTr="008B0DF5">
        <w:trPr>
          <w:trHeight w:val="500"/>
        </w:trPr>
        <w:tc>
          <w:tcPr>
            <w:tcW w:w="861" w:type="pct"/>
            <w:tcBorders>
              <w:right w:val="single" w:sz="4" w:space="0" w:color="auto"/>
            </w:tcBorders>
            <w:shd w:val="clear" w:color="auto" w:fill="auto"/>
            <w:tcMar>
              <w:top w:w="72" w:type="dxa"/>
              <w:left w:w="144" w:type="dxa"/>
              <w:bottom w:w="72" w:type="dxa"/>
              <w:right w:w="144" w:type="dxa"/>
            </w:tcMar>
            <w:hideMark/>
          </w:tcPr>
          <w:p w14:paraId="6D3B34ED" w14:textId="77777777" w:rsidR="00620BE6" w:rsidRPr="0081652D" w:rsidRDefault="00620BE6" w:rsidP="003B0933">
            <w:pPr>
              <w:tabs>
                <w:tab w:val="left" w:pos="720"/>
              </w:tabs>
              <w:spacing w:line="240" w:lineRule="auto"/>
              <w:ind w:firstLine="360"/>
              <w:textAlignment w:val="baseline"/>
            </w:pPr>
            <w:r w:rsidRPr="0081652D">
              <w:rPr>
                <w:rFonts w:eastAsia="ヒラギノ角ゴ ProN W3"/>
                <w:color w:val="000000"/>
                <w:kern w:val="24"/>
              </w:rPr>
              <w:t>Theta(</w:t>
            </w:r>
            <w:r w:rsidRPr="0081652D">
              <w:rPr>
                <w:rFonts w:eastAsia="ヒラギノ角ゴ ProN W3"/>
                <w:color w:val="000000"/>
                <w:kern w:val="24"/>
                <w:lang w:val="el-GR"/>
              </w:rPr>
              <w:t>θ</w:t>
            </w:r>
            <w:r w:rsidRPr="0081652D">
              <w:rPr>
                <w:rFonts w:eastAsia="ヒラギノ角ゴ ProN W3"/>
                <w:color w:val="000000"/>
                <w:kern w:val="24"/>
              </w:rPr>
              <w:t>)</w:t>
            </w:r>
          </w:p>
        </w:tc>
        <w:tc>
          <w:tcPr>
            <w:tcW w:w="2369" w:type="pct"/>
            <w:tcBorders>
              <w:left w:val="single" w:sz="4" w:space="0" w:color="auto"/>
            </w:tcBorders>
            <w:shd w:val="clear" w:color="auto" w:fill="auto"/>
            <w:tcMar>
              <w:top w:w="72" w:type="dxa"/>
              <w:left w:w="144" w:type="dxa"/>
              <w:bottom w:w="72" w:type="dxa"/>
              <w:right w:w="144" w:type="dxa"/>
            </w:tcMar>
            <w:hideMark/>
          </w:tcPr>
          <w:p w14:paraId="136A4A55" w14:textId="77777777" w:rsidR="00620BE6" w:rsidRPr="0081652D" w:rsidRDefault="00620BE6" w:rsidP="003B0933">
            <w:pPr>
              <w:tabs>
                <w:tab w:val="left" w:pos="720"/>
              </w:tabs>
              <w:spacing w:line="240" w:lineRule="auto"/>
              <w:ind w:firstLine="360"/>
              <w:jc w:val="center"/>
              <w:textAlignment w:val="baseline"/>
            </w:pPr>
            <w:r w:rsidRPr="0081652D">
              <w:rPr>
                <w:rFonts w:eastAsia="ヒラギノ角ゴ ProN W3"/>
                <w:color w:val="000000"/>
                <w:kern w:val="24"/>
              </w:rPr>
              <w:t>5 – 7</w:t>
            </w:r>
          </w:p>
        </w:tc>
        <w:tc>
          <w:tcPr>
            <w:tcW w:w="1770" w:type="pct"/>
            <w:shd w:val="clear" w:color="auto" w:fill="auto"/>
            <w:tcMar>
              <w:top w:w="72" w:type="dxa"/>
              <w:left w:w="144" w:type="dxa"/>
              <w:bottom w:w="72" w:type="dxa"/>
              <w:right w:w="144" w:type="dxa"/>
            </w:tcMar>
            <w:hideMark/>
          </w:tcPr>
          <w:p w14:paraId="6FB25772" w14:textId="77777777" w:rsidR="00620BE6" w:rsidRPr="0081652D" w:rsidRDefault="00620BE6" w:rsidP="003B0933">
            <w:pPr>
              <w:tabs>
                <w:tab w:val="left" w:pos="720"/>
              </w:tabs>
              <w:spacing w:line="240" w:lineRule="auto"/>
              <w:ind w:firstLine="360"/>
            </w:pPr>
            <w:r w:rsidRPr="0081652D">
              <w:rPr>
                <w:rFonts w:eastAsia="ヒラギノ角ゴ ProN W3"/>
                <w:color w:val="000000"/>
                <w:kern w:val="24"/>
              </w:rPr>
              <w:t>Drowsy, Sleep</w:t>
            </w:r>
          </w:p>
        </w:tc>
      </w:tr>
      <w:tr w:rsidR="00620BE6" w:rsidRPr="0081652D" w14:paraId="10896D4C" w14:textId="77777777" w:rsidTr="008B0DF5">
        <w:trPr>
          <w:trHeight w:val="123"/>
        </w:trPr>
        <w:tc>
          <w:tcPr>
            <w:tcW w:w="861" w:type="pct"/>
            <w:tcBorders>
              <w:bottom w:val="single" w:sz="4" w:space="0" w:color="auto"/>
              <w:right w:val="single" w:sz="4" w:space="0" w:color="auto"/>
            </w:tcBorders>
            <w:shd w:val="clear" w:color="auto" w:fill="auto"/>
            <w:tcMar>
              <w:top w:w="72" w:type="dxa"/>
              <w:left w:w="144" w:type="dxa"/>
              <w:bottom w:w="72" w:type="dxa"/>
              <w:right w:w="144" w:type="dxa"/>
            </w:tcMar>
            <w:hideMark/>
          </w:tcPr>
          <w:p w14:paraId="333D860A" w14:textId="77777777" w:rsidR="00620BE6" w:rsidRPr="0081652D" w:rsidRDefault="00620BE6" w:rsidP="003B0933">
            <w:pPr>
              <w:tabs>
                <w:tab w:val="left" w:pos="720"/>
              </w:tabs>
              <w:spacing w:line="240" w:lineRule="auto"/>
              <w:ind w:firstLine="360"/>
              <w:textAlignment w:val="baseline"/>
            </w:pPr>
            <w:r w:rsidRPr="0081652D">
              <w:rPr>
                <w:rFonts w:eastAsia="ヒラギノ角ゴ ProN W3"/>
                <w:color w:val="000000"/>
                <w:kern w:val="24"/>
              </w:rPr>
              <w:t>Delta(</w:t>
            </w:r>
            <w:r w:rsidRPr="0081652D">
              <w:rPr>
                <w:rFonts w:eastAsia="ヒラギノ角ゴ ProN W3"/>
                <w:color w:val="000000"/>
                <w:kern w:val="24"/>
                <w:lang w:val="el-GR"/>
              </w:rPr>
              <w:t>δ</w:t>
            </w:r>
            <w:r w:rsidRPr="0081652D">
              <w:rPr>
                <w:rFonts w:eastAsia="ヒラギノ角ゴ ProN W3"/>
                <w:color w:val="000000"/>
                <w:kern w:val="24"/>
              </w:rPr>
              <w:t>)</w:t>
            </w:r>
          </w:p>
        </w:tc>
        <w:tc>
          <w:tcPr>
            <w:tcW w:w="2369" w:type="pct"/>
            <w:tcBorders>
              <w:left w:val="single" w:sz="4" w:space="0" w:color="auto"/>
              <w:bottom w:val="single" w:sz="4" w:space="0" w:color="auto"/>
            </w:tcBorders>
            <w:shd w:val="clear" w:color="auto" w:fill="auto"/>
            <w:tcMar>
              <w:top w:w="72" w:type="dxa"/>
              <w:left w:w="144" w:type="dxa"/>
              <w:bottom w:w="72" w:type="dxa"/>
              <w:right w:w="144" w:type="dxa"/>
            </w:tcMar>
            <w:hideMark/>
          </w:tcPr>
          <w:p w14:paraId="5A4BFCE8" w14:textId="77777777" w:rsidR="00620BE6" w:rsidRPr="0081652D" w:rsidRDefault="00620BE6" w:rsidP="003B0933">
            <w:pPr>
              <w:tabs>
                <w:tab w:val="left" w:pos="720"/>
              </w:tabs>
              <w:spacing w:line="240" w:lineRule="auto"/>
              <w:ind w:firstLine="360"/>
              <w:jc w:val="center"/>
              <w:textAlignment w:val="baseline"/>
            </w:pPr>
            <w:r w:rsidRPr="0081652D">
              <w:rPr>
                <w:rFonts w:eastAsia="ヒラギノ角ゴ ProN W3"/>
                <w:color w:val="000000"/>
                <w:kern w:val="24"/>
              </w:rPr>
              <w:t>2 – 4</w:t>
            </w:r>
          </w:p>
        </w:tc>
        <w:tc>
          <w:tcPr>
            <w:tcW w:w="1770" w:type="pct"/>
            <w:tcBorders>
              <w:bottom w:val="single" w:sz="4" w:space="0" w:color="auto"/>
            </w:tcBorders>
            <w:shd w:val="clear" w:color="auto" w:fill="auto"/>
            <w:tcMar>
              <w:top w:w="72" w:type="dxa"/>
              <w:left w:w="144" w:type="dxa"/>
              <w:bottom w:w="72" w:type="dxa"/>
              <w:right w:w="144" w:type="dxa"/>
            </w:tcMar>
            <w:hideMark/>
          </w:tcPr>
          <w:p w14:paraId="303230DD" w14:textId="77777777" w:rsidR="00620BE6" w:rsidRPr="0081652D" w:rsidRDefault="00620BE6" w:rsidP="003B0933">
            <w:pPr>
              <w:tabs>
                <w:tab w:val="left" w:pos="720"/>
              </w:tabs>
              <w:spacing w:line="240" w:lineRule="auto"/>
              <w:ind w:firstLine="360"/>
            </w:pPr>
            <w:r w:rsidRPr="0081652D">
              <w:rPr>
                <w:rFonts w:eastAsia="ヒラギノ角ゴ ProN W3"/>
                <w:color w:val="000000"/>
                <w:kern w:val="24"/>
              </w:rPr>
              <w:t>Normal Sleep Rhythm</w:t>
            </w:r>
          </w:p>
        </w:tc>
      </w:tr>
    </w:tbl>
    <w:p w14:paraId="0332BC61" w14:textId="77777777" w:rsidR="00620BE6" w:rsidRPr="0081652D" w:rsidRDefault="00620BE6" w:rsidP="00620BE6">
      <w:pPr>
        <w:rPr>
          <w:lang w:eastAsia="zh-CN"/>
        </w:rPr>
      </w:pPr>
    </w:p>
    <w:p w14:paraId="4C717874" w14:textId="2A376487" w:rsidR="00620BE6" w:rsidRPr="000F7277" w:rsidRDefault="000F7277" w:rsidP="000F7277">
      <w:pPr>
        <w:pStyle w:val="Heading5"/>
        <w:spacing w:before="0" w:after="0"/>
        <w:rPr>
          <w:i w:val="0"/>
          <w:iCs w:val="0"/>
          <w:sz w:val="24"/>
          <w:szCs w:val="24"/>
        </w:rPr>
      </w:pPr>
      <w:bookmarkStart w:id="359" w:name="_Toc27251997"/>
      <w:bookmarkStart w:id="360" w:name="_Toc27327352"/>
      <w:bookmarkStart w:id="361" w:name="_Toc27327568"/>
      <w:bookmarkStart w:id="362" w:name="_Toc34428160"/>
      <w:r>
        <w:rPr>
          <w:i w:val="0"/>
          <w:iCs w:val="0"/>
          <w:sz w:val="24"/>
          <w:szCs w:val="24"/>
        </w:rPr>
        <w:t xml:space="preserve">2.7.5.3.3. </w:t>
      </w:r>
      <w:r w:rsidR="00620BE6" w:rsidRPr="000F7277">
        <w:rPr>
          <w:i w:val="0"/>
          <w:iCs w:val="0"/>
          <w:sz w:val="24"/>
          <w:szCs w:val="24"/>
        </w:rPr>
        <w:t>Electrooculography (EOG) method</w:t>
      </w:r>
      <w:bookmarkEnd w:id="359"/>
      <w:bookmarkEnd w:id="360"/>
      <w:bookmarkEnd w:id="361"/>
      <w:bookmarkEnd w:id="362"/>
    </w:p>
    <w:p w14:paraId="3826E238" w14:textId="77777777" w:rsidR="00620BE6" w:rsidRDefault="00620BE6" w:rsidP="00E53BA1">
      <w:pPr>
        <w:widowControl w:val="0"/>
        <w:tabs>
          <w:tab w:val="left" w:pos="720"/>
        </w:tabs>
        <w:autoSpaceDE w:val="0"/>
        <w:autoSpaceDN w:val="0"/>
        <w:jc w:val="both"/>
      </w:pPr>
      <w:r>
        <w:tab/>
        <w:t>The EOG</w:t>
      </w:r>
      <w:r w:rsidRPr="0081652D">
        <w:rPr>
          <w:rFonts w:eastAsia="Calibri"/>
        </w:rPr>
        <w:t xml:space="preserve"> measures the electrooculogram potential signal differences between the human front of the eye “cornea” and the back of the eye “retina” </w:t>
      </w:r>
      <w:r w:rsidRPr="0081652D">
        <w:t>(see Figure 2.7) (Muller et al., 2016). In general, the measurements of electrooculography are similar to the eye movement recordings system. However, the EOG</w:t>
      </w:r>
      <w:r>
        <w:t xml:space="preserve"> </w:t>
      </w:r>
      <w:r w:rsidRPr="0081652D">
        <w:t xml:space="preserve">work mechanism is quite different. </w:t>
      </w:r>
      <w:r>
        <w:t xml:space="preserve"> </w:t>
      </w:r>
      <w:r w:rsidRPr="0081652D">
        <w:t xml:space="preserve">EOG is based on measuring the metabolic activity potential differences that exists between the front cornea and the back of the human eye retina (Deng, Hsu, Lin, Tuan, &amp; Chang, 2010). Figure 2.7 shows that the electrooculography uses five electrodes to collect the signals: one electrode places on the nose; the second directly across from this on the edge of the right eye socket; the third electrode places above the right eyebrow; the fourth on the lower edge of the right eye socket; and the fifth electrode is a </w:t>
      </w:r>
      <w:r w:rsidRPr="0081652D">
        <w:lastRenderedPageBreak/>
        <w:t xml:space="preserve">signal reference placed in the middle of the forehead. These electrodes, which are located above and below the eye (left or right), are used to measure vertical eye movement. The other two electrodes are located on the right and the left of the head to measure horizontal eye movement. </w:t>
      </w:r>
    </w:p>
    <w:p w14:paraId="46C15449" w14:textId="77777777" w:rsidR="00620BE6" w:rsidRPr="0081652D" w:rsidRDefault="00620BE6" w:rsidP="00E53BA1">
      <w:pPr>
        <w:widowControl w:val="0"/>
        <w:tabs>
          <w:tab w:val="left" w:pos="720"/>
        </w:tabs>
        <w:autoSpaceDE w:val="0"/>
        <w:autoSpaceDN w:val="0"/>
        <w:jc w:val="both"/>
      </w:pPr>
      <w:r>
        <w:tab/>
      </w:r>
      <w:r w:rsidRPr="0081652D">
        <w:t>The electrical signal from the electrodes is amplified using direct-current to provide more reliable measurement of eye position during visual fixation (Zhang,</w:t>
      </w:r>
      <w:r w:rsidRPr="0081652D">
        <w:rPr>
          <w:rFonts w:eastAsia="Calibri"/>
          <w:color w:val="222222"/>
          <w:shd w:val="clear" w:color="auto" w:fill="FFFFFF"/>
        </w:rPr>
        <w:t xml:space="preserve"> Gao, Zhu, Zheng, &amp; Lu, 2015). </w:t>
      </w:r>
      <w:r w:rsidRPr="0081652D">
        <w:t>When eyes move from the center position towards one of the two electrodes (left &amp; right), one electrode captures the data from positive side of the retina and the opposite electrode captures the data from the negative side of the retina (Zhang</w:t>
      </w:r>
      <w:r w:rsidRPr="0081652D">
        <w:rPr>
          <w:rFonts w:eastAsia="Calibri"/>
          <w:color w:val="222222"/>
          <w:shd w:val="clear" w:color="auto" w:fill="FFFFFF"/>
        </w:rPr>
        <w:t xml:space="preserve"> et al., 2015</w:t>
      </w:r>
      <w:r w:rsidRPr="0081652D">
        <w:t>). The gaze is measured by recording the potential difference between electrical field generated by the movements the eyes. The signal from vertically placed electrodes record vertical eye-movement (eyelid movement, muscular activity near the eyebrow, and eye blinks) (Zhang</w:t>
      </w:r>
      <w:r w:rsidRPr="0081652D">
        <w:rPr>
          <w:rFonts w:eastAsia="Calibri"/>
          <w:color w:val="222222"/>
          <w:shd w:val="clear" w:color="auto" w:fill="FFFFFF"/>
        </w:rPr>
        <w:t xml:space="preserve"> et al., 2015</w:t>
      </w:r>
      <w:r w:rsidRPr="0081652D">
        <w:t>).</w:t>
      </w:r>
    </w:p>
    <w:tbl>
      <w:tblPr>
        <w:tblW w:w="0" w:type="auto"/>
        <w:tblLook w:val="04A0" w:firstRow="1" w:lastRow="0" w:firstColumn="1" w:lastColumn="0" w:noHBand="0" w:noVBand="1"/>
      </w:tblPr>
      <w:tblGrid>
        <w:gridCol w:w="9350"/>
      </w:tblGrid>
      <w:tr w:rsidR="00620BE6" w:rsidRPr="0081652D" w14:paraId="7180FA76" w14:textId="77777777" w:rsidTr="008B0DF5">
        <w:tc>
          <w:tcPr>
            <w:tcW w:w="9350" w:type="dxa"/>
            <w:vAlign w:val="center"/>
          </w:tcPr>
          <w:p w14:paraId="01CB5B7A" w14:textId="77777777" w:rsidR="00620BE6" w:rsidRPr="0081652D" w:rsidRDefault="00620BE6" w:rsidP="008B0DF5">
            <w:pPr>
              <w:widowControl w:val="0"/>
              <w:tabs>
                <w:tab w:val="left" w:pos="720"/>
              </w:tabs>
              <w:autoSpaceDE w:val="0"/>
              <w:autoSpaceDN w:val="0"/>
              <w:ind w:firstLine="360"/>
              <w:jc w:val="center"/>
            </w:pPr>
            <w:r w:rsidRPr="0081652D">
              <w:rPr>
                <w:noProof/>
              </w:rPr>
              <mc:AlternateContent>
                <mc:Choice Requires="wpg">
                  <w:drawing>
                    <wp:inline distT="0" distB="0" distL="0" distR="0" wp14:anchorId="71BD7C20" wp14:editId="0D4FC8B2">
                      <wp:extent cx="5424444" cy="2485390"/>
                      <wp:effectExtent l="0" t="0" r="24130" b="10160"/>
                      <wp:docPr id="716" name="Group 716"/>
                      <wp:cNvGraphicFramePr/>
                      <a:graphic xmlns:a="http://schemas.openxmlformats.org/drawingml/2006/main">
                        <a:graphicData uri="http://schemas.microsoft.com/office/word/2010/wordprocessingGroup">
                          <wpg:wgp>
                            <wpg:cNvGrpSpPr/>
                            <wpg:grpSpPr>
                              <a:xfrm>
                                <a:off x="0" y="0"/>
                                <a:ext cx="5424444" cy="2485390"/>
                                <a:chOff x="0" y="0"/>
                                <a:chExt cx="6231255" cy="3450132"/>
                              </a:xfrm>
                            </wpg:grpSpPr>
                            <wpg:grpSp>
                              <wpg:cNvPr id="717" name="Group 717"/>
                              <wpg:cNvGrpSpPr/>
                              <wpg:grpSpPr>
                                <a:xfrm>
                                  <a:off x="0" y="0"/>
                                  <a:ext cx="6231255" cy="3450132"/>
                                  <a:chOff x="0" y="-169048"/>
                                  <a:chExt cx="6231283" cy="3450280"/>
                                </a:xfrm>
                              </wpg:grpSpPr>
                              <wpg:grpSp>
                                <wpg:cNvPr id="718" name="Group 718"/>
                                <wpg:cNvGrpSpPr/>
                                <wpg:grpSpPr>
                                  <a:xfrm>
                                    <a:off x="0" y="-169048"/>
                                    <a:ext cx="6231283" cy="3450280"/>
                                    <a:chOff x="0" y="-169048"/>
                                    <a:chExt cx="6231283" cy="3450280"/>
                                  </a:xfrm>
                                </wpg:grpSpPr>
                                <wps:wsp>
                                  <wps:cNvPr id="719" name="Rectangle 719"/>
                                  <wps:cNvSpPr/>
                                  <wps:spPr>
                                    <a:xfrm>
                                      <a:off x="0" y="-78393"/>
                                      <a:ext cx="2903854" cy="132281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 name="Rectangle 720"/>
                                  <wps:cNvSpPr/>
                                  <wps:spPr>
                                    <a:xfrm>
                                      <a:off x="3742083" y="-169048"/>
                                      <a:ext cx="2489200" cy="34502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 name="Rectangle 721"/>
                                  <wps:cNvSpPr/>
                                  <wps:spPr>
                                    <a:xfrm>
                                      <a:off x="3988013" y="201817"/>
                                      <a:ext cx="2059305" cy="148075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22" name="Picture 722"/>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1472" y="2051637"/>
                                      <a:ext cx="798195" cy="929640"/>
                                    </a:xfrm>
                                    <a:prstGeom prst="rect">
                                      <a:avLst/>
                                    </a:prstGeom>
                                    <a:solidFill>
                                      <a:sysClr val="window" lastClr="FFFFFF"/>
                                    </a:solidFill>
                                    <a:ln w="12700" cap="flat" cmpd="sng" algn="ctr">
                                      <a:solidFill>
                                        <a:sysClr val="windowText" lastClr="000000"/>
                                      </a:solidFill>
                                      <a:prstDash val="solid"/>
                                      <a:miter lim="800000"/>
                                    </a:ln>
                                    <a:effectLst/>
                                  </pic:spPr>
                                </pic:pic>
                                <wps:wsp>
                                  <wps:cNvPr id="723" name="Arrow: Right 7181"/>
                                  <wps:cNvSpPr/>
                                  <wps:spPr>
                                    <a:xfrm rot="16200000">
                                      <a:off x="153680" y="1552175"/>
                                      <a:ext cx="637775" cy="227848"/>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4" name="Arrow: Right 7182"/>
                                  <wps:cNvSpPr/>
                                  <wps:spPr>
                                    <a:xfrm rot="10800000">
                                      <a:off x="1144920" y="2212880"/>
                                      <a:ext cx="2512678" cy="227848"/>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 name="Arrow: Right 7183"/>
                                  <wps:cNvSpPr/>
                                  <wps:spPr>
                                    <a:xfrm>
                                      <a:off x="1144894" y="568527"/>
                                      <a:ext cx="591697" cy="227848"/>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6" name="Arrow: Right 7184"/>
                                  <wps:cNvSpPr/>
                                  <wps:spPr>
                                    <a:xfrm>
                                      <a:off x="3019825" y="568619"/>
                                      <a:ext cx="637775" cy="227848"/>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27" name="Group 727"/>
                                <wpg:cNvGrpSpPr/>
                                <wpg:grpSpPr>
                                  <a:xfrm>
                                    <a:off x="161364" y="-153691"/>
                                    <a:ext cx="5739973" cy="3371872"/>
                                    <a:chOff x="0" y="-222847"/>
                                    <a:chExt cx="5739973" cy="3371872"/>
                                  </a:xfrm>
                                </wpg:grpSpPr>
                                <wps:wsp>
                                  <wps:cNvPr id="728" name="Text Box 728"/>
                                  <wps:cNvSpPr txBox="1"/>
                                  <wps:spPr>
                                    <a:xfrm>
                                      <a:off x="0" y="272765"/>
                                      <a:ext cx="906145" cy="7177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17B6D1C" w14:textId="77777777" w:rsidR="00DA5B74" w:rsidRPr="0025484B" w:rsidRDefault="00DA5B74" w:rsidP="00620BE6">
                                        <w:pPr>
                                          <w:jc w:val="center"/>
                                          <w:rPr>
                                            <w:sz w:val="18"/>
                                            <w:szCs w:val="18"/>
                                          </w:rPr>
                                        </w:pPr>
                                        <w:r w:rsidRPr="0025484B">
                                          <w:rPr>
                                            <w:sz w:val="18"/>
                                            <w:szCs w:val="18"/>
                                          </w:rPr>
                                          <w:t>Acquisition</w:t>
                                        </w:r>
                                      </w:p>
                                      <w:p w14:paraId="6715A934" w14:textId="77777777" w:rsidR="00DA5B74" w:rsidRPr="0025484B" w:rsidRDefault="00DA5B74" w:rsidP="00620BE6">
                                        <w:pPr>
                                          <w:jc w:val="center"/>
                                          <w:rPr>
                                            <w:sz w:val="18"/>
                                            <w:szCs w:val="18"/>
                                          </w:rPr>
                                        </w:pPr>
                                        <w:r w:rsidRPr="0025484B">
                                          <w:rPr>
                                            <w:sz w:val="18"/>
                                            <w:szCs w:val="18"/>
                                          </w:rPr>
                                          <w:t>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9" name="Text Box 729"/>
                                  <wps:cNvSpPr txBox="1"/>
                                  <wps:spPr>
                                    <a:xfrm>
                                      <a:off x="1621332" y="264525"/>
                                      <a:ext cx="998353" cy="71062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C4A7D1C" w14:textId="77777777" w:rsidR="00DA5B74" w:rsidRPr="0025484B" w:rsidRDefault="00DA5B74" w:rsidP="00620BE6">
                                        <w:pPr>
                                          <w:jc w:val="center"/>
                                          <w:rPr>
                                            <w:sz w:val="18"/>
                                            <w:szCs w:val="18"/>
                                          </w:rPr>
                                        </w:pPr>
                                        <w:r w:rsidRPr="0025484B">
                                          <w:rPr>
                                            <w:sz w:val="18"/>
                                            <w:szCs w:val="18"/>
                                          </w:rPr>
                                          <w:t>Computer</w:t>
                                        </w:r>
                                      </w:p>
                                      <w:p w14:paraId="20AE5804" w14:textId="77777777" w:rsidR="00DA5B74" w:rsidRPr="0025484B" w:rsidRDefault="00DA5B74" w:rsidP="00620BE6">
                                        <w:pPr>
                                          <w:jc w:val="center"/>
                                          <w:rPr>
                                            <w:sz w:val="18"/>
                                            <w:szCs w:val="18"/>
                                          </w:rPr>
                                        </w:pPr>
                                        <w:r w:rsidRPr="0025484B">
                                          <w:rPr>
                                            <w:sz w:val="18"/>
                                            <w:szCs w:val="18"/>
                                          </w:rPr>
                                          <w:t>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0" name="Text Box 730"/>
                                  <wps:cNvSpPr txBox="1"/>
                                  <wps:spPr>
                                    <a:xfrm>
                                      <a:off x="376518" y="-108778"/>
                                      <a:ext cx="1675118" cy="340335"/>
                                    </a:xfrm>
                                    <a:prstGeom prst="rect">
                                      <a:avLst/>
                                    </a:prstGeom>
                                    <a:solidFill>
                                      <a:sysClr val="window" lastClr="FFFFFF"/>
                                    </a:solidFill>
                                    <a:ln w="12700" cap="flat" cmpd="sng" algn="ctr">
                                      <a:noFill/>
                                      <a:prstDash val="solid"/>
                                      <a:miter lim="800000"/>
                                    </a:ln>
                                    <a:effectLst/>
                                  </wps:spPr>
                                  <wps:txbx>
                                    <w:txbxContent>
                                      <w:p w14:paraId="72FC8F8A" w14:textId="77777777" w:rsidR="00DA5B74" w:rsidRPr="0025484B" w:rsidRDefault="00DA5B74" w:rsidP="00620BE6">
                                        <w:pPr>
                                          <w:jc w:val="center"/>
                                          <w:rPr>
                                            <w:sz w:val="18"/>
                                            <w:szCs w:val="18"/>
                                          </w:rPr>
                                        </w:pPr>
                                        <w:r w:rsidRPr="0025484B">
                                          <w:rPr>
                                            <w:sz w:val="18"/>
                                            <w:szCs w:val="18"/>
                                          </w:rPr>
                                          <w:t>Recording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1" name="Text Box 731"/>
                                  <wps:cNvSpPr txBox="1"/>
                                  <wps:spPr>
                                    <a:xfrm>
                                      <a:off x="1490703" y="2417649"/>
                                      <a:ext cx="1675119" cy="30736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490776B" w14:textId="77777777" w:rsidR="00DA5B74" w:rsidRPr="0025484B" w:rsidRDefault="00DA5B74" w:rsidP="00620BE6">
                                        <w:pPr>
                                          <w:jc w:val="center"/>
                                          <w:rPr>
                                            <w:sz w:val="18"/>
                                            <w:szCs w:val="18"/>
                                          </w:rPr>
                                        </w:pPr>
                                        <w:r w:rsidRPr="0025484B">
                                          <w:rPr>
                                            <w:sz w:val="18"/>
                                            <w:szCs w:val="18"/>
                                          </w:rPr>
                                          <w:t xml:space="preserve">Visual feedback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32" name="Group 732"/>
                                  <wpg:cNvGrpSpPr/>
                                  <wpg:grpSpPr>
                                    <a:xfrm>
                                      <a:off x="3995698" y="-222847"/>
                                      <a:ext cx="1744275" cy="3371872"/>
                                      <a:chOff x="-38420" y="-222847"/>
                                      <a:chExt cx="1744275" cy="3371872"/>
                                    </a:xfrm>
                                  </wpg:grpSpPr>
                                  <wps:wsp>
                                    <wps:cNvPr id="733" name="Text Box 733"/>
                                    <wps:cNvSpPr txBox="1"/>
                                    <wps:spPr>
                                      <a:xfrm>
                                        <a:off x="-38420" y="-222847"/>
                                        <a:ext cx="1675119" cy="307361"/>
                                      </a:xfrm>
                                      <a:prstGeom prst="rect">
                                        <a:avLst/>
                                      </a:prstGeom>
                                      <a:solidFill>
                                        <a:sysClr val="window" lastClr="FFFFFF"/>
                                      </a:solidFill>
                                      <a:ln w="12700" cap="flat" cmpd="sng" algn="ctr">
                                        <a:noFill/>
                                        <a:prstDash val="solid"/>
                                        <a:miter lim="800000"/>
                                      </a:ln>
                                      <a:effectLst/>
                                    </wps:spPr>
                                    <wps:txbx>
                                      <w:txbxContent>
                                        <w:p w14:paraId="2865D3A8" w14:textId="77777777" w:rsidR="00DA5B74" w:rsidRPr="0025484B" w:rsidRDefault="00DA5B74" w:rsidP="00620BE6">
                                          <w:pPr>
                                            <w:jc w:val="center"/>
                                            <w:rPr>
                                              <w:sz w:val="18"/>
                                              <w:szCs w:val="18"/>
                                            </w:rPr>
                                          </w:pPr>
                                          <w:r w:rsidRPr="0025484B">
                                            <w:rPr>
                                              <w:sz w:val="18"/>
                                              <w:szCs w:val="18"/>
                                            </w:rPr>
                                            <w:t>Feature Extraction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34" name="Group 734"/>
                                    <wpg:cNvGrpSpPr/>
                                    <wpg:grpSpPr>
                                      <a:xfrm>
                                        <a:off x="-38420" y="184292"/>
                                        <a:ext cx="1744275" cy="2964733"/>
                                        <a:chOff x="-38420" y="-315171"/>
                                        <a:chExt cx="1744275" cy="2964733"/>
                                      </a:xfrm>
                                    </wpg:grpSpPr>
                                    <wps:wsp>
                                      <wps:cNvPr id="735" name="Text Box 735"/>
                                      <wps:cNvSpPr txBox="1"/>
                                      <wps:spPr>
                                        <a:xfrm>
                                          <a:off x="30736" y="2274214"/>
                                          <a:ext cx="1675119" cy="37534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B956EB" w14:textId="77777777" w:rsidR="00DA5B74" w:rsidRPr="0025484B" w:rsidRDefault="00DA5B74" w:rsidP="00620BE6">
                                            <w:pPr>
                                              <w:jc w:val="center"/>
                                              <w:rPr>
                                                <w:sz w:val="18"/>
                                                <w:szCs w:val="18"/>
                                              </w:rPr>
                                            </w:pPr>
                                            <w:r w:rsidRPr="0025484B">
                                              <w:rPr>
                                                <w:sz w:val="18"/>
                                                <w:szCs w:val="18"/>
                                              </w:rPr>
                                              <w:t>Accuracy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36" name="Group 736"/>
                                      <wpg:cNvGrpSpPr/>
                                      <wpg:grpSpPr>
                                        <a:xfrm>
                                          <a:off x="-38420" y="-315171"/>
                                          <a:ext cx="1721223" cy="2136057"/>
                                          <a:chOff x="-38420" y="-315171"/>
                                          <a:chExt cx="1721223" cy="2136057"/>
                                        </a:xfrm>
                                      </wpg:grpSpPr>
                                      <wps:wsp>
                                        <wps:cNvPr id="737" name="Text Box 737"/>
                                        <wps:cNvSpPr txBox="1"/>
                                        <wps:spPr>
                                          <a:xfrm>
                                            <a:off x="-38420" y="-315171"/>
                                            <a:ext cx="1675119" cy="34408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48054D8" w14:textId="77777777" w:rsidR="00DA5B74" w:rsidRPr="0025484B" w:rsidRDefault="00DA5B74" w:rsidP="00620BE6">
                                              <w:pPr>
                                                <w:jc w:val="center"/>
                                                <w:rPr>
                                                  <w:sz w:val="18"/>
                                                  <w:szCs w:val="18"/>
                                                </w:rPr>
                                              </w:pPr>
                                              <w:r w:rsidRPr="0025484B">
                                                <w:rPr>
                                                  <w:sz w:val="18"/>
                                                  <w:szCs w:val="18"/>
                                                </w:rPr>
                                                <w:t>Eye Saccades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8" name="Text Box 738"/>
                                        <wps:cNvSpPr txBox="1"/>
                                        <wps:spPr>
                                          <a:xfrm>
                                            <a:off x="-38420" y="607014"/>
                                            <a:ext cx="1675119" cy="38630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4E6857F" w14:textId="77777777" w:rsidR="00DA5B74" w:rsidRPr="0025484B" w:rsidRDefault="00DA5B74" w:rsidP="00620BE6">
                                              <w:pPr>
                                                <w:jc w:val="center"/>
                                                <w:rPr>
                                                  <w:sz w:val="18"/>
                                                  <w:szCs w:val="18"/>
                                                </w:rPr>
                                              </w:pPr>
                                              <w:r w:rsidRPr="0025484B">
                                                <w:rPr>
                                                  <w:sz w:val="18"/>
                                                  <w:szCs w:val="18"/>
                                                </w:rPr>
                                                <w:t>Eye Closure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9" name="Text Box 739"/>
                                        <wps:cNvSpPr txBox="1"/>
                                        <wps:spPr>
                                          <a:xfrm>
                                            <a:off x="-38420" y="145327"/>
                                            <a:ext cx="1675119" cy="36167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902A876" w14:textId="77777777" w:rsidR="00DA5B74" w:rsidRPr="0025484B" w:rsidRDefault="00DA5B74" w:rsidP="00620BE6">
                                              <w:pPr>
                                                <w:jc w:val="center"/>
                                                <w:rPr>
                                                  <w:sz w:val="18"/>
                                                  <w:szCs w:val="18"/>
                                                </w:rPr>
                                              </w:pPr>
                                              <w:r w:rsidRPr="0025484B">
                                                <w:rPr>
                                                  <w:sz w:val="18"/>
                                                  <w:szCs w:val="18"/>
                                                </w:rPr>
                                                <w:t>Eye Blink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1" name="Text Box 741"/>
                                        <wps:cNvSpPr txBox="1"/>
                                        <wps:spPr>
                                          <a:xfrm>
                                            <a:off x="7684" y="1471039"/>
                                            <a:ext cx="1675119" cy="34984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EFD5C62" w14:textId="77777777" w:rsidR="00DA5B74" w:rsidRPr="0025484B" w:rsidRDefault="00DA5B74" w:rsidP="00620BE6">
                                              <w:pPr>
                                                <w:jc w:val="center"/>
                                                <w:rPr>
                                                  <w:sz w:val="18"/>
                                                  <w:szCs w:val="18"/>
                                                </w:rPr>
                                              </w:pPr>
                                              <w:r w:rsidRPr="0025484B">
                                                <w:rPr>
                                                  <w:sz w:val="18"/>
                                                  <w:szCs w:val="18"/>
                                                </w:rPr>
                                                <w:t xml:space="preserve">Algorithm Testing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grpSp>
                            <wps:wsp>
                              <wps:cNvPr id="742" name="Arrow: Right 7201"/>
                              <wps:cNvSpPr/>
                              <wps:spPr>
                                <a:xfrm rot="5400000">
                                  <a:off x="4910097" y="1928693"/>
                                  <a:ext cx="296545" cy="22733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Arrow: Right 7202"/>
                              <wps:cNvSpPr/>
                              <wps:spPr>
                                <a:xfrm rot="16200000" flipH="1">
                                  <a:off x="4898571" y="2670202"/>
                                  <a:ext cx="358257" cy="22733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1BD7C20" id="Group 716" o:spid="_x0000_s1263" style="width:427.1pt;height:195.7pt;mso-position-horizontal-relative:char;mso-position-vertical-relative:line" coordsize="62312,34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">
                      <v:group id="Group 717" o:spid="_x0000_s1264" style="position:absolute;width:62312;height:34501" coordorigin=",-1690" coordsize="62312,3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">
                        <v:group id="Group 718" o:spid="_x0000_s1265" style="position:absolute;top:-1690;width:62312;height:34502" coordorigin=",-1690" coordsize="62312,3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">
                          <v:rect id="Rectangle 719" o:spid="_x0000_s1266" style="position:absolute;top:-783;width:29038;height:13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" fillcolor="window" strokecolor="windowText" strokeweight="1pt"/>
                          <v:rect id="Rectangle 720" o:spid="_x0000_s1267" style="position:absolute;left:37420;top:-1690;width:24892;height:34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" fillcolor="window" strokecolor="windowText" strokeweight="1pt"/>
                          <v:rect id="Rectangle 721" o:spid="_x0000_s1268" style="position:absolute;left:39880;top:2018;width:20593;height:14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" fillcolor="window" strokecolor="windowText"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2" o:spid="_x0000_s1269" type="#_x0000_t75" style="position:absolute;left:614;top:20516;width:7982;height:9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" filled="t" fillcolor="window" stroked="t" strokecolor="windowText" strokeweight="1pt">
                            <v:path arrowok="t"/>
                          </v:shape>
                          <v:shape id="Arrow: Right 7181" o:spid="_x0000_s1270" type="#_x0000_t13" style="position:absolute;left:1536;top:15522;width:6377;height:22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" adj="17742" fillcolor="window" strokecolor="windowText" strokeweight="1pt"/>
                          <v:shape id="Arrow: Right 7182" o:spid="_x0000_s1271" type="#_x0000_t13" style="position:absolute;left:11449;top:22128;width:25126;height:227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" adj="20621" fillcolor="window" strokecolor="windowText" strokeweight="1pt"/>
                          <v:shape id="Arrow: Right 7183" o:spid="_x0000_s1272" type="#_x0000_t13" style="position:absolute;left:11448;top:5685;width:5917;height:2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" adj="17441" fillcolor="window" strokecolor="windowText" strokeweight="1pt"/>
                          <v:shape id="Arrow: Right 7184" o:spid="_x0000_s1273" type="#_x0000_t13" style="position:absolute;left:30198;top:5686;width:6378;height:2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" adj="17742" fillcolor="window" strokecolor="windowText" strokeweight="1pt"/>
                        </v:group>
                        <v:group id="Group 727" o:spid="_x0000_s1274" style="position:absolute;left:1613;top:-1536;width:57400;height:33717" coordorigin=",-2228" coordsize="57399,3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shape id="Text Box 728" o:spid="_x0000_s1275" type="#_x0000_t202" style="position:absolute;top:2727;width:9061;height:7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" fillcolor="window" strokecolor="windowText" strokeweight="1pt">
                            <v:textbox>
                              <w:txbxContent>
                                <w:p w14:paraId="317B6D1C" w14:textId="77777777" w:rsidR="00DA5B74" w:rsidRPr="0025484B" w:rsidRDefault="00DA5B74" w:rsidP="00620BE6">
                                  <w:pPr>
                                    <w:jc w:val="center"/>
                                    <w:rPr>
                                      <w:sz w:val="18"/>
                                      <w:szCs w:val="18"/>
                                    </w:rPr>
                                  </w:pPr>
                                  <w:r w:rsidRPr="0025484B">
                                    <w:rPr>
                                      <w:sz w:val="18"/>
                                      <w:szCs w:val="18"/>
                                    </w:rPr>
                                    <w:t>Acquisition</w:t>
                                  </w:r>
                                </w:p>
                                <w:p w14:paraId="6715A934" w14:textId="77777777" w:rsidR="00DA5B74" w:rsidRPr="0025484B" w:rsidRDefault="00DA5B74" w:rsidP="00620BE6">
                                  <w:pPr>
                                    <w:jc w:val="center"/>
                                    <w:rPr>
                                      <w:sz w:val="18"/>
                                      <w:szCs w:val="18"/>
                                    </w:rPr>
                                  </w:pPr>
                                  <w:r w:rsidRPr="0025484B">
                                    <w:rPr>
                                      <w:sz w:val="18"/>
                                      <w:szCs w:val="18"/>
                                    </w:rPr>
                                    <w:t>System</w:t>
                                  </w:r>
                                </w:p>
                              </w:txbxContent>
                            </v:textbox>
                          </v:shape>
                          <v:shape id="Text Box 729" o:spid="_x0000_s1276" type="#_x0000_t202" style="position:absolute;left:16213;top:2645;width:9983;height:7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" fillcolor="window" strokecolor="windowText" strokeweight="1pt">
                            <v:textbox>
                              <w:txbxContent>
                                <w:p w14:paraId="0C4A7D1C" w14:textId="77777777" w:rsidR="00DA5B74" w:rsidRPr="0025484B" w:rsidRDefault="00DA5B74" w:rsidP="00620BE6">
                                  <w:pPr>
                                    <w:jc w:val="center"/>
                                    <w:rPr>
                                      <w:sz w:val="18"/>
                                      <w:szCs w:val="18"/>
                                    </w:rPr>
                                  </w:pPr>
                                  <w:r w:rsidRPr="0025484B">
                                    <w:rPr>
                                      <w:sz w:val="18"/>
                                      <w:szCs w:val="18"/>
                                    </w:rPr>
                                    <w:t>Computer</w:t>
                                  </w:r>
                                </w:p>
                                <w:p w14:paraId="20AE5804" w14:textId="77777777" w:rsidR="00DA5B74" w:rsidRPr="0025484B" w:rsidRDefault="00DA5B74" w:rsidP="00620BE6">
                                  <w:pPr>
                                    <w:jc w:val="center"/>
                                    <w:rPr>
                                      <w:sz w:val="18"/>
                                      <w:szCs w:val="18"/>
                                    </w:rPr>
                                  </w:pPr>
                                  <w:r w:rsidRPr="0025484B">
                                    <w:rPr>
                                      <w:sz w:val="18"/>
                                      <w:szCs w:val="18"/>
                                    </w:rPr>
                                    <w:t>Application</w:t>
                                  </w:r>
                                </w:p>
                              </w:txbxContent>
                            </v:textbox>
                          </v:shape>
                          <v:shape id="Text Box 730" o:spid="_x0000_s1277" type="#_x0000_t202" style="position:absolute;left:3765;top:-1087;width:16751;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" fillcolor="window" stroked="f" strokeweight="1pt">
                            <v:textbox>
                              <w:txbxContent>
                                <w:p w14:paraId="72FC8F8A" w14:textId="77777777" w:rsidR="00DA5B74" w:rsidRPr="0025484B" w:rsidRDefault="00DA5B74" w:rsidP="00620BE6">
                                  <w:pPr>
                                    <w:jc w:val="center"/>
                                    <w:rPr>
                                      <w:sz w:val="18"/>
                                      <w:szCs w:val="18"/>
                                    </w:rPr>
                                  </w:pPr>
                                  <w:r w:rsidRPr="0025484B">
                                    <w:rPr>
                                      <w:sz w:val="18"/>
                                      <w:szCs w:val="18"/>
                                    </w:rPr>
                                    <w:t>Recording</w:t>
                                  </w:r>
                                </w:p>
                              </w:txbxContent>
                            </v:textbox>
                          </v:shape>
                          <v:shape id="Text Box 731" o:spid="_x0000_s1278" type="#_x0000_t202" style="position:absolute;left:14907;top:24176;width:16751;height:3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" fillcolor="window" strokecolor="windowText" strokeweight="1pt">
                            <v:textbox>
                              <w:txbxContent>
                                <w:p w14:paraId="6490776B" w14:textId="77777777" w:rsidR="00DA5B74" w:rsidRPr="0025484B" w:rsidRDefault="00DA5B74" w:rsidP="00620BE6">
                                  <w:pPr>
                                    <w:jc w:val="center"/>
                                    <w:rPr>
                                      <w:sz w:val="18"/>
                                      <w:szCs w:val="18"/>
                                    </w:rPr>
                                  </w:pPr>
                                  <w:r w:rsidRPr="0025484B">
                                    <w:rPr>
                                      <w:sz w:val="18"/>
                                      <w:szCs w:val="18"/>
                                    </w:rPr>
                                    <w:t xml:space="preserve">Visual feedback </w:t>
                                  </w:r>
                                </w:p>
                              </w:txbxContent>
                            </v:textbox>
                          </v:shape>
                          <v:group id="Group 732" o:spid="_x0000_s1279" style="position:absolute;left:39956;top:-2228;width:17443;height:33718" coordorigin="-384,-2228" coordsize="17442,3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shape id="Text Box 733" o:spid="_x0000_s1280" type="#_x0000_t202" style="position:absolute;left:-384;top:-2228;width:16750;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" fillcolor="window" stroked="f" strokeweight="1pt">
                              <v:textbox>
                                <w:txbxContent>
                                  <w:p w14:paraId="2865D3A8" w14:textId="77777777" w:rsidR="00DA5B74" w:rsidRPr="0025484B" w:rsidRDefault="00DA5B74" w:rsidP="00620BE6">
                                    <w:pPr>
                                      <w:jc w:val="center"/>
                                      <w:rPr>
                                        <w:sz w:val="18"/>
                                        <w:szCs w:val="18"/>
                                      </w:rPr>
                                    </w:pPr>
                                    <w:r w:rsidRPr="0025484B">
                                      <w:rPr>
                                        <w:sz w:val="18"/>
                                        <w:szCs w:val="18"/>
                                      </w:rPr>
                                      <w:t>Feature Extraction</w:t>
                                    </w:r>
                                  </w:p>
                                </w:txbxContent>
                              </v:textbox>
                            </v:shape>
                            <v:group id="Group 734" o:spid="_x0000_s1281" style="position:absolute;left:-384;top:1842;width:17442;height:29648" coordorigin="-384,-3151" coordsize="17442,29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">
                              <v:shape id="Text Box 735" o:spid="_x0000_s1282" type="#_x0000_t202" style="position:absolute;left:307;top:22742;width:16751;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" fillcolor="window" strokecolor="windowText" strokeweight="1pt">
                                <v:textbox>
                                  <w:txbxContent>
                                    <w:p w14:paraId="6BB956EB" w14:textId="77777777" w:rsidR="00DA5B74" w:rsidRPr="0025484B" w:rsidRDefault="00DA5B74" w:rsidP="00620BE6">
                                      <w:pPr>
                                        <w:jc w:val="center"/>
                                        <w:rPr>
                                          <w:sz w:val="18"/>
                                          <w:szCs w:val="18"/>
                                        </w:rPr>
                                      </w:pPr>
                                      <w:r w:rsidRPr="0025484B">
                                        <w:rPr>
                                          <w:sz w:val="18"/>
                                          <w:szCs w:val="18"/>
                                        </w:rPr>
                                        <w:t>Accuracy Report</w:t>
                                      </w:r>
                                    </w:p>
                                  </w:txbxContent>
                                </v:textbox>
                              </v:shape>
                              <v:group id="Group 736" o:spid="_x0000_s1283" style="position:absolute;left:-384;top:-3151;width:17212;height:21359" coordorigin="-384,-3151" coordsize="17212,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">
                                <v:shape id="Text Box 737" o:spid="_x0000_s1284" type="#_x0000_t202" style="position:absolute;left:-384;top:-3151;width:16750;height:3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" fillcolor="window" strokecolor="windowText" strokeweight="1pt">
                                  <v:textbox>
                                    <w:txbxContent>
                                      <w:p w14:paraId="348054D8" w14:textId="77777777" w:rsidR="00DA5B74" w:rsidRPr="0025484B" w:rsidRDefault="00DA5B74" w:rsidP="00620BE6">
                                        <w:pPr>
                                          <w:jc w:val="center"/>
                                          <w:rPr>
                                            <w:sz w:val="18"/>
                                            <w:szCs w:val="18"/>
                                          </w:rPr>
                                        </w:pPr>
                                        <w:r w:rsidRPr="0025484B">
                                          <w:rPr>
                                            <w:sz w:val="18"/>
                                            <w:szCs w:val="18"/>
                                          </w:rPr>
                                          <w:t>Eye Saccades</w:t>
                                        </w:r>
                                      </w:p>
                                    </w:txbxContent>
                                  </v:textbox>
                                </v:shape>
                                <v:shape id="Text Box 738" o:spid="_x0000_s1285" type="#_x0000_t202" style="position:absolute;left:-384;top:6070;width:16750;height:3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" fillcolor="window" strokecolor="windowText" strokeweight="1pt">
                                  <v:textbox>
                                    <w:txbxContent>
                                      <w:p w14:paraId="54E6857F" w14:textId="77777777" w:rsidR="00DA5B74" w:rsidRPr="0025484B" w:rsidRDefault="00DA5B74" w:rsidP="00620BE6">
                                        <w:pPr>
                                          <w:jc w:val="center"/>
                                          <w:rPr>
                                            <w:sz w:val="18"/>
                                            <w:szCs w:val="18"/>
                                          </w:rPr>
                                        </w:pPr>
                                        <w:r w:rsidRPr="0025484B">
                                          <w:rPr>
                                            <w:sz w:val="18"/>
                                            <w:szCs w:val="18"/>
                                          </w:rPr>
                                          <w:t>Eye Closure Events</w:t>
                                        </w:r>
                                      </w:p>
                                    </w:txbxContent>
                                  </v:textbox>
                                </v:shape>
                                <v:shape id="Text Box 739" o:spid="_x0000_s1286" type="#_x0000_t202" style="position:absolute;left:-384;top:1453;width:16750;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" fillcolor="window" strokecolor="windowText" strokeweight="1pt">
                                  <v:textbox>
                                    <w:txbxContent>
                                      <w:p w14:paraId="4902A876" w14:textId="77777777" w:rsidR="00DA5B74" w:rsidRPr="0025484B" w:rsidRDefault="00DA5B74" w:rsidP="00620BE6">
                                        <w:pPr>
                                          <w:jc w:val="center"/>
                                          <w:rPr>
                                            <w:sz w:val="18"/>
                                            <w:szCs w:val="18"/>
                                          </w:rPr>
                                        </w:pPr>
                                        <w:r w:rsidRPr="0025484B">
                                          <w:rPr>
                                            <w:sz w:val="18"/>
                                            <w:szCs w:val="18"/>
                                          </w:rPr>
                                          <w:t>Eye Blink</w:t>
                                        </w:r>
                                      </w:p>
                                    </w:txbxContent>
                                  </v:textbox>
                                </v:shape>
                                <v:shape id="Text Box 741" o:spid="_x0000_s1287" type="#_x0000_t202" style="position:absolute;left:76;top:14710;width:16752;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" fillcolor="window" strokecolor="windowText" strokeweight="1pt">
                                  <v:textbox>
                                    <w:txbxContent>
                                      <w:p w14:paraId="1EFD5C62" w14:textId="77777777" w:rsidR="00DA5B74" w:rsidRPr="0025484B" w:rsidRDefault="00DA5B74" w:rsidP="00620BE6">
                                        <w:pPr>
                                          <w:jc w:val="center"/>
                                          <w:rPr>
                                            <w:sz w:val="18"/>
                                            <w:szCs w:val="18"/>
                                          </w:rPr>
                                        </w:pPr>
                                        <w:r w:rsidRPr="0025484B">
                                          <w:rPr>
                                            <w:sz w:val="18"/>
                                            <w:szCs w:val="18"/>
                                          </w:rPr>
                                          <w:t xml:space="preserve">Algorithm Testing </w:t>
                                        </w:r>
                                      </w:p>
                                    </w:txbxContent>
                                  </v:textbox>
                                </v:shape>
                              </v:group>
                            </v:group>
                          </v:group>
                        </v:group>
                      </v:group>
                      <v:shape id="Arrow: Right 7201" o:spid="_x0000_s1288" type="#_x0000_t13" style="position:absolute;left:49101;top:19286;width:2966;height:227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" adj="13321" fillcolor="window" strokecolor="windowText" strokeweight="1pt"/>
                      <v:shape id="Arrow: Right 7202" o:spid="_x0000_s1289" type="#_x0000_t13" style="position:absolute;left:48986;top:26701;width:3582;height:2273;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" adj="14747" fillcolor="window" strokecolor="windowText" strokeweight="1pt"/>
                      <w10:wrap anchorx="page"/>
                      <w10:anchorlock/>
                    </v:group>
                  </w:pict>
                </mc:Fallback>
              </mc:AlternateContent>
            </w:r>
          </w:p>
        </w:tc>
      </w:tr>
    </w:tbl>
    <w:p w14:paraId="7C1561F9" w14:textId="532A03D1" w:rsidR="00620BE6" w:rsidRPr="00A95C6E" w:rsidRDefault="00E53BA1" w:rsidP="00E53BA1">
      <w:pPr>
        <w:pStyle w:val="Caption"/>
        <w:jc w:val="both"/>
      </w:pPr>
      <w:bookmarkStart w:id="363" w:name="_Toc27766181"/>
      <w:bookmarkStart w:id="364" w:name="_Toc27766259"/>
      <w:bookmarkStart w:id="365" w:name="_Toc30592546"/>
      <w:bookmarkStart w:id="366" w:name="_Toc30967399"/>
      <w:bookmarkStart w:id="367" w:name="_Toc31135019"/>
      <w:bookmarkStart w:id="368" w:name="_Toc32259866"/>
      <w:bookmarkStart w:id="369" w:name="_Toc33560637"/>
      <w:bookmarkStart w:id="370" w:name="_Toc33560931"/>
      <w:bookmarkStart w:id="371" w:name="_Toc33611063"/>
      <w:bookmarkStart w:id="372" w:name="_Toc33613339"/>
      <w:bookmarkStart w:id="373" w:name="_Toc33814431"/>
      <w:bookmarkStart w:id="374" w:name="_Toc36391017"/>
      <w:r w:rsidRPr="00C92803">
        <w:t xml:space="preserve">Figure </w:t>
      </w:r>
      <w:fldSimple w:instr=" STYLEREF 1 \s ">
        <w:r w:rsidR="00CA2189">
          <w:rPr>
            <w:noProof/>
            <w:cs/>
          </w:rPr>
          <w:t>‎</w:t>
        </w:r>
        <w:r w:rsidR="00CA2189">
          <w:rPr>
            <w:noProof/>
          </w:rPr>
          <w:t>2</w:t>
        </w:r>
      </w:fldSimple>
      <w:r w:rsidRPr="00C92803">
        <w:t>.</w:t>
      </w:r>
      <w:fldSimple w:instr=" SEQ Figure \* ARABIC \s 1 ">
        <w:r w:rsidR="00CA2189">
          <w:rPr>
            <w:noProof/>
          </w:rPr>
          <w:t>7</w:t>
        </w:r>
      </w:fldSimple>
      <w:r w:rsidRPr="00C92803">
        <w:t>.</w:t>
      </w:r>
      <w:r w:rsidRPr="0081652D">
        <w:t xml:space="preserve"> </w:t>
      </w:r>
      <w:r w:rsidR="00620BE6" w:rsidRPr="00A95C6E">
        <w:t>System architecture and EOG</w:t>
      </w:r>
      <w:bookmarkStart w:id="375" w:name="_Hlk30948100"/>
      <w:bookmarkEnd w:id="363"/>
      <w:bookmarkEnd w:id="364"/>
      <w:bookmarkEnd w:id="365"/>
      <w:bookmarkEnd w:id="366"/>
      <w:bookmarkEnd w:id="367"/>
      <w:bookmarkEnd w:id="368"/>
      <w:bookmarkEnd w:id="369"/>
      <w:bookmarkEnd w:id="370"/>
      <w:bookmarkEnd w:id="371"/>
      <w:bookmarkEnd w:id="372"/>
      <w:bookmarkEnd w:id="373"/>
      <w:r w:rsidR="00620BE6" w:rsidRPr="00A95C6E">
        <w:t xml:space="preserve"> (Postelnicu, Girbacia, &amp; Talaba, 2012)</w:t>
      </w:r>
      <w:bookmarkEnd w:id="374"/>
    </w:p>
    <w:p w14:paraId="5B5C8DF5" w14:textId="77777777" w:rsidR="00620BE6" w:rsidRDefault="00620BE6" w:rsidP="00620BE6">
      <w:pPr>
        <w:rPr>
          <w:lang w:eastAsia="zh-CN"/>
        </w:rPr>
      </w:pPr>
    </w:p>
    <w:p w14:paraId="08BEDDA1" w14:textId="38079419" w:rsidR="00620BE6" w:rsidRPr="000F7277" w:rsidRDefault="000F7277" w:rsidP="00F269F2">
      <w:pPr>
        <w:pStyle w:val="Heading5"/>
        <w:keepNext/>
        <w:spacing w:before="0" w:after="0"/>
        <w:rPr>
          <w:i w:val="0"/>
          <w:iCs w:val="0"/>
          <w:sz w:val="24"/>
          <w:szCs w:val="24"/>
        </w:rPr>
      </w:pPr>
      <w:bookmarkStart w:id="376" w:name="_Toc27251998"/>
      <w:bookmarkStart w:id="377" w:name="_Toc27327353"/>
      <w:bookmarkStart w:id="378" w:name="_Toc27327569"/>
      <w:bookmarkStart w:id="379" w:name="_Toc34428161"/>
      <w:r>
        <w:rPr>
          <w:i w:val="0"/>
          <w:iCs w:val="0"/>
          <w:sz w:val="24"/>
          <w:szCs w:val="24"/>
        </w:rPr>
        <w:t xml:space="preserve">2.7.5.3.4. </w:t>
      </w:r>
      <w:r w:rsidR="00620BE6" w:rsidRPr="000F7277">
        <w:rPr>
          <w:i w:val="0"/>
          <w:iCs w:val="0"/>
          <w:sz w:val="24"/>
          <w:szCs w:val="24"/>
        </w:rPr>
        <w:t>Eye tracking method</w:t>
      </w:r>
      <w:bookmarkEnd w:id="376"/>
      <w:bookmarkEnd w:id="377"/>
      <w:bookmarkEnd w:id="378"/>
      <w:bookmarkEnd w:id="379"/>
    </w:p>
    <w:p w14:paraId="1D491300" w14:textId="77777777" w:rsidR="00620BE6" w:rsidRPr="0081652D" w:rsidRDefault="00620BE6" w:rsidP="00E53BA1">
      <w:pPr>
        <w:tabs>
          <w:tab w:val="left" w:pos="720"/>
          <w:tab w:val="left" w:pos="1244"/>
        </w:tabs>
        <w:jc w:val="both"/>
        <w:rPr>
          <w:color w:val="000000"/>
        </w:rPr>
      </w:pPr>
      <w:r>
        <w:rPr>
          <w:color w:val="000000"/>
        </w:rPr>
        <w:tab/>
      </w:r>
      <w:r w:rsidRPr="0081652D">
        <w:rPr>
          <w:color w:val="000000"/>
        </w:rPr>
        <w:t>Eye tracking technology is an advanced tool in human behavior research. It is used in different research areas to monitor, measure, and quantify eye activities in real time (</w:t>
      </w:r>
      <w:r w:rsidRPr="0081652D">
        <w:rPr>
          <w:rFonts w:eastAsia="Calibri"/>
          <w:color w:val="222222"/>
          <w:shd w:val="clear" w:color="auto" w:fill="FFFFFF"/>
        </w:rPr>
        <w:t xml:space="preserve">Blascheck et </w:t>
      </w:r>
      <w:r w:rsidRPr="0081652D">
        <w:rPr>
          <w:rFonts w:eastAsia="Calibri"/>
          <w:color w:val="222222"/>
          <w:shd w:val="clear" w:color="auto" w:fill="FFFFFF"/>
        </w:rPr>
        <w:lastRenderedPageBreak/>
        <w:t>al., 2014</w:t>
      </w:r>
      <w:r w:rsidRPr="0081652D">
        <w:rPr>
          <w:color w:val="000000"/>
        </w:rPr>
        <w:t>). Eye tracking technology utilizes two main components: light sources and camera. The light source is directed to cornea through the eye pupil to cause light reflections, while the camera embedded in the computer, tracks and records the reflections (</w:t>
      </w:r>
      <w:r w:rsidRPr="0081652D">
        <w:rPr>
          <w:rFonts w:eastAsia="Calibri"/>
          <w:color w:val="222222"/>
          <w:shd w:val="clear" w:color="auto" w:fill="FFFFFF"/>
        </w:rPr>
        <w:t>Al-Rahayfeh &amp; Faezipour, 2013</w:t>
      </w:r>
      <w:r w:rsidRPr="0081652D">
        <w:rPr>
          <w:color w:val="000000"/>
        </w:rPr>
        <w:t>). Eye tracking uses either a remote or head-mounted device connected to a computer.  Remote eye tracker is mounted below computer screen to record eye activity within certain distance. Head mounted eye tracker uses eye glass frame to record the eye movement. Both techniques can deliver high accuracy data if they are calibrated properly</w:t>
      </w:r>
      <w:r w:rsidRPr="0081652D">
        <w:rPr>
          <w:rFonts w:eastAsia="Calibri"/>
          <w:color w:val="222222"/>
          <w:shd w:val="clear" w:color="auto" w:fill="FFFFFF"/>
        </w:rPr>
        <w:t xml:space="preserve"> (Richardson and Spivey, 2004)</w:t>
      </w:r>
      <w:r w:rsidRPr="0081652D">
        <w:rPr>
          <w:color w:val="000000"/>
        </w:rPr>
        <w:t xml:space="preserve">. </w:t>
      </w:r>
      <w:r w:rsidRPr="0081652D">
        <w:rPr>
          <w:rFonts w:eastAsia="Calibri"/>
        </w:rPr>
        <w:t xml:space="preserve">The eye tracking technology makes it possible to monitor human cognition reliably and comfortably (Eckstein et al., 2017; Lupu &amp; Ungureanu, 2013). </w:t>
      </w:r>
      <w:r w:rsidRPr="00927F64">
        <w:rPr>
          <w:color w:val="000000"/>
        </w:rPr>
        <w:t>The eye movement terms include:</w:t>
      </w:r>
    </w:p>
    <w:p w14:paraId="176AB29B" w14:textId="77777777" w:rsidR="00620BE6" w:rsidRPr="0081652D" w:rsidRDefault="00620BE6" w:rsidP="00E53BA1">
      <w:pPr>
        <w:tabs>
          <w:tab w:val="left" w:pos="720"/>
          <w:tab w:val="left" w:pos="1244"/>
        </w:tabs>
        <w:jc w:val="both"/>
        <w:rPr>
          <w:color w:val="000000"/>
        </w:rPr>
      </w:pPr>
      <w:r>
        <w:rPr>
          <w:color w:val="000000"/>
        </w:rPr>
        <w:tab/>
      </w:r>
      <w:r w:rsidRPr="0081652D">
        <w:rPr>
          <w:color w:val="000000"/>
        </w:rPr>
        <w:t xml:space="preserve">Eye fixation: Maintaining of the visual gaze on location of a stimulus for a period (150-300 MS). The relation between cognitive processes and eye fixations depends on two basic assumptions: the eye-mind assumption holds that; an individual pays her/his attention to the until she comprehends it. It directly reflects the complexity of the underlying cognitive processes:  the immediacy assumption holds that, as soon as an individual fixate on a stimulus tries to interpret it. Saccade: rapid and continuous eye movements </w:t>
      </w:r>
      <w:r>
        <w:rPr>
          <w:color w:val="000000"/>
        </w:rPr>
        <w:t xml:space="preserve">among </w:t>
      </w:r>
      <w:r w:rsidRPr="0081652D">
        <w:rPr>
          <w:color w:val="000000"/>
        </w:rPr>
        <w:t>fixation</w:t>
      </w:r>
      <w:r>
        <w:rPr>
          <w:color w:val="000000"/>
        </w:rPr>
        <w:t>s</w:t>
      </w:r>
      <w:r w:rsidRPr="0081652D">
        <w:rPr>
          <w:color w:val="000000"/>
        </w:rPr>
        <w:t xml:space="preserve"> (</w:t>
      </w:r>
      <w:r>
        <w:rPr>
          <w:color w:val="000000"/>
        </w:rPr>
        <w:t>between</w:t>
      </w:r>
      <w:r w:rsidRPr="0081652D">
        <w:rPr>
          <w:color w:val="000000"/>
        </w:rPr>
        <w:t xml:space="preserve"> 40-</w:t>
      </w:r>
      <w:r>
        <w:rPr>
          <w:color w:val="000000"/>
        </w:rPr>
        <w:t>100</w:t>
      </w:r>
      <w:r w:rsidRPr="0081652D">
        <w:rPr>
          <w:color w:val="000000"/>
        </w:rPr>
        <w:t xml:space="preserve"> MS) </w:t>
      </w:r>
      <w:r>
        <w:rPr>
          <w:color w:val="000000"/>
        </w:rPr>
        <w:t xml:space="preserve">to </w:t>
      </w:r>
      <w:r w:rsidRPr="0081652D">
        <w:rPr>
          <w:color w:val="000000"/>
        </w:rPr>
        <w:t>visual</w:t>
      </w:r>
      <w:r>
        <w:rPr>
          <w:color w:val="000000"/>
        </w:rPr>
        <w:t>ly</w:t>
      </w:r>
      <w:r w:rsidRPr="0081652D">
        <w:rPr>
          <w:color w:val="000000"/>
        </w:rPr>
        <w:t xml:space="preserve"> scan </w:t>
      </w:r>
      <w:r>
        <w:rPr>
          <w:color w:val="000000"/>
        </w:rPr>
        <w:t>the</w:t>
      </w:r>
      <w:r w:rsidRPr="0081652D">
        <w:rPr>
          <w:color w:val="000000"/>
        </w:rPr>
        <w:t xml:space="preserve"> scene. Areas of interest:  a defined area on the tested field of view which you can select in order to calculate detailed statistics and measurements on this area.  </w:t>
      </w:r>
      <w:r w:rsidRPr="00113226">
        <w:t xml:space="preserve">The location and the size of area of interest depends on the purpose of the task being tested. Gaze plot:  a map of the eyesight over the course of the tested areas.  It reveals information about the time sequence of looking. Scan path: A series of fixations and saccades that represents a participant’s order and location of each fixation (pattern of eye movements) (Poole &amp; Ball, 2005). Heatmap: represents the distribution of eye fixations and gaze points on the areas of interest. </w:t>
      </w:r>
      <w:r w:rsidRPr="0081652D">
        <w:rPr>
          <w:color w:val="000000"/>
        </w:rPr>
        <w:t xml:space="preserve">Opacity map: the most attractive areas in course of the test are lighted up while less attractive areas are dimmed down.  </w:t>
      </w:r>
    </w:p>
    <w:p w14:paraId="7352A259" w14:textId="77777777" w:rsidR="00620BE6" w:rsidRPr="0081652D" w:rsidRDefault="00620BE6" w:rsidP="00E53BA1">
      <w:pPr>
        <w:tabs>
          <w:tab w:val="left" w:pos="720"/>
          <w:tab w:val="left" w:pos="1244"/>
        </w:tabs>
        <w:jc w:val="both"/>
        <w:rPr>
          <w:rFonts w:eastAsia="Calibri"/>
        </w:rPr>
      </w:pPr>
      <w:r>
        <w:rPr>
          <w:rFonts w:eastAsia="Calibri"/>
        </w:rPr>
        <w:lastRenderedPageBreak/>
        <w:tab/>
      </w:r>
      <w:r w:rsidRPr="0081652D">
        <w:rPr>
          <w:rFonts w:eastAsia="Calibri"/>
        </w:rPr>
        <w:t xml:space="preserve">One of the benefits of eye tracking based methods is that they are grounded in data that relates directly to cognitive processing for how humans understand the visualizations across task contexts, rather than subjective methods where the analysis depends on human willingness and competency to describe how they feel when they are exposed to an event (Reis, Mestre, Canhão, Gradwell, &amp; Paiva, 2016).  </w:t>
      </w:r>
      <w:bookmarkStart w:id="380" w:name="_Hlk36233447"/>
      <w:r w:rsidRPr="0081652D">
        <w:rPr>
          <w:rFonts w:eastAsia="Calibri"/>
        </w:rPr>
        <w:t xml:space="preserve">Most recently, part of the scientific research put forward has a focus on eye movement of the human. The eye tracking system provides an accurate, robust and objective method for measuring fatigue, and many eye movement parameters related to fatigue can be recorded in real-time.  </w:t>
      </w:r>
      <w:bookmarkEnd w:id="380"/>
      <w:r w:rsidRPr="0081652D">
        <w:rPr>
          <w:rFonts w:eastAsia="Calibri"/>
        </w:rPr>
        <w:t>Eye movement techniques have been widely applied in many applications such as human attention analysis, human emotional state analysis, interactive user interfaces, and human factor domain (Al-Rahayfeh &amp; Faezipour, 2013). There are many approaches to implementing eye detection and tracking systems as a robust method in a wide range of applications (Hansen &amp; Ji, 2009). Kang and Landry (2014) have applied an eye tracking method to understand and characterize the ATCs’ eye tracking data. Additionally, Mandal</w:t>
      </w:r>
      <w:r>
        <w:rPr>
          <w:rFonts w:eastAsia="Calibri"/>
        </w:rPr>
        <w:t>, Kang, and Millan</w:t>
      </w:r>
      <w:r w:rsidRPr="0081652D">
        <w:rPr>
          <w:rFonts w:eastAsia="Calibri"/>
        </w:rPr>
        <w:t xml:space="preserve"> (2016) have developed a new methodology to represent the eye movement data of air traffic controllers. They used the DWN to visualize the eye movement data of ATCs.  Blascheck et al. (2014) have classified eye-tracking techniques into two approaches: scan path (order of eye fixations) based and areas of interest </w:t>
      </w:r>
      <w:r>
        <w:rPr>
          <w:rFonts w:eastAsia="Calibri"/>
        </w:rPr>
        <w:t>(</w:t>
      </w:r>
      <w:r w:rsidRPr="0081652D">
        <w:rPr>
          <w:rFonts w:eastAsia="Calibri"/>
        </w:rPr>
        <w:t>AOI</w:t>
      </w:r>
      <w:r>
        <w:rPr>
          <w:rFonts w:eastAsia="Calibri"/>
        </w:rPr>
        <w:t xml:space="preserve">) </w:t>
      </w:r>
      <w:r w:rsidRPr="0081652D">
        <w:rPr>
          <w:rFonts w:eastAsia="Calibri"/>
        </w:rPr>
        <w:t>based.</w:t>
      </w:r>
    </w:p>
    <w:p w14:paraId="442B1975" w14:textId="5ACDB1BA" w:rsidR="00620BE6" w:rsidRDefault="00620BE6" w:rsidP="00E53BA1">
      <w:pPr>
        <w:tabs>
          <w:tab w:val="left" w:pos="720"/>
          <w:tab w:val="left" w:pos="1244"/>
        </w:tabs>
        <w:jc w:val="both"/>
        <w:rPr>
          <w:rFonts w:eastAsia="Calibri"/>
        </w:rPr>
      </w:pPr>
      <w:r>
        <w:rPr>
          <w:rFonts w:eastAsia="Calibri"/>
        </w:rPr>
        <w:tab/>
      </w:r>
      <w:r w:rsidRPr="0081652D">
        <w:rPr>
          <w:rFonts w:eastAsia="Calibri"/>
        </w:rPr>
        <w:t xml:space="preserve">The eye tracking information provides many parameters, possibly related to human fatigue, such as fixation duration and fixation number. Through the DWN visualization techniques, we would be able to obtain information about pilot cognitive processes associated with the eye-tracking data (i.e., how often attention changed between two AOIs).  Utilizing the advantages of both measures could help us: (a) predict the </w:t>
      </w:r>
      <w:r w:rsidR="007366E6">
        <w:rPr>
          <w:rFonts w:eastAsia="Calibri"/>
        </w:rPr>
        <w:t>impact of</w:t>
      </w:r>
      <w:r w:rsidRPr="0081652D">
        <w:rPr>
          <w:rFonts w:eastAsia="Calibri"/>
        </w:rPr>
        <w:t xml:space="preserve"> pilot fatigue over the course of the flight and (b) better model fatigue states of pilot under different flight situation. </w:t>
      </w:r>
    </w:p>
    <w:p w14:paraId="447C7159" w14:textId="77777777" w:rsidR="00620BE6" w:rsidRPr="0081652D" w:rsidRDefault="00620BE6" w:rsidP="00915103">
      <w:pPr>
        <w:pStyle w:val="ListParagraph"/>
        <w:numPr>
          <w:ilvl w:val="0"/>
          <w:numId w:val="13"/>
        </w:numPr>
        <w:rPr>
          <w:b/>
          <w:bCs/>
          <w:szCs w:val="28"/>
        </w:rPr>
      </w:pPr>
      <w:bookmarkStart w:id="381" w:name="_Toc27251999"/>
      <w:bookmarkStart w:id="382" w:name="_Toc27327354"/>
      <w:bookmarkStart w:id="383" w:name="_Toc27327570"/>
      <w:r w:rsidRPr="0081652D">
        <w:rPr>
          <w:b/>
          <w:bCs/>
          <w:szCs w:val="28"/>
        </w:rPr>
        <w:lastRenderedPageBreak/>
        <w:t>Mechanism of Visual Search</w:t>
      </w:r>
      <w:bookmarkEnd w:id="381"/>
      <w:bookmarkEnd w:id="382"/>
      <w:bookmarkEnd w:id="383"/>
    </w:p>
    <w:p w14:paraId="751546FC" w14:textId="77777777" w:rsidR="00620BE6" w:rsidRPr="0081652D" w:rsidRDefault="00620BE6" w:rsidP="00E53BA1">
      <w:pPr>
        <w:tabs>
          <w:tab w:val="left" w:pos="720"/>
        </w:tabs>
        <w:autoSpaceDE w:val="0"/>
        <w:autoSpaceDN w:val="0"/>
        <w:adjustRightInd w:val="0"/>
        <w:jc w:val="both"/>
        <w:rPr>
          <w:rFonts w:eastAsiaTheme="minorEastAsia"/>
          <w:color w:val="000000"/>
          <w:lang w:eastAsia="zh-CN"/>
        </w:rPr>
      </w:pPr>
      <w:r>
        <w:rPr>
          <w:rFonts w:eastAsiaTheme="minorEastAsia"/>
          <w:color w:val="000000"/>
          <w:lang w:eastAsia="zh-CN"/>
        </w:rPr>
        <w:tab/>
      </w:r>
      <w:r w:rsidRPr="0081652D">
        <w:rPr>
          <w:rFonts w:eastAsiaTheme="minorEastAsia"/>
          <w:color w:val="000000"/>
          <w:lang w:eastAsia="zh-CN"/>
        </w:rPr>
        <w:t xml:space="preserve">Visual search is an </w:t>
      </w:r>
      <w:r w:rsidRPr="0081652D">
        <w:rPr>
          <w:rFonts w:eastAsiaTheme="minorEastAsia"/>
          <w:lang w:eastAsia="zh-CN"/>
        </w:rPr>
        <w:t>unsystematic</w:t>
      </w:r>
      <w:r w:rsidRPr="0081652D">
        <w:rPr>
          <w:rFonts w:eastAsiaTheme="minorEastAsia"/>
          <w:color w:val="000000"/>
          <w:lang w:eastAsia="zh-CN"/>
        </w:rPr>
        <w:t xml:space="preserve"> process involves an active scan of the visual environment searching for a specific target among a complex array of stimuli</w:t>
      </w:r>
      <w:r w:rsidRPr="0081652D">
        <w:rPr>
          <w:rFonts w:eastAsiaTheme="minorEastAsia"/>
          <w:lang w:eastAsia="zh-CN"/>
        </w:rPr>
        <w:t xml:space="preserve"> (Wolfe, Alvarez, &amp; Horowitz, 2000).</w:t>
      </w:r>
      <w:r w:rsidRPr="0081652D">
        <w:rPr>
          <w:rFonts w:eastAsiaTheme="minorEastAsia"/>
          <w:color w:val="000000"/>
          <w:lang w:eastAsia="zh-CN"/>
        </w:rPr>
        <w:t xml:space="preserve"> Visual search can occur with or without eye movements. The efficiency of visual search depends on the reaction time to presented stimuli. The search is efficient if the attention is directed to the most activated target. There are two ways</w:t>
      </w:r>
      <w:r w:rsidRPr="0081652D">
        <w:rPr>
          <w:rFonts w:eastAsiaTheme="minorEastAsia"/>
          <w:lang w:eastAsia="zh-CN"/>
        </w:rPr>
        <w:t xml:space="preserve"> </w:t>
      </w:r>
      <w:r w:rsidRPr="0081652D">
        <w:rPr>
          <w:rFonts w:eastAsiaTheme="minorEastAsia"/>
          <w:color w:val="000000"/>
          <w:lang w:eastAsia="zh-CN"/>
        </w:rPr>
        <w:t>in which</w:t>
      </w:r>
      <w:r w:rsidRPr="0081652D">
        <w:rPr>
          <w:rFonts w:eastAsiaTheme="minorEastAsia"/>
          <w:lang w:eastAsia="zh-CN"/>
        </w:rPr>
        <w:t xml:space="preserve"> </w:t>
      </w:r>
      <w:r w:rsidRPr="0081652D">
        <w:rPr>
          <w:rFonts w:eastAsiaTheme="minorEastAsia"/>
          <w:color w:val="000000"/>
          <w:lang w:eastAsia="zh-CN"/>
        </w:rPr>
        <w:t xml:space="preserve">attention can be directed: top-down way or user driven; bottom-up or stimulus driven. The efficiency of visual search is proportional to the reaction time of identifying stimuli. </w:t>
      </w:r>
      <w:r w:rsidRPr="0081652D">
        <w:rPr>
          <w:rFonts w:eastAsia="Calibri"/>
        </w:rPr>
        <w:t>Reder</w:t>
      </w:r>
      <w:r w:rsidRPr="0081652D">
        <w:rPr>
          <w:rFonts w:eastAsiaTheme="minorEastAsia"/>
          <w:color w:val="000000"/>
          <w:lang w:eastAsia="zh-CN"/>
        </w:rPr>
        <w:t xml:space="preserve">, Weber, Shang, &amp; Vanyukov, (2003) have demonstrated that the visual search efficiency improves with </w:t>
      </w:r>
      <w:r w:rsidRPr="0081652D">
        <w:t>expertise</w:t>
      </w:r>
      <w:r w:rsidRPr="0081652D">
        <w:rPr>
          <w:rFonts w:eastAsiaTheme="minorEastAsia"/>
          <w:color w:val="000000"/>
          <w:lang w:eastAsia="zh-CN"/>
        </w:rPr>
        <w:t xml:space="preserve">, requiring less search time and fewer visual scans to find the target. </w:t>
      </w:r>
    </w:p>
    <w:p w14:paraId="4C5121B7" w14:textId="77777777" w:rsidR="00620BE6" w:rsidRPr="00272070" w:rsidRDefault="00620BE6" w:rsidP="00915103">
      <w:pPr>
        <w:pStyle w:val="ListParagraph"/>
        <w:numPr>
          <w:ilvl w:val="0"/>
          <w:numId w:val="13"/>
        </w:numPr>
        <w:rPr>
          <w:b/>
          <w:szCs w:val="22"/>
        </w:rPr>
      </w:pPr>
      <w:bookmarkStart w:id="384" w:name="_Toc27252000"/>
      <w:bookmarkStart w:id="385" w:name="_Toc27327355"/>
      <w:bookmarkStart w:id="386" w:name="_Toc27327571"/>
      <w:bookmarkStart w:id="387" w:name="_Toc34428162"/>
      <w:r w:rsidRPr="00272070">
        <w:rPr>
          <w:b/>
        </w:rPr>
        <w:t>visual scanning</w:t>
      </w:r>
      <w:bookmarkEnd w:id="384"/>
      <w:bookmarkEnd w:id="385"/>
      <w:bookmarkEnd w:id="386"/>
      <w:bookmarkEnd w:id="387"/>
      <w:r w:rsidRPr="00272070">
        <w:rPr>
          <w:b/>
        </w:rPr>
        <w:t xml:space="preserve"> </w:t>
      </w:r>
    </w:p>
    <w:p w14:paraId="5F87402C" w14:textId="77777777" w:rsidR="00620BE6" w:rsidRPr="0081652D" w:rsidRDefault="00620BE6" w:rsidP="00E53BA1">
      <w:pPr>
        <w:tabs>
          <w:tab w:val="left" w:pos="720"/>
        </w:tabs>
        <w:autoSpaceDE w:val="0"/>
        <w:autoSpaceDN w:val="0"/>
        <w:adjustRightInd w:val="0"/>
        <w:jc w:val="both"/>
        <w:rPr>
          <w:bCs/>
        </w:rPr>
      </w:pPr>
      <w:r>
        <w:rPr>
          <w:rFonts w:eastAsiaTheme="minorEastAsia"/>
          <w:lang w:eastAsia="zh-CN"/>
        </w:rPr>
        <w:tab/>
      </w:r>
      <w:r w:rsidRPr="0081652D">
        <w:rPr>
          <w:bCs/>
        </w:rPr>
        <w:t xml:space="preserve">Visual scanning is </w:t>
      </w:r>
      <w:r w:rsidRPr="0081652D">
        <w:rPr>
          <w:rFonts w:eastAsiaTheme="minorEastAsia"/>
          <w:lang w:eastAsia="zh-CN"/>
        </w:rPr>
        <w:t>defined as a number of fixated points that occur from the time a search stimulus is presented until detects and recognizes it (Foulsham &amp; Underwood, 2008). It is</w:t>
      </w:r>
      <w:r w:rsidRPr="0081652D">
        <w:rPr>
          <w:bCs/>
        </w:rPr>
        <w:t xml:space="preserve"> the individual ability to</w:t>
      </w:r>
      <w:r w:rsidRPr="0081652D">
        <w:rPr>
          <w:rFonts w:eastAsiaTheme="minorEastAsia"/>
          <w:lang w:eastAsia="zh-CN"/>
        </w:rPr>
        <w:t xml:space="preserve"> </w:t>
      </w:r>
      <w:r w:rsidRPr="0081652D">
        <w:rPr>
          <w:bCs/>
        </w:rPr>
        <w:t xml:space="preserve">efficiently, quickly, and actively use vision to search in a systematic manner, such as left to right and top to bottom. The mechanism of visual scan includes a </w:t>
      </w:r>
      <w:r w:rsidRPr="0081652D">
        <w:rPr>
          <w:lang w:eastAsia="zh-CN"/>
        </w:rPr>
        <w:t>series of interrelated processes:</w:t>
      </w:r>
      <w:r w:rsidRPr="0081652D">
        <w:rPr>
          <w:bCs/>
          <w:bdr w:val="none" w:sz="0" w:space="0" w:color="auto" w:frame="1"/>
          <w:lang w:eastAsia="zh-CN"/>
        </w:rPr>
        <w:t xml:space="preserve"> Focused Attention</w:t>
      </w:r>
      <w:r w:rsidRPr="0081652D">
        <w:rPr>
          <w:lang w:eastAsia="zh-CN"/>
        </w:rPr>
        <w:t xml:space="preserve">, refers to the ability of the operator to focus her/his attention on a stimulus; Selective attention, refers to the ability to pay attention to a single stimulus when there are other stimuli present; cognitive shifting, refers to the brain's ability to </w:t>
      </w:r>
      <w:r w:rsidRPr="0081652D">
        <w:rPr>
          <w:bdr w:val="none" w:sz="0" w:space="0" w:color="auto" w:frame="1"/>
          <w:lang w:eastAsia="zh-CN"/>
        </w:rPr>
        <w:t>adapt behavior and thoughts to new, changing, or emerged events</w:t>
      </w:r>
      <w:r w:rsidRPr="0081652D">
        <w:rPr>
          <w:lang w:eastAsia="zh-CN"/>
        </w:rPr>
        <w:t xml:space="preserve">. In other words, shifting is the ability to make the appropriate changes to </w:t>
      </w:r>
      <w:r w:rsidRPr="0081652D">
        <w:rPr>
          <w:bdr w:val="none" w:sz="0" w:space="0" w:color="auto" w:frame="1"/>
          <w:lang w:eastAsia="zh-CN"/>
        </w:rPr>
        <w:t>adapt to new situations</w:t>
      </w:r>
      <w:r w:rsidRPr="0081652D">
        <w:rPr>
          <w:lang w:eastAsia="zh-CN"/>
        </w:rPr>
        <w:t xml:space="preserve">; </w:t>
      </w:r>
      <w:hyperlink r:id="rId23" w:tgtFrame="_blank" w:history="1">
        <w:r w:rsidRPr="0081652D">
          <w:rPr>
            <w:bCs/>
            <w:bdr w:val="none" w:sz="0" w:space="0" w:color="auto" w:frame="1"/>
            <w:lang w:eastAsia="zh-CN"/>
          </w:rPr>
          <w:t>Visual Perception</w:t>
        </w:r>
      </w:hyperlink>
      <w:r w:rsidRPr="0081652D">
        <w:rPr>
          <w:lang w:eastAsia="zh-CN"/>
        </w:rPr>
        <w:t xml:space="preserve">,  refers to the ability to distinguish, identify, and interpret, lights, shapes and colors. </w:t>
      </w:r>
      <w:hyperlink r:id="rId24" w:tgtFrame="_blank" w:history="1">
        <w:r w:rsidRPr="0081652D">
          <w:rPr>
            <w:bCs/>
            <w:bdr w:val="none" w:sz="0" w:space="0" w:color="auto" w:frame="1"/>
            <w:lang w:eastAsia="zh-CN"/>
          </w:rPr>
          <w:t>Recognition</w:t>
        </w:r>
      </w:hyperlink>
      <w:r w:rsidRPr="0081652D">
        <w:rPr>
          <w:lang w:eastAsia="zh-CN"/>
        </w:rPr>
        <w:t xml:space="preserve">: refers to the ability to compare the visual information one receives to determine whether he has prior experience with this information or not. Visual scanning is an important skill for a pilot to efficiently carry out </w:t>
      </w:r>
      <w:r w:rsidRPr="0081652D">
        <w:rPr>
          <w:lang w:eastAsia="zh-CN"/>
        </w:rPr>
        <w:lastRenderedPageBreak/>
        <w:t xml:space="preserve">several different tasks. </w:t>
      </w:r>
      <w:r w:rsidRPr="0081652D">
        <w:rPr>
          <w:bCs/>
        </w:rPr>
        <w:t xml:space="preserve">A pilot needs to use visual scanning to avoid obstacles when navigating their cockpit display. </w:t>
      </w:r>
    </w:p>
    <w:p w14:paraId="62B5B7E4" w14:textId="77777777" w:rsidR="00620BE6" w:rsidRPr="0081652D" w:rsidRDefault="00620BE6" w:rsidP="00915103">
      <w:pPr>
        <w:pStyle w:val="ListParagraph"/>
        <w:numPr>
          <w:ilvl w:val="0"/>
          <w:numId w:val="13"/>
        </w:numPr>
        <w:spacing w:after="240" w:line="240" w:lineRule="auto"/>
        <w:rPr>
          <w:b/>
          <w:bCs/>
          <w:szCs w:val="28"/>
        </w:rPr>
      </w:pPr>
      <w:bookmarkStart w:id="388" w:name="_Toc27252001"/>
      <w:bookmarkStart w:id="389" w:name="_Toc27327356"/>
      <w:bookmarkStart w:id="390" w:name="_Toc27327572"/>
      <w:r w:rsidRPr="0081652D">
        <w:rPr>
          <w:b/>
          <w:bCs/>
          <w:szCs w:val="28"/>
        </w:rPr>
        <w:t>Eye-Tracking Measure</w:t>
      </w:r>
      <w:bookmarkEnd w:id="388"/>
      <w:bookmarkEnd w:id="389"/>
      <w:bookmarkEnd w:id="390"/>
      <w:r w:rsidRPr="0081652D">
        <w:rPr>
          <w:b/>
          <w:bCs/>
          <w:szCs w:val="28"/>
        </w:rPr>
        <w:t>s</w:t>
      </w:r>
    </w:p>
    <w:p w14:paraId="2A7A73B0" w14:textId="6235CCCD" w:rsidR="00620BE6" w:rsidRPr="00642592" w:rsidRDefault="00620BE6" w:rsidP="00620BE6">
      <w:pPr>
        <w:widowControl w:val="0"/>
        <w:tabs>
          <w:tab w:val="left" w:pos="720"/>
        </w:tabs>
        <w:autoSpaceDE w:val="0"/>
        <w:autoSpaceDN w:val="0"/>
        <w:spacing w:before="4"/>
        <w:jc w:val="both"/>
        <w:rPr>
          <w:color w:val="000000"/>
        </w:rPr>
      </w:pPr>
      <w:r>
        <w:rPr>
          <w:rFonts w:eastAsiaTheme="minorEastAsia"/>
          <w:lang w:eastAsia="zh-CN"/>
        </w:rPr>
        <w:tab/>
      </w:r>
      <w:r w:rsidRPr="0081652D">
        <w:rPr>
          <w:rFonts w:eastAsiaTheme="minorEastAsia"/>
          <w:lang w:eastAsia="zh-CN"/>
        </w:rPr>
        <w:t>Eye trackers help evaluate a subject visual attention by recording eye movements (Rayner, 1998; Duchowski,2007), which show where a subject being tested is looking</w:t>
      </w:r>
      <w:r w:rsidRPr="0081652D">
        <w:rPr>
          <w:rFonts w:eastAsia="Calibri"/>
        </w:rPr>
        <w:t xml:space="preserve"> (see Figure 2.8)</w:t>
      </w:r>
      <w:r w:rsidRPr="0081652D">
        <w:rPr>
          <w:rFonts w:eastAsiaTheme="minorEastAsia"/>
          <w:lang w:eastAsia="zh-CN"/>
        </w:rPr>
        <w:t xml:space="preserve">. </w:t>
      </w:r>
      <w:r w:rsidRPr="0081652D">
        <w:rPr>
          <w:color w:val="000000"/>
        </w:rPr>
        <w:t>The eye tracking system provides many different metrics</w:t>
      </w:r>
      <w:r w:rsidRPr="0081652D">
        <w:rPr>
          <w:rFonts w:eastAsiaTheme="minorEastAsia"/>
          <w:lang w:eastAsia="zh-CN"/>
        </w:rPr>
        <w:t xml:space="preserve"> </w:t>
      </w:r>
      <w:r w:rsidRPr="0081652D">
        <w:rPr>
          <w:color w:val="000000"/>
        </w:rPr>
        <w:t>including visualizations (</w:t>
      </w:r>
      <w:r>
        <w:rPr>
          <w:color w:val="000000"/>
        </w:rPr>
        <w:t xml:space="preserve">i.e., </w:t>
      </w:r>
      <w:r w:rsidRPr="0081652D">
        <w:rPr>
          <w:color w:val="000000"/>
        </w:rPr>
        <w:t>heatmaps, gaze plots) and more comprehensive statistical measures (see Table 2.8)</w:t>
      </w:r>
      <w:r>
        <w:rPr>
          <w:color w:val="000000"/>
        </w:rPr>
        <w:t>, which</w:t>
      </w:r>
      <w:r w:rsidRPr="0081652D">
        <w:rPr>
          <w:color w:val="000000"/>
        </w:rPr>
        <w:t xml:space="preserve"> </w:t>
      </w:r>
      <w:r w:rsidRPr="0081652D">
        <w:rPr>
          <w:rFonts w:eastAsia="Calibri"/>
        </w:rPr>
        <w:t>gained acceptance and began to be used as reliable measures of the fatigue (Wilson et al., 2007).</w:t>
      </w:r>
      <w:r w:rsidRPr="0081652D">
        <w:rPr>
          <w:color w:val="000000"/>
        </w:rPr>
        <w:t xml:space="preserve"> </w:t>
      </w:r>
    </w:p>
    <w:p w14:paraId="36B4ED4C" w14:textId="77777777" w:rsidR="00620BE6" w:rsidRDefault="00620BE6" w:rsidP="008A1AC5">
      <w:pPr>
        <w:pStyle w:val="NoSpacing"/>
        <w:rPr>
          <w:rFonts w:eastAsia="Calibri"/>
        </w:rPr>
      </w:pPr>
      <w:r>
        <w:rPr>
          <w:rFonts w:eastAsia="Calibri"/>
          <w:noProof/>
        </w:rPr>
        <w:drawing>
          <wp:inline distT="0" distB="0" distL="0" distR="0" wp14:anchorId="48D30BE3" wp14:editId="637BD848">
            <wp:extent cx="5731510" cy="3088647"/>
            <wp:effectExtent l="0" t="0" r="0" b="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3088647"/>
                    </a:xfrm>
                    <a:prstGeom prst="rect">
                      <a:avLst/>
                    </a:prstGeom>
                    <a:noFill/>
                  </pic:spPr>
                </pic:pic>
              </a:graphicData>
            </a:graphic>
          </wp:inline>
        </w:drawing>
      </w:r>
    </w:p>
    <w:p w14:paraId="5568F51C" w14:textId="7B5FE7F5" w:rsidR="00E53BA1" w:rsidRPr="0018732D" w:rsidRDefault="00E53BA1" w:rsidP="008A1AC5">
      <w:pPr>
        <w:pStyle w:val="Caption"/>
        <w:jc w:val="center"/>
      </w:pPr>
      <w:bookmarkStart w:id="391" w:name="_bookmark2"/>
      <w:bookmarkStart w:id="392" w:name="_bookmark0"/>
      <w:bookmarkStart w:id="393" w:name="_Toc36391018"/>
      <w:bookmarkStart w:id="394" w:name="_Toc31135020"/>
      <w:bookmarkStart w:id="395" w:name="_Toc32259867"/>
      <w:bookmarkStart w:id="396" w:name="_Toc33560638"/>
      <w:bookmarkStart w:id="397" w:name="_Toc33560932"/>
      <w:bookmarkStart w:id="398" w:name="_Toc33611064"/>
      <w:bookmarkStart w:id="399" w:name="_Toc33613340"/>
      <w:bookmarkStart w:id="400" w:name="_Toc33814432"/>
      <w:bookmarkEnd w:id="391"/>
      <w:bookmarkEnd w:id="392"/>
      <w:r w:rsidRPr="00C92803">
        <w:t xml:space="preserve">Figure </w:t>
      </w:r>
      <w:fldSimple w:instr=" STYLEREF 1 \s ">
        <w:r w:rsidR="00CA2189">
          <w:rPr>
            <w:noProof/>
            <w:cs/>
          </w:rPr>
          <w:t>‎</w:t>
        </w:r>
        <w:r w:rsidR="00CA2189">
          <w:rPr>
            <w:noProof/>
          </w:rPr>
          <w:t>2</w:t>
        </w:r>
      </w:fldSimple>
      <w:r w:rsidRPr="00C92803">
        <w:t>.</w:t>
      </w:r>
      <w:fldSimple w:instr=" SEQ Figure \* ARABIC \s 1 ">
        <w:r w:rsidR="00CA2189">
          <w:rPr>
            <w:noProof/>
          </w:rPr>
          <w:t>8</w:t>
        </w:r>
      </w:fldSimple>
      <w:r w:rsidRPr="00C92803">
        <w:t>.</w:t>
      </w:r>
      <w:r w:rsidRPr="0081652D">
        <w:t xml:space="preserve"> Eye tracking different data types</w:t>
      </w:r>
      <w:r w:rsidRPr="0018732D">
        <w:t>.</w:t>
      </w:r>
      <w:bookmarkEnd w:id="393"/>
    </w:p>
    <w:p w14:paraId="19A02553" w14:textId="7D03C0B7" w:rsidR="00620BE6" w:rsidRDefault="00620BE6" w:rsidP="00620BE6">
      <w:pPr>
        <w:rPr>
          <w:lang w:eastAsia="zh-CN"/>
        </w:rPr>
      </w:pPr>
      <w:bookmarkStart w:id="401" w:name="_Toc30626107"/>
      <w:bookmarkStart w:id="402" w:name="_Toc33475578"/>
      <w:bookmarkEnd w:id="394"/>
      <w:bookmarkEnd w:id="395"/>
      <w:bookmarkEnd w:id="396"/>
      <w:bookmarkEnd w:id="397"/>
      <w:bookmarkEnd w:id="398"/>
      <w:bookmarkEnd w:id="399"/>
      <w:bookmarkEnd w:id="400"/>
    </w:p>
    <w:p w14:paraId="14052EC9" w14:textId="25E083B4" w:rsidR="00A56D3C" w:rsidRDefault="00A56D3C" w:rsidP="00620BE6">
      <w:pPr>
        <w:rPr>
          <w:lang w:eastAsia="zh-CN"/>
        </w:rPr>
      </w:pPr>
    </w:p>
    <w:p w14:paraId="31294A16" w14:textId="72B8FFC3" w:rsidR="00A56D3C" w:rsidRDefault="00A56D3C" w:rsidP="00620BE6">
      <w:pPr>
        <w:rPr>
          <w:lang w:eastAsia="zh-CN"/>
        </w:rPr>
      </w:pPr>
    </w:p>
    <w:p w14:paraId="3E38DC91" w14:textId="4DE62504" w:rsidR="00A56D3C" w:rsidRDefault="00A56D3C" w:rsidP="00620BE6">
      <w:pPr>
        <w:rPr>
          <w:lang w:eastAsia="zh-CN"/>
        </w:rPr>
      </w:pPr>
    </w:p>
    <w:p w14:paraId="1126E4AC" w14:textId="4C98DA14" w:rsidR="00A56D3C" w:rsidRDefault="00A56D3C" w:rsidP="00620BE6">
      <w:pPr>
        <w:rPr>
          <w:lang w:eastAsia="zh-CN"/>
        </w:rPr>
      </w:pPr>
    </w:p>
    <w:p w14:paraId="1EF311DA" w14:textId="65AEBD73" w:rsidR="00A56D3C" w:rsidRDefault="00A56D3C" w:rsidP="00620BE6">
      <w:pPr>
        <w:rPr>
          <w:lang w:eastAsia="zh-CN"/>
        </w:rPr>
      </w:pPr>
    </w:p>
    <w:p w14:paraId="4AE1B52B" w14:textId="77777777" w:rsidR="00A56D3C" w:rsidRDefault="00A56D3C" w:rsidP="00620BE6">
      <w:pPr>
        <w:rPr>
          <w:lang w:eastAsia="zh-CN"/>
        </w:rPr>
      </w:pPr>
    </w:p>
    <w:p w14:paraId="2FC4A8DC" w14:textId="4B279DFE" w:rsidR="00620BE6" w:rsidRPr="0081652D" w:rsidRDefault="00642592" w:rsidP="00297DE7">
      <w:pPr>
        <w:pStyle w:val="Caption"/>
        <w:keepNext/>
        <w:jc w:val="center"/>
        <w:rPr>
          <w:color w:val="000000"/>
        </w:rPr>
      </w:pPr>
      <w:bookmarkStart w:id="403" w:name="_Toc33611065"/>
      <w:bookmarkStart w:id="404" w:name="_Toc33814418"/>
      <w:bookmarkStart w:id="405" w:name="_Toc36392520"/>
      <w:r w:rsidRPr="00476828">
        <w:t xml:space="preserve">Table </w:t>
      </w:r>
      <w:fldSimple w:instr=" STYLEREF 1 \s ">
        <w:r w:rsidR="00CA2189">
          <w:rPr>
            <w:noProof/>
            <w:cs/>
          </w:rPr>
          <w:t>‎</w:t>
        </w:r>
        <w:r w:rsidR="00CA2189">
          <w:rPr>
            <w:noProof/>
          </w:rPr>
          <w:t>2</w:t>
        </w:r>
      </w:fldSimple>
      <w:r w:rsidRPr="00476828">
        <w:t>.</w:t>
      </w:r>
      <w:fldSimple w:instr=" SEQ Table \* ARABIC \s 1 ">
        <w:r w:rsidR="00CA2189">
          <w:rPr>
            <w:noProof/>
          </w:rPr>
          <w:t>8</w:t>
        </w:r>
      </w:fldSimple>
      <w:r w:rsidRPr="00476828">
        <w:t>.</w:t>
      </w:r>
      <w:r>
        <w:t xml:space="preserve"> </w:t>
      </w:r>
      <w:r w:rsidR="00620BE6" w:rsidRPr="0081652D">
        <w:t>Eye tracking system metrics</w:t>
      </w:r>
      <w:bookmarkEnd w:id="401"/>
      <w:bookmarkEnd w:id="402"/>
      <w:bookmarkEnd w:id="403"/>
      <w:bookmarkEnd w:id="404"/>
      <w:r w:rsidR="00620BE6">
        <w:t xml:space="preserve"> (</w:t>
      </w:r>
      <w:r w:rsidR="00620BE6" w:rsidRPr="00B94F89">
        <w:t>(Sharafi, Shaffer, Sharif, &amp; Guéhéneuc, 2015).</w:t>
      </w:r>
      <w:bookmarkEnd w:id="405"/>
    </w:p>
    <w:tbl>
      <w:tblPr>
        <w:tblStyle w:val="ListTable1Light-Accent2"/>
        <w:tblpPr w:leftFromText="187" w:rightFromText="187" w:vertAnchor="text" w:horzAnchor="margin" w:tblpY="247"/>
        <w:tblOverlap w:val="never"/>
        <w:tblW w:w="8772" w:type="dxa"/>
        <w:tblLook w:val="04A0" w:firstRow="1" w:lastRow="0" w:firstColumn="1" w:lastColumn="0" w:noHBand="0" w:noVBand="1"/>
      </w:tblPr>
      <w:tblGrid>
        <w:gridCol w:w="2879"/>
        <w:gridCol w:w="5893"/>
      </w:tblGrid>
      <w:tr w:rsidR="00620BE6" w:rsidRPr="0081652D" w14:paraId="6051817D" w14:textId="77777777" w:rsidTr="00AD701C">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000000"/>
            </w:tcBorders>
            <w:shd w:val="clear" w:color="auto" w:fill="auto"/>
          </w:tcPr>
          <w:p w14:paraId="268ED33E" w14:textId="77777777" w:rsidR="00620BE6" w:rsidRPr="0081652D" w:rsidRDefault="00620BE6" w:rsidP="00AD701C">
            <w:pPr>
              <w:tabs>
                <w:tab w:val="left" w:pos="720"/>
                <w:tab w:val="left" w:pos="1244"/>
              </w:tabs>
              <w:spacing w:line="240" w:lineRule="auto"/>
              <w:ind w:firstLine="360"/>
              <w:jc w:val="both"/>
              <w:rPr>
                <w:rFonts w:eastAsiaTheme="minorEastAsia"/>
                <w:shd w:val="clear" w:color="auto" w:fill="FFFFFF"/>
                <w:lang w:eastAsia="zh-CN"/>
              </w:rPr>
            </w:pPr>
            <w:bookmarkStart w:id="406" w:name="_Toc27498386"/>
            <w:bookmarkStart w:id="407" w:name="_Toc27931779"/>
          </w:p>
        </w:tc>
        <w:tc>
          <w:tcPr>
            <w:tcW w:w="5893" w:type="dxa"/>
            <w:tcBorders>
              <w:top w:val="single" w:sz="4" w:space="0" w:color="auto"/>
              <w:bottom w:val="single" w:sz="4" w:space="0" w:color="000000"/>
            </w:tcBorders>
            <w:shd w:val="clear" w:color="auto" w:fill="auto"/>
          </w:tcPr>
          <w:p w14:paraId="504ACAC3" w14:textId="77777777" w:rsidR="00620BE6" w:rsidRPr="0081652D" w:rsidRDefault="00620BE6" w:rsidP="00AD701C">
            <w:pPr>
              <w:tabs>
                <w:tab w:val="left" w:pos="720"/>
                <w:tab w:val="left" w:pos="1244"/>
              </w:tabs>
              <w:spacing w:line="240" w:lineRule="auto"/>
              <w:ind w:firstLine="360"/>
              <w:jc w:val="center"/>
              <w:cnfStyle w:val="100000000000" w:firstRow="1" w:lastRow="0" w:firstColumn="0" w:lastColumn="0" w:oddVBand="0" w:evenVBand="0" w:oddHBand="0" w:evenHBand="0" w:firstRowFirstColumn="0" w:firstRowLastColumn="0" w:lastRowFirstColumn="0" w:lastRowLastColumn="0"/>
              <w:rPr>
                <w:rFonts w:eastAsiaTheme="minorEastAsia"/>
                <w:lang w:eastAsia="zh-CN"/>
              </w:rPr>
            </w:pPr>
            <w:r w:rsidRPr="0081652D">
              <w:rPr>
                <w:rFonts w:eastAsiaTheme="minorEastAsia"/>
                <w:lang w:eastAsia="zh-CN"/>
              </w:rPr>
              <w:t xml:space="preserve">Metrics based on the </w:t>
            </w:r>
            <w:r>
              <w:rPr>
                <w:rFonts w:eastAsiaTheme="minorEastAsia"/>
                <w:lang w:eastAsia="zh-CN"/>
              </w:rPr>
              <w:t>n</w:t>
            </w:r>
            <w:r w:rsidRPr="0081652D">
              <w:rPr>
                <w:rFonts w:eastAsiaTheme="minorEastAsia"/>
                <w:lang w:eastAsia="zh-CN"/>
              </w:rPr>
              <w:t xml:space="preserve">umber of </w:t>
            </w:r>
            <w:r>
              <w:rPr>
                <w:rFonts w:eastAsiaTheme="minorEastAsia"/>
                <w:lang w:eastAsia="zh-CN"/>
              </w:rPr>
              <w:t>f</w:t>
            </w:r>
            <w:r w:rsidRPr="0081652D">
              <w:rPr>
                <w:rFonts w:eastAsiaTheme="minorEastAsia"/>
                <w:lang w:eastAsia="zh-CN"/>
              </w:rPr>
              <w:t>ixations</w:t>
            </w:r>
          </w:p>
        </w:tc>
      </w:tr>
      <w:tr w:rsidR="00620BE6" w:rsidRPr="0081652D" w14:paraId="625005AB" w14:textId="77777777" w:rsidTr="00AD701C">
        <w:trPr>
          <w:cnfStyle w:val="000000100000" w:firstRow="0" w:lastRow="0" w:firstColumn="0" w:lastColumn="0" w:oddVBand="0" w:evenVBand="0" w:oddHBand="1" w:evenHBand="0" w:firstRowFirstColumn="0" w:firstRowLastColumn="0" w:lastRowFirstColumn="0" w:lastRowLastColumn="0"/>
          <w:trHeight w:val="1292"/>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31E192C5" w14:textId="77777777" w:rsidR="00620BE6" w:rsidRPr="0081652D" w:rsidRDefault="00620BE6" w:rsidP="00AD701C">
            <w:pPr>
              <w:tabs>
                <w:tab w:val="left" w:pos="720"/>
                <w:tab w:val="left" w:pos="1244"/>
              </w:tabs>
              <w:spacing w:line="240" w:lineRule="auto"/>
              <w:rPr>
                <w:rFonts w:eastAsiaTheme="minorEastAsia"/>
                <w:lang w:eastAsia="zh-CN"/>
              </w:rPr>
            </w:pPr>
            <w:r w:rsidRPr="0081652D">
              <w:rPr>
                <w:rFonts w:eastAsiaTheme="minorEastAsia"/>
                <w:color w:val="222222"/>
                <w:shd w:val="clear" w:color="auto" w:fill="FFFFFF"/>
                <w:lang w:eastAsia="zh-CN"/>
              </w:rPr>
              <w:t>Fixation count</w:t>
            </w:r>
          </w:p>
        </w:tc>
        <w:tc>
          <w:tcPr>
            <w:tcW w:w="5893" w:type="dxa"/>
            <w:tcBorders>
              <w:top w:val="single" w:sz="4" w:space="0" w:color="auto"/>
              <w:bottom w:val="single" w:sz="4" w:space="0" w:color="auto"/>
            </w:tcBorders>
            <w:shd w:val="clear" w:color="auto" w:fill="auto"/>
          </w:tcPr>
          <w:p w14:paraId="35C85ACC" w14:textId="77777777" w:rsidR="00620BE6" w:rsidRPr="0081652D" w:rsidRDefault="00620BE6" w:rsidP="00AD701C">
            <w:pPr>
              <w:tabs>
                <w:tab w:val="left" w:pos="720"/>
                <w:tab w:val="left" w:pos="1244"/>
              </w:tabs>
              <w:spacing w:line="240" w:lineRule="auto"/>
              <w:ind w:left="83"/>
              <w:jc w:val="both"/>
              <w:cnfStyle w:val="000000100000" w:firstRow="0" w:lastRow="0" w:firstColumn="0" w:lastColumn="0" w:oddVBand="0" w:evenVBand="0" w:oddHBand="1" w:evenHBand="0" w:firstRowFirstColumn="0" w:firstRowLastColumn="0" w:lastRowFirstColumn="0" w:lastRowLastColumn="0"/>
              <w:rPr>
                <w:rFonts w:eastAsia="Times New Roman"/>
                <w:lang w:eastAsia="zh-CN"/>
              </w:rPr>
            </w:pPr>
            <w:r w:rsidRPr="0081652D">
              <w:rPr>
                <w:rFonts w:eastAsiaTheme="minorEastAsia"/>
                <w:color w:val="222222"/>
                <w:shd w:val="clear" w:color="auto" w:fill="FFFFFF"/>
                <w:lang w:eastAsia="zh-CN"/>
              </w:rPr>
              <w:t>A metric which shows how many a participant fixated her/his gaze on an area of interest to observe an object.</w:t>
            </w:r>
            <w:r w:rsidRPr="0081652D">
              <w:rPr>
                <w:rFonts w:eastAsiaTheme="minorEastAsia"/>
                <w:lang w:eastAsia="zh-CN"/>
              </w:rPr>
              <w:t xml:space="preserve"> Several studies report that a higher number of fixations devoted to a stimulus shows inefficient search for finding the relevant information </w:t>
            </w:r>
          </w:p>
        </w:tc>
      </w:tr>
      <w:tr w:rsidR="00620BE6" w:rsidRPr="0081652D" w14:paraId="3FD727A6" w14:textId="77777777" w:rsidTr="00AD701C">
        <w:trPr>
          <w:trHeight w:val="1142"/>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32F66EDA" w14:textId="77777777" w:rsidR="00620BE6" w:rsidRPr="0081652D" w:rsidRDefault="00620BE6" w:rsidP="00AD701C">
            <w:pPr>
              <w:tabs>
                <w:tab w:val="left" w:pos="720"/>
                <w:tab w:val="left" w:pos="1244"/>
              </w:tabs>
              <w:spacing w:line="240" w:lineRule="auto"/>
              <w:rPr>
                <w:rFonts w:eastAsiaTheme="minorEastAsia"/>
                <w:color w:val="222222"/>
                <w:shd w:val="clear" w:color="auto" w:fill="FFFFFF"/>
                <w:lang w:eastAsia="zh-CN"/>
              </w:rPr>
            </w:pPr>
            <w:r w:rsidRPr="0081652D">
              <w:rPr>
                <w:rFonts w:eastAsiaTheme="minorEastAsia"/>
                <w:lang w:eastAsia="zh-CN"/>
              </w:rPr>
              <w:t>Ratio of Fixation Count</w:t>
            </w:r>
          </w:p>
        </w:tc>
        <w:tc>
          <w:tcPr>
            <w:tcW w:w="5893" w:type="dxa"/>
            <w:tcBorders>
              <w:top w:val="single" w:sz="4" w:space="0" w:color="auto"/>
              <w:bottom w:val="single" w:sz="4" w:space="0" w:color="auto"/>
            </w:tcBorders>
            <w:shd w:val="clear" w:color="auto" w:fill="auto"/>
          </w:tcPr>
          <w:p w14:paraId="33077318" w14:textId="77777777" w:rsidR="00620BE6" w:rsidRPr="0081652D" w:rsidRDefault="00620BE6" w:rsidP="00AD701C">
            <w:pPr>
              <w:tabs>
                <w:tab w:val="left" w:pos="720"/>
              </w:tabs>
              <w:autoSpaceDE w:val="0"/>
              <w:autoSpaceDN w:val="0"/>
              <w:adjustRightInd w:val="0"/>
              <w:spacing w:line="240" w:lineRule="auto"/>
              <w:ind w:left="83"/>
              <w:jc w:val="both"/>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81652D">
              <w:rPr>
                <w:rFonts w:eastAsiaTheme="minorEastAsia"/>
                <w:lang w:eastAsia="zh-CN"/>
              </w:rPr>
              <w:t xml:space="preserve">The ratio of the total number of fixations in one AOI to all fixations in the area of glance, an AOG can be the entire stimulus or a set of AOIs. A higher ratio shows more efficient search: participants spend low effort to find the relevant AOI. </w:t>
            </w:r>
          </w:p>
        </w:tc>
      </w:tr>
      <w:tr w:rsidR="00620BE6" w:rsidRPr="0081652D" w14:paraId="4AF732EE" w14:textId="77777777" w:rsidTr="00AD701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3C18F388" w14:textId="77777777" w:rsidR="00620BE6" w:rsidRPr="0081652D" w:rsidRDefault="00620BE6" w:rsidP="00AD701C">
            <w:pPr>
              <w:tabs>
                <w:tab w:val="left" w:pos="720"/>
                <w:tab w:val="left" w:pos="1244"/>
              </w:tabs>
              <w:spacing w:line="240" w:lineRule="auto"/>
              <w:jc w:val="center"/>
              <w:rPr>
                <w:rFonts w:eastAsiaTheme="minorEastAsia"/>
                <w:lang w:eastAsia="zh-CN"/>
              </w:rPr>
            </w:pPr>
          </w:p>
        </w:tc>
        <w:tc>
          <w:tcPr>
            <w:tcW w:w="5893" w:type="dxa"/>
            <w:tcBorders>
              <w:top w:val="single" w:sz="4" w:space="0" w:color="auto"/>
              <w:bottom w:val="single" w:sz="4" w:space="0" w:color="auto"/>
            </w:tcBorders>
            <w:shd w:val="clear" w:color="auto" w:fill="auto"/>
          </w:tcPr>
          <w:p w14:paraId="24437549" w14:textId="77777777" w:rsidR="00620BE6" w:rsidRPr="0081652D" w:rsidRDefault="00620BE6" w:rsidP="00AD701C">
            <w:pPr>
              <w:tabs>
                <w:tab w:val="left" w:pos="720"/>
              </w:tabs>
              <w:autoSpaceDE w:val="0"/>
              <w:autoSpaceDN w:val="0"/>
              <w:adjustRightInd w:val="0"/>
              <w:spacing w:line="240" w:lineRule="auto"/>
              <w:ind w:left="83"/>
              <w:jc w:val="center"/>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965FE1">
              <w:rPr>
                <w:rFonts w:eastAsiaTheme="minorEastAsia"/>
                <w:b/>
                <w:bCs/>
                <w:color w:val="222222"/>
                <w:shd w:val="clear" w:color="auto" w:fill="FFFFFF"/>
                <w:lang w:eastAsia="zh-CN"/>
              </w:rPr>
              <w:t xml:space="preserve">Metrics based on fixations duration   </w:t>
            </w:r>
          </w:p>
        </w:tc>
      </w:tr>
      <w:tr w:rsidR="00620BE6" w:rsidRPr="0081652D" w14:paraId="41F315AD" w14:textId="77777777" w:rsidTr="00AD701C">
        <w:trPr>
          <w:trHeight w:val="548"/>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0869C442" w14:textId="77777777" w:rsidR="00620BE6" w:rsidRDefault="00620BE6" w:rsidP="00AD701C">
            <w:pPr>
              <w:tabs>
                <w:tab w:val="left" w:pos="720"/>
              </w:tabs>
              <w:spacing w:line="240" w:lineRule="auto"/>
            </w:pPr>
            <w:r>
              <w:t xml:space="preserve">Time to the first fixation </w:t>
            </w:r>
          </w:p>
          <w:p w14:paraId="5C9ACBC0" w14:textId="77777777" w:rsidR="00620BE6" w:rsidRPr="0081652D" w:rsidRDefault="00620BE6" w:rsidP="00AD701C">
            <w:pPr>
              <w:tabs>
                <w:tab w:val="left" w:pos="720"/>
                <w:tab w:val="left" w:pos="1244"/>
              </w:tabs>
              <w:spacing w:line="240" w:lineRule="auto"/>
              <w:jc w:val="center"/>
              <w:rPr>
                <w:rFonts w:eastAsiaTheme="minorEastAsia"/>
                <w:lang w:eastAsia="zh-CN"/>
              </w:rPr>
            </w:pPr>
          </w:p>
        </w:tc>
        <w:tc>
          <w:tcPr>
            <w:tcW w:w="5893" w:type="dxa"/>
            <w:tcBorders>
              <w:top w:val="single" w:sz="4" w:space="0" w:color="auto"/>
              <w:bottom w:val="single" w:sz="4" w:space="0" w:color="auto"/>
            </w:tcBorders>
            <w:shd w:val="clear" w:color="auto" w:fill="auto"/>
          </w:tcPr>
          <w:p w14:paraId="3987724C" w14:textId="77777777" w:rsidR="00620BE6" w:rsidRDefault="00620BE6" w:rsidP="00AD701C">
            <w:pPr>
              <w:tabs>
                <w:tab w:val="left" w:pos="720"/>
              </w:tabs>
              <w:spacing w:line="240" w:lineRule="auto"/>
              <w:cnfStyle w:val="000000000000" w:firstRow="0" w:lastRow="0" w:firstColumn="0" w:lastColumn="0" w:oddVBand="0" w:evenVBand="0" w:oddHBand="0" w:evenHBand="0" w:firstRowFirstColumn="0" w:firstRowLastColumn="0" w:lastRowFirstColumn="0" w:lastRowLastColumn="0"/>
            </w:pPr>
            <w:r>
              <w:t xml:space="preserve">Shows the time it took an individual to locate his gaze on the specified area of interest. </w:t>
            </w:r>
          </w:p>
          <w:p w14:paraId="1C389684" w14:textId="77777777" w:rsidR="00620BE6" w:rsidRPr="00912633" w:rsidRDefault="00620BE6" w:rsidP="00AD701C">
            <w:pPr>
              <w:tabs>
                <w:tab w:val="left" w:pos="720"/>
              </w:tabs>
              <w:autoSpaceDE w:val="0"/>
              <w:autoSpaceDN w:val="0"/>
              <w:adjustRightInd w:val="0"/>
              <w:spacing w:line="240" w:lineRule="auto"/>
              <w:ind w:left="83"/>
              <w:jc w:val="center"/>
              <w:cnfStyle w:val="000000000000" w:firstRow="0" w:lastRow="0" w:firstColumn="0" w:lastColumn="0" w:oddVBand="0" w:evenVBand="0" w:oddHBand="0" w:evenHBand="0" w:firstRowFirstColumn="0" w:firstRowLastColumn="0" w:lastRowFirstColumn="0" w:lastRowLastColumn="0"/>
              <w:rPr>
                <w:rFonts w:eastAsiaTheme="minorEastAsia"/>
                <w:b/>
                <w:bCs/>
                <w:color w:val="222222"/>
                <w:shd w:val="clear" w:color="auto" w:fill="FFFFFF"/>
                <w:lang w:eastAsia="zh-CN"/>
              </w:rPr>
            </w:pPr>
          </w:p>
        </w:tc>
      </w:tr>
      <w:tr w:rsidR="00620BE6" w:rsidRPr="0081652D" w14:paraId="0BD62732" w14:textId="77777777" w:rsidTr="00AD701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259371E1" w14:textId="77777777" w:rsidR="00620BE6" w:rsidRPr="0081652D" w:rsidRDefault="00620BE6" w:rsidP="00AD701C">
            <w:pPr>
              <w:tabs>
                <w:tab w:val="left" w:pos="720"/>
                <w:tab w:val="left" w:pos="1244"/>
              </w:tabs>
              <w:spacing w:line="240" w:lineRule="auto"/>
              <w:rPr>
                <w:rFonts w:eastAsiaTheme="minorEastAsia"/>
                <w:lang w:eastAsia="zh-CN"/>
              </w:rPr>
            </w:pPr>
            <w:r w:rsidRPr="0081652D">
              <w:rPr>
                <w:rFonts w:eastAsiaTheme="minorEastAsia"/>
                <w:color w:val="222222"/>
                <w:shd w:val="clear" w:color="auto" w:fill="FFFFFF"/>
                <w:lang w:eastAsia="zh-CN"/>
              </w:rPr>
              <w:t>Fixations before</w:t>
            </w:r>
          </w:p>
        </w:tc>
        <w:tc>
          <w:tcPr>
            <w:tcW w:w="5893" w:type="dxa"/>
            <w:tcBorders>
              <w:top w:val="single" w:sz="4" w:space="0" w:color="auto"/>
              <w:bottom w:val="single" w:sz="4" w:space="0" w:color="auto"/>
            </w:tcBorders>
            <w:shd w:val="clear" w:color="auto" w:fill="auto"/>
          </w:tcPr>
          <w:p w14:paraId="24848B06" w14:textId="77777777" w:rsidR="00620BE6" w:rsidRPr="0081652D" w:rsidRDefault="00620BE6" w:rsidP="00AD701C">
            <w:pPr>
              <w:tabs>
                <w:tab w:val="left" w:pos="720"/>
              </w:tabs>
              <w:autoSpaceDE w:val="0"/>
              <w:autoSpaceDN w:val="0"/>
              <w:adjustRightInd w:val="0"/>
              <w:spacing w:line="240" w:lineRule="auto"/>
              <w:ind w:left="83"/>
              <w:jc w:val="both"/>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81652D">
              <w:rPr>
                <w:rFonts w:eastAsiaTheme="minorEastAsia"/>
                <w:color w:val="222222"/>
                <w:shd w:val="clear" w:color="auto" w:fill="FFFFFF"/>
                <w:lang w:eastAsia="zh-CN"/>
              </w:rPr>
              <w:t xml:space="preserve">A metric which shows </w:t>
            </w:r>
            <w:r w:rsidRPr="0081652D">
              <w:rPr>
                <w:rFonts w:eastAsiaTheme="minorEastAsia"/>
                <w:color w:val="222222"/>
                <w:bdr w:val="none" w:sz="0" w:space="0" w:color="auto" w:frame="1"/>
                <w:shd w:val="clear" w:color="auto" w:fill="FFFFFF"/>
                <w:lang w:eastAsia="zh-CN"/>
              </w:rPr>
              <w:t>where a</w:t>
            </w:r>
            <w:r w:rsidRPr="0081652D">
              <w:rPr>
                <w:rFonts w:eastAsiaTheme="minorEastAsia"/>
                <w:color w:val="222222"/>
                <w:shd w:val="clear" w:color="auto" w:fill="FFFFFF"/>
                <w:lang w:eastAsia="zh-CN"/>
              </w:rPr>
              <w:t xml:space="preserve"> participant</w:t>
            </w:r>
            <w:r w:rsidRPr="0081652D">
              <w:rPr>
                <w:rFonts w:eastAsiaTheme="minorEastAsia"/>
                <w:color w:val="222222"/>
                <w:bdr w:val="none" w:sz="0" w:space="0" w:color="auto" w:frame="1"/>
                <w:shd w:val="clear" w:color="auto" w:fill="FFFFFF"/>
                <w:lang w:eastAsia="zh-CN"/>
              </w:rPr>
              <w:t xml:space="preserve"> looked before focusing on the AOI. </w:t>
            </w:r>
          </w:p>
        </w:tc>
      </w:tr>
      <w:tr w:rsidR="00620BE6" w:rsidRPr="0081652D" w14:paraId="06EBBE39" w14:textId="77777777" w:rsidTr="00AD701C">
        <w:trPr>
          <w:trHeight w:val="485"/>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31AA5D9D" w14:textId="77777777" w:rsidR="00620BE6" w:rsidRPr="0081652D" w:rsidRDefault="00620BE6" w:rsidP="00AD701C">
            <w:pPr>
              <w:tabs>
                <w:tab w:val="left" w:pos="720"/>
                <w:tab w:val="left" w:pos="1244"/>
              </w:tabs>
              <w:spacing w:line="240" w:lineRule="auto"/>
              <w:rPr>
                <w:rFonts w:eastAsiaTheme="minorEastAsia"/>
                <w:lang w:eastAsia="zh-CN"/>
              </w:rPr>
            </w:pPr>
            <w:r w:rsidRPr="0081652D">
              <w:rPr>
                <w:rFonts w:eastAsiaTheme="minorEastAsia"/>
                <w:color w:val="222222"/>
                <w:shd w:val="clear" w:color="auto" w:fill="FFFFFF"/>
                <w:lang w:eastAsia="zh-CN"/>
              </w:rPr>
              <w:t>Fixation duration</w:t>
            </w:r>
          </w:p>
        </w:tc>
        <w:tc>
          <w:tcPr>
            <w:tcW w:w="5893" w:type="dxa"/>
            <w:tcBorders>
              <w:top w:val="single" w:sz="4" w:space="0" w:color="auto"/>
              <w:bottom w:val="single" w:sz="4" w:space="0" w:color="auto"/>
            </w:tcBorders>
            <w:shd w:val="clear" w:color="auto" w:fill="auto"/>
          </w:tcPr>
          <w:p w14:paraId="6FD62F91" w14:textId="77777777" w:rsidR="00620BE6" w:rsidRPr="0081652D" w:rsidRDefault="00620BE6" w:rsidP="00AD701C">
            <w:pPr>
              <w:tabs>
                <w:tab w:val="left" w:pos="720"/>
                <w:tab w:val="left" w:pos="1244"/>
              </w:tabs>
              <w:spacing w:line="240" w:lineRule="auto"/>
              <w:ind w:left="83"/>
              <w:jc w:val="both"/>
              <w:cnfStyle w:val="000000000000" w:firstRow="0" w:lastRow="0" w:firstColumn="0" w:lastColumn="0" w:oddVBand="0" w:evenVBand="0" w:oddHBand="0" w:evenHBand="0" w:firstRowFirstColumn="0" w:firstRowLastColumn="0" w:lastRowFirstColumn="0" w:lastRowLastColumn="0"/>
              <w:rPr>
                <w:rFonts w:eastAsiaTheme="minorEastAsia"/>
                <w:color w:val="222222"/>
                <w:shd w:val="clear" w:color="auto" w:fill="FFFFFF"/>
                <w:lang w:eastAsia="zh-CN"/>
              </w:rPr>
            </w:pPr>
            <w:r>
              <w:rPr>
                <w:rFonts w:eastAsiaTheme="minorEastAsia"/>
                <w:color w:val="222222"/>
                <w:shd w:val="clear" w:color="auto" w:fill="FFFFFF"/>
                <w:lang w:eastAsia="zh-CN"/>
              </w:rPr>
              <w:t>S</w:t>
            </w:r>
            <w:r w:rsidRPr="0081652D">
              <w:rPr>
                <w:rFonts w:eastAsiaTheme="minorEastAsia"/>
                <w:color w:val="222222"/>
                <w:shd w:val="clear" w:color="auto" w:fill="FFFFFF"/>
                <w:lang w:eastAsia="zh-CN"/>
              </w:rPr>
              <w:t xml:space="preserve">hows </w:t>
            </w:r>
            <w:r>
              <w:rPr>
                <w:rFonts w:eastAsiaTheme="minorEastAsia"/>
                <w:color w:val="222222"/>
                <w:shd w:val="clear" w:color="auto" w:fill="FFFFFF"/>
                <w:lang w:eastAsia="zh-CN"/>
              </w:rPr>
              <w:t>fixation time</w:t>
            </w:r>
            <w:r w:rsidRPr="0081652D">
              <w:rPr>
                <w:rFonts w:eastAsiaTheme="minorEastAsia"/>
                <w:color w:val="222222"/>
                <w:shd w:val="clear" w:color="auto" w:fill="FFFFFF"/>
                <w:lang w:eastAsia="zh-CN"/>
              </w:rPr>
              <w:t xml:space="preserve"> on a</w:t>
            </w:r>
            <w:r>
              <w:rPr>
                <w:rFonts w:eastAsiaTheme="minorEastAsia"/>
                <w:color w:val="222222"/>
                <w:shd w:val="clear" w:color="auto" w:fill="FFFFFF"/>
                <w:lang w:eastAsia="zh-CN"/>
              </w:rPr>
              <w:t xml:space="preserve"> specified </w:t>
            </w:r>
            <w:r w:rsidRPr="0081652D">
              <w:rPr>
                <w:rFonts w:eastAsiaTheme="minorEastAsia"/>
                <w:color w:val="222222"/>
                <w:shd w:val="clear" w:color="auto" w:fill="FFFFFF"/>
                <w:lang w:eastAsia="zh-CN"/>
              </w:rPr>
              <w:t>area of interest.</w:t>
            </w:r>
            <w:r w:rsidRPr="0081652D">
              <w:rPr>
                <w:rFonts w:eastAsiaTheme="minorEastAsia"/>
                <w:bdr w:val="none" w:sz="0" w:space="0" w:color="auto" w:frame="1"/>
                <w:lang w:eastAsia="zh-CN"/>
              </w:rPr>
              <w:t xml:space="preserve"> </w:t>
            </w:r>
          </w:p>
        </w:tc>
      </w:tr>
      <w:tr w:rsidR="00620BE6" w:rsidRPr="0081652D" w14:paraId="19526267" w14:textId="77777777" w:rsidTr="00AD701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1CED3D97" w14:textId="77777777" w:rsidR="00620BE6" w:rsidRPr="0081652D" w:rsidRDefault="00620BE6" w:rsidP="00AD701C">
            <w:pPr>
              <w:tabs>
                <w:tab w:val="left" w:pos="720"/>
                <w:tab w:val="left" w:pos="1244"/>
              </w:tabs>
              <w:spacing w:line="240" w:lineRule="auto"/>
              <w:rPr>
                <w:rFonts w:eastAsiaTheme="minorEastAsia"/>
                <w:color w:val="222222"/>
                <w:shd w:val="clear" w:color="auto" w:fill="FFFFFF"/>
                <w:lang w:eastAsia="zh-CN"/>
              </w:rPr>
            </w:pPr>
          </w:p>
        </w:tc>
        <w:tc>
          <w:tcPr>
            <w:tcW w:w="5893" w:type="dxa"/>
            <w:tcBorders>
              <w:top w:val="single" w:sz="4" w:space="0" w:color="auto"/>
              <w:bottom w:val="single" w:sz="4" w:space="0" w:color="auto"/>
            </w:tcBorders>
            <w:shd w:val="clear" w:color="auto" w:fill="auto"/>
          </w:tcPr>
          <w:p w14:paraId="54609C20" w14:textId="77777777" w:rsidR="00620BE6" w:rsidRPr="00912633" w:rsidRDefault="00620BE6" w:rsidP="00AD701C">
            <w:pPr>
              <w:tabs>
                <w:tab w:val="left" w:pos="720"/>
                <w:tab w:val="left" w:pos="1244"/>
              </w:tabs>
              <w:spacing w:line="240" w:lineRule="auto"/>
              <w:ind w:left="83"/>
              <w:jc w:val="center"/>
              <w:cnfStyle w:val="000000100000" w:firstRow="0" w:lastRow="0" w:firstColumn="0" w:lastColumn="0" w:oddVBand="0" w:evenVBand="0" w:oddHBand="1" w:evenHBand="0" w:firstRowFirstColumn="0" w:firstRowLastColumn="0" w:lastRowFirstColumn="0" w:lastRowLastColumn="0"/>
              <w:rPr>
                <w:rFonts w:eastAsiaTheme="minorEastAsia"/>
                <w:b/>
                <w:bCs/>
                <w:color w:val="222222"/>
                <w:shd w:val="clear" w:color="auto" w:fill="FFFFFF"/>
                <w:lang w:eastAsia="zh-CN"/>
              </w:rPr>
            </w:pPr>
            <w:r w:rsidRPr="00912633">
              <w:rPr>
                <w:rFonts w:eastAsiaTheme="minorEastAsia"/>
                <w:b/>
                <w:bCs/>
                <w:color w:val="222222"/>
                <w:shd w:val="clear" w:color="auto" w:fill="FFFFFF"/>
                <w:lang w:eastAsia="zh-CN"/>
              </w:rPr>
              <w:t xml:space="preserve">Metrics </w:t>
            </w:r>
            <w:r>
              <w:rPr>
                <w:rFonts w:eastAsiaTheme="minorEastAsia"/>
                <w:b/>
                <w:bCs/>
                <w:color w:val="222222"/>
                <w:shd w:val="clear" w:color="auto" w:fill="FFFFFF"/>
                <w:lang w:eastAsia="zh-CN"/>
              </w:rPr>
              <w:t>b</w:t>
            </w:r>
            <w:r w:rsidRPr="00912633">
              <w:rPr>
                <w:rFonts w:eastAsiaTheme="minorEastAsia"/>
                <w:b/>
                <w:bCs/>
                <w:color w:val="222222"/>
                <w:shd w:val="clear" w:color="auto" w:fill="FFFFFF"/>
                <w:lang w:eastAsia="zh-CN"/>
              </w:rPr>
              <w:t xml:space="preserve">ased on </w:t>
            </w:r>
            <w:r>
              <w:rPr>
                <w:rFonts w:eastAsiaTheme="minorEastAsia"/>
                <w:b/>
                <w:bCs/>
                <w:color w:val="222222"/>
                <w:shd w:val="clear" w:color="auto" w:fill="FFFFFF"/>
                <w:lang w:eastAsia="zh-CN"/>
              </w:rPr>
              <w:t>s</w:t>
            </w:r>
            <w:r w:rsidRPr="00912633">
              <w:rPr>
                <w:rFonts w:eastAsiaTheme="minorEastAsia"/>
                <w:b/>
                <w:bCs/>
                <w:color w:val="222222"/>
                <w:shd w:val="clear" w:color="auto" w:fill="FFFFFF"/>
                <w:lang w:eastAsia="zh-CN"/>
              </w:rPr>
              <w:t>can paths</w:t>
            </w:r>
          </w:p>
        </w:tc>
      </w:tr>
      <w:tr w:rsidR="00620BE6" w:rsidRPr="0081652D" w14:paraId="46E198C0" w14:textId="77777777" w:rsidTr="00AD701C">
        <w:trPr>
          <w:trHeight w:val="345"/>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0895B6AE" w14:textId="77777777" w:rsidR="00620BE6" w:rsidRPr="0081652D" w:rsidRDefault="00620BE6" w:rsidP="00AD701C">
            <w:pPr>
              <w:tabs>
                <w:tab w:val="left" w:pos="720"/>
                <w:tab w:val="left" w:pos="1244"/>
              </w:tabs>
              <w:spacing w:line="240" w:lineRule="auto"/>
              <w:rPr>
                <w:rFonts w:eastAsiaTheme="minorEastAsia"/>
                <w:color w:val="222222"/>
                <w:shd w:val="clear" w:color="auto" w:fill="FFFFFF"/>
                <w:lang w:eastAsia="zh-CN"/>
              </w:rPr>
            </w:pPr>
            <w:r w:rsidRPr="0081652D">
              <w:rPr>
                <w:rFonts w:eastAsiaTheme="minorEastAsia"/>
                <w:iCs/>
                <w:lang w:eastAsia="zh-CN"/>
              </w:rPr>
              <w:t>Attention switching frequency</w:t>
            </w:r>
          </w:p>
        </w:tc>
        <w:tc>
          <w:tcPr>
            <w:tcW w:w="5893" w:type="dxa"/>
            <w:tcBorders>
              <w:top w:val="single" w:sz="4" w:space="0" w:color="auto"/>
              <w:bottom w:val="single" w:sz="4" w:space="0" w:color="auto"/>
            </w:tcBorders>
            <w:shd w:val="clear" w:color="auto" w:fill="auto"/>
          </w:tcPr>
          <w:p w14:paraId="728DD998" w14:textId="77777777" w:rsidR="00620BE6" w:rsidRPr="0081652D" w:rsidRDefault="00620BE6" w:rsidP="00AD701C">
            <w:pPr>
              <w:tabs>
                <w:tab w:val="left" w:pos="720"/>
              </w:tabs>
              <w:autoSpaceDE w:val="0"/>
              <w:autoSpaceDN w:val="0"/>
              <w:adjustRightInd w:val="0"/>
              <w:spacing w:line="240" w:lineRule="auto"/>
              <w:ind w:left="83"/>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Pr>
                <w:rFonts w:eastAsiaTheme="minorEastAsia"/>
                <w:lang w:eastAsia="zh-CN"/>
              </w:rPr>
              <w:t>T</w:t>
            </w:r>
            <w:r w:rsidRPr="0081652D">
              <w:rPr>
                <w:rFonts w:eastAsiaTheme="minorEastAsia"/>
                <w:lang w:eastAsia="zh-CN"/>
              </w:rPr>
              <w:t xml:space="preserve">he total number of switches </w:t>
            </w:r>
            <w:r>
              <w:rPr>
                <w:rFonts w:eastAsiaTheme="minorEastAsia"/>
                <w:lang w:eastAsia="zh-CN"/>
              </w:rPr>
              <w:t xml:space="preserve">among </w:t>
            </w:r>
            <w:r w:rsidRPr="0081652D">
              <w:rPr>
                <w:rFonts w:eastAsiaTheme="minorEastAsia"/>
                <w:lang w:eastAsia="zh-CN"/>
              </w:rPr>
              <w:t xml:space="preserve">a set of AOIs per minute </w:t>
            </w:r>
          </w:p>
        </w:tc>
      </w:tr>
      <w:tr w:rsidR="00620BE6" w:rsidRPr="0081652D" w14:paraId="32BF238E" w14:textId="77777777" w:rsidTr="00AD701C">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57ADD364" w14:textId="77777777" w:rsidR="00620BE6" w:rsidRPr="0081652D" w:rsidRDefault="00620BE6" w:rsidP="00AD701C">
            <w:pPr>
              <w:tabs>
                <w:tab w:val="left" w:pos="720"/>
                <w:tab w:val="left" w:pos="1244"/>
              </w:tabs>
              <w:spacing w:line="240" w:lineRule="auto"/>
              <w:rPr>
                <w:rFonts w:eastAsiaTheme="minorEastAsia"/>
                <w:color w:val="222222"/>
                <w:shd w:val="clear" w:color="auto" w:fill="FFFFFF"/>
                <w:lang w:eastAsia="zh-CN"/>
              </w:rPr>
            </w:pPr>
            <w:r w:rsidRPr="0081652D">
              <w:rPr>
                <w:rFonts w:eastAsiaTheme="minorEastAsia"/>
                <w:iCs/>
                <w:lang w:eastAsia="zh-CN"/>
              </w:rPr>
              <w:t>Transitional matrix</w:t>
            </w:r>
          </w:p>
        </w:tc>
        <w:tc>
          <w:tcPr>
            <w:tcW w:w="5893" w:type="dxa"/>
            <w:tcBorders>
              <w:top w:val="single" w:sz="4" w:space="0" w:color="auto"/>
              <w:bottom w:val="single" w:sz="4" w:space="0" w:color="auto"/>
            </w:tcBorders>
            <w:shd w:val="clear" w:color="auto" w:fill="auto"/>
          </w:tcPr>
          <w:p w14:paraId="429394C5" w14:textId="77777777" w:rsidR="00620BE6" w:rsidRPr="0081652D" w:rsidRDefault="00620BE6" w:rsidP="00AD701C">
            <w:pPr>
              <w:tabs>
                <w:tab w:val="left" w:pos="720"/>
              </w:tabs>
              <w:autoSpaceDE w:val="0"/>
              <w:autoSpaceDN w:val="0"/>
              <w:adjustRightInd w:val="0"/>
              <w:spacing w:line="240" w:lineRule="auto"/>
              <w:ind w:left="83"/>
              <w:jc w:val="both"/>
              <w:cnfStyle w:val="000000100000" w:firstRow="0" w:lastRow="0" w:firstColumn="0" w:lastColumn="0" w:oddVBand="0" w:evenVBand="0" w:oddHBand="1" w:evenHBand="0" w:firstRowFirstColumn="0" w:firstRowLastColumn="0" w:lastRowFirstColumn="0" w:lastRowLastColumn="0"/>
              <w:rPr>
                <w:rFonts w:eastAsiaTheme="minorEastAsia"/>
                <w:color w:val="222222"/>
                <w:shd w:val="clear" w:color="auto" w:fill="FFFFFF"/>
                <w:lang w:eastAsia="zh-CN"/>
              </w:rPr>
            </w:pPr>
            <w:r w:rsidRPr="0081652D">
              <w:rPr>
                <w:rFonts w:eastAsiaTheme="minorEastAsia"/>
                <w:lang w:eastAsia="zh-CN"/>
              </w:rPr>
              <w:t xml:space="preserve">A matrix represents the number of transitions between AOIs, calculated using the fixations number in each cell.   Higher density </w:t>
            </w:r>
            <w:r>
              <w:rPr>
                <w:rFonts w:eastAsiaTheme="minorEastAsia"/>
                <w:lang w:eastAsia="zh-CN"/>
              </w:rPr>
              <w:t xml:space="preserve">cell </w:t>
            </w:r>
            <w:r w:rsidRPr="0081652D">
              <w:rPr>
                <w:rFonts w:eastAsiaTheme="minorEastAsia"/>
                <w:lang w:eastAsia="zh-CN"/>
              </w:rPr>
              <w:t xml:space="preserve">shows </w:t>
            </w:r>
            <w:r>
              <w:rPr>
                <w:rFonts w:eastAsiaTheme="minorEastAsia"/>
                <w:lang w:eastAsia="zh-CN"/>
              </w:rPr>
              <w:t xml:space="preserve">that the </w:t>
            </w:r>
            <w:r w:rsidRPr="0081652D">
              <w:rPr>
                <w:rFonts w:eastAsiaTheme="minorEastAsia"/>
                <w:lang w:eastAsia="zh-CN"/>
              </w:rPr>
              <w:t xml:space="preserve">AOI is </w:t>
            </w:r>
            <w:r>
              <w:rPr>
                <w:rFonts w:eastAsiaTheme="minorEastAsia"/>
                <w:lang w:eastAsia="zh-CN"/>
              </w:rPr>
              <w:t xml:space="preserve">more </w:t>
            </w:r>
            <w:r w:rsidRPr="0081652D">
              <w:rPr>
                <w:rFonts w:eastAsiaTheme="minorEastAsia"/>
                <w:lang w:eastAsia="zh-CN"/>
              </w:rPr>
              <w:t xml:space="preserve">visited. </w:t>
            </w:r>
          </w:p>
        </w:tc>
      </w:tr>
      <w:tr w:rsidR="00620BE6" w:rsidRPr="0081652D" w14:paraId="3CE2CD0A" w14:textId="77777777" w:rsidTr="00AD701C">
        <w:trPr>
          <w:trHeight w:val="290"/>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69C3DE31" w14:textId="77777777" w:rsidR="00620BE6" w:rsidRPr="0081652D" w:rsidRDefault="00620BE6" w:rsidP="00AD701C">
            <w:pPr>
              <w:tabs>
                <w:tab w:val="left" w:pos="720"/>
                <w:tab w:val="left" w:pos="1244"/>
              </w:tabs>
              <w:spacing w:line="240" w:lineRule="auto"/>
              <w:jc w:val="both"/>
              <w:rPr>
                <w:rFonts w:eastAsiaTheme="minorEastAsia"/>
                <w:i/>
                <w:iCs/>
                <w:lang w:eastAsia="zh-CN"/>
              </w:rPr>
            </w:pPr>
          </w:p>
        </w:tc>
        <w:tc>
          <w:tcPr>
            <w:tcW w:w="5893" w:type="dxa"/>
            <w:tcBorders>
              <w:top w:val="single" w:sz="4" w:space="0" w:color="auto"/>
              <w:bottom w:val="single" w:sz="4" w:space="0" w:color="auto"/>
            </w:tcBorders>
            <w:shd w:val="clear" w:color="auto" w:fill="auto"/>
          </w:tcPr>
          <w:p w14:paraId="1A2FF550" w14:textId="77777777" w:rsidR="00620BE6" w:rsidRPr="00912633" w:rsidRDefault="00620BE6" w:rsidP="00AD701C">
            <w:pPr>
              <w:tabs>
                <w:tab w:val="left" w:pos="720"/>
              </w:tabs>
              <w:autoSpaceDE w:val="0"/>
              <w:autoSpaceDN w:val="0"/>
              <w:adjustRightInd w:val="0"/>
              <w:spacing w:line="240" w:lineRule="auto"/>
              <w:ind w:left="83"/>
              <w:jc w:val="center"/>
              <w:cnfStyle w:val="000000000000" w:firstRow="0" w:lastRow="0" w:firstColumn="0" w:lastColumn="0" w:oddVBand="0" w:evenVBand="0" w:oddHBand="0" w:evenHBand="0" w:firstRowFirstColumn="0" w:firstRowLastColumn="0" w:lastRowFirstColumn="0" w:lastRowLastColumn="0"/>
              <w:rPr>
                <w:rFonts w:eastAsiaTheme="minorEastAsia"/>
                <w:b/>
                <w:bCs/>
                <w:lang w:eastAsia="zh-CN"/>
              </w:rPr>
            </w:pPr>
            <w:r w:rsidRPr="00912633">
              <w:rPr>
                <w:rFonts w:eastAsiaTheme="minorEastAsia"/>
                <w:b/>
                <w:bCs/>
                <w:lang w:eastAsia="zh-CN"/>
              </w:rPr>
              <w:t xml:space="preserve">Pupil </w:t>
            </w:r>
            <w:r>
              <w:rPr>
                <w:rFonts w:eastAsiaTheme="minorEastAsia"/>
                <w:b/>
                <w:bCs/>
                <w:lang w:eastAsia="zh-CN"/>
              </w:rPr>
              <w:t>s</w:t>
            </w:r>
            <w:r w:rsidRPr="00912633">
              <w:rPr>
                <w:rFonts w:eastAsiaTheme="minorEastAsia"/>
                <w:b/>
                <w:bCs/>
                <w:lang w:eastAsia="zh-CN"/>
              </w:rPr>
              <w:t xml:space="preserve">ize and </w:t>
            </w:r>
            <w:r>
              <w:rPr>
                <w:rFonts w:eastAsiaTheme="minorEastAsia"/>
                <w:b/>
                <w:bCs/>
                <w:lang w:eastAsia="zh-CN"/>
              </w:rPr>
              <w:t>b</w:t>
            </w:r>
            <w:r w:rsidRPr="00912633">
              <w:rPr>
                <w:rFonts w:eastAsiaTheme="minorEastAsia"/>
                <w:b/>
                <w:bCs/>
                <w:lang w:eastAsia="zh-CN"/>
              </w:rPr>
              <w:t xml:space="preserve">link </w:t>
            </w:r>
            <w:r>
              <w:rPr>
                <w:rFonts w:eastAsiaTheme="minorEastAsia"/>
                <w:b/>
                <w:bCs/>
                <w:lang w:eastAsia="zh-CN"/>
              </w:rPr>
              <w:t>r</w:t>
            </w:r>
            <w:r w:rsidRPr="00912633">
              <w:rPr>
                <w:rFonts w:eastAsiaTheme="minorEastAsia"/>
                <w:b/>
                <w:bCs/>
                <w:lang w:eastAsia="zh-CN"/>
              </w:rPr>
              <w:t>ate</w:t>
            </w:r>
          </w:p>
        </w:tc>
      </w:tr>
      <w:tr w:rsidR="00620BE6" w:rsidRPr="0081652D" w14:paraId="71AA86C8" w14:textId="77777777" w:rsidTr="00AD701C">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63E0BD57" w14:textId="77777777" w:rsidR="00620BE6" w:rsidRPr="0081652D" w:rsidRDefault="00620BE6" w:rsidP="00AD701C">
            <w:pPr>
              <w:tabs>
                <w:tab w:val="left" w:pos="720"/>
              </w:tabs>
              <w:autoSpaceDE w:val="0"/>
              <w:autoSpaceDN w:val="0"/>
              <w:adjustRightInd w:val="0"/>
              <w:spacing w:line="240" w:lineRule="auto"/>
              <w:ind w:right="2102"/>
              <w:jc w:val="center"/>
              <w:rPr>
                <w:rFonts w:eastAsiaTheme="minorEastAsia"/>
                <w:iCs/>
                <w:lang w:eastAsia="zh-CN"/>
              </w:rPr>
            </w:pPr>
            <w:r w:rsidRPr="0081652D">
              <w:rPr>
                <w:rFonts w:eastAsiaTheme="minorEastAsia"/>
                <w:iCs/>
                <w:lang w:eastAsia="zh-CN"/>
              </w:rPr>
              <w:t>Blink rate</w:t>
            </w:r>
          </w:p>
          <w:p w14:paraId="3FCCA219" w14:textId="77777777" w:rsidR="00620BE6" w:rsidRPr="0081652D" w:rsidRDefault="00620BE6" w:rsidP="00AD701C">
            <w:pPr>
              <w:tabs>
                <w:tab w:val="left" w:pos="720"/>
                <w:tab w:val="left" w:pos="1244"/>
              </w:tabs>
              <w:spacing w:line="240" w:lineRule="auto"/>
              <w:ind w:right="2102"/>
              <w:jc w:val="center"/>
              <w:rPr>
                <w:rFonts w:eastAsiaTheme="minorEastAsia"/>
                <w:color w:val="222222"/>
                <w:shd w:val="clear" w:color="auto" w:fill="FFFFFF"/>
                <w:lang w:eastAsia="zh-CN"/>
              </w:rPr>
            </w:pPr>
          </w:p>
        </w:tc>
        <w:tc>
          <w:tcPr>
            <w:tcW w:w="5893" w:type="dxa"/>
            <w:tcBorders>
              <w:top w:val="single" w:sz="4" w:space="0" w:color="auto"/>
              <w:bottom w:val="single" w:sz="4" w:space="0" w:color="auto"/>
            </w:tcBorders>
            <w:shd w:val="clear" w:color="auto" w:fill="auto"/>
          </w:tcPr>
          <w:p w14:paraId="28737DB6" w14:textId="77777777" w:rsidR="00620BE6" w:rsidRPr="0081652D" w:rsidRDefault="00620BE6" w:rsidP="00AD701C">
            <w:pPr>
              <w:tabs>
                <w:tab w:val="left" w:pos="720"/>
              </w:tabs>
              <w:autoSpaceDE w:val="0"/>
              <w:autoSpaceDN w:val="0"/>
              <w:adjustRightInd w:val="0"/>
              <w:spacing w:line="240" w:lineRule="auto"/>
              <w:ind w:left="83"/>
              <w:cnfStyle w:val="000000100000" w:firstRow="0" w:lastRow="0" w:firstColumn="0" w:lastColumn="0" w:oddVBand="0" w:evenVBand="0" w:oddHBand="1" w:evenHBand="0" w:firstRowFirstColumn="0" w:firstRowLastColumn="0" w:lastRowFirstColumn="0" w:lastRowLastColumn="0"/>
              <w:rPr>
                <w:rFonts w:eastAsiaTheme="minorEastAsia"/>
                <w:lang w:eastAsia="zh-CN"/>
              </w:rPr>
            </w:pPr>
            <w:r w:rsidRPr="0081652D">
              <w:rPr>
                <w:rFonts w:eastAsiaTheme="minorEastAsia"/>
                <w:lang w:eastAsia="zh-CN"/>
              </w:rPr>
              <w:t>A metric which shows the level of fatigue and cognitive workload. Higher blink rates indicate</w:t>
            </w:r>
            <w:r>
              <w:rPr>
                <w:rFonts w:eastAsiaTheme="minorEastAsia"/>
                <w:lang w:eastAsia="zh-CN"/>
              </w:rPr>
              <w:t xml:space="preserve"> h</w:t>
            </w:r>
            <w:r w:rsidRPr="0081652D">
              <w:rPr>
                <w:rFonts w:eastAsiaTheme="minorEastAsia"/>
                <w:lang w:eastAsia="zh-CN"/>
              </w:rPr>
              <w:t xml:space="preserve">igher level of fatigue. </w:t>
            </w:r>
          </w:p>
        </w:tc>
      </w:tr>
      <w:tr w:rsidR="00620BE6" w:rsidRPr="0081652D" w14:paraId="47CE1A60" w14:textId="77777777" w:rsidTr="00AD701C">
        <w:trPr>
          <w:trHeight w:val="603"/>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bottom w:val="single" w:sz="4" w:space="0" w:color="auto"/>
            </w:tcBorders>
            <w:shd w:val="clear" w:color="auto" w:fill="auto"/>
          </w:tcPr>
          <w:p w14:paraId="3601946D" w14:textId="77777777" w:rsidR="00620BE6" w:rsidRPr="0081652D" w:rsidRDefault="00620BE6" w:rsidP="00AD701C">
            <w:pPr>
              <w:tabs>
                <w:tab w:val="left" w:pos="720"/>
              </w:tabs>
              <w:autoSpaceDE w:val="0"/>
              <w:autoSpaceDN w:val="0"/>
              <w:adjustRightInd w:val="0"/>
              <w:spacing w:line="240" w:lineRule="auto"/>
              <w:ind w:right="2102"/>
              <w:jc w:val="center"/>
              <w:rPr>
                <w:rFonts w:eastAsiaTheme="minorEastAsia"/>
                <w:iCs/>
                <w:lang w:eastAsia="zh-CN"/>
              </w:rPr>
            </w:pPr>
            <w:r w:rsidRPr="0081652D">
              <w:rPr>
                <w:rFonts w:eastAsiaTheme="minorEastAsia"/>
                <w:iCs/>
                <w:lang w:eastAsia="zh-CN"/>
              </w:rPr>
              <w:t>Pupil size</w:t>
            </w:r>
          </w:p>
        </w:tc>
        <w:tc>
          <w:tcPr>
            <w:tcW w:w="5893" w:type="dxa"/>
            <w:tcBorders>
              <w:top w:val="single" w:sz="4" w:space="0" w:color="auto"/>
              <w:bottom w:val="single" w:sz="4" w:space="0" w:color="auto"/>
            </w:tcBorders>
            <w:shd w:val="clear" w:color="auto" w:fill="auto"/>
          </w:tcPr>
          <w:p w14:paraId="75A7F77B" w14:textId="77777777" w:rsidR="00620BE6" w:rsidRPr="0081652D" w:rsidRDefault="00620BE6" w:rsidP="00AD701C">
            <w:pPr>
              <w:tabs>
                <w:tab w:val="left" w:pos="720"/>
              </w:tabs>
              <w:autoSpaceDE w:val="0"/>
              <w:autoSpaceDN w:val="0"/>
              <w:adjustRightInd w:val="0"/>
              <w:spacing w:line="240" w:lineRule="auto"/>
              <w:ind w:left="83"/>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sidRPr="0081652D">
              <w:rPr>
                <w:rFonts w:eastAsiaTheme="minorEastAsia"/>
                <w:lang w:eastAsia="zh-CN"/>
              </w:rPr>
              <w:t xml:space="preserve">A metric which shows the level of fatigue. </w:t>
            </w:r>
          </w:p>
        </w:tc>
      </w:tr>
      <w:bookmarkEnd w:id="375"/>
      <w:bookmarkEnd w:id="406"/>
      <w:bookmarkEnd w:id="407"/>
    </w:tbl>
    <w:p w14:paraId="48D6B5E8" w14:textId="77777777" w:rsidR="00620BE6" w:rsidRDefault="00620BE6" w:rsidP="00620BE6">
      <w:pPr>
        <w:tabs>
          <w:tab w:val="left" w:pos="720"/>
        </w:tabs>
      </w:pPr>
    </w:p>
    <w:p w14:paraId="700D67BC" w14:textId="77777777" w:rsidR="00620BE6" w:rsidRDefault="00620BE6" w:rsidP="00620BE6">
      <w:pPr>
        <w:tabs>
          <w:tab w:val="left" w:pos="720"/>
        </w:tabs>
      </w:pPr>
    </w:p>
    <w:p w14:paraId="3132C709" w14:textId="2F9407FE" w:rsidR="00322A7F" w:rsidRDefault="00322A7F" w:rsidP="00620BE6">
      <w:pPr>
        <w:widowControl w:val="0"/>
        <w:autoSpaceDE w:val="0"/>
        <w:autoSpaceDN w:val="0"/>
        <w:adjustRightInd w:val="0"/>
        <w:jc w:val="both"/>
      </w:pPr>
      <w:r>
        <w:t>.</w:t>
      </w:r>
    </w:p>
    <w:p w14:paraId="7D107963" w14:textId="2088EEAC" w:rsidR="00527DC3" w:rsidRPr="000F56FF" w:rsidRDefault="003E3B22" w:rsidP="00DB4B0E">
      <w:pPr>
        <w:pStyle w:val="Heading1"/>
      </w:pPr>
      <w:bookmarkStart w:id="408" w:name="_Toc36390952"/>
      <w:bookmarkStart w:id="409" w:name="_GoBack"/>
      <w:bookmarkEnd w:id="409"/>
      <w:r>
        <w:lastRenderedPageBreak/>
        <w:t>Analysis of pilot’s visual scanning characteristics under normal and extreme flight conditions</w:t>
      </w:r>
      <w:bookmarkEnd w:id="408"/>
    </w:p>
    <w:p w14:paraId="658B08D2" w14:textId="733AA864" w:rsidR="003E3B22" w:rsidRDefault="003E3B22" w:rsidP="003E3B22">
      <w:pPr>
        <w:pStyle w:val="CommentText"/>
        <w:jc w:val="both"/>
        <w:rPr>
          <w:sz w:val="24"/>
          <w:szCs w:val="24"/>
        </w:rPr>
      </w:pPr>
      <w:r w:rsidRPr="006C7426">
        <w:rPr>
          <w:sz w:val="24"/>
          <w:szCs w:val="24"/>
        </w:rPr>
        <w:t>Author’s Note: The contents of this chapter was published as a conference paper, titled “Analysis of pilot’s visual scanning characteristics under normal and extreme flight conditions”, In Proceedings of the 6th Annual World Conference of the Society for Industrial and Systems Engineering</w:t>
      </w:r>
      <w:r>
        <w:rPr>
          <w:sz w:val="24"/>
          <w:szCs w:val="24"/>
        </w:rPr>
        <w:t xml:space="preserve"> (</w:t>
      </w:r>
      <w:r w:rsidRPr="006C7426">
        <w:rPr>
          <w:sz w:val="24"/>
          <w:szCs w:val="24"/>
        </w:rPr>
        <w:t>See Naeeri and Kang (201</w:t>
      </w:r>
      <w:r w:rsidR="00914778">
        <w:rPr>
          <w:sz w:val="24"/>
          <w:szCs w:val="24"/>
        </w:rPr>
        <w:t>7</w:t>
      </w:r>
      <w:r w:rsidRPr="006C7426">
        <w:rPr>
          <w:sz w:val="24"/>
          <w:szCs w:val="24"/>
        </w:rPr>
        <w:t>)</w:t>
      </w:r>
      <w:r>
        <w:rPr>
          <w:sz w:val="24"/>
          <w:szCs w:val="24"/>
        </w:rPr>
        <w:t>)</w:t>
      </w:r>
      <w:r w:rsidRPr="006C7426">
        <w:rPr>
          <w:sz w:val="24"/>
          <w:szCs w:val="24"/>
        </w:rPr>
        <w:t>.</w:t>
      </w:r>
    </w:p>
    <w:p w14:paraId="11D6D7BC" w14:textId="77777777" w:rsidR="005B34CF" w:rsidRPr="006C7426" w:rsidRDefault="005B34CF" w:rsidP="005B34CF"/>
    <w:p w14:paraId="39DDC619" w14:textId="631F3391" w:rsidR="003E3B22" w:rsidRPr="00662A1E" w:rsidRDefault="003E3B22" w:rsidP="00CC6FA1">
      <w:pPr>
        <w:pStyle w:val="Heading2"/>
      </w:pPr>
      <w:bookmarkStart w:id="410" w:name="_Toc34428164"/>
      <w:bookmarkStart w:id="411" w:name="_Toc34473603"/>
      <w:bookmarkStart w:id="412" w:name="_Toc36390953"/>
      <w:r>
        <w:t xml:space="preserve">3.1. </w:t>
      </w:r>
      <w:r w:rsidRPr="00662A1E">
        <w:t>Introduction</w:t>
      </w:r>
      <w:bookmarkEnd w:id="410"/>
      <w:bookmarkEnd w:id="411"/>
      <w:bookmarkEnd w:id="412"/>
    </w:p>
    <w:p w14:paraId="1F96A6CC" w14:textId="7807F4CD" w:rsidR="00291F8A" w:rsidRPr="00291F8A" w:rsidRDefault="00291F8A" w:rsidP="00291F8A">
      <w:pPr>
        <w:ind w:firstLine="720"/>
        <w:jc w:val="both"/>
      </w:pPr>
      <w:r w:rsidRPr="00291F8A">
        <w:t xml:space="preserve">To study why some pilots, perform better than others while flying aircraft is to describe how they perform and behave under different flight conditions and how they tackle the emergent problems differently. However, mental processes during flying aircraft are usually not directly observable. Researchers have used various methodologies to measure cognitive processes using techniques such as eye tracking, EOG, and EEG automatically recorded for simulated tasks. In this chapter, we use one of these techniques, eye tracking, to study pilots’ eye-movement patterns during fly aircraft under normal and adverse flight conditions. </w:t>
      </w:r>
    </w:p>
    <w:p w14:paraId="3854EE21" w14:textId="567DB601" w:rsidR="002F7093" w:rsidRPr="00662A1E" w:rsidRDefault="00291F8A" w:rsidP="002F7093">
      <w:pPr>
        <w:ind w:firstLine="720"/>
        <w:jc w:val="both"/>
      </w:pPr>
      <w:r w:rsidRPr="00291F8A">
        <w:t xml:space="preserve">We investigated the transitions among different areas of interests that pilots look at during normal and emergent situations. While transitions among AOIs have long been studied in eye-tracking research </w:t>
      </w:r>
      <w:bookmarkStart w:id="413" w:name="_Hlk24668579"/>
      <w:r w:rsidRPr="00291F8A">
        <w:t xml:space="preserve">(Holmqvist et al., 2011). </w:t>
      </w:r>
      <w:bookmarkEnd w:id="413"/>
      <w:r w:rsidRPr="00291F8A">
        <w:t xml:space="preserve">We applied different techniques for analyzing </w:t>
      </w:r>
      <w:r w:rsidRPr="00877618">
        <w:t xml:space="preserve">transitions of pilots’ eye movements. Eye movement data were collected from six pilots. We analyzed the transition patterns of all pilots and compared the differences between expert and novice pilots. This study introduces the network visualization, network centrality measures and statistical related results to compare pilots with different experiences levels. The goal of the experiment was to identify if there are significant differences in the eye movement characteristics between the novice and the experienced pilots during normal and adverse </w:t>
      </w:r>
      <w:bookmarkStart w:id="414" w:name="_Hlk27592763"/>
      <w:r w:rsidRPr="00877618">
        <w:t xml:space="preserve">(i.e. severe whether </w:t>
      </w:r>
      <w:r w:rsidRPr="00877618">
        <w:lastRenderedPageBreak/>
        <w:t>accompanied by engine failures) flight conditions</w:t>
      </w:r>
      <w:bookmarkEnd w:id="414"/>
      <w:r w:rsidRPr="00877618">
        <w:t xml:space="preserve">, especially when utilizing complex interfaces found on military aircraft such as B-52. </w:t>
      </w:r>
      <w:bookmarkStart w:id="415" w:name="_Hlk36218510"/>
      <w:r w:rsidRPr="00877618">
        <w:t xml:space="preserve">Comparing the </w:t>
      </w:r>
      <w:bookmarkStart w:id="416" w:name="_Hlk27592865"/>
      <w:r w:rsidRPr="00877618">
        <w:t xml:space="preserve">visual scanning characteristics </w:t>
      </w:r>
      <w:bookmarkEnd w:id="416"/>
      <w:r w:rsidRPr="00877618">
        <w:t>between experts and novices can help to find the effective and practical models of experts in training novices</w:t>
      </w:r>
      <w:r w:rsidR="002F7093" w:rsidRPr="00877618">
        <w:t>.</w:t>
      </w:r>
    </w:p>
    <w:p w14:paraId="2D404906" w14:textId="2CF5AE2B" w:rsidR="002F7093" w:rsidRDefault="00297DE7" w:rsidP="00CC6FA1">
      <w:pPr>
        <w:pStyle w:val="Heading2"/>
      </w:pPr>
      <w:bookmarkStart w:id="417" w:name="_Toc27252004"/>
      <w:bookmarkStart w:id="418" w:name="_Toc27327359"/>
      <w:bookmarkStart w:id="419" w:name="_Toc27327575"/>
      <w:bookmarkStart w:id="420" w:name="_Toc34428165"/>
      <w:bookmarkStart w:id="421" w:name="_Toc34473604"/>
      <w:bookmarkStart w:id="422" w:name="_Toc36390954"/>
      <w:bookmarkEnd w:id="415"/>
      <w:r>
        <w:t xml:space="preserve">3.2. </w:t>
      </w:r>
      <w:r w:rsidR="002F7093" w:rsidRPr="00662A1E">
        <w:t>Methodology</w:t>
      </w:r>
      <w:bookmarkEnd w:id="417"/>
      <w:bookmarkEnd w:id="418"/>
      <w:bookmarkEnd w:id="419"/>
      <w:bookmarkEnd w:id="420"/>
      <w:bookmarkEnd w:id="421"/>
      <w:bookmarkEnd w:id="422"/>
      <w:r w:rsidR="002F7093" w:rsidRPr="00662A1E">
        <w:t xml:space="preserve"> </w:t>
      </w:r>
    </w:p>
    <w:p w14:paraId="163E2746" w14:textId="3DD5F218" w:rsidR="002F7093" w:rsidRPr="00004807" w:rsidRDefault="00297DE7" w:rsidP="00A2366F">
      <w:pPr>
        <w:pStyle w:val="Heading3"/>
      </w:pPr>
      <w:bookmarkStart w:id="423" w:name="_Toc27252005"/>
      <w:bookmarkStart w:id="424" w:name="_Toc27327360"/>
      <w:bookmarkStart w:id="425" w:name="_Toc27327576"/>
      <w:bookmarkStart w:id="426" w:name="_Toc34428166"/>
      <w:bookmarkStart w:id="427" w:name="_Toc34473605"/>
      <w:bookmarkStart w:id="428" w:name="_Toc36390955"/>
      <w:r>
        <w:t xml:space="preserve">3.2.1. </w:t>
      </w:r>
      <w:r w:rsidR="002F7093" w:rsidRPr="00004807">
        <w:t>Participants</w:t>
      </w:r>
      <w:bookmarkEnd w:id="423"/>
      <w:bookmarkEnd w:id="424"/>
      <w:bookmarkEnd w:id="425"/>
      <w:bookmarkEnd w:id="426"/>
      <w:bookmarkEnd w:id="427"/>
      <w:bookmarkEnd w:id="428"/>
    </w:p>
    <w:p w14:paraId="697575D4" w14:textId="77777777" w:rsidR="002F7093" w:rsidRPr="00662A1E" w:rsidRDefault="002F7093" w:rsidP="002F7093">
      <w:pPr>
        <w:tabs>
          <w:tab w:val="left" w:pos="720"/>
        </w:tabs>
        <w:contextualSpacing/>
        <w:jc w:val="both"/>
        <w:rPr>
          <w:rFonts w:eastAsia="Calibri"/>
          <w:b/>
          <w:noProof/>
        </w:rPr>
      </w:pPr>
      <w:r>
        <w:rPr>
          <w:rFonts w:eastAsia="Calibri"/>
          <w:bCs/>
        </w:rPr>
        <w:tab/>
      </w:r>
      <w:r w:rsidRPr="00662A1E">
        <w:rPr>
          <w:rFonts w:eastAsia="Calibri"/>
          <w:bCs/>
        </w:rPr>
        <w:t>Six subjects (i.e. three novices and three experiences pilots) were recruited from the Department of Aviation at the University of Oklahoma. Those with flight experiences that were less than 18 months were defined as novice pilots, and those with more than 18 months were defined as experienced pilots. The age of participants ranged from 21 to 30 years with a mean of 25.4 years and S.D. 3.65 years. All had normal vision.</w:t>
      </w:r>
      <w:r w:rsidRPr="00662A1E">
        <w:rPr>
          <w:rFonts w:eastAsia="Calibri"/>
          <w:b/>
          <w:noProof/>
        </w:rPr>
        <w:t xml:space="preserve"> </w:t>
      </w:r>
    </w:p>
    <w:p w14:paraId="5A363834" w14:textId="47E01C7C" w:rsidR="002F7093" w:rsidRPr="00004807" w:rsidRDefault="008664AB" w:rsidP="00A2366F">
      <w:pPr>
        <w:pStyle w:val="Heading3"/>
      </w:pPr>
      <w:bookmarkStart w:id="429" w:name="_Toc27252006"/>
      <w:bookmarkStart w:id="430" w:name="_Toc27327361"/>
      <w:bookmarkStart w:id="431" w:name="_Toc27327577"/>
      <w:bookmarkStart w:id="432" w:name="_Toc34428167"/>
      <w:bookmarkStart w:id="433" w:name="_Toc34473606"/>
      <w:bookmarkStart w:id="434" w:name="_Toc36390956"/>
      <w:r>
        <w:t xml:space="preserve">3.2.2. </w:t>
      </w:r>
      <w:r w:rsidR="002F7093" w:rsidRPr="00004807">
        <w:t>Apparatus</w:t>
      </w:r>
      <w:bookmarkEnd w:id="429"/>
      <w:bookmarkEnd w:id="430"/>
      <w:bookmarkEnd w:id="431"/>
      <w:bookmarkEnd w:id="432"/>
      <w:bookmarkEnd w:id="433"/>
      <w:bookmarkEnd w:id="434"/>
    </w:p>
    <w:p w14:paraId="6D171C32" w14:textId="77777777" w:rsidR="002F7093" w:rsidRPr="00662A1E" w:rsidRDefault="002F7093" w:rsidP="002F7093">
      <w:pPr>
        <w:tabs>
          <w:tab w:val="left" w:pos="720"/>
        </w:tabs>
        <w:contextualSpacing/>
        <w:jc w:val="both"/>
        <w:rPr>
          <w:rFonts w:eastAsia="Calibri"/>
          <w:bCs/>
        </w:rPr>
      </w:pPr>
      <w:r>
        <w:rPr>
          <w:rFonts w:eastAsia="Calibri"/>
          <w:bCs/>
        </w:rPr>
        <w:tab/>
      </w:r>
      <w:r w:rsidRPr="00662A1E">
        <w:rPr>
          <w:rFonts w:eastAsia="Calibri"/>
          <w:bCs/>
        </w:rPr>
        <w:t xml:space="preserve">Experimental measurement systems included Microsoft flight simulator software (FSX) with Logitech extreme 3D Pro Joystick and eye movement measurement system. The prototype of the simulator was a Boeing B-52H model. Eye movement measurement system was remote eye tracking system Tobii TX300 with sampling frequency of </w:t>
      </w:r>
      <w:r w:rsidRPr="00662A1E">
        <w:rPr>
          <w:rFonts w:eastAsia="Calibri"/>
        </w:rPr>
        <w:t xml:space="preserve">60 Hz. The eye tracker </w:t>
      </w:r>
      <w:r w:rsidRPr="00662A1E">
        <w:rPr>
          <w:rFonts w:eastAsia="Calibri"/>
          <w:bCs/>
        </w:rPr>
        <w:t xml:space="preserve">average gaze error was less than 0.5. Tobii TX300 system could measure eyes numerical data, fixation position, and the sequence to scan instrument of subjects. Many eye-movement data could be obtained, such as the fixation numbers, duration, pupil diameters and so on. The collected data was analyzed using R programming and SAS software version 9.3. </w:t>
      </w:r>
    </w:p>
    <w:p w14:paraId="2AA1AD4A" w14:textId="77777777" w:rsidR="002F7093" w:rsidRPr="00662A1E" w:rsidRDefault="002F7093" w:rsidP="002F7093">
      <w:pPr>
        <w:pStyle w:val="NoSpacing"/>
        <w:jc w:val="center"/>
        <w:rPr>
          <w:rFonts w:eastAsia="Calibri"/>
        </w:rPr>
      </w:pPr>
      <w:r w:rsidRPr="00662A1E">
        <w:rPr>
          <w:rFonts w:eastAsia="Calibri"/>
          <w:noProof/>
        </w:rPr>
        <w:lastRenderedPageBreak/>
        <w:drawing>
          <wp:inline distT="0" distB="0" distL="0" distR="0" wp14:anchorId="796EDC1B" wp14:editId="2CFEFCF5">
            <wp:extent cx="4565650" cy="3085465"/>
            <wp:effectExtent l="0" t="0" r="6350" b="635"/>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66311" cy="3085912"/>
                    </a:xfrm>
                    <a:prstGeom prst="rect">
                      <a:avLst/>
                    </a:prstGeom>
                    <a:noFill/>
                  </pic:spPr>
                </pic:pic>
              </a:graphicData>
            </a:graphic>
          </wp:inline>
        </w:drawing>
      </w:r>
    </w:p>
    <w:p w14:paraId="1781C4EE" w14:textId="7AFFFAD4" w:rsidR="002F7093" w:rsidRPr="00662A1E" w:rsidRDefault="002F7093" w:rsidP="002F7093">
      <w:pPr>
        <w:pStyle w:val="Caption"/>
        <w:jc w:val="both"/>
        <w:rPr>
          <w:bCs w:val="0"/>
        </w:rPr>
      </w:pPr>
      <w:bookmarkStart w:id="435" w:name="_Toc30969004"/>
      <w:bookmarkStart w:id="436" w:name="_Toc30969248"/>
      <w:bookmarkStart w:id="437" w:name="_Toc30970758"/>
      <w:bookmarkStart w:id="438" w:name="_Toc31130339"/>
      <w:bookmarkStart w:id="439" w:name="_Toc32259869"/>
      <w:bookmarkStart w:id="440" w:name="_Toc33560937"/>
      <w:bookmarkStart w:id="441" w:name="_Toc33611066"/>
      <w:bookmarkStart w:id="442" w:name="_Toc33616335"/>
      <w:bookmarkStart w:id="443" w:name="_Toc33814456"/>
      <w:bookmarkStart w:id="444" w:name="_Toc36391019"/>
      <w:r w:rsidRPr="007E645B">
        <w:t xml:space="preserve">Figure </w:t>
      </w:r>
      <w:fldSimple w:instr=" STYLEREF 1 \s ">
        <w:r w:rsidR="00CA2189">
          <w:rPr>
            <w:noProof/>
            <w:cs/>
          </w:rPr>
          <w:t>‎</w:t>
        </w:r>
        <w:r w:rsidR="00CA2189">
          <w:rPr>
            <w:noProof/>
          </w:rPr>
          <w:t>3</w:t>
        </w:r>
      </w:fldSimple>
      <w:r>
        <w:t>.</w:t>
      </w:r>
      <w:fldSimple w:instr=" SEQ Figure \* ARABIC \s 1 ">
        <w:r w:rsidR="00CA2189">
          <w:rPr>
            <w:noProof/>
          </w:rPr>
          <w:t>1</w:t>
        </w:r>
      </w:fldSimple>
      <w:r w:rsidRPr="007E645B">
        <w:t xml:space="preserve">. </w:t>
      </w:r>
      <w:r w:rsidRPr="00662A1E">
        <w:t>Experimental set up. Windows workstation with a Tobii TX300 eye-tracker in the Microsoft light simulator software (FSX) Human Factor Lab at the University of Oklahoma.</w:t>
      </w:r>
      <w:bookmarkEnd w:id="435"/>
      <w:bookmarkEnd w:id="436"/>
      <w:bookmarkEnd w:id="437"/>
      <w:bookmarkEnd w:id="438"/>
      <w:bookmarkEnd w:id="439"/>
      <w:bookmarkEnd w:id="440"/>
      <w:bookmarkEnd w:id="441"/>
      <w:bookmarkEnd w:id="442"/>
      <w:bookmarkEnd w:id="443"/>
      <w:bookmarkEnd w:id="444"/>
      <w:r w:rsidRPr="00662A1E">
        <w:t xml:space="preserve"> </w:t>
      </w:r>
    </w:p>
    <w:p w14:paraId="686C9827" w14:textId="77777777" w:rsidR="002F7093" w:rsidRPr="00662A1E" w:rsidRDefault="002F7093" w:rsidP="002F7093">
      <w:pPr>
        <w:rPr>
          <w:lang w:eastAsia="zh-CN"/>
        </w:rPr>
      </w:pPr>
    </w:p>
    <w:p w14:paraId="29160B21" w14:textId="2C89C1D0" w:rsidR="002F7093" w:rsidRPr="00004807" w:rsidRDefault="00286DDC" w:rsidP="00A2366F">
      <w:pPr>
        <w:pStyle w:val="Heading3"/>
      </w:pPr>
      <w:bookmarkStart w:id="445" w:name="_Toc27252007"/>
      <w:bookmarkStart w:id="446" w:name="_Toc27327362"/>
      <w:bookmarkStart w:id="447" w:name="_Toc27327578"/>
      <w:bookmarkStart w:id="448" w:name="_Toc34428168"/>
      <w:bookmarkStart w:id="449" w:name="_Toc34473607"/>
      <w:bookmarkStart w:id="450" w:name="_Toc36390957"/>
      <w:r>
        <w:t xml:space="preserve">3.2.3. </w:t>
      </w:r>
      <w:r w:rsidR="002F7093" w:rsidRPr="00004807">
        <w:t>Tasks and procedures</w:t>
      </w:r>
      <w:bookmarkEnd w:id="445"/>
      <w:bookmarkEnd w:id="446"/>
      <w:bookmarkEnd w:id="447"/>
      <w:bookmarkEnd w:id="448"/>
      <w:bookmarkEnd w:id="449"/>
      <w:bookmarkEnd w:id="450"/>
      <w:r w:rsidR="002F7093" w:rsidRPr="00004807">
        <w:t xml:space="preserve"> </w:t>
      </w:r>
    </w:p>
    <w:p w14:paraId="4DB5A73C" w14:textId="77777777" w:rsidR="002F7093" w:rsidRDefault="002F7093" w:rsidP="002F7093">
      <w:pPr>
        <w:tabs>
          <w:tab w:val="left" w:pos="720"/>
        </w:tabs>
        <w:contextualSpacing/>
        <w:jc w:val="both"/>
        <w:rPr>
          <w:rFonts w:eastAsia="Calibri"/>
          <w:bCs/>
        </w:rPr>
      </w:pPr>
      <w:r>
        <w:rPr>
          <w:rFonts w:eastAsia="Calibri"/>
          <w:spacing w:val="2"/>
          <w:shd w:val="clear" w:color="auto" w:fill="FCFCFC"/>
        </w:rPr>
        <w:tab/>
      </w:r>
      <w:r w:rsidRPr="00662A1E">
        <w:rPr>
          <w:rFonts w:eastAsia="Calibri"/>
          <w:spacing w:val="2"/>
          <w:shd w:val="clear" w:color="auto" w:fill="FCFCFC"/>
        </w:rPr>
        <w:t xml:space="preserve">Before the </w:t>
      </w:r>
      <w:r w:rsidRPr="00662A1E">
        <w:rPr>
          <w:rFonts w:eastAsia="Calibri"/>
        </w:rPr>
        <w:t xml:space="preserve">Participants signed the consent form, </w:t>
      </w:r>
      <w:r w:rsidRPr="00662A1E">
        <w:rPr>
          <w:rFonts w:eastAsia="Calibri"/>
          <w:spacing w:val="2"/>
          <w:shd w:val="clear" w:color="auto" w:fill="FCFCFC"/>
        </w:rPr>
        <w:t xml:space="preserve">they were first given a brief tutorial on the experiment and on each scenario; then they were seated in front the computer screen to calibrate their eye movements. Each participant was instructed to make eye movement toward the target locations that appear on the screen. </w:t>
      </w:r>
      <w:r w:rsidRPr="00662A1E">
        <w:rPr>
          <w:rFonts w:eastAsia="Calibri"/>
          <w:bCs/>
        </w:rPr>
        <w:t>Participants were asked to fly the airplane for 30 minutes from Glasgow in Scotland to Leeds in England using the FSX flight simulator. Fig. 3.1 shows the simulator screen with the areas of interests (AOIs) designated for the experiment. Fig. 3.2 shows how the engine failure signals would show up during flight.</w:t>
      </w:r>
    </w:p>
    <w:p w14:paraId="35D235A0" w14:textId="0F792EF5" w:rsidR="002F7093" w:rsidRDefault="002F7093" w:rsidP="002F7093">
      <w:pPr>
        <w:pStyle w:val="NoSpacing"/>
        <w:jc w:val="center"/>
        <w:rPr>
          <w:rFonts w:eastAsia="Calibri"/>
        </w:rPr>
      </w:pPr>
      <w:r>
        <w:rPr>
          <w:rFonts w:eastAsia="Calibri"/>
          <w:noProof/>
        </w:rPr>
        <w:lastRenderedPageBreak/>
        <w:drawing>
          <wp:inline distT="0" distB="0" distL="0" distR="0" wp14:anchorId="4D3B144D" wp14:editId="6E86AAE2">
            <wp:extent cx="4480560" cy="281955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80560" cy="2819559"/>
                    </a:xfrm>
                    <a:prstGeom prst="rect">
                      <a:avLst/>
                    </a:prstGeom>
                    <a:noFill/>
                  </pic:spPr>
                </pic:pic>
              </a:graphicData>
            </a:graphic>
          </wp:inline>
        </w:drawing>
      </w:r>
    </w:p>
    <w:p w14:paraId="6BD4D742" w14:textId="760F880B" w:rsidR="002F7093" w:rsidRPr="00264890" w:rsidRDefault="002F7093" w:rsidP="00264890">
      <w:pPr>
        <w:pStyle w:val="Caption"/>
        <w:jc w:val="both"/>
      </w:pPr>
      <w:bookmarkStart w:id="451" w:name="_Toc36391020"/>
      <w:r w:rsidRPr="00264890">
        <w:t xml:space="preserve">Figure </w:t>
      </w:r>
      <w:fldSimple w:instr=" STYLEREF 1 \s ">
        <w:r w:rsidR="00CA2189">
          <w:rPr>
            <w:noProof/>
            <w:cs/>
          </w:rPr>
          <w:t>‎</w:t>
        </w:r>
        <w:r w:rsidR="00CA2189">
          <w:rPr>
            <w:noProof/>
          </w:rPr>
          <w:t>3</w:t>
        </w:r>
      </w:fldSimple>
      <w:r w:rsidRPr="00264890">
        <w:t>.</w:t>
      </w:r>
      <w:fldSimple w:instr=" SEQ Figure \* ARABIC \s 1 ">
        <w:r w:rsidR="00CA2189">
          <w:rPr>
            <w:noProof/>
          </w:rPr>
          <w:t>2</w:t>
        </w:r>
      </w:fldSimple>
      <w:r w:rsidRPr="00264890">
        <w:t xml:space="preserve">. </w:t>
      </w:r>
      <w:r w:rsidR="00510604" w:rsidRPr="00264890">
        <w:t>C</w:t>
      </w:r>
      <w:r w:rsidRPr="00264890">
        <w:t>ockpit display</w:t>
      </w:r>
      <w:r w:rsidR="00510604" w:rsidRPr="00264890">
        <w:t xml:space="preserve"> (B-52)</w:t>
      </w:r>
      <w:r w:rsidRPr="00264890">
        <w:t xml:space="preserve"> with associated important AOIs: (1) engine oil pressure; (2) attitude indicator; (3) enhanced visual screen; (4) engines indicators; (5) altimeter; (6) airspeed indicator</w:t>
      </w:r>
      <w:r w:rsidR="00732B55" w:rsidRPr="00264890">
        <w:t>.</w:t>
      </w:r>
      <w:bookmarkEnd w:id="451"/>
    </w:p>
    <w:p w14:paraId="5F53016D" w14:textId="77777777" w:rsidR="002F7093" w:rsidRPr="008F08E3" w:rsidRDefault="002F7093" w:rsidP="002F7093">
      <w:pPr>
        <w:jc w:val="center"/>
        <w:rPr>
          <w:rFonts w:eastAsiaTheme="minorEastAsia"/>
          <w:iCs/>
          <w:lang w:eastAsia="zh-CN"/>
        </w:rPr>
      </w:pPr>
    </w:p>
    <w:p w14:paraId="0E6A9595" w14:textId="77777777" w:rsidR="002F7093" w:rsidRPr="00662A1E" w:rsidRDefault="002F7093" w:rsidP="002F7093">
      <w:pPr>
        <w:pStyle w:val="NoSpacing"/>
        <w:jc w:val="center"/>
        <w:rPr>
          <w:lang w:eastAsia="zh-CN"/>
        </w:rPr>
      </w:pPr>
      <w:r w:rsidRPr="00662A1E">
        <w:rPr>
          <w:noProof/>
          <w:lang w:eastAsia="zh-CN"/>
        </w:rPr>
        <w:drawing>
          <wp:inline distT="0" distB="0" distL="0" distR="0" wp14:anchorId="3F5682EF" wp14:editId="74E9D4C7">
            <wp:extent cx="4667250" cy="1531620"/>
            <wp:effectExtent l="0" t="0" r="0" b="0"/>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39056" cy="1555184"/>
                    </a:xfrm>
                    <a:prstGeom prst="rect">
                      <a:avLst/>
                    </a:prstGeom>
                    <a:noFill/>
                  </pic:spPr>
                </pic:pic>
              </a:graphicData>
            </a:graphic>
          </wp:inline>
        </w:drawing>
      </w:r>
    </w:p>
    <w:p w14:paraId="29F92695" w14:textId="51993435" w:rsidR="002F7093" w:rsidRPr="00662A1E" w:rsidRDefault="002F7093" w:rsidP="002F7093">
      <w:pPr>
        <w:pStyle w:val="Caption"/>
        <w:jc w:val="both"/>
      </w:pPr>
      <w:bookmarkStart w:id="452" w:name="_Toc27766183"/>
      <w:bookmarkStart w:id="453" w:name="_Toc27926818"/>
      <w:bookmarkStart w:id="454" w:name="_Toc30969006"/>
      <w:bookmarkStart w:id="455" w:name="_Toc30969250"/>
      <w:bookmarkStart w:id="456" w:name="_Toc30970760"/>
      <w:bookmarkStart w:id="457" w:name="_Toc31130341"/>
      <w:bookmarkStart w:id="458" w:name="_Toc32259871"/>
      <w:bookmarkStart w:id="459" w:name="_Toc33560939"/>
      <w:bookmarkStart w:id="460" w:name="_Toc33611068"/>
      <w:bookmarkStart w:id="461" w:name="_Toc33616337"/>
      <w:bookmarkStart w:id="462" w:name="_Toc33814457"/>
      <w:bookmarkStart w:id="463" w:name="_Toc36391021"/>
      <w:r w:rsidRPr="002F7093">
        <w:t xml:space="preserve">Figure </w:t>
      </w:r>
      <w:fldSimple w:instr=" STYLEREF 1 \s ">
        <w:r w:rsidR="00CA2189">
          <w:rPr>
            <w:noProof/>
            <w:cs/>
          </w:rPr>
          <w:t>‎</w:t>
        </w:r>
        <w:r w:rsidR="00CA2189">
          <w:rPr>
            <w:noProof/>
          </w:rPr>
          <w:t>3</w:t>
        </w:r>
      </w:fldSimple>
      <w:r w:rsidRPr="002F7093">
        <w:t>.</w:t>
      </w:r>
      <w:fldSimple w:instr=" SEQ Figure \* ARABIC \s 1 ">
        <w:r w:rsidR="00CA2189">
          <w:rPr>
            <w:noProof/>
          </w:rPr>
          <w:t>3</w:t>
        </w:r>
      </w:fldSimple>
      <w:r w:rsidRPr="002F7093">
        <w:t xml:space="preserve">. </w:t>
      </w:r>
      <w:r w:rsidRPr="00662A1E">
        <w:t>Engine failure lights (enhanced screen shot of AOI (4) in Figure 3. 1)</w:t>
      </w:r>
      <w:bookmarkEnd w:id="452"/>
      <w:bookmarkEnd w:id="453"/>
      <w:bookmarkEnd w:id="454"/>
      <w:bookmarkEnd w:id="455"/>
      <w:bookmarkEnd w:id="456"/>
      <w:bookmarkEnd w:id="457"/>
      <w:bookmarkEnd w:id="458"/>
      <w:bookmarkEnd w:id="459"/>
      <w:bookmarkEnd w:id="460"/>
      <w:bookmarkEnd w:id="461"/>
      <w:bookmarkEnd w:id="462"/>
      <w:bookmarkEnd w:id="463"/>
    </w:p>
    <w:p w14:paraId="5649F779" w14:textId="77777777" w:rsidR="002F7093" w:rsidRPr="00662A1E" w:rsidRDefault="002F7093" w:rsidP="002F7093">
      <w:pPr>
        <w:tabs>
          <w:tab w:val="left" w:pos="720"/>
        </w:tabs>
        <w:ind w:firstLine="360"/>
        <w:rPr>
          <w:sz w:val="16"/>
          <w:szCs w:val="16"/>
          <w:lang w:eastAsia="zh-CN"/>
        </w:rPr>
      </w:pPr>
    </w:p>
    <w:p w14:paraId="6EA7B286" w14:textId="7F354328" w:rsidR="002F7093" w:rsidRPr="00004807" w:rsidRDefault="00286DDC" w:rsidP="00A2366F">
      <w:pPr>
        <w:pStyle w:val="Heading3"/>
      </w:pPr>
      <w:bookmarkStart w:id="464" w:name="_Toc27252008"/>
      <w:bookmarkStart w:id="465" w:name="_Toc27327363"/>
      <w:bookmarkStart w:id="466" w:name="_Toc27327579"/>
      <w:bookmarkStart w:id="467" w:name="_Toc34428169"/>
      <w:bookmarkStart w:id="468" w:name="_Toc34473608"/>
      <w:bookmarkStart w:id="469" w:name="_Toc36390958"/>
      <w:r>
        <w:t xml:space="preserve">3.2.4. </w:t>
      </w:r>
      <w:r w:rsidR="002F7093" w:rsidRPr="00004807">
        <w:t>Scenarios</w:t>
      </w:r>
      <w:bookmarkEnd w:id="464"/>
      <w:bookmarkEnd w:id="465"/>
      <w:bookmarkEnd w:id="466"/>
      <w:bookmarkEnd w:id="467"/>
      <w:bookmarkEnd w:id="468"/>
      <w:bookmarkEnd w:id="469"/>
    </w:p>
    <w:p w14:paraId="59FE1B5A" w14:textId="2EF6559D" w:rsidR="002F7093" w:rsidRDefault="002F7093" w:rsidP="004E5105">
      <w:pPr>
        <w:tabs>
          <w:tab w:val="left" w:pos="720"/>
        </w:tabs>
        <w:contextualSpacing/>
        <w:jc w:val="both"/>
        <w:rPr>
          <w:rFonts w:eastAsia="Calibri"/>
          <w:bCs/>
        </w:rPr>
      </w:pPr>
      <w:r>
        <w:rPr>
          <w:rFonts w:eastAsia="Calibri"/>
          <w:bCs/>
        </w:rPr>
        <w:tab/>
      </w:r>
      <w:r w:rsidRPr="00662A1E">
        <w:rPr>
          <w:rFonts w:eastAsia="Calibri"/>
          <w:bCs/>
        </w:rPr>
        <w:t xml:space="preserve">Two scenarios were developed using the flight simulator application. The participants were instructed to fly the aircraft for 30 minutes using instrument flight rules (IFR). The scenario begins with taxing phase, moving the aircraft on the ground by its own power from the terminal to the starting line of the defined runway. Following the taxi motion, pilot began preparing for the takeoff phase: The first step, run up the engines at high power to check for engine-related problems. The second step is to release the brakes and set the flaps downward and then accelerating the engine </w:t>
      </w:r>
      <w:r w:rsidRPr="00662A1E">
        <w:rPr>
          <w:rFonts w:eastAsia="Calibri"/>
          <w:bCs/>
        </w:rPr>
        <w:lastRenderedPageBreak/>
        <w:t xml:space="preserve">rapidly until the necessary speed “maximum thrust” for take-off is achieved. The next phase is start climbing to the defined altitude (ten thousand feet). Once the aircraft complete climbing phase, the pilot will start cruising phase follow the defined line towards the destination as planned until approach the destination airport. Then the descent phase will start. The pilot should start reducing engine power to the low power and losing the altitude gradually. Landing is the last phase of the flight mission, where the aircraft power is slowing down and starts descending to the runway. The first scenario was to fly the aircraft under normal weather without any engine failure. The second scenario was to fly the aircraft under the severe thunderstorm condition with two engine set failures (out of four engines set in total) occurring approximately five minutes after takeoff. The administrations of the scenarios were counter balanced. In addition, in order to prevent confounding effects, we requested the pilots to first perform one scenario, and then come back after taking a long break to perform the second scenario. </w:t>
      </w:r>
    </w:p>
    <w:p w14:paraId="046C31E7" w14:textId="77777777" w:rsidR="002F7093" w:rsidRPr="00662A1E" w:rsidRDefault="002F7093" w:rsidP="004E5105">
      <w:pPr>
        <w:pStyle w:val="NoSpacing"/>
        <w:jc w:val="center"/>
        <w:rPr>
          <w:rFonts w:eastAsia="Calibri"/>
        </w:rPr>
      </w:pPr>
      <w:r w:rsidRPr="00662A1E">
        <w:rPr>
          <w:rFonts w:eastAsia="Calibri"/>
          <w:noProof/>
        </w:rPr>
        <w:drawing>
          <wp:inline distT="0" distB="0" distL="0" distR="0" wp14:anchorId="4994BAD9" wp14:editId="69D0E7AD">
            <wp:extent cx="4819650" cy="234251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19650" cy="2342515"/>
                    </a:xfrm>
                    <a:prstGeom prst="rect">
                      <a:avLst/>
                    </a:prstGeom>
                    <a:noFill/>
                  </pic:spPr>
                </pic:pic>
              </a:graphicData>
            </a:graphic>
          </wp:inline>
        </w:drawing>
      </w:r>
    </w:p>
    <w:p w14:paraId="45C3151A" w14:textId="4417D793" w:rsidR="002F7093" w:rsidRDefault="004E5105" w:rsidP="004E5105">
      <w:pPr>
        <w:pStyle w:val="Caption"/>
        <w:jc w:val="both"/>
      </w:pPr>
      <w:bookmarkStart w:id="470" w:name="_Toc32259872"/>
      <w:bookmarkStart w:id="471" w:name="_Toc33560940"/>
      <w:bookmarkStart w:id="472" w:name="_Toc33611069"/>
      <w:bookmarkStart w:id="473" w:name="_Toc33616338"/>
      <w:bookmarkStart w:id="474" w:name="_Toc33814458"/>
      <w:bookmarkStart w:id="475" w:name="_Toc36391022"/>
      <w:bookmarkStart w:id="476" w:name="_Toc30969007"/>
      <w:bookmarkStart w:id="477" w:name="_Toc30969251"/>
      <w:bookmarkStart w:id="478" w:name="_Toc30970761"/>
      <w:bookmarkStart w:id="479" w:name="_Toc31130342"/>
      <w:r w:rsidRPr="002F7093">
        <w:t xml:space="preserve">Figure </w:t>
      </w:r>
      <w:fldSimple w:instr=" STYLEREF 1 \s ">
        <w:r w:rsidR="00CA2189">
          <w:rPr>
            <w:noProof/>
            <w:cs/>
          </w:rPr>
          <w:t>‎</w:t>
        </w:r>
        <w:r w:rsidR="00CA2189">
          <w:rPr>
            <w:noProof/>
          </w:rPr>
          <w:t>3</w:t>
        </w:r>
      </w:fldSimple>
      <w:r w:rsidRPr="002F7093">
        <w:t>.</w:t>
      </w:r>
      <w:fldSimple w:instr=" SEQ Figure \* ARABIC \s 1 ">
        <w:r w:rsidR="00CA2189">
          <w:rPr>
            <w:noProof/>
          </w:rPr>
          <w:t>4</w:t>
        </w:r>
      </w:fldSimple>
      <w:r w:rsidRPr="002F7093">
        <w:t>.</w:t>
      </w:r>
      <w:r w:rsidR="002F7093" w:rsidRPr="00662A1E">
        <w:t xml:space="preserve"> Experimental design and virtual scenario. The diagram illustrates an example of the tasks performed by pilots. Each pilot underwent two scenarios, pilots’ real time eye movement data were collected using Tobii TX300.</w:t>
      </w:r>
      <w:bookmarkEnd w:id="470"/>
      <w:bookmarkEnd w:id="471"/>
      <w:bookmarkEnd w:id="472"/>
      <w:bookmarkEnd w:id="473"/>
      <w:bookmarkEnd w:id="474"/>
      <w:bookmarkEnd w:id="475"/>
      <w:r w:rsidR="002F7093" w:rsidRPr="00662A1E">
        <w:t xml:space="preserve"> </w:t>
      </w:r>
      <w:bookmarkEnd w:id="476"/>
      <w:bookmarkEnd w:id="477"/>
      <w:bookmarkEnd w:id="478"/>
      <w:bookmarkEnd w:id="479"/>
    </w:p>
    <w:p w14:paraId="65B7B0BB" w14:textId="77777777" w:rsidR="002F7093" w:rsidRPr="00346CB8" w:rsidRDefault="002F7093" w:rsidP="004E5105">
      <w:pPr>
        <w:rPr>
          <w:lang w:eastAsia="zh-CN"/>
        </w:rPr>
      </w:pPr>
    </w:p>
    <w:p w14:paraId="5303E26E" w14:textId="41EB084C" w:rsidR="002F7093" w:rsidRPr="00004807" w:rsidRDefault="00286DDC" w:rsidP="00A2366F">
      <w:pPr>
        <w:pStyle w:val="Heading3"/>
      </w:pPr>
      <w:bookmarkStart w:id="480" w:name="_Toc27252009"/>
      <w:bookmarkStart w:id="481" w:name="_Toc27327364"/>
      <w:bookmarkStart w:id="482" w:name="_Toc27327580"/>
      <w:bookmarkStart w:id="483" w:name="_Toc34428170"/>
      <w:bookmarkStart w:id="484" w:name="_Toc34473609"/>
      <w:bookmarkStart w:id="485" w:name="_Toc36390959"/>
      <w:r>
        <w:lastRenderedPageBreak/>
        <w:t xml:space="preserve">3.2.5. </w:t>
      </w:r>
      <w:r w:rsidR="002F7093" w:rsidRPr="00004807">
        <w:t>Variables</w:t>
      </w:r>
      <w:bookmarkEnd w:id="480"/>
      <w:bookmarkEnd w:id="481"/>
      <w:bookmarkEnd w:id="482"/>
      <w:bookmarkEnd w:id="483"/>
      <w:bookmarkEnd w:id="484"/>
      <w:bookmarkEnd w:id="485"/>
    </w:p>
    <w:p w14:paraId="57127066" w14:textId="77777777" w:rsidR="002F7093" w:rsidRPr="00662A1E" w:rsidRDefault="002F7093" w:rsidP="004E5105">
      <w:pPr>
        <w:tabs>
          <w:tab w:val="left" w:pos="720"/>
        </w:tabs>
        <w:contextualSpacing/>
        <w:jc w:val="both"/>
        <w:rPr>
          <w:rFonts w:eastAsia="Calibri"/>
        </w:rPr>
      </w:pPr>
      <w:r>
        <w:rPr>
          <w:rFonts w:eastAsia="Calibri"/>
          <w:bCs/>
          <w:lang w:eastAsia="ru-RU"/>
        </w:rPr>
        <w:tab/>
      </w:r>
      <w:r w:rsidRPr="00662A1E">
        <w:rPr>
          <w:rFonts w:eastAsia="Calibri"/>
          <w:bCs/>
          <w:lang w:eastAsia="ru-RU"/>
        </w:rPr>
        <w:t xml:space="preserve">In order to control the variability and potential of differences on experimental conditions, we applied within-subject design. The independent variable was the severity of the incidents with two levels: normal condition vs. extreme condition. The dependent variables were the total numbers of the eye fixations on the AOIs (see Figure 3.2) and the total durations of eye fixations. In addition, the visual scan path (i.e. order of eye fixations and saccades) were sampled. Each eye-fixation was identified using a built-in velocity threshold identification </w:t>
      </w:r>
      <w:r w:rsidRPr="00662A1E">
        <w:rPr>
          <w:rFonts w:eastAsia="Calibri"/>
        </w:rPr>
        <w:t xml:space="preserve">(or I-VT) </w:t>
      </w:r>
      <w:r w:rsidRPr="00662A1E">
        <w:rPr>
          <w:rFonts w:eastAsia="Calibri"/>
          <w:bCs/>
          <w:lang w:eastAsia="ru-RU"/>
        </w:rPr>
        <w:t>algorithm within the Tobii Studio software connected to the Tobii TX300 eye tracking hardware</w:t>
      </w:r>
      <w:r w:rsidRPr="00662A1E">
        <w:rPr>
          <w:rFonts w:eastAsia="Calibri"/>
        </w:rPr>
        <w:t xml:space="preserve">. </w:t>
      </w:r>
    </w:p>
    <w:p w14:paraId="19565F89" w14:textId="51C92BE1" w:rsidR="00A8013E" w:rsidRPr="00662A1E" w:rsidRDefault="008A370F" w:rsidP="00CC6FA1">
      <w:pPr>
        <w:pStyle w:val="Heading2"/>
      </w:pPr>
      <w:bookmarkStart w:id="486" w:name="_Toc27252010"/>
      <w:bookmarkStart w:id="487" w:name="_Toc27327365"/>
      <w:bookmarkStart w:id="488" w:name="_Toc27327581"/>
      <w:bookmarkStart w:id="489" w:name="_Toc34428171"/>
      <w:bookmarkStart w:id="490" w:name="_Toc34473610"/>
      <w:bookmarkStart w:id="491" w:name="_Toc36390960"/>
      <w:r>
        <w:t xml:space="preserve">3.3. </w:t>
      </w:r>
      <w:r w:rsidR="00A8013E" w:rsidRPr="00662A1E">
        <w:t>Results</w:t>
      </w:r>
      <w:bookmarkEnd w:id="486"/>
      <w:bookmarkEnd w:id="487"/>
      <w:bookmarkEnd w:id="488"/>
      <w:bookmarkEnd w:id="489"/>
      <w:bookmarkEnd w:id="490"/>
      <w:bookmarkEnd w:id="491"/>
    </w:p>
    <w:p w14:paraId="219BB901" w14:textId="21F7F201" w:rsidR="00A8013E" w:rsidRPr="00662A1E" w:rsidRDefault="00A8013E" w:rsidP="008A370F">
      <w:pPr>
        <w:tabs>
          <w:tab w:val="left" w:pos="720"/>
        </w:tabs>
        <w:overflowPunct w:val="0"/>
        <w:autoSpaceDE w:val="0"/>
        <w:autoSpaceDN w:val="0"/>
        <w:adjustRightInd w:val="0"/>
        <w:jc w:val="both"/>
        <w:textAlignment w:val="baseline"/>
        <w:rPr>
          <w:rFonts w:eastAsia="Calibri"/>
          <w:color w:val="000000"/>
          <w:kern w:val="24"/>
        </w:rPr>
      </w:pPr>
      <w:r>
        <w:tab/>
      </w:r>
      <w:r w:rsidRPr="00662A1E">
        <w:t>Figure 3.</w:t>
      </w:r>
      <w:r w:rsidR="00A56D3C">
        <w:t>5</w:t>
      </w:r>
      <w:r w:rsidRPr="00662A1E">
        <w:t xml:space="preserve"> (a)</w:t>
      </w:r>
      <w:bookmarkStart w:id="492" w:name="_Hlk36558060"/>
      <w:r w:rsidRPr="00662A1E">
        <w:t xml:space="preserve"> shows the expert pilots total fixation duration on AOIs during extreme scenario</w:t>
      </w:r>
      <w:bookmarkEnd w:id="492"/>
      <w:r w:rsidRPr="00662A1E">
        <w:t xml:space="preserve">. For each AOI, the following metrics were calculated: number of fixations and mean fixation. Those features were calculated for the </w:t>
      </w:r>
      <w:r w:rsidRPr="00662A1E">
        <w:rPr>
          <w:rFonts w:eastAsia="Calibri"/>
          <w:shd w:val="clear" w:color="auto" w:fill="FFFFFF"/>
        </w:rPr>
        <w:t>normal flight condition</w:t>
      </w:r>
      <w:r w:rsidRPr="00662A1E">
        <w:t xml:space="preserve"> scenario (30m) as well as for </w:t>
      </w:r>
      <w:r w:rsidRPr="00662A1E">
        <w:rPr>
          <w:rFonts w:eastAsia="Calibri"/>
          <w:shd w:val="clear" w:color="auto" w:fill="FFFFFF"/>
        </w:rPr>
        <w:t>adverse</w:t>
      </w:r>
      <w:r w:rsidRPr="00662A1E">
        <w:t xml:space="preserve"> flight scenario (30m).  The statistical analysis was performed to investigate the research question “Is there any differences in eye behavior between participants with high and low flight experience.  </w:t>
      </w:r>
      <w:r w:rsidRPr="00662A1E">
        <w:rPr>
          <w:rFonts w:eastAsia="Calibri"/>
          <w:bCs/>
          <w:color w:val="000000"/>
          <w:lang w:eastAsia="ru-RU"/>
        </w:rPr>
        <w:t>Fig</w:t>
      </w:r>
      <w:r w:rsidR="00A56D3C">
        <w:rPr>
          <w:rFonts w:eastAsia="Calibri"/>
          <w:bCs/>
          <w:color w:val="000000"/>
          <w:lang w:eastAsia="ru-RU"/>
        </w:rPr>
        <w:t>ure</w:t>
      </w:r>
      <w:r w:rsidRPr="00662A1E">
        <w:rPr>
          <w:rFonts w:eastAsia="Calibri"/>
          <w:bCs/>
          <w:color w:val="000000"/>
          <w:lang w:eastAsia="ru-RU"/>
        </w:rPr>
        <w:t>. 3.</w:t>
      </w:r>
      <w:r w:rsidR="00A56D3C">
        <w:rPr>
          <w:rFonts w:eastAsia="Calibri"/>
          <w:bCs/>
          <w:color w:val="000000"/>
          <w:lang w:eastAsia="ru-RU"/>
        </w:rPr>
        <w:t>5</w:t>
      </w:r>
      <w:r w:rsidRPr="00662A1E">
        <w:rPr>
          <w:rFonts w:eastAsia="Calibri"/>
          <w:bCs/>
          <w:color w:val="000000"/>
          <w:lang w:eastAsia="ru-RU"/>
        </w:rPr>
        <w:t xml:space="preserve"> (b) shows the mean eye fixation numbers and durations of the novice and experienced pilots for both scenarios. The mean eye fixation numbers were higher for the experienced pilots, whereas the mean eye fixation durations were lower for the experienced pilot. In details, the Mann-Whitney-Wilcoxon tests sh</w:t>
      </w:r>
      <w:r w:rsidRPr="00662A1E">
        <w:rPr>
          <w:rFonts w:eastAsia="Calibri"/>
          <w:color w:val="000000"/>
          <w:kern w:val="24"/>
        </w:rPr>
        <w:t>owed that there were significant differences on fixation durations (</w:t>
      </w:r>
      <w:r w:rsidRPr="00662A1E">
        <w:rPr>
          <w:rFonts w:eastAsia="Calibri"/>
          <w:i/>
          <w:color w:val="000000"/>
          <w:kern w:val="24"/>
        </w:rPr>
        <w:t xml:space="preserve">p </w:t>
      </w:r>
      <w:r w:rsidRPr="00662A1E">
        <w:rPr>
          <w:rFonts w:eastAsia="Calibri"/>
          <w:color w:val="000000"/>
          <w:kern w:val="24"/>
        </w:rPr>
        <w:t>&lt; 0.001) and fixation numbers (</w:t>
      </w:r>
      <w:r w:rsidRPr="00662A1E">
        <w:rPr>
          <w:rFonts w:eastAsia="Calibri"/>
          <w:i/>
          <w:color w:val="000000"/>
          <w:kern w:val="24"/>
        </w:rPr>
        <w:t xml:space="preserve">p </w:t>
      </w:r>
      <w:r w:rsidRPr="00662A1E">
        <w:rPr>
          <w:rFonts w:eastAsia="Calibri"/>
          <w:color w:val="000000"/>
          <w:kern w:val="24"/>
        </w:rPr>
        <w:t xml:space="preserve">&lt; 0.001) between the novices and the experts for both normal and extreme conditions. </w:t>
      </w:r>
    </w:p>
    <w:p w14:paraId="6E15119C" w14:textId="14C63BBF" w:rsidR="00A8013E" w:rsidRPr="00662A1E" w:rsidRDefault="00A8013E" w:rsidP="00A8013E">
      <w:pPr>
        <w:widowControl w:val="0"/>
        <w:tabs>
          <w:tab w:val="left" w:pos="720"/>
        </w:tabs>
        <w:spacing w:before="240"/>
        <w:ind w:firstLine="360"/>
        <w:jc w:val="center"/>
        <w:rPr>
          <w:rFonts w:eastAsia="Calibri"/>
          <w:color w:val="000000"/>
          <w:kern w:val="24"/>
        </w:rPr>
      </w:pPr>
      <w:r w:rsidRPr="00662A1E">
        <w:rPr>
          <w:noProof/>
        </w:rPr>
        <w:lastRenderedPageBreak/>
        <w:drawing>
          <wp:inline distT="0" distB="0" distL="0" distR="0" wp14:anchorId="4A6377C5" wp14:editId="64F691C9">
            <wp:extent cx="3931920" cy="2150075"/>
            <wp:effectExtent l="0" t="0" r="0" b="3175"/>
            <wp:docPr id="4" name="Chart 4">
              <a:extLst xmlns:a="http://schemas.openxmlformats.org/drawingml/2006/main">
                <a:ext uri="{FF2B5EF4-FFF2-40B4-BE49-F238E27FC236}">
                  <a16:creationId xmlns:a16="http://schemas.microsoft.com/office/drawing/2014/main" id="{61AF93F4-89A3-4354-9720-B1051F6E9C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9517AFE" w14:textId="13EEBA5F" w:rsidR="00A8013E" w:rsidRPr="00662A1E" w:rsidRDefault="00A8013E" w:rsidP="00A8013E">
      <w:pPr>
        <w:widowControl w:val="0"/>
        <w:tabs>
          <w:tab w:val="left" w:pos="720"/>
        </w:tabs>
        <w:spacing w:before="240"/>
        <w:ind w:firstLine="360"/>
        <w:jc w:val="center"/>
        <w:rPr>
          <w:rFonts w:eastAsia="Calibri"/>
          <w:color w:val="000000"/>
          <w:kern w:val="24"/>
        </w:rPr>
      </w:pPr>
      <w:r w:rsidRPr="00662A1E">
        <w:rPr>
          <w:noProof/>
        </w:rPr>
        <w:drawing>
          <wp:inline distT="0" distB="0" distL="0" distR="0" wp14:anchorId="6243C853" wp14:editId="5D68FF1A">
            <wp:extent cx="3931920" cy="2166551"/>
            <wp:effectExtent l="0" t="0" r="0" b="5715"/>
            <wp:docPr id="8" name="Chart 8">
              <a:extLst xmlns:a="http://schemas.openxmlformats.org/drawingml/2006/main">
                <a:ext uri="{FF2B5EF4-FFF2-40B4-BE49-F238E27FC236}">
                  <a16:creationId xmlns:a16="http://schemas.microsoft.com/office/drawing/2014/main" id="{F42F67B4-E630-4439-BC64-670DC3D694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96DF52C" w14:textId="4B4F5E95" w:rsidR="00A8013E" w:rsidRDefault="00A8013E" w:rsidP="00C73F5B">
      <w:pPr>
        <w:pStyle w:val="Caption"/>
        <w:jc w:val="both"/>
      </w:pPr>
      <w:bookmarkStart w:id="493" w:name="_Toc27766184"/>
      <w:bookmarkStart w:id="494" w:name="_Toc27926819"/>
      <w:bookmarkStart w:id="495" w:name="_Toc30969008"/>
      <w:bookmarkStart w:id="496" w:name="_Toc30969252"/>
      <w:bookmarkStart w:id="497" w:name="_Toc30970762"/>
      <w:bookmarkStart w:id="498" w:name="_Toc31130343"/>
      <w:bookmarkStart w:id="499" w:name="_Toc32259873"/>
      <w:bookmarkStart w:id="500" w:name="_Toc33560941"/>
      <w:bookmarkStart w:id="501" w:name="_Toc33611070"/>
      <w:bookmarkStart w:id="502" w:name="_Toc33616339"/>
      <w:bookmarkStart w:id="503" w:name="_Toc33814459"/>
      <w:bookmarkStart w:id="504" w:name="_Toc36391023"/>
      <w:r w:rsidRPr="002F7093">
        <w:t xml:space="preserve">Figure </w:t>
      </w:r>
      <w:fldSimple w:instr=" STYLEREF 1 \s ">
        <w:r w:rsidR="00CA2189">
          <w:rPr>
            <w:noProof/>
            <w:cs/>
          </w:rPr>
          <w:t>‎</w:t>
        </w:r>
        <w:r w:rsidR="00CA2189">
          <w:rPr>
            <w:noProof/>
          </w:rPr>
          <w:t>3</w:t>
        </w:r>
      </w:fldSimple>
      <w:r w:rsidRPr="002F7093">
        <w:t>.</w:t>
      </w:r>
      <w:fldSimple w:instr=" SEQ Figure \* ARABIC \s 1 ">
        <w:r w:rsidR="00CA2189">
          <w:rPr>
            <w:noProof/>
          </w:rPr>
          <w:t>5</w:t>
        </w:r>
      </w:fldSimple>
      <w:r w:rsidRPr="002F7093">
        <w:t>.</w:t>
      </w:r>
      <w:r w:rsidRPr="00662A1E">
        <w:t xml:space="preserve"> Mean eye fixation numbers and durations based on expertise and flight conditions.</w:t>
      </w:r>
      <w:bookmarkEnd w:id="493"/>
      <w:bookmarkEnd w:id="494"/>
      <w:bookmarkEnd w:id="495"/>
      <w:bookmarkEnd w:id="496"/>
      <w:bookmarkEnd w:id="497"/>
      <w:bookmarkEnd w:id="498"/>
      <w:bookmarkEnd w:id="499"/>
      <w:bookmarkEnd w:id="500"/>
      <w:bookmarkEnd w:id="501"/>
      <w:bookmarkEnd w:id="502"/>
      <w:bookmarkEnd w:id="503"/>
      <w:bookmarkEnd w:id="504"/>
    </w:p>
    <w:p w14:paraId="56DE872B" w14:textId="77777777" w:rsidR="00853E48" w:rsidRDefault="00853E48" w:rsidP="00853E48"/>
    <w:p w14:paraId="36A7729E" w14:textId="51E5A91C" w:rsidR="00E63C56" w:rsidRDefault="00E63C56" w:rsidP="00915103">
      <w:pPr>
        <w:pStyle w:val="Heading3"/>
        <w:numPr>
          <w:ilvl w:val="2"/>
          <w:numId w:val="13"/>
        </w:numPr>
      </w:pPr>
      <w:bookmarkStart w:id="505" w:name="_Toc36390961"/>
      <w:r>
        <w:t>Directed weighted network analysis</w:t>
      </w:r>
      <w:bookmarkEnd w:id="505"/>
    </w:p>
    <w:p w14:paraId="545CB0EE" w14:textId="7C2E25D6" w:rsidR="00E63C56" w:rsidRDefault="00E63C56" w:rsidP="00E63C56">
      <w:pPr>
        <w:tabs>
          <w:tab w:val="left" w:pos="720"/>
        </w:tabs>
        <w:contextualSpacing/>
        <w:jc w:val="both"/>
        <w:rPr>
          <w:rFonts w:ascii="Times New Roman" w:hAnsi="Times New Roman"/>
          <w:shd w:val="clear" w:color="auto" w:fill="FFFFFF"/>
          <w:lang w:bidi="ar-SA"/>
        </w:rPr>
      </w:pPr>
      <w:bookmarkStart w:id="506" w:name="_Hlk34483889"/>
      <w:r>
        <w:rPr>
          <w:shd w:val="clear" w:color="auto" w:fill="FFFFFF"/>
        </w:rPr>
        <w:tab/>
        <w:t xml:space="preserve">Figure 3.6 shows four DWN that were developed using a transition matrix approach to visualize </w:t>
      </w:r>
      <w:bookmarkStart w:id="507" w:name="_Hlk36558014"/>
      <w:r>
        <w:rPr>
          <w:shd w:val="clear" w:color="auto" w:fill="FFFFFF"/>
        </w:rPr>
        <w:t>exper</w:t>
      </w:r>
      <w:r w:rsidR="008F5F72">
        <w:rPr>
          <w:shd w:val="clear" w:color="auto" w:fill="FFFFFF"/>
        </w:rPr>
        <w:t>t</w:t>
      </w:r>
      <w:r>
        <w:rPr>
          <w:shd w:val="clear" w:color="auto" w:fill="FFFFFF"/>
        </w:rPr>
        <w:t xml:space="preserve"> and novice pilots’ visual transition characteristics during normal and </w:t>
      </w:r>
      <w:bookmarkEnd w:id="506"/>
      <w:r>
        <w:rPr>
          <w:shd w:val="clear" w:color="auto" w:fill="FFFFFF"/>
        </w:rPr>
        <w:t xml:space="preserve">extreme flight </w:t>
      </w:r>
      <w:r>
        <w:rPr>
          <w:rFonts w:eastAsia="Calibri"/>
          <w:bCs/>
          <w:lang w:eastAsia="ru-RU"/>
        </w:rPr>
        <w:t>conditions</w:t>
      </w:r>
      <w:r>
        <w:rPr>
          <w:shd w:val="clear" w:color="auto" w:fill="FFFFFF"/>
        </w:rPr>
        <w:t xml:space="preserve">. </w:t>
      </w:r>
      <w:bookmarkEnd w:id="507"/>
      <w:r>
        <w:rPr>
          <w:shd w:val="clear" w:color="auto" w:fill="FFFFFF"/>
        </w:rPr>
        <w:t xml:space="preserve">We defined 14 AOIs on the cockpit display, as shown in Figure 3.1. The next step of developing the transition matrix (Holmqvist et al., 2011). The columns and the rows of the transition matrix represent the AOIs in the cockpit display and the cells in the matrix indicate the number of transitions from the row AOI to the column AOI. In the AOI transition matrices, we </w:t>
      </w:r>
      <w:r>
        <w:rPr>
          <w:shd w:val="clear" w:color="auto" w:fill="FFFFFF"/>
        </w:rPr>
        <w:lastRenderedPageBreak/>
        <w:t>consider AOIs as nodes and transitions as edges, then we visualize the transition matrix using a directed weighted network (see Figure 3.6).</w:t>
      </w:r>
    </w:p>
    <w:p w14:paraId="02FC8CA8" w14:textId="77777777" w:rsidR="00E63C56" w:rsidRDefault="00E63C56" w:rsidP="00E63C56">
      <w:pPr>
        <w:tabs>
          <w:tab w:val="left" w:pos="720"/>
        </w:tabs>
        <w:contextualSpacing/>
        <w:jc w:val="both"/>
        <w:rPr>
          <w:shd w:val="clear" w:color="auto" w:fill="FFFFFF"/>
        </w:rPr>
      </w:pPr>
      <w:r>
        <w:rPr>
          <w:shd w:val="clear" w:color="auto" w:fill="FFFFFF"/>
        </w:rPr>
        <w:tab/>
        <w:t xml:space="preserve">Each edge represents the beginning and ending of the eye fixation transition between two AOIs </w:t>
      </w:r>
      <m:oMath>
        <m:r>
          <w:rPr>
            <w:rFonts w:ascii="Cambria Math" w:hAnsi="Cambria Math"/>
            <w:sz w:val="21"/>
            <w:shd w:val="clear" w:color="auto" w:fill="FFFFFF"/>
          </w:rPr>
          <m:t>i and j</m:t>
        </m:r>
      </m:oMath>
      <w:r>
        <w:rPr>
          <w:sz w:val="21"/>
          <w:shd w:val="clear" w:color="auto" w:fill="FFFFFF"/>
        </w:rPr>
        <w:t xml:space="preserve">, </w:t>
      </w:r>
      <w:bookmarkStart w:id="508" w:name="_Hlk24573388"/>
      <m:oMath>
        <m:sSub>
          <m:sSubPr>
            <m:ctrlPr>
              <w:rPr>
                <w:rFonts w:ascii="Cambria Math" w:hAnsi="Cambria Math"/>
                <w:i/>
                <w:color w:val="000000" w:themeColor="text1"/>
              </w:rPr>
            </m:ctrlPr>
          </m:sSubPr>
          <m:e>
            <m:r>
              <w:rPr>
                <w:rFonts w:ascii="Cambria Math" w:hAnsi="Cambria Math"/>
              </w:rPr>
              <m:t>t</m:t>
            </m:r>
          </m:e>
          <m:sub>
            <m:r>
              <w:rPr>
                <w:rFonts w:ascii="Cambria Math" w:hAnsi="Cambria Math"/>
              </w:rPr>
              <m:t>ij</m:t>
            </m:r>
          </m:sub>
        </m:sSub>
        <w:bookmarkEnd w:id="508"/>
        <m:r>
          <w:rPr>
            <w:rFonts w:ascii="Cambria Math" w:hAnsi="Cambria Math"/>
          </w:rPr>
          <m:t>&gt;0</m:t>
        </m:r>
      </m:oMath>
      <w:r>
        <w:t xml:space="preserve">. </w:t>
      </w:r>
      <w:r>
        <w:rPr>
          <w:shd w:val="clear" w:color="auto" w:fill="FFFFFF"/>
        </w:rPr>
        <w:t xml:space="preserve">The width of the edge </w:t>
      </w:r>
      <m:oMath>
        <m:sSub>
          <m:sSubPr>
            <m:ctrlPr>
              <w:rPr>
                <w:rFonts w:ascii="Cambria Math" w:hAnsi="Cambria Math"/>
                <w:i/>
                <w:color w:val="000000" w:themeColor="text1"/>
              </w:rPr>
            </m:ctrlPr>
          </m:sSubPr>
          <m:e>
            <m:r>
              <w:rPr>
                <w:rFonts w:ascii="Cambria Math" w:hAnsi="Cambria Math"/>
              </w:rPr>
              <m:t>t</m:t>
            </m:r>
          </m:e>
          <m:sub>
            <m:r>
              <w:rPr>
                <w:rFonts w:ascii="Cambria Math" w:hAnsi="Cambria Math"/>
              </w:rPr>
              <m:t>ij</m:t>
            </m:r>
          </m:sub>
        </m:sSub>
        <m:r>
          <w:rPr>
            <w:rFonts w:ascii="Cambria Math" w:hAnsi="Cambria Math"/>
          </w:rPr>
          <m:t xml:space="preserve"> </m:t>
        </m:r>
      </m:oMath>
      <w:r>
        <w:rPr>
          <w:shd w:val="clear" w:color="auto" w:fill="FFFFFF"/>
        </w:rPr>
        <w:t xml:space="preserve">is proportional to the number of transitions between two AOIs; the wider the edge the higher the transition frequency. The size of the node is proportional to the weight of the edges. The color of the nodes is proportional to the average eye fixation duration in each AOI. Red color represents longer fixation duration, while yellow represents shorter fixation duration. These networks clearly demonstrate the importance of how pilots move their eyes among the areas of interest (AOIs) on the cockpit display. </w:t>
      </w:r>
    </w:p>
    <w:p w14:paraId="2DACB59D" w14:textId="77777777" w:rsidR="00E63C56" w:rsidRDefault="00E63C56" w:rsidP="00E63C56">
      <w:pPr>
        <w:tabs>
          <w:tab w:val="left" w:pos="720"/>
        </w:tabs>
        <w:overflowPunct w:val="0"/>
        <w:autoSpaceDE w:val="0"/>
        <w:autoSpaceDN w:val="0"/>
        <w:adjustRightInd w:val="0"/>
        <w:jc w:val="both"/>
        <w:textAlignment w:val="baseline"/>
        <w:rPr>
          <w:rFonts w:eastAsiaTheme="minorEastAsia"/>
          <w:lang w:eastAsia="zh-CN"/>
        </w:rPr>
      </w:pPr>
      <w:r>
        <w:tab/>
        <w:t xml:space="preserve">First, the </w:t>
      </w:r>
      <w:bookmarkStart w:id="509" w:name="_Hlk36557920"/>
      <w:r>
        <w:t>experts’ search strategy was different under adverse from normal flight conditions</w:t>
      </w:r>
      <w:bookmarkEnd w:id="509"/>
      <w:r>
        <w:t xml:space="preserve">. Noting that, expert pilot had longer fixation duration and more fixation transition under adverse flight conditions than normal conditions. ATT, EVS, EI and VS AOIs in the experts were the most viewed under adverse flight conditions, this could indicate that pilots at higher expertise levels saw more relevant information contained in specific AOIs. Therefore, attempting to clarify seek out further information to help them acquire more information to safely land the aircraft. This may also suggest AOIs that are fixated on more frequently are valued more by the expert pilots. </w:t>
      </w:r>
    </w:p>
    <w:p w14:paraId="55C024CC" w14:textId="77777777" w:rsidR="00E63C56" w:rsidRDefault="00E63C56" w:rsidP="00E63C56">
      <w:pPr>
        <w:tabs>
          <w:tab w:val="left" w:pos="720"/>
        </w:tabs>
        <w:overflowPunct w:val="0"/>
        <w:autoSpaceDE w:val="0"/>
        <w:autoSpaceDN w:val="0"/>
        <w:adjustRightInd w:val="0"/>
        <w:jc w:val="both"/>
        <w:textAlignment w:val="baseline"/>
        <w:rPr>
          <w:rFonts w:eastAsiaTheme="minorHAnsi"/>
        </w:rPr>
      </w:pPr>
      <w:r>
        <w:tab/>
        <w:t xml:space="preserve">Second, novice pilots exhibit less transition frequency among AOIs and spent more time viewing AOIs under both flight conditions than experts, this could indicate that pilots at lower expertise levels were unable to interpret the information the AOIs contained. It was assumed that longer fixations implied a more difficult task (Jacob &amp; Karn, 2003).  Additionally, more fixation transitions were assumed to imply the importance of information (Jacob &amp; Karn, 2003).  The results confirm that pilots who have more transitions among AOIs and shorter fixation duration exhibit more efficient search strategy.  </w:t>
      </w:r>
    </w:p>
    <w:p w14:paraId="6A0E3126" w14:textId="6657E4C5" w:rsidR="00607C5B" w:rsidRDefault="00607C5B" w:rsidP="00607C5B">
      <w:pPr>
        <w:jc w:val="center"/>
        <w:rPr>
          <w:rFonts w:ascii="Times New Roman" w:hAnsi="Times New Roman"/>
          <w:sz w:val="20"/>
          <w:szCs w:val="20"/>
          <w:lang w:bidi="ar-SA"/>
        </w:rPr>
      </w:pPr>
      <w:r>
        <w:rPr>
          <w:noProof/>
        </w:rPr>
        <w:lastRenderedPageBreak/>
        <w:drawing>
          <wp:inline distT="0" distB="0" distL="0" distR="0" wp14:anchorId="00662E17" wp14:editId="7A428E3E">
            <wp:extent cx="3848100" cy="3009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48100" cy="3009900"/>
                    </a:xfrm>
                    <a:prstGeom prst="rect">
                      <a:avLst/>
                    </a:prstGeom>
                    <a:noFill/>
                    <a:ln>
                      <a:noFill/>
                    </a:ln>
                  </pic:spPr>
                </pic:pic>
              </a:graphicData>
            </a:graphic>
          </wp:inline>
        </w:drawing>
      </w:r>
    </w:p>
    <w:p w14:paraId="3D807FC2" w14:textId="77777777" w:rsidR="00607C5B" w:rsidRPr="00607C5B" w:rsidRDefault="00607C5B" w:rsidP="00607C5B">
      <w:pPr>
        <w:tabs>
          <w:tab w:val="left" w:pos="720"/>
        </w:tabs>
        <w:overflowPunct w:val="0"/>
        <w:autoSpaceDE w:val="0"/>
        <w:autoSpaceDN w:val="0"/>
        <w:adjustRightInd w:val="0"/>
        <w:spacing w:before="240"/>
        <w:ind w:firstLine="360"/>
        <w:jc w:val="center"/>
        <w:textAlignment w:val="baseline"/>
        <w:rPr>
          <w:b/>
          <w:bCs/>
        </w:rPr>
      </w:pPr>
      <w:r w:rsidRPr="00607C5B">
        <w:rPr>
          <w:b/>
          <w:bCs/>
        </w:rPr>
        <w:t>a. Expert: Extreme condition</w:t>
      </w:r>
    </w:p>
    <w:p w14:paraId="05B2001C" w14:textId="10774527" w:rsidR="00607C5B" w:rsidRDefault="00607C5B" w:rsidP="00607C5B">
      <w:pPr>
        <w:jc w:val="center"/>
        <w:rPr>
          <w:sz w:val="20"/>
          <w:szCs w:val="20"/>
        </w:rPr>
      </w:pPr>
      <w:bookmarkStart w:id="510" w:name="_Toc27498387"/>
      <w:r>
        <w:rPr>
          <w:noProof/>
        </w:rPr>
        <w:drawing>
          <wp:inline distT="0" distB="0" distL="0" distR="0" wp14:anchorId="6B02EB6A" wp14:editId="60574ECF">
            <wp:extent cx="3981450" cy="3200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81450" cy="3200400"/>
                    </a:xfrm>
                    <a:prstGeom prst="rect">
                      <a:avLst/>
                    </a:prstGeom>
                    <a:noFill/>
                    <a:ln>
                      <a:noFill/>
                    </a:ln>
                  </pic:spPr>
                </pic:pic>
              </a:graphicData>
            </a:graphic>
          </wp:inline>
        </w:drawing>
      </w:r>
    </w:p>
    <w:p w14:paraId="18BAE25A" w14:textId="77777777" w:rsidR="00607C5B" w:rsidRPr="00607C5B" w:rsidRDefault="00607C5B" w:rsidP="00607C5B">
      <w:pPr>
        <w:jc w:val="center"/>
        <w:rPr>
          <w:b/>
          <w:bCs/>
        </w:rPr>
      </w:pPr>
      <w:r w:rsidRPr="00607C5B">
        <w:rPr>
          <w:b/>
          <w:bCs/>
        </w:rPr>
        <w:t>b.  Expert: Normal condition</w:t>
      </w:r>
      <w:bookmarkEnd w:id="510"/>
    </w:p>
    <w:p w14:paraId="28DFAA96" w14:textId="313357FF" w:rsidR="00607C5B" w:rsidRPr="00335E75" w:rsidRDefault="00607C5B" w:rsidP="00335E75">
      <w:pPr>
        <w:jc w:val="center"/>
        <w:rPr>
          <w:rFonts w:ascii="Times New Roman" w:hAnsi="Times New Roman"/>
          <w:sz w:val="20"/>
          <w:szCs w:val="20"/>
          <w:lang w:bidi="ar-SA"/>
        </w:rPr>
      </w:pPr>
      <w:r>
        <w:rPr>
          <w:noProof/>
        </w:rPr>
        <w:lastRenderedPageBreak/>
        <w:drawing>
          <wp:inline distT="0" distB="0" distL="0" distR="0" wp14:anchorId="29A04A90" wp14:editId="4D0DE74D">
            <wp:extent cx="4010025" cy="31146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10025" cy="3114675"/>
                    </a:xfrm>
                    <a:prstGeom prst="rect">
                      <a:avLst/>
                    </a:prstGeom>
                    <a:noFill/>
                    <a:ln>
                      <a:noFill/>
                    </a:ln>
                  </pic:spPr>
                </pic:pic>
              </a:graphicData>
            </a:graphic>
          </wp:inline>
        </w:drawing>
      </w:r>
    </w:p>
    <w:p w14:paraId="43602E3B" w14:textId="4B2A0C39" w:rsidR="00607C5B" w:rsidRPr="00335E75" w:rsidRDefault="00607C5B" w:rsidP="00335E75">
      <w:pPr>
        <w:pStyle w:val="ListParagraph"/>
        <w:jc w:val="center"/>
        <w:rPr>
          <w:b/>
          <w:bCs/>
        </w:rPr>
      </w:pPr>
      <w:r w:rsidRPr="00607C5B">
        <w:rPr>
          <w:b/>
          <w:bCs/>
        </w:rPr>
        <w:t>c. Novice: Extreme condition</w:t>
      </w:r>
    </w:p>
    <w:p w14:paraId="5BDA7608" w14:textId="20FF54DD" w:rsidR="00607C5B" w:rsidRDefault="00607C5B" w:rsidP="00607C5B">
      <w:pPr>
        <w:jc w:val="center"/>
        <w:rPr>
          <w:rFonts w:eastAsiaTheme="minorHAnsi"/>
          <w:sz w:val="20"/>
          <w:szCs w:val="20"/>
        </w:rPr>
      </w:pPr>
      <w:r>
        <w:rPr>
          <w:noProof/>
        </w:rPr>
        <w:drawing>
          <wp:inline distT="0" distB="0" distL="0" distR="0" wp14:anchorId="05594A9C" wp14:editId="6815A246">
            <wp:extent cx="4048125" cy="30861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48125" cy="3086100"/>
                    </a:xfrm>
                    <a:prstGeom prst="rect">
                      <a:avLst/>
                    </a:prstGeom>
                    <a:noFill/>
                    <a:ln>
                      <a:noFill/>
                    </a:ln>
                  </pic:spPr>
                </pic:pic>
              </a:graphicData>
            </a:graphic>
          </wp:inline>
        </w:drawing>
      </w:r>
    </w:p>
    <w:p w14:paraId="66EF009F" w14:textId="400BC62A" w:rsidR="00607C5B" w:rsidRDefault="00607C5B" w:rsidP="00607C5B">
      <w:pPr>
        <w:jc w:val="center"/>
        <w:rPr>
          <w:b/>
          <w:bCs/>
        </w:rPr>
      </w:pPr>
      <w:bookmarkStart w:id="511" w:name="_Toc27498388"/>
      <w:r w:rsidRPr="00607C5B">
        <w:rPr>
          <w:b/>
          <w:bCs/>
        </w:rPr>
        <w:t>d. Novice: Normal condition</w:t>
      </w:r>
      <w:bookmarkEnd w:id="511"/>
    </w:p>
    <w:p w14:paraId="1FC17EE7" w14:textId="1070399D" w:rsidR="0013041A" w:rsidRDefault="0013041A" w:rsidP="0013041A">
      <w:pPr>
        <w:pStyle w:val="Caption"/>
        <w:jc w:val="both"/>
      </w:pPr>
      <w:bookmarkStart w:id="512" w:name="_Toc36391024"/>
      <w:r w:rsidRPr="00540C5F">
        <w:t xml:space="preserve">Figure </w:t>
      </w:r>
      <w:fldSimple w:instr=" STYLEREF 1 \s ">
        <w:r w:rsidR="00CA2189">
          <w:rPr>
            <w:noProof/>
            <w:cs/>
          </w:rPr>
          <w:t>‎</w:t>
        </w:r>
        <w:r w:rsidR="00CA2189">
          <w:rPr>
            <w:noProof/>
          </w:rPr>
          <w:t>3</w:t>
        </w:r>
      </w:fldSimple>
      <w:r w:rsidRPr="00540C5F">
        <w:t>.</w:t>
      </w:r>
      <w:fldSimple w:instr=" SEQ Figure \* ARABIC \s 1 ">
        <w:r w:rsidR="00CA2189">
          <w:rPr>
            <w:noProof/>
          </w:rPr>
          <w:t>6</w:t>
        </w:r>
      </w:fldSimple>
      <w:r w:rsidRPr="00540C5F">
        <w:t xml:space="preserve">. </w:t>
      </w:r>
      <w:r w:rsidR="00540C5F" w:rsidRPr="00540C5F">
        <w:t>Sample visual transition characteristics of a novice and an experienced pilot under normal and extreme conditions</w:t>
      </w:r>
      <w:r w:rsidRPr="00540C5F">
        <w:t>.</w:t>
      </w:r>
      <w:bookmarkEnd w:id="512"/>
      <w:r w:rsidR="00540C5F">
        <w:t xml:space="preserve"> </w:t>
      </w:r>
    </w:p>
    <w:p w14:paraId="1EBDFCC5" w14:textId="77777777" w:rsidR="00A56D3C" w:rsidRPr="00607C5B" w:rsidRDefault="00A56D3C" w:rsidP="00A56D3C">
      <w:pPr>
        <w:rPr>
          <w:b/>
          <w:bCs/>
        </w:rPr>
      </w:pPr>
    </w:p>
    <w:p w14:paraId="6C671E74" w14:textId="7589A393" w:rsidR="00E63C56" w:rsidRDefault="00F3739D" w:rsidP="00915103">
      <w:pPr>
        <w:pStyle w:val="Heading3"/>
        <w:numPr>
          <w:ilvl w:val="2"/>
          <w:numId w:val="13"/>
        </w:numPr>
      </w:pPr>
      <w:r>
        <w:lastRenderedPageBreak/>
        <w:t xml:space="preserve"> </w:t>
      </w:r>
      <w:bookmarkStart w:id="513" w:name="_Toc36390962"/>
      <w:r>
        <w:t>Centrality measures</w:t>
      </w:r>
      <w:bookmarkEnd w:id="513"/>
    </w:p>
    <w:p w14:paraId="43DA0C64" w14:textId="77777777" w:rsidR="005230BC" w:rsidRPr="008F5F72" w:rsidRDefault="005230BC" w:rsidP="00A35EE1">
      <w:pPr>
        <w:tabs>
          <w:tab w:val="left" w:pos="720"/>
        </w:tabs>
        <w:overflowPunct w:val="0"/>
        <w:autoSpaceDE w:val="0"/>
        <w:autoSpaceDN w:val="0"/>
        <w:adjustRightInd w:val="0"/>
        <w:jc w:val="both"/>
        <w:textAlignment w:val="baseline"/>
      </w:pPr>
      <w:r w:rsidRPr="008F5F72">
        <w:tab/>
      </w:r>
      <w:r w:rsidR="003D2F95" w:rsidRPr="008F5F72">
        <w:t xml:space="preserve">To understand relational states between network nodes, three measures of centrality: degree, closeness and betweenness have been used. Centrality indegree measures </w:t>
      </w:r>
      <w:r w:rsidR="003D2F95" w:rsidRPr="008F5F72">
        <w:rPr>
          <w:shd w:val="clear" w:color="auto" w:fill="FFFFFF"/>
        </w:rPr>
        <w:t xml:space="preserve">the number of edges from other </w:t>
      </w:r>
      <w:r w:rsidR="003D2F95" w:rsidRPr="008F5F72">
        <w:t>network</w:t>
      </w:r>
      <w:r w:rsidR="003D2F95" w:rsidRPr="008F5F72">
        <w:rPr>
          <w:shd w:val="clear" w:color="auto" w:fill="FFFFFF"/>
        </w:rPr>
        <w:t xml:space="preserve"> nodes that are directed towards a node</w:t>
      </w:r>
      <w:r w:rsidR="003D2F95" w:rsidRPr="008F5F72">
        <w:t xml:space="preserve"> (the number of nodes that the focal node is connected to). It is a local measure since it does not consider the rest of the network; closeness measures the shortest path from the focal node to all other nodes; betweenness measures the number of times a node acts as a bridge along the shortest path between other nodes (Newman, 2001; Brandes, 2001). Both last two measures are global measures since they consider the whole of the network. Thus, when evaluating each node, the higher the values for all three-centrality metrics, the more important the node is in the overall network (Opsahl et al., 2009). Freeman (1978) formalized these three different measures of node centrality:</w:t>
      </w:r>
    </w:p>
    <w:p w14:paraId="05B99861" w14:textId="443B4512" w:rsidR="003D2F95" w:rsidRPr="005230BC" w:rsidRDefault="005230BC" w:rsidP="005230BC">
      <w:pPr>
        <w:tabs>
          <w:tab w:val="left" w:pos="720"/>
        </w:tabs>
        <w:overflowPunct w:val="0"/>
        <w:autoSpaceDE w:val="0"/>
        <w:autoSpaceDN w:val="0"/>
        <w:adjustRightInd w:val="0"/>
        <w:jc w:val="both"/>
        <w:textAlignment w:val="baseline"/>
        <w:rPr>
          <w:rFonts w:ascii="Times New Roman" w:hAnsi="Times New Roman"/>
          <w:b/>
          <w:bCs/>
          <w:lang w:bidi="ar-SA"/>
        </w:rPr>
      </w:pPr>
      <w:r w:rsidRPr="005230BC">
        <w:rPr>
          <w:b/>
          <w:bCs/>
        </w:rPr>
        <w:tab/>
        <w:t>I. Indegree</w:t>
      </w:r>
      <w:r w:rsidR="003D2F95" w:rsidRPr="005230BC">
        <w:rPr>
          <w:b/>
          <w:bCs/>
        </w:rPr>
        <w:t xml:space="preserve"> </w:t>
      </w:r>
    </w:p>
    <w:p w14:paraId="6C0A94F5" w14:textId="77777777" w:rsidR="003D2F95" w:rsidRDefault="004C74AF" w:rsidP="003D2F95">
      <w:pPr>
        <w:tabs>
          <w:tab w:val="left" w:pos="720"/>
          <w:tab w:val="left" w:pos="5460"/>
        </w:tabs>
        <w:ind w:firstLine="360"/>
        <w:jc w:val="both"/>
        <w:rPr>
          <w:rFonts w:ascii="Times New Roman" w:hAnsi="Times New Roman"/>
          <w:sz w:val="21"/>
        </w:rPr>
      </w:pPr>
      <m:oMathPara>
        <m:oMath>
          <m:sSubSup>
            <m:sSubSupPr>
              <m:ctrlPr>
                <w:rPr>
                  <w:rFonts w:ascii="Cambria Math" w:hAnsi="Cambria Math"/>
                  <w:i/>
                  <w:color w:val="000000" w:themeColor="text1"/>
                  <w:sz w:val="21"/>
                </w:rPr>
              </m:ctrlPr>
            </m:sSubSupPr>
            <m:e>
              <m:r>
                <w:rPr>
                  <w:rFonts w:ascii="Cambria Math" w:hAnsi="Cambria Math"/>
                  <w:sz w:val="21"/>
                </w:rPr>
                <m:t>C</m:t>
              </m:r>
            </m:e>
            <m:sub>
              <m:r>
                <w:rPr>
                  <w:rFonts w:ascii="Cambria Math" w:hAnsi="Cambria Math"/>
                  <w:sz w:val="21"/>
                </w:rPr>
                <m:t>D-in</m:t>
              </m:r>
            </m:sub>
            <m:sup>
              <m:r>
                <w:rPr>
                  <w:rFonts w:ascii="Cambria Math" w:hAnsi="Cambria Math"/>
                  <w:sz w:val="21"/>
                </w:rPr>
                <m:t>wα</m:t>
              </m:r>
            </m:sup>
          </m:sSubSup>
          <m:r>
            <w:rPr>
              <w:rFonts w:ascii="Cambria Math" w:hAnsi="Cambria Math"/>
              <w:sz w:val="21"/>
            </w:rPr>
            <m:t xml:space="preserve"> </m:t>
          </m:r>
          <m:d>
            <m:dPr>
              <m:ctrlPr>
                <w:rPr>
                  <w:rFonts w:ascii="Cambria Math" w:hAnsi="Cambria Math"/>
                  <w:i/>
                  <w:color w:val="000000" w:themeColor="text1"/>
                  <w:sz w:val="21"/>
                </w:rPr>
              </m:ctrlPr>
            </m:dPr>
            <m:e>
              <m:r>
                <w:rPr>
                  <w:rFonts w:ascii="Cambria Math" w:hAnsi="Cambria Math"/>
                  <w:sz w:val="21"/>
                </w:rPr>
                <m:t>i</m:t>
              </m:r>
            </m:e>
          </m:d>
          <m:r>
            <w:rPr>
              <w:rFonts w:ascii="Cambria Math" w:hAnsi="Cambria Math"/>
              <w:sz w:val="21"/>
            </w:rPr>
            <m:t xml:space="preserve">= </m:t>
          </m:r>
          <m:sSubSup>
            <m:sSubSupPr>
              <m:ctrlPr>
                <w:rPr>
                  <w:rFonts w:ascii="Cambria Math" w:hAnsi="Cambria Math"/>
                  <w:i/>
                  <w:color w:val="000000" w:themeColor="text1"/>
                  <w:sz w:val="21"/>
                </w:rPr>
              </m:ctrlPr>
            </m:sSubSupPr>
            <m:e>
              <m:r>
                <w:rPr>
                  <w:rFonts w:ascii="Cambria Math" w:hAnsi="Cambria Math"/>
                  <w:sz w:val="21"/>
                </w:rPr>
                <m:t>k</m:t>
              </m:r>
            </m:e>
            <m:sub>
              <m:r>
                <w:rPr>
                  <w:rFonts w:ascii="Cambria Math" w:hAnsi="Cambria Math"/>
                  <w:sz w:val="21"/>
                </w:rPr>
                <m:t>i</m:t>
              </m:r>
            </m:sub>
            <m:sup>
              <m:d>
                <m:dPr>
                  <m:ctrlPr>
                    <w:rPr>
                      <w:rFonts w:ascii="Cambria Math" w:hAnsi="Cambria Math"/>
                      <w:i/>
                      <w:color w:val="000000" w:themeColor="text1"/>
                      <w:sz w:val="21"/>
                    </w:rPr>
                  </m:ctrlPr>
                </m:dPr>
                <m:e>
                  <m:r>
                    <w:rPr>
                      <w:rFonts w:ascii="Cambria Math" w:hAnsi="Cambria Math"/>
                      <w:sz w:val="21"/>
                    </w:rPr>
                    <m:t>in</m:t>
                  </m:r>
                </m:e>
              </m:d>
            </m:sup>
          </m:sSubSup>
          <m:r>
            <w:rPr>
              <w:rFonts w:ascii="Cambria Math" w:hAnsi="Cambria Math"/>
              <w:sz w:val="21"/>
            </w:rPr>
            <m:t xml:space="preserve"> × </m:t>
          </m:r>
          <m:sSup>
            <m:sSupPr>
              <m:ctrlPr>
                <w:rPr>
                  <w:rFonts w:ascii="Cambria Math" w:hAnsi="Cambria Math"/>
                  <w:i/>
                  <w:color w:val="000000" w:themeColor="text1"/>
                  <w:sz w:val="21"/>
                </w:rPr>
              </m:ctrlPr>
            </m:sSupPr>
            <m:e>
              <m:d>
                <m:dPr>
                  <m:ctrlPr>
                    <w:rPr>
                      <w:rFonts w:ascii="Cambria Math" w:hAnsi="Cambria Math"/>
                      <w:i/>
                      <w:color w:val="000000" w:themeColor="text1"/>
                      <w:sz w:val="21"/>
                    </w:rPr>
                  </m:ctrlPr>
                </m:dPr>
                <m:e>
                  <m:f>
                    <m:fPr>
                      <m:ctrlPr>
                        <w:rPr>
                          <w:rFonts w:ascii="Cambria Math" w:hAnsi="Cambria Math"/>
                          <w:i/>
                          <w:color w:val="000000" w:themeColor="text1"/>
                          <w:sz w:val="21"/>
                        </w:rPr>
                      </m:ctrlPr>
                    </m:fPr>
                    <m:num>
                      <m:sSubSup>
                        <m:sSubSupPr>
                          <m:ctrlPr>
                            <w:rPr>
                              <w:rFonts w:ascii="Cambria Math" w:hAnsi="Cambria Math"/>
                              <w:i/>
                              <w:color w:val="000000" w:themeColor="text1"/>
                              <w:sz w:val="21"/>
                            </w:rPr>
                          </m:ctrlPr>
                        </m:sSubSupPr>
                        <m:e>
                          <m:r>
                            <w:rPr>
                              <w:rFonts w:ascii="Cambria Math" w:hAnsi="Cambria Math"/>
                              <w:sz w:val="21"/>
                            </w:rPr>
                            <m:t>s</m:t>
                          </m:r>
                        </m:e>
                        <m:sub>
                          <m:r>
                            <w:rPr>
                              <w:rFonts w:ascii="Cambria Math" w:hAnsi="Cambria Math"/>
                              <w:sz w:val="21"/>
                            </w:rPr>
                            <m:t>i</m:t>
                          </m:r>
                        </m:sub>
                        <m:sup>
                          <m:r>
                            <w:rPr>
                              <w:rFonts w:ascii="Cambria Math" w:hAnsi="Cambria Math"/>
                              <w:sz w:val="21"/>
                            </w:rPr>
                            <m:t>in</m:t>
                          </m:r>
                        </m:sup>
                      </m:sSubSup>
                    </m:num>
                    <m:den>
                      <m:sSubSup>
                        <m:sSubSupPr>
                          <m:ctrlPr>
                            <w:rPr>
                              <w:rFonts w:ascii="Cambria Math" w:hAnsi="Cambria Math"/>
                              <w:i/>
                              <w:color w:val="000000" w:themeColor="text1"/>
                              <w:sz w:val="21"/>
                            </w:rPr>
                          </m:ctrlPr>
                        </m:sSubSupPr>
                        <m:e>
                          <m:r>
                            <w:rPr>
                              <w:rFonts w:ascii="Cambria Math" w:hAnsi="Cambria Math"/>
                              <w:sz w:val="21"/>
                            </w:rPr>
                            <m:t>k</m:t>
                          </m:r>
                        </m:e>
                        <m:sub>
                          <m:r>
                            <w:rPr>
                              <w:rFonts w:ascii="Cambria Math" w:hAnsi="Cambria Math"/>
                              <w:sz w:val="21"/>
                            </w:rPr>
                            <m:t>i</m:t>
                          </m:r>
                        </m:sub>
                        <m:sup>
                          <m:r>
                            <w:rPr>
                              <w:rFonts w:ascii="Cambria Math" w:hAnsi="Cambria Math"/>
                              <w:sz w:val="21"/>
                            </w:rPr>
                            <m:t>in</m:t>
                          </m:r>
                        </m:sup>
                      </m:sSubSup>
                    </m:den>
                  </m:f>
                </m:e>
              </m:d>
            </m:e>
            <m:sup>
              <m:r>
                <w:rPr>
                  <w:rFonts w:ascii="Cambria Math" w:hAnsi="Cambria Math"/>
                  <w:sz w:val="21"/>
                </w:rPr>
                <m:t>α</m:t>
              </m:r>
            </m:sup>
          </m:sSup>
          <m:r>
            <w:rPr>
              <w:rFonts w:ascii="Cambria Math" w:hAnsi="Cambria Math"/>
              <w:sz w:val="21"/>
            </w:rPr>
            <m:t xml:space="preserve"> </m:t>
          </m:r>
        </m:oMath>
      </m:oMathPara>
    </w:p>
    <w:p w14:paraId="6D017C67" w14:textId="654CE0E8" w:rsidR="003D2F95" w:rsidRDefault="003D2F95" w:rsidP="00A35EE1">
      <w:pPr>
        <w:tabs>
          <w:tab w:val="left" w:pos="720"/>
          <w:tab w:val="left" w:pos="5460"/>
        </w:tabs>
        <w:ind w:firstLine="360"/>
        <w:jc w:val="both"/>
      </w:pPr>
      <m:oMath>
        <m:r>
          <w:rPr>
            <w:rFonts w:ascii="Cambria Math" w:hAnsi="Cambria Math"/>
            <w:sz w:val="21"/>
          </w:rPr>
          <m:t xml:space="preserve">Where α=1,  </m:t>
        </m:r>
        <m:sSubSup>
          <m:sSubSupPr>
            <m:ctrlPr>
              <w:rPr>
                <w:rFonts w:ascii="Cambria Math" w:hAnsi="Cambria Math"/>
                <w:i/>
                <w:color w:val="000000" w:themeColor="text1"/>
                <w:sz w:val="21"/>
              </w:rPr>
            </m:ctrlPr>
          </m:sSubSupPr>
          <m:e>
            <m:r>
              <w:rPr>
                <w:rFonts w:ascii="Cambria Math" w:hAnsi="Cambria Math"/>
                <w:sz w:val="21"/>
              </w:rPr>
              <m:t>k</m:t>
            </m:r>
          </m:e>
          <m:sub>
            <m:r>
              <w:rPr>
                <w:rFonts w:ascii="Cambria Math" w:hAnsi="Cambria Math"/>
                <w:sz w:val="21"/>
              </w:rPr>
              <m:t>i</m:t>
            </m:r>
          </m:sub>
          <m:sup>
            <m:d>
              <m:dPr>
                <m:ctrlPr>
                  <w:rPr>
                    <w:rFonts w:ascii="Cambria Math" w:hAnsi="Cambria Math"/>
                    <w:i/>
                    <w:color w:val="000000" w:themeColor="text1"/>
                    <w:sz w:val="21"/>
                  </w:rPr>
                </m:ctrlPr>
              </m:dPr>
              <m:e>
                <m:r>
                  <w:rPr>
                    <w:rFonts w:ascii="Cambria Math" w:hAnsi="Cambria Math"/>
                    <w:sz w:val="21"/>
                  </w:rPr>
                  <m:t>in</m:t>
                </m:r>
              </m:e>
            </m:d>
          </m:sup>
        </m:sSubSup>
        <m:r>
          <w:rPr>
            <w:rFonts w:ascii="Cambria Math" w:hAnsi="Cambria Math"/>
            <w:sz w:val="21"/>
          </w:rPr>
          <m:t xml:space="preserve">= </m:t>
        </m:r>
        <m:sSubSup>
          <m:sSubSupPr>
            <m:ctrlPr>
              <w:rPr>
                <w:rFonts w:ascii="Cambria Math" w:hAnsi="Cambria Math"/>
                <w:i/>
                <w:color w:val="000000" w:themeColor="text1"/>
                <w:sz w:val="21"/>
              </w:rPr>
            </m:ctrlPr>
          </m:sSubSupPr>
          <m:e>
            <m:r>
              <w:rPr>
                <w:rFonts w:ascii="Cambria Math" w:hAnsi="Cambria Math"/>
                <w:sz w:val="21"/>
              </w:rPr>
              <m:t>C</m:t>
            </m:r>
          </m:e>
          <m:sub>
            <m:r>
              <w:rPr>
                <w:rFonts w:ascii="Cambria Math" w:hAnsi="Cambria Math"/>
                <w:sz w:val="21"/>
              </w:rPr>
              <m:t>D</m:t>
            </m:r>
          </m:sub>
          <m:sup>
            <m:r>
              <w:rPr>
                <w:rFonts w:ascii="Cambria Math" w:hAnsi="Cambria Math"/>
                <w:sz w:val="21"/>
              </w:rPr>
              <m:t>in</m:t>
            </m:r>
          </m:sup>
        </m:sSubSup>
        <m:d>
          <m:dPr>
            <m:ctrlPr>
              <w:rPr>
                <w:rFonts w:ascii="Cambria Math" w:hAnsi="Cambria Math"/>
                <w:i/>
                <w:color w:val="000000" w:themeColor="text1"/>
                <w:sz w:val="21"/>
              </w:rPr>
            </m:ctrlPr>
          </m:dPr>
          <m:e>
            <m:r>
              <w:rPr>
                <w:rFonts w:ascii="Cambria Math" w:hAnsi="Cambria Math"/>
                <w:sz w:val="21"/>
              </w:rPr>
              <m:t>i</m:t>
            </m:r>
          </m:e>
        </m:d>
        <m:r>
          <w:rPr>
            <w:rFonts w:ascii="Cambria Math" w:hAnsi="Cambria Math"/>
            <w:sz w:val="21"/>
          </w:rPr>
          <m:t>=</m:t>
        </m:r>
        <m:nary>
          <m:naryPr>
            <m:chr m:val="∑"/>
            <m:limLoc m:val="undOvr"/>
            <m:ctrlPr>
              <w:rPr>
                <w:rFonts w:ascii="Cambria Math" w:hAnsi="Cambria Math"/>
                <w:i/>
                <w:color w:val="000000" w:themeColor="text1"/>
                <w:sz w:val="21"/>
              </w:rPr>
            </m:ctrlPr>
          </m:naryPr>
          <m:sub>
            <m:r>
              <w:rPr>
                <w:rFonts w:ascii="Cambria Math" w:hAnsi="Cambria Math"/>
                <w:sz w:val="21"/>
              </w:rPr>
              <m:t>j</m:t>
            </m:r>
          </m:sub>
          <m:sup>
            <m:r>
              <w:rPr>
                <w:rFonts w:ascii="Cambria Math" w:hAnsi="Cambria Math"/>
                <w:sz w:val="21"/>
              </w:rPr>
              <m:t>N</m:t>
            </m:r>
          </m:sup>
          <m:e>
            <m:sSub>
              <m:sSubPr>
                <m:ctrlPr>
                  <w:rPr>
                    <w:rFonts w:ascii="Cambria Math" w:hAnsi="Cambria Math"/>
                    <w:i/>
                    <w:color w:val="000000" w:themeColor="text1"/>
                    <w:sz w:val="21"/>
                  </w:rPr>
                </m:ctrlPr>
              </m:sSubPr>
              <m:e>
                <m:r>
                  <w:rPr>
                    <w:rFonts w:ascii="Cambria Math" w:hAnsi="Cambria Math"/>
                    <w:sz w:val="21"/>
                  </w:rPr>
                  <m:t>x</m:t>
                </m:r>
              </m:e>
              <m:sub>
                <m:r>
                  <w:rPr>
                    <w:rFonts w:ascii="Cambria Math" w:hAnsi="Cambria Math"/>
                    <w:sz w:val="21"/>
                  </w:rPr>
                  <m:t>ij</m:t>
                </m:r>
              </m:sub>
            </m:sSub>
          </m:e>
        </m:nary>
        <m:r>
          <w:rPr>
            <w:rFonts w:ascii="Cambria Math" w:hAnsi="Cambria Math"/>
            <w:sz w:val="21"/>
          </w:rPr>
          <m:t xml:space="preserve">, i </m:t>
        </m:r>
      </m:oMath>
      <w:r>
        <w:rPr>
          <w:sz w:val="21"/>
        </w:rPr>
        <w:t xml:space="preserve"> </w:t>
      </w:r>
      <w:r>
        <w:t xml:space="preserve">represent the focal node and j represent all other nodes, </w:t>
      </w:r>
      <m:oMath>
        <m:r>
          <w:rPr>
            <w:rFonts w:ascii="Cambria Math" w:hAnsi="Cambria Math"/>
          </w:rPr>
          <m:t>N</m:t>
        </m:r>
      </m:oMath>
      <w:r>
        <w:t xml:space="preserve"> is the number of all network nodes, represent the transition matrix, and </w:t>
      </w:r>
      <m:oMath>
        <m:sSub>
          <m:sSubPr>
            <m:ctrlPr>
              <w:rPr>
                <w:rFonts w:ascii="Cambria Math" w:hAnsi="Cambria Math"/>
                <w:i/>
                <w:color w:val="000000" w:themeColor="text1"/>
              </w:rPr>
            </m:ctrlPr>
          </m:sSubPr>
          <m:e>
            <m:r>
              <w:rPr>
                <w:rFonts w:ascii="Cambria Math" w:hAnsi="Cambria Math"/>
              </w:rPr>
              <m:t>x</m:t>
            </m:r>
          </m:e>
          <m:sub>
            <m:r>
              <w:rPr>
                <w:rFonts w:ascii="Cambria Math" w:hAnsi="Cambria Math"/>
              </w:rPr>
              <m:t>ij</m:t>
            </m:r>
          </m:sub>
        </m:sSub>
      </m:oMath>
      <w:r>
        <w:t xml:space="preserve">  represent each cell in the matrix weighted 1 if node </w:t>
      </w:r>
      <m:oMath>
        <m:r>
          <w:rPr>
            <w:rFonts w:ascii="Cambria Math" w:hAnsi="Cambria Math"/>
          </w:rPr>
          <m:t>i</m:t>
        </m:r>
      </m:oMath>
      <w:r>
        <w:t xml:space="preserve"> is connected, and 0 if not connected.</w:t>
      </w:r>
    </w:p>
    <w:p w14:paraId="515D19C5" w14:textId="6935690E" w:rsidR="005230BC" w:rsidRPr="005230BC" w:rsidRDefault="005230BC" w:rsidP="005230BC">
      <w:pPr>
        <w:tabs>
          <w:tab w:val="left" w:pos="720"/>
        </w:tabs>
        <w:overflowPunct w:val="0"/>
        <w:autoSpaceDE w:val="0"/>
        <w:autoSpaceDN w:val="0"/>
        <w:adjustRightInd w:val="0"/>
        <w:jc w:val="both"/>
        <w:textAlignment w:val="baseline"/>
        <w:rPr>
          <w:rFonts w:ascii="Times New Roman" w:hAnsi="Times New Roman"/>
          <w:b/>
          <w:bCs/>
          <w:lang w:bidi="ar-SA"/>
        </w:rPr>
      </w:pPr>
      <w:r w:rsidRPr="005230BC">
        <w:rPr>
          <w:b/>
          <w:bCs/>
        </w:rPr>
        <w:tab/>
        <w:t>I</w:t>
      </w:r>
      <w:r>
        <w:rPr>
          <w:b/>
          <w:bCs/>
        </w:rPr>
        <w:t>I</w:t>
      </w:r>
      <w:r w:rsidRPr="005230BC">
        <w:rPr>
          <w:b/>
          <w:bCs/>
        </w:rPr>
        <w:t xml:space="preserve">. </w:t>
      </w:r>
      <w:r>
        <w:rPr>
          <w:b/>
          <w:bCs/>
        </w:rPr>
        <w:t>Closeness</w:t>
      </w:r>
      <w:r w:rsidRPr="005230BC">
        <w:rPr>
          <w:b/>
          <w:bCs/>
        </w:rPr>
        <w:t xml:space="preserve"> </w:t>
      </w:r>
    </w:p>
    <w:p w14:paraId="5DE8E8AF" w14:textId="77777777" w:rsidR="003D2F95" w:rsidRDefault="004C74AF" w:rsidP="003D2F95">
      <w:pPr>
        <w:tabs>
          <w:tab w:val="left" w:pos="720"/>
          <w:tab w:val="left" w:pos="5460"/>
        </w:tabs>
        <w:ind w:firstLine="360"/>
        <w:rPr>
          <w:rFonts w:ascii="Times New Roman" w:hAnsi="Times New Roman"/>
          <w:sz w:val="20"/>
        </w:rPr>
      </w:pPr>
      <m:oMathPara>
        <m:oMath>
          <m:sSubSup>
            <m:sSubSupPr>
              <m:ctrlPr>
                <w:rPr>
                  <w:rFonts w:ascii="Cambria Math" w:hAnsi="Cambria Math"/>
                  <w:i/>
                  <w:color w:val="000000" w:themeColor="text1"/>
                </w:rPr>
              </m:ctrlPr>
            </m:sSubSupPr>
            <m:e>
              <m:r>
                <w:rPr>
                  <w:rFonts w:ascii="Cambria Math" w:hAnsi="Cambria Math"/>
                </w:rPr>
                <m:t>C</m:t>
              </m:r>
            </m:e>
            <m:sub>
              <m:r>
                <w:rPr>
                  <w:rFonts w:ascii="Cambria Math" w:hAnsi="Cambria Math"/>
                </w:rPr>
                <m:t>c</m:t>
              </m:r>
            </m:sub>
            <m:sup>
              <m:r>
                <w:rPr>
                  <w:rFonts w:ascii="Cambria Math" w:hAnsi="Cambria Math"/>
                </w:rPr>
                <m:t>wα</m:t>
              </m:r>
            </m:sup>
          </m:sSubSup>
          <m:d>
            <m:dPr>
              <m:ctrlPr>
                <w:rPr>
                  <w:rFonts w:ascii="Cambria Math" w:hAnsi="Cambria Math"/>
                  <w:i/>
                  <w:color w:val="000000" w:themeColor="text1"/>
                </w:rPr>
              </m:ctrlPr>
            </m:dPr>
            <m:e>
              <m:r>
                <w:rPr>
                  <w:rFonts w:ascii="Cambria Math" w:hAnsi="Cambria Math"/>
                </w:rPr>
                <m:t>i</m:t>
              </m:r>
            </m:e>
          </m:d>
          <m:r>
            <w:rPr>
              <w:rFonts w:ascii="Cambria Math" w:hAnsi="Cambria Math"/>
            </w:rPr>
            <m:t xml:space="preserve">= </m:t>
          </m:r>
          <m:sSup>
            <m:sSupPr>
              <m:ctrlPr>
                <w:rPr>
                  <w:rFonts w:ascii="Cambria Math" w:hAnsi="Cambria Math"/>
                  <w:i/>
                  <w:color w:val="000000" w:themeColor="text1"/>
                </w:rPr>
              </m:ctrlPr>
            </m:sSupPr>
            <m:e>
              <m:d>
                <m:dPr>
                  <m:begChr m:val="["/>
                  <m:endChr m:val="]"/>
                  <m:ctrlPr>
                    <w:rPr>
                      <w:rFonts w:ascii="Cambria Math" w:hAnsi="Cambria Math"/>
                      <w:i/>
                      <w:color w:val="000000" w:themeColor="text1"/>
                    </w:rPr>
                  </m:ctrlPr>
                </m:dPr>
                <m:e>
                  <m:nary>
                    <m:naryPr>
                      <m:chr m:val="∑"/>
                      <m:limLoc m:val="undOvr"/>
                      <m:ctrlPr>
                        <w:rPr>
                          <w:rFonts w:ascii="Cambria Math" w:hAnsi="Cambria Math"/>
                          <w:i/>
                          <w:color w:val="000000" w:themeColor="text1"/>
                        </w:rPr>
                      </m:ctrlPr>
                    </m:naryPr>
                    <m:sub>
                      <m:r>
                        <w:rPr>
                          <w:rFonts w:ascii="Cambria Math" w:hAnsi="Cambria Math"/>
                        </w:rPr>
                        <m:t>j</m:t>
                      </m:r>
                    </m:sub>
                    <m:sup>
                      <m:r>
                        <w:rPr>
                          <w:rFonts w:ascii="Cambria Math" w:hAnsi="Cambria Math"/>
                        </w:rPr>
                        <m:t>N</m:t>
                      </m:r>
                    </m:sup>
                    <m:e>
                      <m:sSup>
                        <m:sSupPr>
                          <m:ctrlPr>
                            <w:rPr>
                              <w:rFonts w:ascii="Cambria Math" w:hAnsi="Cambria Math"/>
                              <w:i/>
                              <w:color w:val="000000" w:themeColor="text1"/>
                            </w:rPr>
                          </m:ctrlPr>
                        </m:sSupPr>
                        <m:e>
                          <m:r>
                            <w:rPr>
                              <w:rFonts w:ascii="Cambria Math" w:hAnsi="Cambria Math"/>
                            </w:rPr>
                            <m:t>d</m:t>
                          </m:r>
                        </m:e>
                        <m:sup>
                          <m:r>
                            <w:rPr>
                              <w:rFonts w:ascii="Cambria Math" w:hAnsi="Cambria Math"/>
                            </w:rPr>
                            <m:t>wα</m:t>
                          </m:r>
                        </m:sup>
                      </m:sSup>
                      <m:d>
                        <m:dPr>
                          <m:ctrlPr>
                            <w:rPr>
                              <w:rFonts w:ascii="Cambria Math" w:hAnsi="Cambria Math"/>
                              <w:i/>
                              <w:color w:val="000000" w:themeColor="text1"/>
                            </w:rPr>
                          </m:ctrlPr>
                        </m:dPr>
                        <m:e>
                          <m:r>
                            <w:rPr>
                              <w:rFonts w:ascii="Cambria Math" w:hAnsi="Cambria Math"/>
                            </w:rPr>
                            <m:t>i,j</m:t>
                          </m:r>
                        </m:e>
                      </m:d>
                    </m:e>
                  </m:nary>
                </m:e>
              </m:d>
            </m:e>
            <m:sup>
              <m:r>
                <w:rPr>
                  <w:rFonts w:ascii="Cambria Math" w:hAnsi="Cambria Math"/>
                </w:rPr>
                <m:t>-1</m:t>
              </m:r>
            </m:sup>
          </m:sSup>
          <m:r>
            <w:rPr>
              <w:rFonts w:ascii="Cambria Math" w:hAnsi="Cambria Math"/>
            </w:rPr>
            <m:t xml:space="preserve">  </m:t>
          </m:r>
        </m:oMath>
      </m:oMathPara>
    </w:p>
    <w:p w14:paraId="0BDF47D7" w14:textId="13484D70" w:rsidR="003D2F95" w:rsidRDefault="003D2F95" w:rsidP="00A35EE1">
      <w:pPr>
        <w:tabs>
          <w:tab w:val="left" w:pos="720"/>
          <w:tab w:val="left" w:pos="5460"/>
        </w:tabs>
        <w:ind w:firstLine="360"/>
      </w:pPr>
      <m:oMath>
        <m:r>
          <w:rPr>
            <w:rFonts w:ascii="Cambria Math" w:hAnsi="Cambria Math"/>
          </w:rPr>
          <m:t xml:space="preserve">Where α=1, </m:t>
        </m:r>
        <m:sSup>
          <m:sSupPr>
            <m:ctrlPr>
              <w:rPr>
                <w:rFonts w:ascii="Cambria Math" w:hAnsi="Cambria Math"/>
                <w:i/>
                <w:color w:val="000000" w:themeColor="text1"/>
              </w:rPr>
            </m:ctrlPr>
          </m:sSupPr>
          <m:e>
            <m:r>
              <w:rPr>
                <w:rFonts w:ascii="Cambria Math" w:hAnsi="Cambria Math"/>
              </w:rPr>
              <m:t xml:space="preserve"> d</m:t>
            </m:r>
          </m:e>
          <m:sup>
            <m:r>
              <w:rPr>
                <w:rFonts w:ascii="Cambria Math" w:hAnsi="Cambria Math"/>
              </w:rPr>
              <m:t>wα</m:t>
            </m:r>
          </m:sup>
        </m:sSup>
        <m:d>
          <m:dPr>
            <m:ctrlPr>
              <w:rPr>
                <w:rFonts w:ascii="Cambria Math" w:hAnsi="Cambria Math"/>
                <w:i/>
                <w:color w:val="000000" w:themeColor="text1"/>
              </w:rPr>
            </m:ctrlPr>
          </m:dPr>
          <m:e>
            <m:r>
              <w:rPr>
                <w:rFonts w:ascii="Cambria Math" w:hAnsi="Cambria Math"/>
              </w:rPr>
              <m:t>i,j</m:t>
            </m:r>
          </m:e>
        </m:d>
        <m:r>
          <w:rPr>
            <w:rFonts w:ascii="Cambria Math" w:hAnsi="Cambria Math"/>
          </w:rPr>
          <m:t xml:space="preserve"> =</m:t>
        </m:r>
        <m:func>
          <m:funcPr>
            <m:ctrlPr>
              <w:rPr>
                <w:rFonts w:ascii="Cambria Math" w:hAnsi="Cambria Math"/>
                <w:color w:val="000000" w:themeColor="text1"/>
              </w:rPr>
            </m:ctrlPr>
          </m:funcPr>
          <m:fName>
            <m:r>
              <m:rPr>
                <m:sty m:val="p"/>
              </m:rPr>
              <w:rPr>
                <w:rFonts w:ascii="Cambria Math" w:hAnsi="Cambria Math"/>
              </w:rPr>
              <m:t>min</m:t>
            </m:r>
            <m:ctrlPr>
              <w:rPr>
                <w:rFonts w:ascii="Cambria Math" w:hAnsi="Cambria Math"/>
                <w:i/>
                <w:color w:val="000000" w:themeColor="text1"/>
              </w:rPr>
            </m:ctrlPr>
          </m:fName>
          <m:e>
            <m:d>
              <m:dPr>
                <m:begChr m:val="["/>
                <m:endChr m:val="]"/>
                <m:ctrlPr>
                  <w:rPr>
                    <w:rFonts w:ascii="Cambria Math" w:hAnsi="Cambria Math"/>
                    <w:i/>
                    <w:color w:val="000000" w:themeColor="text1"/>
                  </w:rPr>
                </m:ctrlPr>
              </m:dPr>
              <m:e>
                <m:r>
                  <w:rPr>
                    <w:rFonts w:ascii="Cambria Math" w:hAnsi="Cambria Math"/>
                  </w:rPr>
                  <m:t xml:space="preserve"> </m:t>
                </m:r>
                <m:f>
                  <m:fPr>
                    <m:ctrlPr>
                      <w:rPr>
                        <w:rFonts w:ascii="Cambria Math" w:hAnsi="Cambria Math"/>
                        <w:i/>
                        <w:color w:val="000000" w:themeColor="text1"/>
                      </w:rPr>
                    </m:ctrlPr>
                  </m:fPr>
                  <m:num>
                    <m:r>
                      <w:rPr>
                        <w:rFonts w:ascii="Cambria Math" w:hAnsi="Cambria Math"/>
                      </w:rPr>
                      <m:t>1</m:t>
                    </m:r>
                  </m:num>
                  <m:den>
                    <m:sSub>
                      <m:sSubPr>
                        <m:ctrlPr>
                          <w:rPr>
                            <w:rFonts w:ascii="Cambria Math" w:hAnsi="Cambria Math"/>
                            <w:i/>
                            <w:color w:val="000000" w:themeColor="text1"/>
                          </w:rPr>
                        </m:ctrlPr>
                      </m:sSubPr>
                      <m:e>
                        <m:r>
                          <w:rPr>
                            <w:rFonts w:ascii="Cambria Math" w:hAnsi="Cambria Math"/>
                          </w:rPr>
                          <m:t>w</m:t>
                        </m:r>
                      </m:e>
                      <m:sub>
                        <m:sSup>
                          <m:sSupPr>
                            <m:ctrlPr>
                              <w:rPr>
                                <w:rFonts w:ascii="Cambria Math" w:hAnsi="Cambria Math"/>
                                <w:i/>
                                <w:color w:val="000000" w:themeColor="text1"/>
                              </w:rPr>
                            </m:ctrlPr>
                          </m:sSupPr>
                          <m:e>
                            <m:r>
                              <w:rPr>
                                <w:rFonts w:ascii="Cambria Math" w:hAnsi="Cambria Math"/>
                              </w:rPr>
                              <m:t>ih</m:t>
                            </m:r>
                          </m:e>
                          <m:sup>
                            <m:r>
                              <w:rPr>
                                <w:rFonts w:ascii="Cambria Math" w:hAnsi="Cambria Math"/>
                              </w:rPr>
                              <m:t>α</m:t>
                            </m:r>
                          </m:sup>
                        </m:sSup>
                      </m:sub>
                    </m:sSub>
                  </m:den>
                </m:f>
                <m:r>
                  <w:rPr>
                    <w:rFonts w:ascii="Cambria Math" w:hAnsi="Cambria Math"/>
                  </w:rPr>
                  <m:t>+…</m:t>
                </m:r>
                <m:f>
                  <m:fPr>
                    <m:ctrlPr>
                      <w:rPr>
                        <w:rFonts w:ascii="Cambria Math" w:hAnsi="Cambria Math"/>
                        <w:i/>
                        <w:color w:val="000000" w:themeColor="text1"/>
                      </w:rPr>
                    </m:ctrlPr>
                  </m:fPr>
                  <m:num>
                    <m:r>
                      <w:rPr>
                        <w:rFonts w:ascii="Cambria Math" w:hAnsi="Cambria Math"/>
                      </w:rPr>
                      <m:t>1</m:t>
                    </m:r>
                  </m:num>
                  <m:den>
                    <m:sSup>
                      <m:sSupPr>
                        <m:ctrlPr>
                          <w:rPr>
                            <w:rFonts w:ascii="Cambria Math" w:hAnsi="Cambria Math"/>
                            <w:i/>
                            <w:color w:val="000000" w:themeColor="text1"/>
                          </w:rPr>
                        </m:ctrlPr>
                      </m:sSupPr>
                      <m:e>
                        <m:r>
                          <w:rPr>
                            <w:rFonts w:ascii="Cambria Math" w:hAnsi="Cambria Math"/>
                          </w:rPr>
                          <m:t>hj</m:t>
                        </m:r>
                      </m:e>
                      <m:sup>
                        <m:r>
                          <w:rPr>
                            <w:rFonts w:ascii="Cambria Math" w:hAnsi="Cambria Math"/>
                          </w:rPr>
                          <m:t>α</m:t>
                        </m:r>
                      </m:sup>
                    </m:sSup>
                  </m:den>
                </m:f>
                <m:r>
                  <w:rPr>
                    <w:rFonts w:ascii="Cambria Math" w:hAnsi="Cambria Math"/>
                  </w:rPr>
                  <m:t xml:space="preserve"> </m:t>
                </m:r>
              </m:e>
            </m:d>
          </m:e>
        </m:func>
        <m:r>
          <w:rPr>
            <w:rFonts w:ascii="Cambria Math" w:hAnsi="Cambria Math"/>
          </w:rPr>
          <m:t>,</m:t>
        </m:r>
      </m:oMath>
      <w:r>
        <w:t xml:space="preserve"> </w:t>
      </w:r>
      <m:oMath>
        <m:r>
          <w:rPr>
            <w:rFonts w:ascii="Cambria Math" w:hAnsi="Cambria Math"/>
          </w:rPr>
          <m:t>h</m:t>
        </m:r>
      </m:oMath>
      <w:r>
        <w:t xml:space="preserve"> represents intermediary nodes on paths between node </w:t>
      </w:r>
      <m:oMath>
        <m:r>
          <w:rPr>
            <w:rFonts w:ascii="Cambria Math" w:hAnsi="Cambria Math"/>
          </w:rPr>
          <m:t>i</m:t>
        </m:r>
      </m:oMath>
      <w:r>
        <w:t xml:space="preserve"> and node</w:t>
      </w:r>
      <m:oMath>
        <m:r>
          <w:rPr>
            <w:rFonts w:ascii="Cambria Math" w:hAnsi="Cambria Math"/>
          </w:rPr>
          <m:t xml:space="preserve"> j</m:t>
        </m:r>
      </m:oMath>
    </w:p>
    <w:p w14:paraId="4B9B6081" w14:textId="6D8132EC" w:rsidR="00147C3A" w:rsidRPr="009708D4" w:rsidRDefault="00147C3A" w:rsidP="00A35EE1">
      <w:pPr>
        <w:tabs>
          <w:tab w:val="left" w:pos="720"/>
        </w:tabs>
        <w:overflowPunct w:val="0"/>
        <w:autoSpaceDE w:val="0"/>
        <w:autoSpaceDN w:val="0"/>
        <w:adjustRightInd w:val="0"/>
        <w:jc w:val="both"/>
        <w:textAlignment w:val="baseline"/>
        <w:rPr>
          <w:rFonts w:ascii="Times New Roman" w:hAnsi="Times New Roman"/>
          <w:b/>
          <w:bCs/>
          <w:lang w:bidi="ar-SA"/>
        </w:rPr>
      </w:pPr>
      <w:r w:rsidRPr="005230BC">
        <w:rPr>
          <w:b/>
          <w:bCs/>
        </w:rPr>
        <w:lastRenderedPageBreak/>
        <w:tab/>
        <w:t>I</w:t>
      </w:r>
      <w:r>
        <w:rPr>
          <w:b/>
          <w:bCs/>
        </w:rPr>
        <w:t>I</w:t>
      </w:r>
      <w:r w:rsidR="009708D4">
        <w:rPr>
          <w:b/>
          <w:bCs/>
        </w:rPr>
        <w:t>I</w:t>
      </w:r>
      <w:r w:rsidRPr="005230BC">
        <w:rPr>
          <w:b/>
          <w:bCs/>
        </w:rPr>
        <w:t xml:space="preserve">. </w:t>
      </w:r>
      <w:r w:rsidR="009708D4">
        <w:rPr>
          <w:b/>
          <w:bCs/>
        </w:rPr>
        <w:t>Betweenness</w:t>
      </w:r>
      <w:r w:rsidRPr="005230BC">
        <w:rPr>
          <w:b/>
          <w:bCs/>
        </w:rPr>
        <w:t xml:space="preserve"> </w:t>
      </w:r>
    </w:p>
    <w:p w14:paraId="10B40582" w14:textId="6F0C72C2" w:rsidR="003D2F95" w:rsidRDefault="003D2F95" w:rsidP="003D2F95">
      <w:pPr>
        <w:tabs>
          <w:tab w:val="left" w:pos="720"/>
        </w:tabs>
        <w:ind w:firstLine="360"/>
        <w:rPr>
          <w:rFonts w:ascii="Times New Roman" w:hAnsi="Times New Roman"/>
          <w:sz w:val="20"/>
        </w:rPr>
      </w:pPr>
      <m:oMathPara>
        <m:oMath>
          <m:r>
            <w:rPr>
              <w:rFonts w:ascii="Cambria Math" w:hAnsi="Cambria Math"/>
            </w:rPr>
            <m:t xml:space="preserve"> </m:t>
          </m:r>
          <m:sSubSup>
            <m:sSubSupPr>
              <m:ctrlPr>
                <w:rPr>
                  <w:rFonts w:ascii="Cambria Math" w:hAnsi="Cambria Math"/>
                  <w:i/>
                  <w:color w:val="000000" w:themeColor="text1"/>
                </w:rPr>
              </m:ctrlPr>
            </m:sSubSupPr>
            <m:e>
              <m:r>
                <w:rPr>
                  <w:rFonts w:ascii="Cambria Math" w:hAnsi="Cambria Math"/>
                </w:rPr>
                <m:t>C</m:t>
              </m:r>
            </m:e>
            <m:sub>
              <m:r>
                <w:rPr>
                  <w:rFonts w:ascii="Cambria Math" w:hAnsi="Cambria Math"/>
                </w:rPr>
                <m:t>B</m:t>
              </m:r>
            </m:sub>
            <m:sup>
              <m:r>
                <w:rPr>
                  <w:rFonts w:ascii="Cambria Math" w:hAnsi="Cambria Math"/>
                </w:rPr>
                <m:t>wα</m:t>
              </m:r>
            </m:sup>
          </m:sSubSup>
          <m:d>
            <m:dPr>
              <m:ctrlPr>
                <w:rPr>
                  <w:rFonts w:ascii="Cambria Math" w:hAnsi="Cambria Math"/>
                  <w:i/>
                  <w:color w:val="000000" w:themeColor="text1"/>
                </w:rPr>
              </m:ctrlPr>
            </m:dPr>
            <m:e>
              <m:r>
                <w:rPr>
                  <w:rFonts w:ascii="Cambria Math" w:hAnsi="Cambria Math"/>
                </w:rPr>
                <m:t>i</m:t>
              </m:r>
            </m:e>
          </m:d>
          <m:r>
            <w:rPr>
              <w:rFonts w:ascii="Cambria Math" w:hAnsi="Cambria Math"/>
            </w:rPr>
            <m:t xml:space="preserve">= </m:t>
          </m:r>
          <m:f>
            <m:fPr>
              <m:ctrlPr>
                <w:rPr>
                  <w:rFonts w:ascii="Cambria Math" w:hAnsi="Cambria Math"/>
                  <w:i/>
                  <w:color w:val="000000" w:themeColor="text1"/>
                </w:rPr>
              </m:ctrlPr>
            </m:fPr>
            <m:num>
              <m:sSubSup>
                <m:sSubSupPr>
                  <m:ctrlPr>
                    <w:rPr>
                      <w:rFonts w:ascii="Cambria Math" w:hAnsi="Cambria Math"/>
                      <w:i/>
                      <w:color w:val="000000" w:themeColor="text1"/>
                    </w:rPr>
                  </m:ctrlPr>
                </m:sSubSupPr>
                <m:e>
                  <m:r>
                    <w:rPr>
                      <w:rFonts w:ascii="Cambria Math" w:hAnsi="Cambria Math"/>
                    </w:rPr>
                    <m:t>g</m:t>
                  </m:r>
                </m:e>
                <m:sub>
                  <m:r>
                    <w:rPr>
                      <w:rFonts w:ascii="Cambria Math" w:hAnsi="Cambria Math"/>
                    </w:rPr>
                    <m:t>jk</m:t>
                  </m:r>
                </m:sub>
                <m:sup>
                  <m:r>
                    <w:rPr>
                      <w:rFonts w:ascii="Cambria Math" w:hAnsi="Cambria Math"/>
                    </w:rPr>
                    <m:t>wα</m:t>
                  </m:r>
                </m:sup>
              </m:sSubSup>
              <m:d>
                <m:dPr>
                  <m:ctrlPr>
                    <w:rPr>
                      <w:rFonts w:ascii="Cambria Math" w:hAnsi="Cambria Math"/>
                      <w:i/>
                      <w:color w:val="000000" w:themeColor="text1"/>
                    </w:rPr>
                  </m:ctrlPr>
                </m:dPr>
                <m:e>
                  <m:r>
                    <w:rPr>
                      <w:rFonts w:ascii="Cambria Math" w:hAnsi="Cambria Math"/>
                    </w:rPr>
                    <m:t>i</m:t>
                  </m:r>
                </m:e>
              </m:d>
            </m:num>
            <m:den>
              <m:sSubSup>
                <m:sSubSupPr>
                  <m:ctrlPr>
                    <w:rPr>
                      <w:rFonts w:ascii="Cambria Math" w:hAnsi="Cambria Math"/>
                      <w:i/>
                      <w:color w:val="000000" w:themeColor="text1"/>
                    </w:rPr>
                  </m:ctrlPr>
                </m:sSubSupPr>
                <m:e>
                  <m:r>
                    <w:rPr>
                      <w:rFonts w:ascii="Cambria Math" w:hAnsi="Cambria Math"/>
                    </w:rPr>
                    <m:t>g</m:t>
                  </m:r>
                </m:e>
                <m:sub>
                  <m:r>
                    <w:rPr>
                      <w:rFonts w:ascii="Cambria Math" w:hAnsi="Cambria Math"/>
                    </w:rPr>
                    <m:t>jk</m:t>
                  </m:r>
                </m:sub>
                <m:sup>
                  <m:r>
                    <w:rPr>
                      <w:rFonts w:ascii="Cambria Math" w:hAnsi="Cambria Math"/>
                    </w:rPr>
                    <m:t>wα</m:t>
                  </m:r>
                </m:sup>
              </m:sSubSup>
            </m:den>
          </m:f>
          <m:r>
            <w:rPr>
              <w:rFonts w:ascii="Cambria Math" w:hAnsi="Cambria Math"/>
            </w:rPr>
            <m:t xml:space="preserve"> </m:t>
          </m:r>
        </m:oMath>
      </m:oMathPara>
    </w:p>
    <w:p w14:paraId="65441009" w14:textId="77777777" w:rsidR="003D2F95" w:rsidRDefault="003D2F95" w:rsidP="003D2F95">
      <w:pPr>
        <w:tabs>
          <w:tab w:val="left" w:pos="720"/>
        </w:tabs>
        <w:rPr>
          <w:sz w:val="32"/>
          <w:szCs w:val="32"/>
          <w:highlight w:val="yellow"/>
          <w:lang w:eastAsia="zh-CN"/>
        </w:rPr>
      </w:pPr>
      <w:r>
        <w:rPr>
          <w:rFonts w:eastAsiaTheme="minorEastAsia"/>
          <w:szCs w:val="32"/>
        </w:rPr>
        <w:tab/>
        <w:t>where</w:t>
      </w:r>
      <m:oMath>
        <m:r>
          <w:rPr>
            <w:rFonts w:ascii="Cambria Math" w:hAnsi="Cambria Math"/>
          </w:rPr>
          <m:t xml:space="preserve"> </m:t>
        </m:r>
        <m:sSubSup>
          <m:sSubSupPr>
            <m:ctrlPr>
              <w:rPr>
                <w:rFonts w:ascii="Cambria Math" w:hAnsi="Cambria Math"/>
                <w:i/>
                <w:color w:val="000000" w:themeColor="text1"/>
              </w:rPr>
            </m:ctrlPr>
          </m:sSubSupPr>
          <m:e>
            <m:r>
              <w:rPr>
                <w:rFonts w:ascii="Cambria Math" w:hAnsi="Cambria Math"/>
              </w:rPr>
              <m:t>g</m:t>
            </m:r>
          </m:e>
          <m:sub>
            <m:r>
              <w:rPr>
                <w:rFonts w:ascii="Cambria Math" w:hAnsi="Cambria Math"/>
              </w:rPr>
              <m:t>jk</m:t>
            </m:r>
          </m:sub>
          <m:sup>
            <m:r>
              <w:rPr>
                <w:rFonts w:ascii="Cambria Math" w:hAnsi="Cambria Math"/>
              </w:rPr>
              <m:t>wα</m:t>
            </m:r>
          </m:sup>
        </m:sSubSup>
      </m:oMath>
      <w:r>
        <w:t xml:space="preserve"> </w:t>
      </w:r>
      <w:r>
        <w:rPr>
          <w:szCs w:val="28"/>
        </w:rPr>
        <w:t>represents the shortest path between two nodes and</w:t>
      </w:r>
      <m:oMath>
        <m:r>
          <w:rPr>
            <w:rFonts w:ascii="Cambria Math" w:hAnsi="Cambria Math"/>
            <w:szCs w:val="32"/>
          </w:rPr>
          <m:t xml:space="preserve"> </m:t>
        </m:r>
        <m:sSubSup>
          <m:sSubSupPr>
            <m:ctrlPr>
              <w:rPr>
                <w:rFonts w:ascii="Cambria Math" w:hAnsi="Cambria Math"/>
                <w:i/>
                <w:color w:val="000000" w:themeColor="text1"/>
                <w:szCs w:val="32"/>
              </w:rPr>
            </m:ctrlPr>
          </m:sSubSupPr>
          <m:e>
            <m:r>
              <w:rPr>
                <w:rFonts w:ascii="Cambria Math" w:hAnsi="Cambria Math"/>
                <w:szCs w:val="32"/>
              </w:rPr>
              <m:t>g</m:t>
            </m:r>
          </m:e>
          <m:sub>
            <m:r>
              <w:rPr>
                <w:rFonts w:ascii="Cambria Math" w:hAnsi="Cambria Math"/>
                <w:szCs w:val="32"/>
              </w:rPr>
              <m:t>jk</m:t>
            </m:r>
          </m:sub>
          <m:sup>
            <m:r>
              <w:rPr>
                <w:rFonts w:ascii="Cambria Math" w:hAnsi="Cambria Math"/>
                <w:szCs w:val="32"/>
              </w:rPr>
              <m:t>wα</m:t>
            </m:r>
          </m:sup>
        </m:sSubSup>
        <m:d>
          <m:dPr>
            <m:ctrlPr>
              <w:rPr>
                <w:rFonts w:ascii="Cambria Math" w:hAnsi="Cambria Math"/>
                <w:i/>
                <w:color w:val="000000" w:themeColor="text1"/>
                <w:szCs w:val="32"/>
              </w:rPr>
            </m:ctrlPr>
          </m:dPr>
          <m:e>
            <m:r>
              <w:rPr>
                <w:rFonts w:ascii="Cambria Math" w:hAnsi="Cambria Math"/>
                <w:szCs w:val="32"/>
              </w:rPr>
              <m:t>i</m:t>
            </m:r>
          </m:e>
        </m:d>
      </m:oMath>
      <w:r>
        <w:rPr>
          <w:sz w:val="28"/>
          <w:szCs w:val="28"/>
        </w:rPr>
        <w:t xml:space="preserve"> </w:t>
      </w:r>
      <w:r>
        <w:rPr>
          <w:szCs w:val="32"/>
        </w:rPr>
        <w:t xml:space="preserve">is the number of nodes that flow through node </w:t>
      </w:r>
      <m:oMath>
        <m:r>
          <w:rPr>
            <w:rFonts w:ascii="Cambria Math" w:hAnsi="Cambria Math"/>
            <w:szCs w:val="32"/>
          </w:rPr>
          <m:t>i</m:t>
        </m:r>
      </m:oMath>
      <w:r>
        <w:rPr>
          <w:szCs w:val="32"/>
        </w:rPr>
        <w:t xml:space="preserve">. </w:t>
      </w:r>
    </w:p>
    <w:p w14:paraId="7F2811DE" w14:textId="7EC848B1" w:rsidR="003D2F95" w:rsidRDefault="003D2F95" w:rsidP="00A35EE1">
      <w:pPr>
        <w:tabs>
          <w:tab w:val="left" w:pos="720"/>
        </w:tabs>
        <w:overflowPunct w:val="0"/>
        <w:autoSpaceDE w:val="0"/>
        <w:autoSpaceDN w:val="0"/>
        <w:adjustRightInd w:val="0"/>
        <w:jc w:val="both"/>
        <w:textAlignment w:val="baseline"/>
      </w:pPr>
      <w:bookmarkStart w:id="514" w:name="_Hlk24660870"/>
      <w:r>
        <w:tab/>
        <w:t xml:space="preserve">Figure 3.7 shows the plot of indegree centrality measures of experts and novices for the flight mission under </w:t>
      </w:r>
      <w:r w:rsidR="00EC0065">
        <w:t xml:space="preserve">extreme </w:t>
      </w:r>
      <w:r>
        <w:t>conditions. Figure 3.7 shows that ATT, EVS, EI, VS and GYRO are the most important nodes for the expert. The plot of novices indegree measure shows ATT, EVS, EI, ALT and VS are the most important nodes. However, the novice exhibited less indegree level than experts (see Table 3.2). Figure 3.8 shows the plot of indegree centrality under normal flight conditions, the expert pilots had exhibited similar trend to the that under adverse flight conditions. By comparing indegree centrality plots with DWN plots shown in figure 3.6, we noted that ATT, EVS, EI, VS are the most important areas of interests</w:t>
      </w:r>
      <w:r>
        <w:rPr>
          <w:color w:val="252C33"/>
          <w:shd w:val="clear" w:color="auto" w:fill="FFFFFF"/>
        </w:rPr>
        <w:t xml:space="preserve"> </w:t>
      </w:r>
      <w:r>
        <w:rPr>
          <w:shd w:val="clear" w:color="auto" w:fill="FFFFFF"/>
        </w:rPr>
        <w:t>and hence it is having greater impact over rest of the other nodes.</w:t>
      </w:r>
      <w:bookmarkEnd w:id="514"/>
    </w:p>
    <w:p w14:paraId="3F42615E" w14:textId="77777777" w:rsidR="003D2F95" w:rsidRDefault="003D2F95" w:rsidP="00A35EE1">
      <w:pPr>
        <w:tabs>
          <w:tab w:val="left" w:pos="720"/>
        </w:tabs>
        <w:overflowPunct w:val="0"/>
        <w:autoSpaceDE w:val="0"/>
        <w:autoSpaceDN w:val="0"/>
        <w:adjustRightInd w:val="0"/>
        <w:jc w:val="both"/>
        <w:textAlignment w:val="baseline"/>
        <w:rPr>
          <w:rFonts w:eastAsia="DengXian"/>
          <w:color w:val="000000"/>
        </w:rPr>
      </w:pPr>
      <w:r>
        <w:rPr>
          <w:rFonts w:eastAsia="DengXian"/>
          <w:color w:val="000000"/>
        </w:rPr>
        <w:tab/>
        <w:t xml:space="preserve">Figure 3.9 shows the plot of </w:t>
      </w:r>
      <w:bookmarkStart w:id="515" w:name="_Hlk24661382"/>
      <w:r>
        <w:rPr>
          <w:rFonts w:eastAsia="DengXian"/>
          <w:color w:val="000000"/>
        </w:rPr>
        <w:t xml:space="preserve">closeness centrality measures </w:t>
      </w:r>
      <w:bookmarkEnd w:id="515"/>
      <w:r>
        <w:rPr>
          <w:rFonts w:eastAsia="DengXian"/>
          <w:color w:val="000000"/>
        </w:rPr>
        <w:t xml:space="preserve">of experts and novices for the flight mission under adverse conditions. Figure 3.9 shows that ATT, EVS, EI, </w:t>
      </w:r>
      <w:bookmarkStart w:id="516" w:name="_Hlk24661244"/>
      <w:r>
        <w:rPr>
          <w:rFonts w:eastAsia="DengXian"/>
          <w:color w:val="000000"/>
        </w:rPr>
        <w:t>GYRO</w:t>
      </w:r>
      <w:bookmarkEnd w:id="516"/>
      <w:r>
        <w:rPr>
          <w:rFonts w:eastAsia="DengXian"/>
          <w:color w:val="000000"/>
        </w:rPr>
        <w:t xml:space="preserve"> and VS have the highest </w:t>
      </w:r>
      <w:bookmarkStart w:id="517" w:name="_Hlk24661202"/>
      <w:r>
        <w:rPr>
          <w:rFonts w:eastAsia="DengXian"/>
          <w:color w:val="000000"/>
        </w:rPr>
        <w:t xml:space="preserve">closeness centrality </w:t>
      </w:r>
      <w:bookmarkEnd w:id="517"/>
      <w:r>
        <w:rPr>
          <w:rFonts w:eastAsia="DengXian"/>
          <w:color w:val="000000"/>
        </w:rPr>
        <w:t xml:space="preserve">nodes for the expert </w:t>
      </w:r>
      <w:bookmarkStart w:id="518" w:name="_Hlk24662603"/>
      <w:r>
        <w:rPr>
          <w:rFonts w:eastAsia="DengXian"/>
          <w:color w:val="000000"/>
        </w:rPr>
        <w:t xml:space="preserve">(see Table 3.2).  </w:t>
      </w:r>
      <w:bookmarkEnd w:id="518"/>
      <w:r>
        <w:rPr>
          <w:rFonts w:eastAsia="DengXian"/>
          <w:color w:val="000000"/>
        </w:rPr>
        <w:t>The plot of novices’ closeness centrality measure shows ATT, EVS, EI, GYRO and ALT have the highest closeness centrality nodes. Figure 3.10 shows the plot of closeness centrality under normal flight conditions; the expert pilots had exhibited almost similar trend to the adverse flight conditions. By comparing closeness centrality plots with DWN plots shown in figure 3.6, we noted that ATT, EVS, EI, VS and GYRO are the closest nodes to other network nodes. It takes the fewest distance for any nodes to reach them. H</w:t>
      </w:r>
      <w:r>
        <w:rPr>
          <w:rFonts w:eastAsia="DengXian"/>
          <w:shd w:val="clear" w:color="auto" w:fill="FFFFFF"/>
        </w:rPr>
        <w:t>ence it is having greater impact over rest of the other nodes.</w:t>
      </w:r>
      <w:r>
        <w:rPr>
          <w:rFonts w:eastAsia="DengXian"/>
        </w:rPr>
        <w:t xml:space="preserve">  </w:t>
      </w:r>
    </w:p>
    <w:p w14:paraId="709E2664" w14:textId="77777777" w:rsidR="003D2F95" w:rsidRDefault="003D2F95" w:rsidP="00A35EE1">
      <w:pPr>
        <w:tabs>
          <w:tab w:val="left" w:pos="720"/>
        </w:tabs>
        <w:overflowPunct w:val="0"/>
        <w:autoSpaceDE w:val="0"/>
        <w:autoSpaceDN w:val="0"/>
        <w:adjustRightInd w:val="0"/>
        <w:jc w:val="both"/>
        <w:textAlignment w:val="baseline"/>
        <w:rPr>
          <w:rFonts w:eastAsia="DengXian"/>
          <w:color w:val="000000"/>
        </w:rPr>
      </w:pPr>
      <w:bookmarkStart w:id="519" w:name="_Hlk24661704"/>
      <w:r>
        <w:rPr>
          <w:rFonts w:eastAsia="DengXian"/>
          <w:color w:val="000000"/>
        </w:rPr>
        <w:lastRenderedPageBreak/>
        <w:tab/>
        <w:t xml:space="preserve">Figure 3.11 shows the plot of </w:t>
      </w:r>
      <w:bookmarkStart w:id="520" w:name="_Hlk24662155"/>
      <w:r>
        <w:rPr>
          <w:rFonts w:eastAsia="DengXian"/>
          <w:color w:val="000000"/>
        </w:rPr>
        <w:t>betweenness</w:t>
      </w:r>
      <w:bookmarkEnd w:id="520"/>
      <w:r>
        <w:rPr>
          <w:rFonts w:eastAsia="DengXian"/>
          <w:color w:val="000000"/>
        </w:rPr>
        <w:t xml:space="preserve"> centrality measures of experts and novices for the flight mission under adverse conditions. Figure 3.11 shows that ATT and EVS have the highest betweenness centrality nodes for the expert (see Table 3.2).  The plot of novices’ betweenness centrality measure shows ATT, EVS and EI have the highest betweenness centrality nodes (see Table 3.1). Figure 3.12 shows the plot of betweenness centrality under normal flight conditions; the expert pilots had exhibited almost similar trend to the adverse flight conditions. By comparing betweenness centrality plots with DWN plots shown in figure 3.6, we noted that ATT and EVS are often important controller of information. </w:t>
      </w:r>
      <w:bookmarkEnd w:id="519"/>
    </w:p>
    <w:p w14:paraId="22CB424B" w14:textId="3BF293DC" w:rsidR="003D2F95" w:rsidRPr="00A35EE1" w:rsidRDefault="007B5BAF" w:rsidP="00CD0AF1">
      <w:pPr>
        <w:pStyle w:val="Caption"/>
        <w:keepNext/>
        <w:jc w:val="center"/>
        <w:rPr>
          <w:rFonts w:eastAsiaTheme="minorEastAsia"/>
          <w:color w:val="000000" w:themeColor="text1"/>
          <w:szCs w:val="24"/>
        </w:rPr>
      </w:pPr>
      <w:bookmarkStart w:id="521" w:name="_Toc34037671"/>
      <w:bookmarkStart w:id="522" w:name="_Toc33611072"/>
      <w:bookmarkStart w:id="523" w:name="_Toc33475594"/>
      <w:bookmarkStart w:id="524" w:name="_Toc27932075"/>
      <w:bookmarkStart w:id="525" w:name="_Toc27931782"/>
      <w:bookmarkStart w:id="526" w:name="_Toc36392521"/>
      <w:r w:rsidRPr="00476828">
        <w:t xml:space="preserve">Table </w:t>
      </w:r>
      <w:fldSimple w:instr=" STYLEREF 1 \s ">
        <w:r w:rsidR="00CA2189">
          <w:rPr>
            <w:noProof/>
            <w:cs/>
          </w:rPr>
          <w:t>‎</w:t>
        </w:r>
        <w:r w:rsidR="00CA2189">
          <w:rPr>
            <w:noProof/>
          </w:rPr>
          <w:t>3</w:t>
        </w:r>
      </w:fldSimple>
      <w:r w:rsidRPr="00476828">
        <w:t>.</w:t>
      </w:r>
      <w:fldSimple w:instr=" SEQ Table \* ARABIC \s 1 ">
        <w:r w:rsidR="00CA2189">
          <w:rPr>
            <w:noProof/>
          </w:rPr>
          <w:t>1</w:t>
        </w:r>
      </w:fldSimple>
      <w:r w:rsidRPr="00476828">
        <w:t xml:space="preserve">. </w:t>
      </w:r>
      <w:r w:rsidR="003D2F95">
        <w:rPr>
          <w:noProof/>
        </w:rPr>
        <w:t>C</w:t>
      </w:r>
      <w:r w:rsidR="008F5F72">
        <w:t>centrality</w:t>
      </w:r>
      <w:r w:rsidR="003D2F95">
        <w:t xml:space="preserve"> measures of experts and novices under normal flight conditions</w:t>
      </w:r>
      <w:bookmarkEnd w:id="521"/>
      <w:bookmarkEnd w:id="522"/>
      <w:bookmarkEnd w:id="523"/>
      <w:bookmarkEnd w:id="524"/>
      <w:bookmarkEnd w:id="525"/>
      <w:bookmarkEnd w:id="526"/>
    </w:p>
    <w:tbl>
      <w:tblPr>
        <w:tblStyle w:val="TableGrid51"/>
        <w:tblpPr w:leftFromText="187" w:rightFromText="187" w:vertAnchor="text" w:horzAnchor="margin" w:tblpY="10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7"/>
        <w:gridCol w:w="1275"/>
        <w:gridCol w:w="1310"/>
        <w:gridCol w:w="1331"/>
        <w:gridCol w:w="1492"/>
        <w:gridCol w:w="1346"/>
        <w:gridCol w:w="1279"/>
      </w:tblGrid>
      <w:tr w:rsidR="003D2F95" w14:paraId="20F67F6E" w14:textId="77777777" w:rsidTr="003D2F95">
        <w:trPr>
          <w:trHeight w:val="253"/>
        </w:trPr>
        <w:tc>
          <w:tcPr>
            <w:tcW w:w="5000" w:type="pct"/>
            <w:gridSpan w:val="7"/>
            <w:tcBorders>
              <w:top w:val="single" w:sz="4" w:space="0" w:color="auto"/>
              <w:left w:val="nil"/>
              <w:bottom w:val="nil"/>
              <w:right w:val="nil"/>
            </w:tcBorders>
            <w:noWrap/>
            <w:hideMark/>
          </w:tcPr>
          <w:p w14:paraId="6ABAF283" w14:textId="77777777" w:rsidR="003D2F95" w:rsidRDefault="003D2F95" w:rsidP="00853E48">
            <w:pPr>
              <w:tabs>
                <w:tab w:val="left" w:pos="720"/>
              </w:tabs>
              <w:spacing w:line="240" w:lineRule="auto"/>
              <w:ind w:firstLine="360"/>
              <w:jc w:val="center"/>
              <w:rPr>
                <w:b/>
                <w:bCs/>
              </w:rPr>
            </w:pPr>
            <w:bookmarkStart w:id="527" w:name="_Toc27498392"/>
            <w:r>
              <w:rPr>
                <w:b/>
                <w:bCs/>
              </w:rPr>
              <w:t>Extreme flight conditions</w:t>
            </w:r>
          </w:p>
        </w:tc>
      </w:tr>
      <w:tr w:rsidR="003D2F95" w14:paraId="305FB1D2" w14:textId="77777777" w:rsidTr="003D2F95">
        <w:trPr>
          <w:trHeight w:val="429"/>
        </w:trPr>
        <w:tc>
          <w:tcPr>
            <w:tcW w:w="709" w:type="pct"/>
            <w:tcBorders>
              <w:top w:val="nil"/>
              <w:left w:val="nil"/>
              <w:bottom w:val="single" w:sz="4" w:space="0" w:color="auto"/>
              <w:right w:val="nil"/>
            </w:tcBorders>
            <w:noWrap/>
            <w:hideMark/>
          </w:tcPr>
          <w:p w14:paraId="2B8371C2" w14:textId="77777777" w:rsidR="003D2F95" w:rsidRDefault="003D2F95" w:rsidP="00853E48">
            <w:pPr>
              <w:tabs>
                <w:tab w:val="left" w:pos="720"/>
              </w:tabs>
              <w:spacing w:line="240" w:lineRule="auto"/>
              <w:ind w:firstLine="360"/>
            </w:pPr>
            <w:r>
              <w:t xml:space="preserve">Nodes </w:t>
            </w:r>
          </w:p>
        </w:tc>
        <w:tc>
          <w:tcPr>
            <w:tcW w:w="1381" w:type="pct"/>
            <w:gridSpan w:val="2"/>
            <w:tcBorders>
              <w:top w:val="single" w:sz="4" w:space="0" w:color="auto"/>
              <w:left w:val="nil"/>
              <w:bottom w:val="single" w:sz="4" w:space="0" w:color="auto"/>
              <w:right w:val="nil"/>
            </w:tcBorders>
            <w:hideMark/>
          </w:tcPr>
          <w:p w14:paraId="6CAFEE4C" w14:textId="77777777" w:rsidR="003D2F95" w:rsidRDefault="003D2F95" w:rsidP="00853E48">
            <w:pPr>
              <w:tabs>
                <w:tab w:val="left" w:pos="720"/>
              </w:tabs>
              <w:spacing w:line="240" w:lineRule="auto"/>
              <w:ind w:firstLine="360"/>
              <w:jc w:val="center"/>
            </w:pPr>
            <w:r>
              <w:t>Indegree</w:t>
            </w:r>
          </w:p>
          <w:p w14:paraId="3455DD1C" w14:textId="77777777" w:rsidR="003D2F95" w:rsidRDefault="003D2F95" w:rsidP="00853E48">
            <w:pPr>
              <w:tabs>
                <w:tab w:val="left" w:pos="720"/>
              </w:tabs>
              <w:spacing w:line="240" w:lineRule="auto"/>
              <w:ind w:firstLine="360"/>
              <w:jc w:val="center"/>
            </w:pPr>
            <w:r>
              <w:t>centrality</w:t>
            </w:r>
          </w:p>
        </w:tc>
        <w:tc>
          <w:tcPr>
            <w:tcW w:w="1508" w:type="pct"/>
            <w:gridSpan w:val="2"/>
            <w:tcBorders>
              <w:top w:val="single" w:sz="4" w:space="0" w:color="auto"/>
              <w:left w:val="nil"/>
              <w:bottom w:val="single" w:sz="4" w:space="0" w:color="auto"/>
              <w:right w:val="nil"/>
            </w:tcBorders>
            <w:hideMark/>
          </w:tcPr>
          <w:p w14:paraId="5D104C9E" w14:textId="77777777" w:rsidR="003D2F95" w:rsidRDefault="003D2F95" w:rsidP="00853E48">
            <w:pPr>
              <w:tabs>
                <w:tab w:val="left" w:pos="720"/>
              </w:tabs>
              <w:spacing w:line="240" w:lineRule="auto"/>
              <w:ind w:firstLine="360"/>
              <w:jc w:val="center"/>
            </w:pPr>
            <w:r>
              <w:t>Closeness</w:t>
            </w:r>
          </w:p>
          <w:p w14:paraId="5558343F" w14:textId="77777777" w:rsidR="003D2F95" w:rsidRDefault="003D2F95" w:rsidP="00853E48">
            <w:pPr>
              <w:tabs>
                <w:tab w:val="left" w:pos="720"/>
              </w:tabs>
              <w:spacing w:line="240" w:lineRule="auto"/>
              <w:ind w:firstLine="360"/>
              <w:jc w:val="center"/>
            </w:pPr>
            <w:r>
              <w:t>centrality</w:t>
            </w:r>
          </w:p>
        </w:tc>
        <w:tc>
          <w:tcPr>
            <w:tcW w:w="1402" w:type="pct"/>
            <w:gridSpan w:val="2"/>
            <w:tcBorders>
              <w:top w:val="single" w:sz="4" w:space="0" w:color="auto"/>
              <w:left w:val="nil"/>
              <w:bottom w:val="single" w:sz="4" w:space="0" w:color="auto"/>
              <w:right w:val="nil"/>
            </w:tcBorders>
            <w:hideMark/>
          </w:tcPr>
          <w:p w14:paraId="33D92F7A" w14:textId="77777777" w:rsidR="003D2F95" w:rsidRDefault="003D2F95" w:rsidP="00853E48">
            <w:pPr>
              <w:tabs>
                <w:tab w:val="left" w:pos="720"/>
              </w:tabs>
              <w:spacing w:line="240" w:lineRule="auto"/>
              <w:ind w:firstLine="360"/>
              <w:jc w:val="center"/>
            </w:pPr>
            <w:r>
              <w:t>Betweenness</w:t>
            </w:r>
          </w:p>
          <w:p w14:paraId="2DFF25F3" w14:textId="77777777" w:rsidR="003D2F95" w:rsidRDefault="003D2F95" w:rsidP="00853E48">
            <w:pPr>
              <w:tabs>
                <w:tab w:val="left" w:pos="720"/>
              </w:tabs>
              <w:spacing w:line="240" w:lineRule="auto"/>
              <w:ind w:firstLine="360"/>
              <w:jc w:val="center"/>
            </w:pPr>
            <w:r>
              <w:t>centrality</w:t>
            </w:r>
          </w:p>
        </w:tc>
      </w:tr>
      <w:tr w:rsidR="003D2F95" w14:paraId="611050F8" w14:textId="77777777" w:rsidTr="003D2F95">
        <w:trPr>
          <w:trHeight w:val="294"/>
        </w:trPr>
        <w:tc>
          <w:tcPr>
            <w:tcW w:w="709" w:type="pct"/>
            <w:tcBorders>
              <w:top w:val="single" w:sz="4" w:space="0" w:color="auto"/>
              <w:left w:val="nil"/>
              <w:bottom w:val="nil"/>
              <w:right w:val="nil"/>
            </w:tcBorders>
            <w:noWrap/>
            <w:hideMark/>
          </w:tcPr>
          <w:p w14:paraId="62359742" w14:textId="77777777" w:rsidR="003D2F95" w:rsidRDefault="003D2F95" w:rsidP="00853E48">
            <w:pPr>
              <w:spacing w:line="240" w:lineRule="auto"/>
            </w:pPr>
          </w:p>
        </w:tc>
        <w:tc>
          <w:tcPr>
            <w:tcW w:w="681" w:type="pct"/>
            <w:tcBorders>
              <w:top w:val="single" w:sz="4" w:space="0" w:color="auto"/>
              <w:left w:val="nil"/>
              <w:bottom w:val="single" w:sz="4" w:space="0" w:color="auto"/>
              <w:right w:val="nil"/>
            </w:tcBorders>
            <w:hideMark/>
          </w:tcPr>
          <w:p w14:paraId="3CF8B43D" w14:textId="77777777" w:rsidR="003D2F95" w:rsidRDefault="003D2F95" w:rsidP="00853E48">
            <w:pPr>
              <w:tabs>
                <w:tab w:val="left" w:pos="720"/>
              </w:tabs>
              <w:spacing w:line="240" w:lineRule="auto"/>
              <w:ind w:firstLine="360"/>
              <w:jc w:val="center"/>
            </w:pPr>
            <w:r>
              <w:t xml:space="preserve">Expert </w:t>
            </w:r>
          </w:p>
        </w:tc>
        <w:tc>
          <w:tcPr>
            <w:tcW w:w="700" w:type="pct"/>
            <w:tcBorders>
              <w:top w:val="single" w:sz="4" w:space="0" w:color="auto"/>
              <w:left w:val="nil"/>
              <w:bottom w:val="single" w:sz="4" w:space="0" w:color="auto"/>
              <w:right w:val="nil"/>
            </w:tcBorders>
            <w:hideMark/>
          </w:tcPr>
          <w:p w14:paraId="2C276C44" w14:textId="77777777" w:rsidR="003D2F95" w:rsidRDefault="003D2F95" w:rsidP="00853E48">
            <w:pPr>
              <w:tabs>
                <w:tab w:val="left" w:pos="720"/>
              </w:tabs>
              <w:spacing w:line="240" w:lineRule="auto"/>
              <w:ind w:firstLine="360"/>
              <w:jc w:val="center"/>
            </w:pPr>
            <w:r>
              <w:t xml:space="preserve">Novice </w:t>
            </w:r>
          </w:p>
        </w:tc>
        <w:tc>
          <w:tcPr>
            <w:tcW w:w="711" w:type="pct"/>
            <w:tcBorders>
              <w:top w:val="single" w:sz="4" w:space="0" w:color="auto"/>
              <w:left w:val="nil"/>
              <w:bottom w:val="single" w:sz="4" w:space="0" w:color="auto"/>
              <w:right w:val="nil"/>
            </w:tcBorders>
            <w:hideMark/>
          </w:tcPr>
          <w:p w14:paraId="7F7139F3" w14:textId="77777777" w:rsidR="003D2F95" w:rsidRDefault="003D2F95" w:rsidP="00853E48">
            <w:pPr>
              <w:tabs>
                <w:tab w:val="left" w:pos="720"/>
              </w:tabs>
              <w:spacing w:line="240" w:lineRule="auto"/>
              <w:ind w:firstLine="360"/>
              <w:jc w:val="center"/>
            </w:pPr>
            <w:r>
              <w:t>Expert</w:t>
            </w:r>
          </w:p>
        </w:tc>
        <w:tc>
          <w:tcPr>
            <w:tcW w:w="797" w:type="pct"/>
            <w:tcBorders>
              <w:top w:val="single" w:sz="4" w:space="0" w:color="auto"/>
              <w:left w:val="nil"/>
              <w:bottom w:val="single" w:sz="4" w:space="0" w:color="auto"/>
              <w:right w:val="nil"/>
            </w:tcBorders>
            <w:hideMark/>
          </w:tcPr>
          <w:p w14:paraId="35C929E5" w14:textId="77777777" w:rsidR="003D2F95" w:rsidRDefault="003D2F95" w:rsidP="00853E48">
            <w:pPr>
              <w:tabs>
                <w:tab w:val="left" w:pos="720"/>
              </w:tabs>
              <w:spacing w:line="240" w:lineRule="auto"/>
              <w:ind w:firstLine="360"/>
              <w:jc w:val="center"/>
            </w:pPr>
            <w:r>
              <w:t xml:space="preserve">Expert </w:t>
            </w:r>
          </w:p>
        </w:tc>
        <w:tc>
          <w:tcPr>
            <w:tcW w:w="719" w:type="pct"/>
            <w:tcBorders>
              <w:top w:val="single" w:sz="4" w:space="0" w:color="auto"/>
              <w:left w:val="nil"/>
              <w:bottom w:val="single" w:sz="4" w:space="0" w:color="auto"/>
              <w:right w:val="nil"/>
            </w:tcBorders>
            <w:hideMark/>
          </w:tcPr>
          <w:p w14:paraId="01591188" w14:textId="77777777" w:rsidR="003D2F95" w:rsidRDefault="003D2F95" w:rsidP="00853E48">
            <w:pPr>
              <w:tabs>
                <w:tab w:val="left" w:pos="720"/>
              </w:tabs>
              <w:spacing w:line="240" w:lineRule="auto"/>
              <w:ind w:firstLine="360"/>
              <w:jc w:val="center"/>
            </w:pPr>
            <w:r>
              <w:t xml:space="preserve">Novice </w:t>
            </w:r>
          </w:p>
        </w:tc>
        <w:tc>
          <w:tcPr>
            <w:tcW w:w="683" w:type="pct"/>
            <w:tcBorders>
              <w:top w:val="single" w:sz="4" w:space="0" w:color="auto"/>
              <w:left w:val="nil"/>
              <w:bottom w:val="single" w:sz="4" w:space="0" w:color="auto"/>
              <w:right w:val="nil"/>
            </w:tcBorders>
            <w:hideMark/>
          </w:tcPr>
          <w:p w14:paraId="510251FE" w14:textId="77777777" w:rsidR="003D2F95" w:rsidRDefault="003D2F95" w:rsidP="00853E48">
            <w:pPr>
              <w:tabs>
                <w:tab w:val="left" w:pos="720"/>
              </w:tabs>
              <w:spacing w:line="240" w:lineRule="auto"/>
              <w:ind w:firstLine="360"/>
              <w:jc w:val="center"/>
            </w:pPr>
            <w:r>
              <w:t>Expert</w:t>
            </w:r>
          </w:p>
        </w:tc>
      </w:tr>
      <w:tr w:rsidR="003D2F95" w14:paraId="5BF4BFE8" w14:textId="77777777" w:rsidTr="003D2F95">
        <w:trPr>
          <w:trHeight w:val="294"/>
        </w:trPr>
        <w:tc>
          <w:tcPr>
            <w:tcW w:w="709" w:type="pct"/>
            <w:noWrap/>
            <w:hideMark/>
          </w:tcPr>
          <w:p w14:paraId="49FF1B47" w14:textId="77777777" w:rsidR="003D2F95" w:rsidRDefault="003D2F95" w:rsidP="00853E48">
            <w:pPr>
              <w:tabs>
                <w:tab w:val="left" w:pos="720"/>
              </w:tabs>
              <w:spacing w:line="240" w:lineRule="auto"/>
              <w:ind w:firstLine="360"/>
            </w:pPr>
            <w:r>
              <w:t>EI</w:t>
            </w:r>
          </w:p>
        </w:tc>
        <w:tc>
          <w:tcPr>
            <w:tcW w:w="681" w:type="pct"/>
            <w:tcBorders>
              <w:top w:val="single" w:sz="4" w:space="0" w:color="auto"/>
              <w:left w:val="nil"/>
              <w:bottom w:val="nil"/>
              <w:right w:val="nil"/>
            </w:tcBorders>
            <w:hideMark/>
          </w:tcPr>
          <w:p w14:paraId="5AC63CD2" w14:textId="77777777" w:rsidR="003D2F95" w:rsidRDefault="003D2F95" w:rsidP="00853E48">
            <w:pPr>
              <w:tabs>
                <w:tab w:val="left" w:pos="720"/>
              </w:tabs>
              <w:spacing w:line="240" w:lineRule="auto"/>
              <w:ind w:firstLine="360"/>
              <w:jc w:val="center"/>
            </w:pPr>
            <w:r>
              <w:t>225</w:t>
            </w:r>
          </w:p>
        </w:tc>
        <w:tc>
          <w:tcPr>
            <w:tcW w:w="700" w:type="pct"/>
            <w:tcBorders>
              <w:top w:val="single" w:sz="4" w:space="0" w:color="auto"/>
              <w:left w:val="nil"/>
              <w:bottom w:val="nil"/>
              <w:right w:val="nil"/>
            </w:tcBorders>
            <w:hideMark/>
          </w:tcPr>
          <w:p w14:paraId="02182FD1" w14:textId="77777777" w:rsidR="003D2F95" w:rsidRDefault="003D2F95" w:rsidP="00853E48">
            <w:pPr>
              <w:tabs>
                <w:tab w:val="left" w:pos="720"/>
              </w:tabs>
              <w:spacing w:line="240" w:lineRule="auto"/>
              <w:ind w:firstLine="360"/>
              <w:jc w:val="center"/>
            </w:pPr>
            <w:r>
              <w:t>214</w:t>
            </w:r>
          </w:p>
        </w:tc>
        <w:tc>
          <w:tcPr>
            <w:tcW w:w="711" w:type="pct"/>
            <w:tcBorders>
              <w:top w:val="single" w:sz="4" w:space="0" w:color="auto"/>
              <w:left w:val="nil"/>
              <w:bottom w:val="nil"/>
              <w:right w:val="nil"/>
            </w:tcBorders>
            <w:hideMark/>
          </w:tcPr>
          <w:p w14:paraId="74EF0B23" w14:textId="77777777" w:rsidR="003D2F95" w:rsidRDefault="003D2F95" w:rsidP="00853E48">
            <w:pPr>
              <w:tabs>
                <w:tab w:val="left" w:pos="720"/>
              </w:tabs>
              <w:spacing w:line="240" w:lineRule="auto"/>
              <w:ind w:firstLine="360"/>
              <w:jc w:val="center"/>
            </w:pPr>
            <w:r>
              <w:t>2.20</w:t>
            </w:r>
          </w:p>
        </w:tc>
        <w:tc>
          <w:tcPr>
            <w:tcW w:w="797" w:type="pct"/>
            <w:tcBorders>
              <w:top w:val="single" w:sz="4" w:space="0" w:color="auto"/>
              <w:left w:val="nil"/>
              <w:bottom w:val="nil"/>
              <w:right w:val="nil"/>
            </w:tcBorders>
            <w:hideMark/>
          </w:tcPr>
          <w:p w14:paraId="118B2FFC" w14:textId="77777777" w:rsidR="003D2F95" w:rsidRDefault="003D2F95" w:rsidP="00853E48">
            <w:pPr>
              <w:tabs>
                <w:tab w:val="left" w:pos="720"/>
              </w:tabs>
              <w:spacing w:line="240" w:lineRule="auto"/>
              <w:ind w:firstLine="360"/>
              <w:jc w:val="center"/>
            </w:pPr>
            <w:r>
              <w:t>225</w:t>
            </w:r>
          </w:p>
        </w:tc>
        <w:tc>
          <w:tcPr>
            <w:tcW w:w="719" w:type="pct"/>
            <w:tcBorders>
              <w:top w:val="single" w:sz="4" w:space="0" w:color="auto"/>
              <w:left w:val="nil"/>
              <w:bottom w:val="nil"/>
              <w:right w:val="nil"/>
            </w:tcBorders>
            <w:hideMark/>
          </w:tcPr>
          <w:p w14:paraId="23BCA11A" w14:textId="77777777" w:rsidR="003D2F95" w:rsidRDefault="003D2F95" w:rsidP="00853E48">
            <w:pPr>
              <w:tabs>
                <w:tab w:val="left" w:pos="720"/>
              </w:tabs>
              <w:spacing w:line="240" w:lineRule="auto"/>
              <w:ind w:firstLine="360"/>
              <w:jc w:val="center"/>
            </w:pPr>
            <w:r>
              <w:t>214</w:t>
            </w:r>
          </w:p>
        </w:tc>
        <w:tc>
          <w:tcPr>
            <w:tcW w:w="683" w:type="pct"/>
            <w:tcBorders>
              <w:top w:val="single" w:sz="4" w:space="0" w:color="auto"/>
              <w:left w:val="nil"/>
              <w:bottom w:val="nil"/>
              <w:right w:val="nil"/>
            </w:tcBorders>
            <w:hideMark/>
          </w:tcPr>
          <w:p w14:paraId="167D3206" w14:textId="77777777" w:rsidR="003D2F95" w:rsidRDefault="003D2F95" w:rsidP="00853E48">
            <w:pPr>
              <w:tabs>
                <w:tab w:val="left" w:pos="720"/>
              </w:tabs>
              <w:spacing w:line="240" w:lineRule="auto"/>
              <w:ind w:firstLine="360"/>
              <w:jc w:val="center"/>
            </w:pPr>
            <w:r>
              <w:t>2.20</w:t>
            </w:r>
          </w:p>
        </w:tc>
      </w:tr>
      <w:tr w:rsidR="003D2F95" w14:paraId="4D2131B5" w14:textId="77777777" w:rsidTr="003D2F95">
        <w:trPr>
          <w:trHeight w:val="294"/>
        </w:trPr>
        <w:tc>
          <w:tcPr>
            <w:tcW w:w="709" w:type="pct"/>
            <w:noWrap/>
            <w:hideMark/>
          </w:tcPr>
          <w:p w14:paraId="57731C2B" w14:textId="77777777" w:rsidR="003D2F95" w:rsidRDefault="003D2F95" w:rsidP="00853E48">
            <w:pPr>
              <w:tabs>
                <w:tab w:val="left" w:pos="720"/>
              </w:tabs>
              <w:spacing w:line="240" w:lineRule="auto"/>
              <w:ind w:firstLine="360"/>
            </w:pPr>
            <w:r>
              <w:t>EVS</w:t>
            </w:r>
          </w:p>
        </w:tc>
        <w:tc>
          <w:tcPr>
            <w:tcW w:w="681" w:type="pct"/>
            <w:hideMark/>
          </w:tcPr>
          <w:p w14:paraId="760C853E" w14:textId="77777777" w:rsidR="003D2F95" w:rsidRDefault="003D2F95" w:rsidP="00853E48">
            <w:pPr>
              <w:tabs>
                <w:tab w:val="left" w:pos="720"/>
              </w:tabs>
              <w:spacing w:line="240" w:lineRule="auto"/>
              <w:ind w:firstLine="360"/>
              <w:jc w:val="center"/>
            </w:pPr>
            <w:r>
              <w:t>278</w:t>
            </w:r>
          </w:p>
        </w:tc>
        <w:tc>
          <w:tcPr>
            <w:tcW w:w="700" w:type="pct"/>
            <w:hideMark/>
          </w:tcPr>
          <w:p w14:paraId="5960A3BE" w14:textId="77777777" w:rsidR="003D2F95" w:rsidRDefault="003D2F95" w:rsidP="00853E48">
            <w:pPr>
              <w:tabs>
                <w:tab w:val="left" w:pos="720"/>
              </w:tabs>
              <w:spacing w:line="240" w:lineRule="auto"/>
              <w:ind w:firstLine="360"/>
              <w:jc w:val="center"/>
            </w:pPr>
            <w:r>
              <w:t>223</w:t>
            </w:r>
          </w:p>
        </w:tc>
        <w:tc>
          <w:tcPr>
            <w:tcW w:w="711" w:type="pct"/>
            <w:hideMark/>
          </w:tcPr>
          <w:p w14:paraId="6B76928D" w14:textId="77777777" w:rsidR="003D2F95" w:rsidRDefault="003D2F95" w:rsidP="00853E48">
            <w:pPr>
              <w:tabs>
                <w:tab w:val="left" w:pos="720"/>
              </w:tabs>
              <w:spacing w:line="240" w:lineRule="auto"/>
              <w:ind w:firstLine="360"/>
              <w:jc w:val="center"/>
            </w:pPr>
            <w:r>
              <w:t>2.39</w:t>
            </w:r>
          </w:p>
        </w:tc>
        <w:tc>
          <w:tcPr>
            <w:tcW w:w="797" w:type="pct"/>
            <w:hideMark/>
          </w:tcPr>
          <w:p w14:paraId="3EE125F5" w14:textId="77777777" w:rsidR="003D2F95" w:rsidRDefault="003D2F95" w:rsidP="00853E48">
            <w:pPr>
              <w:tabs>
                <w:tab w:val="left" w:pos="720"/>
              </w:tabs>
              <w:spacing w:line="240" w:lineRule="auto"/>
              <w:ind w:firstLine="360"/>
              <w:jc w:val="center"/>
            </w:pPr>
            <w:r>
              <w:t>278</w:t>
            </w:r>
          </w:p>
        </w:tc>
        <w:tc>
          <w:tcPr>
            <w:tcW w:w="719" w:type="pct"/>
            <w:hideMark/>
          </w:tcPr>
          <w:p w14:paraId="5E79EFDC" w14:textId="77777777" w:rsidR="003D2F95" w:rsidRDefault="003D2F95" w:rsidP="00853E48">
            <w:pPr>
              <w:tabs>
                <w:tab w:val="left" w:pos="720"/>
              </w:tabs>
              <w:spacing w:line="240" w:lineRule="auto"/>
              <w:ind w:firstLine="360"/>
              <w:jc w:val="center"/>
            </w:pPr>
            <w:r>
              <w:t>223</w:t>
            </w:r>
          </w:p>
        </w:tc>
        <w:tc>
          <w:tcPr>
            <w:tcW w:w="683" w:type="pct"/>
            <w:hideMark/>
          </w:tcPr>
          <w:p w14:paraId="06F3AC2F" w14:textId="77777777" w:rsidR="003D2F95" w:rsidRDefault="003D2F95" w:rsidP="00853E48">
            <w:pPr>
              <w:tabs>
                <w:tab w:val="left" w:pos="720"/>
              </w:tabs>
              <w:spacing w:line="240" w:lineRule="auto"/>
              <w:ind w:firstLine="360"/>
              <w:jc w:val="center"/>
            </w:pPr>
            <w:r>
              <w:t>2.39</w:t>
            </w:r>
          </w:p>
        </w:tc>
      </w:tr>
      <w:tr w:rsidR="003D2F95" w14:paraId="2C8AA2F5" w14:textId="77777777" w:rsidTr="003D2F95">
        <w:trPr>
          <w:trHeight w:val="294"/>
        </w:trPr>
        <w:tc>
          <w:tcPr>
            <w:tcW w:w="709" w:type="pct"/>
            <w:noWrap/>
            <w:hideMark/>
          </w:tcPr>
          <w:p w14:paraId="0D7CD429" w14:textId="77777777" w:rsidR="003D2F95" w:rsidRDefault="003D2F95" w:rsidP="00853E48">
            <w:pPr>
              <w:tabs>
                <w:tab w:val="left" w:pos="720"/>
              </w:tabs>
              <w:spacing w:line="240" w:lineRule="auto"/>
              <w:ind w:firstLine="360"/>
            </w:pPr>
            <w:r>
              <w:t>ATT</w:t>
            </w:r>
          </w:p>
        </w:tc>
        <w:tc>
          <w:tcPr>
            <w:tcW w:w="681" w:type="pct"/>
            <w:hideMark/>
          </w:tcPr>
          <w:p w14:paraId="08E3CF7C" w14:textId="77777777" w:rsidR="003D2F95" w:rsidRDefault="003D2F95" w:rsidP="00853E48">
            <w:pPr>
              <w:tabs>
                <w:tab w:val="left" w:pos="720"/>
              </w:tabs>
              <w:spacing w:line="240" w:lineRule="auto"/>
              <w:ind w:firstLine="360"/>
              <w:jc w:val="center"/>
            </w:pPr>
            <w:r>
              <w:t>306</w:t>
            </w:r>
          </w:p>
        </w:tc>
        <w:tc>
          <w:tcPr>
            <w:tcW w:w="700" w:type="pct"/>
            <w:hideMark/>
          </w:tcPr>
          <w:p w14:paraId="269B906E" w14:textId="77777777" w:rsidR="003D2F95" w:rsidRDefault="003D2F95" w:rsidP="00853E48">
            <w:pPr>
              <w:tabs>
                <w:tab w:val="left" w:pos="720"/>
              </w:tabs>
              <w:spacing w:line="240" w:lineRule="auto"/>
              <w:ind w:firstLine="360"/>
              <w:jc w:val="center"/>
            </w:pPr>
            <w:r>
              <w:t>198</w:t>
            </w:r>
          </w:p>
        </w:tc>
        <w:tc>
          <w:tcPr>
            <w:tcW w:w="711" w:type="pct"/>
            <w:hideMark/>
          </w:tcPr>
          <w:p w14:paraId="39009145" w14:textId="77777777" w:rsidR="003D2F95" w:rsidRDefault="003D2F95" w:rsidP="00853E48">
            <w:pPr>
              <w:tabs>
                <w:tab w:val="left" w:pos="720"/>
              </w:tabs>
              <w:spacing w:line="240" w:lineRule="auto"/>
              <w:ind w:firstLine="360"/>
              <w:jc w:val="center"/>
            </w:pPr>
            <w:r>
              <w:t>2.35</w:t>
            </w:r>
          </w:p>
        </w:tc>
        <w:tc>
          <w:tcPr>
            <w:tcW w:w="797" w:type="pct"/>
            <w:hideMark/>
          </w:tcPr>
          <w:p w14:paraId="65D1DE94" w14:textId="77777777" w:rsidR="003D2F95" w:rsidRDefault="003D2F95" w:rsidP="00853E48">
            <w:pPr>
              <w:tabs>
                <w:tab w:val="left" w:pos="720"/>
              </w:tabs>
              <w:spacing w:line="240" w:lineRule="auto"/>
              <w:ind w:firstLine="360"/>
              <w:jc w:val="center"/>
            </w:pPr>
            <w:r>
              <w:t>306</w:t>
            </w:r>
          </w:p>
        </w:tc>
        <w:tc>
          <w:tcPr>
            <w:tcW w:w="719" w:type="pct"/>
            <w:hideMark/>
          </w:tcPr>
          <w:p w14:paraId="3F54BDCA" w14:textId="77777777" w:rsidR="003D2F95" w:rsidRDefault="003D2F95" w:rsidP="00853E48">
            <w:pPr>
              <w:tabs>
                <w:tab w:val="left" w:pos="720"/>
              </w:tabs>
              <w:spacing w:line="240" w:lineRule="auto"/>
              <w:ind w:firstLine="360"/>
              <w:jc w:val="center"/>
            </w:pPr>
            <w:r>
              <w:t>198</w:t>
            </w:r>
          </w:p>
        </w:tc>
        <w:tc>
          <w:tcPr>
            <w:tcW w:w="683" w:type="pct"/>
            <w:hideMark/>
          </w:tcPr>
          <w:p w14:paraId="3101C90C" w14:textId="77777777" w:rsidR="003D2F95" w:rsidRDefault="003D2F95" w:rsidP="00853E48">
            <w:pPr>
              <w:tabs>
                <w:tab w:val="left" w:pos="720"/>
              </w:tabs>
              <w:spacing w:line="240" w:lineRule="auto"/>
              <w:ind w:firstLine="360"/>
              <w:jc w:val="center"/>
            </w:pPr>
            <w:r>
              <w:t>2.35</w:t>
            </w:r>
          </w:p>
        </w:tc>
      </w:tr>
      <w:tr w:rsidR="003D2F95" w14:paraId="2B83B9BD" w14:textId="77777777" w:rsidTr="003D2F95">
        <w:trPr>
          <w:trHeight w:val="294"/>
        </w:trPr>
        <w:tc>
          <w:tcPr>
            <w:tcW w:w="709" w:type="pct"/>
            <w:noWrap/>
            <w:hideMark/>
          </w:tcPr>
          <w:p w14:paraId="5D9A636C" w14:textId="77777777" w:rsidR="003D2F95" w:rsidRDefault="003D2F95" w:rsidP="00853E48">
            <w:pPr>
              <w:tabs>
                <w:tab w:val="left" w:pos="720"/>
              </w:tabs>
              <w:spacing w:line="240" w:lineRule="auto"/>
              <w:ind w:firstLine="360"/>
            </w:pPr>
            <w:r>
              <w:t>HS</w:t>
            </w:r>
          </w:p>
        </w:tc>
        <w:tc>
          <w:tcPr>
            <w:tcW w:w="681" w:type="pct"/>
            <w:hideMark/>
          </w:tcPr>
          <w:p w14:paraId="06E51EF3" w14:textId="77777777" w:rsidR="003D2F95" w:rsidRDefault="003D2F95" w:rsidP="00853E48">
            <w:pPr>
              <w:tabs>
                <w:tab w:val="left" w:pos="720"/>
              </w:tabs>
              <w:spacing w:line="240" w:lineRule="auto"/>
              <w:ind w:firstLine="360"/>
              <w:jc w:val="center"/>
            </w:pPr>
            <w:r>
              <w:t>72</w:t>
            </w:r>
          </w:p>
        </w:tc>
        <w:tc>
          <w:tcPr>
            <w:tcW w:w="700" w:type="pct"/>
            <w:hideMark/>
          </w:tcPr>
          <w:p w14:paraId="1EE0F54B" w14:textId="77777777" w:rsidR="003D2F95" w:rsidRDefault="003D2F95" w:rsidP="00853E48">
            <w:pPr>
              <w:tabs>
                <w:tab w:val="left" w:pos="720"/>
              </w:tabs>
              <w:spacing w:line="240" w:lineRule="auto"/>
              <w:ind w:firstLine="360"/>
              <w:jc w:val="center"/>
            </w:pPr>
            <w:r>
              <w:t>92</w:t>
            </w:r>
          </w:p>
        </w:tc>
        <w:tc>
          <w:tcPr>
            <w:tcW w:w="711" w:type="pct"/>
            <w:hideMark/>
          </w:tcPr>
          <w:p w14:paraId="372F0DBF" w14:textId="77777777" w:rsidR="003D2F95" w:rsidRDefault="003D2F95" w:rsidP="00853E48">
            <w:pPr>
              <w:tabs>
                <w:tab w:val="left" w:pos="720"/>
              </w:tabs>
              <w:spacing w:line="240" w:lineRule="auto"/>
              <w:ind w:firstLine="360"/>
              <w:jc w:val="center"/>
            </w:pPr>
            <w:r>
              <w:t>1.17</w:t>
            </w:r>
          </w:p>
        </w:tc>
        <w:tc>
          <w:tcPr>
            <w:tcW w:w="797" w:type="pct"/>
            <w:hideMark/>
          </w:tcPr>
          <w:p w14:paraId="232F2783" w14:textId="77777777" w:rsidR="003D2F95" w:rsidRDefault="003D2F95" w:rsidP="00853E48">
            <w:pPr>
              <w:tabs>
                <w:tab w:val="left" w:pos="720"/>
              </w:tabs>
              <w:spacing w:line="240" w:lineRule="auto"/>
              <w:ind w:firstLine="360"/>
              <w:jc w:val="center"/>
            </w:pPr>
            <w:r>
              <w:t>72</w:t>
            </w:r>
          </w:p>
        </w:tc>
        <w:tc>
          <w:tcPr>
            <w:tcW w:w="719" w:type="pct"/>
            <w:hideMark/>
          </w:tcPr>
          <w:p w14:paraId="630B9F3C" w14:textId="77777777" w:rsidR="003D2F95" w:rsidRDefault="003D2F95" w:rsidP="00853E48">
            <w:pPr>
              <w:tabs>
                <w:tab w:val="left" w:pos="720"/>
              </w:tabs>
              <w:spacing w:line="240" w:lineRule="auto"/>
              <w:ind w:firstLine="360"/>
              <w:jc w:val="center"/>
            </w:pPr>
            <w:r>
              <w:t>92</w:t>
            </w:r>
          </w:p>
        </w:tc>
        <w:tc>
          <w:tcPr>
            <w:tcW w:w="683" w:type="pct"/>
            <w:hideMark/>
          </w:tcPr>
          <w:p w14:paraId="4FE8A80C" w14:textId="77777777" w:rsidR="003D2F95" w:rsidRDefault="003D2F95" w:rsidP="00853E48">
            <w:pPr>
              <w:tabs>
                <w:tab w:val="left" w:pos="720"/>
              </w:tabs>
              <w:spacing w:line="240" w:lineRule="auto"/>
              <w:ind w:firstLine="360"/>
              <w:jc w:val="center"/>
            </w:pPr>
            <w:r>
              <w:t>1.17</w:t>
            </w:r>
          </w:p>
        </w:tc>
      </w:tr>
      <w:tr w:rsidR="003D2F95" w14:paraId="13D9DA46" w14:textId="77777777" w:rsidTr="003D2F95">
        <w:trPr>
          <w:trHeight w:val="294"/>
        </w:trPr>
        <w:tc>
          <w:tcPr>
            <w:tcW w:w="709" w:type="pct"/>
            <w:noWrap/>
            <w:hideMark/>
          </w:tcPr>
          <w:p w14:paraId="77795848" w14:textId="77777777" w:rsidR="003D2F95" w:rsidRDefault="003D2F95" w:rsidP="00853E48">
            <w:pPr>
              <w:tabs>
                <w:tab w:val="left" w:pos="720"/>
              </w:tabs>
              <w:spacing w:line="240" w:lineRule="auto"/>
              <w:ind w:firstLine="360"/>
            </w:pPr>
            <w:r>
              <w:t>FC</w:t>
            </w:r>
          </w:p>
        </w:tc>
        <w:tc>
          <w:tcPr>
            <w:tcW w:w="681" w:type="pct"/>
            <w:hideMark/>
          </w:tcPr>
          <w:p w14:paraId="053CAD15" w14:textId="77777777" w:rsidR="003D2F95" w:rsidRDefault="003D2F95" w:rsidP="00853E48">
            <w:pPr>
              <w:tabs>
                <w:tab w:val="left" w:pos="720"/>
              </w:tabs>
              <w:spacing w:line="240" w:lineRule="auto"/>
              <w:ind w:firstLine="360"/>
              <w:jc w:val="center"/>
            </w:pPr>
            <w:r>
              <w:t>34</w:t>
            </w:r>
          </w:p>
        </w:tc>
        <w:tc>
          <w:tcPr>
            <w:tcW w:w="700" w:type="pct"/>
            <w:hideMark/>
          </w:tcPr>
          <w:p w14:paraId="03C8B9E7" w14:textId="77777777" w:rsidR="003D2F95" w:rsidRDefault="003D2F95" w:rsidP="00853E48">
            <w:pPr>
              <w:tabs>
                <w:tab w:val="left" w:pos="720"/>
              </w:tabs>
              <w:spacing w:line="240" w:lineRule="auto"/>
              <w:ind w:firstLine="360"/>
              <w:jc w:val="center"/>
            </w:pPr>
            <w:r>
              <w:t>69</w:t>
            </w:r>
          </w:p>
        </w:tc>
        <w:tc>
          <w:tcPr>
            <w:tcW w:w="711" w:type="pct"/>
            <w:hideMark/>
          </w:tcPr>
          <w:p w14:paraId="46907A08" w14:textId="77777777" w:rsidR="003D2F95" w:rsidRDefault="003D2F95" w:rsidP="00853E48">
            <w:pPr>
              <w:tabs>
                <w:tab w:val="left" w:pos="720"/>
              </w:tabs>
              <w:spacing w:line="240" w:lineRule="auto"/>
              <w:ind w:firstLine="360"/>
              <w:jc w:val="center"/>
            </w:pPr>
            <w:r>
              <w:t>0.42</w:t>
            </w:r>
          </w:p>
        </w:tc>
        <w:tc>
          <w:tcPr>
            <w:tcW w:w="797" w:type="pct"/>
            <w:hideMark/>
          </w:tcPr>
          <w:p w14:paraId="2FA657B4" w14:textId="77777777" w:rsidR="003D2F95" w:rsidRDefault="003D2F95" w:rsidP="00853E48">
            <w:pPr>
              <w:tabs>
                <w:tab w:val="left" w:pos="720"/>
              </w:tabs>
              <w:spacing w:line="240" w:lineRule="auto"/>
              <w:ind w:firstLine="360"/>
              <w:jc w:val="center"/>
            </w:pPr>
            <w:r>
              <w:t>34</w:t>
            </w:r>
          </w:p>
        </w:tc>
        <w:tc>
          <w:tcPr>
            <w:tcW w:w="719" w:type="pct"/>
            <w:hideMark/>
          </w:tcPr>
          <w:p w14:paraId="1B7F6338" w14:textId="77777777" w:rsidR="003D2F95" w:rsidRDefault="003D2F95" w:rsidP="00853E48">
            <w:pPr>
              <w:tabs>
                <w:tab w:val="left" w:pos="720"/>
              </w:tabs>
              <w:spacing w:line="240" w:lineRule="auto"/>
              <w:ind w:firstLine="360"/>
              <w:jc w:val="center"/>
            </w:pPr>
            <w:r>
              <w:t>69</w:t>
            </w:r>
          </w:p>
        </w:tc>
        <w:tc>
          <w:tcPr>
            <w:tcW w:w="683" w:type="pct"/>
            <w:hideMark/>
          </w:tcPr>
          <w:p w14:paraId="010E121F" w14:textId="77777777" w:rsidR="003D2F95" w:rsidRDefault="003D2F95" w:rsidP="00853E48">
            <w:pPr>
              <w:tabs>
                <w:tab w:val="left" w:pos="720"/>
              </w:tabs>
              <w:spacing w:line="240" w:lineRule="auto"/>
              <w:ind w:firstLine="360"/>
              <w:jc w:val="center"/>
            </w:pPr>
            <w:r>
              <w:t>0.42</w:t>
            </w:r>
          </w:p>
        </w:tc>
      </w:tr>
      <w:tr w:rsidR="003D2F95" w14:paraId="0DF7E0E6" w14:textId="77777777" w:rsidTr="003D2F95">
        <w:trPr>
          <w:trHeight w:val="294"/>
        </w:trPr>
        <w:tc>
          <w:tcPr>
            <w:tcW w:w="709" w:type="pct"/>
            <w:noWrap/>
            <w:hideMark/>
          </w:tcPr>
          <w:p w14:paraId="27976CF3" w14:textId="77777777" w:rsidR="003D2F95" w:rsidRDefault="003D2F95" w:rsidP="00853E48">
            <w:pPr>
              <w:tabs>
                <w:tab w:val="left" w:pos="720"/>
              </w:tabs>
              <w:spacing w:line="240" w:lineRule="auto"/>
              <w:ind w:firstLine="360"/>
            </w:pPr>
            <w:r>
              <w:t>ALT</w:t>
            </w:r>
          </w:p>
        </w:tc>
        <w:tc>
          <w:tcPr>
            <w:tcW w:w="681" w:type="pct"/>
            <w:hideMark/>
          </w:tcPr>
          <w:p w14:paraId="773B6A1F" w14:textId="77777777" w:rsidR="003D2F95" w:rsidRDefault="003D2F95" w:rsidP="00853E48">
            <w:pPr>
              <w:tabs>
                <w:tab w:val="left" w:pos="720"/>
              </w:tabs>
              <w:spacing w:line="240" w:lineRule="auto"/>
              <w:ind w:firstLine="360"/>
              <w:jc w:val="center"/>
            </w:pPr>
            <w:r>
              <w:t>89</w:t>
            </w:r>
          </w:p>
        </w:tc>
        <w:tc>
          <w:tcPr>
            <w:tcW w:w="700" w:type="pct"/>
            <w:hideMark/>
          </w:tcPr>
          <w:p w14:paraId="3D632687" w14:textId="77777777" w:rsidR="003D2F95" w:rsidRDefault="003D2F95" w:rsidP="00853E48">
            <w:pPr>
              <w:tabs>
                <w:tab w:val="left" w:pos="720"/>
              </w:tabs>
              <w:spacing w:line="240" w:lineRule="auto"/>
              <w:ind w:firstLine="360"/>
              <w:jc w:val="center"/>
            </w:pPr>
            <w:r>
              <w:t>148</w:t>
            </w:r>
          </w:p>
        </w:tc>
        <w:tc>
          <w:tcPr>
            <w:tcW w:w="711" w:type="pct"/>
            <w:hideMark/>
          </w:tcPr>
          <w:p w14:paraId="1FC9E3A2" w14:textId="77777777" w:rsidR="003D2F95" w:rsidRDefault="003D2F95" w:rsidP="00853E48">
            <w:pPr>
              <w:tabs>
                <w:tab w:val="left" w:pos="720"/>
              </w:tabs>
              <w:spacing w:line="240" w:lineRule="auto"/>
              <w:ind w:firstLine="360"/>
              <w:jc w:val="center"/>
            </w:pPr>
            <w:r>
              <w:t>1.14</w:t>
            </w:r>
          </w:p>
        </w:tc>
        <w:tc>
          <w:tcPr>
            <w:tcW w:w="797" w:type="pct"/>
            <w:hideMark/>
          </w:tcPr>
          <w:p w14:paraId="1F2E887C" w14:textId="77777777" w:rsidR="003D2F95" w:rsidRDefault="003D2F95" w:rsidP="00853E48">
            <w:pPr>
              <w:tabs>
                <w:tab w:val="left" w:pos="720"/>
              </w:tabs>
              <w:spacing w:line="240" w:lineRule="auto"/>
              <w:ind w:firstLine="360"/>
              <w:jc w:val="center"/>
            </w:pPr>
            <w:r>
              <w:t>89</w:t>
            </w:r>
          </w:p>
        </w:tc>
        <w:tc>
          <w:tcPr>
            <w:tcW w:w="719" w:type="pct"/>
            <w:hideMark/>
          </w:tcPr>
          <w:p w14:paraId="5736AD3A" w14:textId="77777777" w:rsidR="003D2F95" w:rsidRDefault="003D2F95" w:rsidP="00853E48">
            <w:pPr>
              <w:tabs>
                <w:tab w:val="left" w:pos="720"/>
              </w:tabs>
              <w:spacing w:line="240" w:lineRule="auto"/>
              <w:ind w:firstLine="360"/>
              <w:jc w:val="center"/>
            </w:pPr>
            <w:r>
              <w:t>148</w:t>
            </w:r>
          </w:p>
        </w:tc>
        <w:tc>
          <w:tcPr>
            <w:tcW w:w="683" w:type="pct"/>
            <w:hideMark/>
          </w:tcPr>
          <w:p w14:paraId="67A05C0A" w14:textId="77777777" w:rsidR="003D2F95" w:rsidRDefault="003D2F95" w:rsidP="00853E48">
            <w:pPr>
              <w:tabs>
                <w:tab w:val="left" w:pos="720"/>
              </w:tabs>
              <w:spacing w:line="240" w:lineRule="auto"/>
              <w:ind w:firstLine="360"/>
              <w:jc w:val="center"/>
            </w:pPr>
            <w:r>
              <w:t>1.14</w:t>
            </w:r>
          </w:p>
        </w:tc>
      </w:tr>
      <w:tr w:rsidR="003D2F95" w14:paraId="1F0A4454" w14:textId="77777777" w:rsidTr="003D2F95">
        <w:trPr>
          <w:trHeight w:val="294"/>
        </w:trPr>
        <w:tc>
          <w:tcPr>
            <w:tcW w:w="709" w:type="pct"/>
            <w:noWrap/>
            <w:hideMark/>
          </w:tcPr>
          <w:p w14:paraId="797B954B" w14:textId="77777777" w:rsidR="003D2F95" w:rsidRDefault="003D2F95" w:rsidP="00853E48">
            <w:pPr>
              <w:tabs>
                <w:tab w:val="left" w:pos="720"/>
              </w:tabs>
              <w:spacing w:line="240" w:lineRule="auto"/>
              <w:ind w:firstLine="360"/>
            </w:pPr>
            <w:r>
              <w:t>AS</w:t>
            </w:r>
          </w:p>
        </w:tc>
        <w:tc>
          <w:tcPr>
            <w:tcW w:w="681" w:type="pct"/>
            <w:hideMark/>
          </w:tcPr>
          <w:p w14:paraId="151B51DD" w14:textId="77777777" w:rsidR="003D2F95" w:rsidRDefault="003D2F95" w:rsidP="00853E48">
            <w:pPr>
              <w:tabs>
                <w:tab w:val="left" w:pos="720"/>
              </w:tabs>
              <w:spacing w:line="240" w:lineRule="auto"/>
              <w:ind w:firstLine="360"/>
              <w:jc w:val="center"/>
            </w:pPr>
            <w:r>
              <w:t>33</w:t>
            </w:r>
          </w:p>
        </w:tc>
        <w:tc>
          <w:tcPr>
            <w:tcW w:w="700" w:type="pct"/>
            <w:hideMark/>
          </w:tcPr>
          <w:p w14:paraId="54204940" w14:textId="77777777" w:rsidR="003D2F95" w:rsidRDefault="003D2F95" w:rsidP="00853E48">
            <w:pPr>
              <w:tabs>
                <w:tab w:val="left" w:pos="720"/>
              </w:tabs>
              <w:spacing w:line="240" w:lineRule="auto"/>
              <w:ind w:firstLine="360"/>
              <w:jc w:val="center"/>
            </w:pPr>
            <w:r>
              <w:t>88</w:t>
            </w:r>
          </w:p>
        </w:tc>
        <w:tc>
          <w:tcPr>
            <w:tcW w:w="711" w:type="pct"/>
            <w:hideMark/>
          </w:tcPr>
          <w:p w14:paraId="75A6FE67" w14:textId="77777777" w:rsidR="003D2F95" w:rsidRDefault="003D2F95" w:rsidP="00853E48">
            <w:pPr>
              <w:tabs>
                <w:tab w:val="left" w:pos="720"/>
              </w:tabs>
              <w:spacing w:line="240" w:lineRule="auto"/>
              <w:ind w:firstLine="360"/>
              <w:jc w:val="center"/>
            </w:pPr>
            <w:r>
              <w:t>0.54</w:t>
            </w:r>
          </w:p>
        </w:tc>
        <w:tc>
          <w:tcPr>
            <w:tcW w:w="797" w:type="pct"/>
            <w:hideMark/>
          </w:tcPr>
          <w:p w14:paraId="227AB3AD" w14:textId="77777777" w:rsidR="003D2F95" w:rsidRDefault="003D2F95" w:rsidP="00853E48">
            <w:pPr>
              <w:tabs>
                <w:tab w:val="left" w:pos="720"/>
              </w:tabs>
              <w:spacing w:line="240" w:lineRule="auto"/>
              <w:ind w:firstLine="360"/>
              <w:jc w:val="center"/>
            </w:pPr>
            <w:r>
              <w:t>33</w:t>
            </w:r>
          </w:p>
        </w:tc>
        <w:tc>
          <w:tcPr>
            <w:tcW w:w="719" w:type="pct"/>
            <w:hideMark/>
          </w:tcPr>
          <w:p w14:paraId="584BA9DF" w14:textId="77777777" w:rsidR="003D2F95" w:rsidRDefault="003D2F95" w:rsidP="00853E48">
            <w:pPr>
              <w:tabs>
                <w:tab w:val="left" w:pos="720"/>
              </w:tabs>
              <w:spacing w:line="240" w:lineRule="auto"/>
              <w:ind w:firstLine="360"/>
              <w:jc w:val="center"/>
            </w:pPr>
            <w:r>
              <w:t>88</w:t>
            </w:r>
          </w:p>
        </w:tc>
        <w:tc>
          <w:tcPr>
            <w:tcW w:w="683" w:type="pct"/>
            <w:hideMark/>
          </w:tcPr>
          <w:p w14:paraId="69C0A86D" w14:textId="77777777" w:rsidR="003D2F95" w:rsidRDefault="003D2F95" w:rsidP="00853E48">
            <w:pPr>
              <w:tabs>
                <w:tab w:val="left" w:pos="720"/>
              </w:tabs>
              <w:spacing w:line="240" w:lineRule="auto"/>
              <w:ind w:firstLine="360"/>
              <w:jc w:val="center"/>
            </w:pPr>
            <w:r>
              <w:t>0.54</w:t>
            </w:r>
          </w:p>
        </w:tc>
      </w:tr>
      <w:tr w:rsidR="003D2F95" w14:paraId="46988717" w14:textId="77777777" w:rsidTr="003D2F95">
        <w:trPr>
          <w:trHeight w:val="294"/>
        </w:trPr>
        <w:tc>
          <w:tcPr>
            <w:tcW w:w="709" w:type="pct"/>
            <w:noWrap/>
            <w:hideMark/>
          </w:tcPr>
          <w:p w14:paraId="67EBFF1D" w14:textId="77777777" w:rsidR="003D2F95" w:rsidRDefault="003D2F95" w:rsidP="00853E48">
            <w:pPr>
              <w:tabs>
                <w:tab w:val="left" w:pos="720"/>
              </w:tabs>
              <w:spacing w:line="240" w:lineRule="auto"/>
              <w:ind w:firstLine="360"/>
            </w:pPr>
            <w:r>
              <w:t>GYRO</w:t>
            </w:r>
          </w:p>
        </w:tc>
        <w:tc>
          <w:tcPr>
            <w:tcW w:w="681" w:type="pct"/>
            <w:hideMark/>
          </w:tcPr>
          <w:p w14:paraId="63A6E901" w14:textId="77777777" w:rsidR="003D2F95" w:rsidRDefault="003D2F95" w:rsidP="00853E48">
            <w:pPr>
              <w:tabs>
                <w:tab w:val="left" w:pos="720"/>
              </w:tabs>
              <w:spacing w:line="240" w:lineRule="auto"/>
              <w:ind w:firstLine="360"/>
              <w:jc w:val="center"/>
            </w:pPr>
            <w:r>
              <w:t>158</w:t>
            </w:r>
          </w:p>
        </w:tc>
        <w:tc>
          <w:tcPr>
            <w:tcW w:w="700" w:type="pct"/>
            <w:hideMark/>
          </w:tcPr>
          <w:p w14:paraId="1545B3AB" w14:textId="77777777" w:rsidR="003D2F95" w:rsidRDefault="003D2F95" w:rsidP="00853E48">
            <w:pPr>
              <w:tabs>
                <w:tab w:val="left" w:pos="720"/>
              </w:tabs>
              <w:spacing w:line="240" w:lineRule="auto"/>
              <w:ind w:firstLine="360"/>
              <w:jc w:val="center"/>
            </w:pPr>
            <w:r>
              <w:t>83</w:t>
            </w:r>
          </w:p>
        </w:tc>
        <w:tc>
          <w:tcPr>
            <w:tcW w:w="711" w:type="pct"/>
            <w:hideMark/>
          </w:tcPr>
          <w:p w14:paraId="2E0A549B" w14:textId="77777777" w:rsidR="003D2F95" w:rsidRDefault="003D2F95" w:rsidP="00853E48">
            <w:pPr>
              <w:tabs>
                <w:tab w:val="left" w:pos="720"/>
              </w:tabs>
              <w:spacing w:line="240" w:lineRule="auto"/>
              <w:ind w:firstLine="360"/>
              <w:jc w:val="center"/>
            </w:pPr>
            <w:r>
              <w:t>1.82</w:t>
            </w:r>
          </w:p>
        </w:tc>
        <w:tc>
          <w:tcPr>
            <w:tcW w:w="797" w:type="pct"/>
            <w:hideMark/>
          </w:tcPr>
          <w:p w14:paraId="5D5C7B99" w14:textId="77777777" w:rsidR="003D2F95" w:rsidRDefault="003D2F95" w:rsidP="00853E48">
            <w:pPr>
              <w:tabs>
                <w:tab w:val="left" w:pos="720"/>
              </w:tabs>
              <w:spacing w:line="240" w:lineRule="auto"/>
              <w:ind w:firstLine="360"/>
              <w:jc w:val="center"/>
            </w:pPr>
            <w:r>
              <w:t>158</w:t>
            </w:r>
          </w:p>
        </w:tc>
        <w:tc>
          <w:tcPr>
            <w:tcW w:w="719" w:type="pct"/>
            <w:hideMark/>
          </w:tcPr>
          <w:p w14:paraId="3FFE8CC0" w14:textId="77777777" w:rsidR="003D2F95" w:rsidRDefault="003D2F95" w:rsidP="00853E48">
            <w:pPr>
              <w:tabs>
                <w:tab w:val="left" w:pos="720"/>
              </w:tabs>
              <w:spacing w:line="240" w:lineRule="auto"/>
              <w:ind w:firstLine="360"/>
              <w:jc w:val="center"/>
            </w:pPr>
            <w:r>
              <w:t>83</w:t>
            </w:r>
          </w:p>
        </w:tc>
        <w:tc>
          <w:tcPr>
            <w:tcW w:w="683" w:type="pct"/>
            <w:hideMark/>
          </w:tcPr>
          <w:p w14:paraId="236A785F" w14:textId="77777777" w:rsidR="003D2F95" w:rsidRDefault="003D2F95" w:rsidP="00853E48">
            <w:pPr>
              <w:tabs>
                <w:tab w:val="left" w:pos="720"/>
              </w:tabs>
              <w:spacing w:line="240" w:lineRule="auto"/>
              <w:ind w:firstLine="360"/>
              <w:jc w:val="center"/>
            </w:pPr>
            <w:r>
              <w:t>1.82</w:t>
            </w:r>
          </w:p>
        </w:tc>
      </w:tr>
      <w:tr w:rsidR="003D2F95" w14:paraId="4C50140B" w14:textId="77777777" w:rsidTr="003D2F95">
        <w:trPr>
          <w:trHeight w:val="294"/>
        </w:trPr>
        <w:tc>
          <w:tcPr>
            <w:tcW w:w="709" w:type="pct"/>
            <w:noWrap/>
            <w:hideMark/>
          </w:tcPr>
          <w:p w14:paraId="64834822" w14:textId="77777777" w:rsidR="003D2F95" w:rsidRDefault="003D2F95" w:rsidP="00853E48">
            <w:pPr>
              <w:tabs>
                <w:tab w:val="left" w:pos="720"/>
              </w:tabs>
              <w:spacing w:line="240" w:lineRule="auto"/>
              <w:ind w:firstLine="360"/>
            </w:pPr>
            <w:r>
              <w:t>TAS</w:t>
            </w:r>
          </w:p>
        </w:tc>
        <w:tc>
          <w:tcPr>
            <w:tcW w:w="681" w:type="pct"/>
            <w:hideMark/>
          </w:tcPr>
          <w:p w14:paraId="1B7324D5" w14:textId="77777777" w:rsidR="003D2F95" w:rsidRDefault="003D2F95" w:rsidP="00853E48">
            <w:pPr>
              <w:tabs>
                <w:tab w:val="left" w:pos="720"/>
              </w:tabs>
              <w:spacing w:line="240" w:lineRule="auto"/>
              <w:ind w:firstLine="360"/>
              <w:jc w:val="center"/>
            </w:pPr>
            <w:r>
              <w:t>65</w:t>
            </w:r>
          </w:p>
        </w:tc>
        <w:tc>
          <w:tcPr>
            <w:tcW w:w="700" w:type="pct"/>
            <w:hideMark/>
          </w:tcPr>
          <w:p w14:paraId="2B58C91C" w14:textId="77777777" w:rsidR="003D2F95" w:rsidRDefault="003D2F95" w:rsidP="00853E48">
            <w:pPr>
              <w:tabs>
                <w:tab w:val="left" w:pos="720"/>
              </w:tabs>
              <w:spacing w:line="240" w:lineRule="auto"/>
              <w:ind w:firstLine="360"/>
              <w:jc w:val="center"/>
            </w:pPr>
            <w:r>
              <w:t>141</w:t>
            </w:r>
          </w:p>
        </w:tc>
        <w:tc>
          <w:tcPr>
            <w:tcW w:w="711" w:type="pct"/>
            <w:hideMark/>
          </w:tcPr>
          <w:p w14:paraId="082806D3" w14:textId="77777777" w:rsidR="003D2F95" w:rsidRDefault="003D2F95" w:rsidP="00853E48">
            <w:pPr>
              <w:tabs>
                <w:tab w:val="left" w:pos="720"/>
              </w:tabs>
              <w:spacing w:line="240" w:lineRule="auto"/>
              <w:ind w:firstLine="360"/>
              <w:jc w:val="center"/>
            </w:pPr>
            <w:r>
              <w:t>1.08</w:t>
            </w:r>
          </w:p>
        </w:tc>
        <w:tc>
          <w:tcPr>
            <w:tcW w:w="797" w:type="pct"/>
            <w:hideMark/>
          </w:tcPr>
          <w:p w14:paraId="029A835B" w14:textId="77777777" w:rsidR="003D2F95" w:rsidRDefault="003D2F95" w:rsidP="00853E48">
            <w:pPr>
              <w:tabs>
                <w:tab w:val="left" w:pos="720"/>
              </w:tabs>
              <w:spacing w:line="240" w:lineRule="auto"/>
              <w:ind w:firstLine="360"/>
              <w:jc w:val="center"/>
            </w:pPr>
            <w:r>
              <w:t>65</w:t>
            </w:r>
          </w:p>
        </w:tc>
        <w:tc>
          <w:tcPr>
            <w:tcW w:w="719" w:type="pct"/>
            <w:hideMark/>
          </w:tcPr>
          <w:p w14:paraId="7CADDE19" w14:textId="77777777" w:rsidR="003D2F95" w:rsidRDefault="003D2F95" w:rsidP="00853E48">
            <w:pPr>
              <w:tabs>
                <w:tab w:val="left" w:pos="720"/>
              </w:tabs>
              <w:spacing w:line="240" w:lineRule="auto"/>
              <w:ind w:firstLine="360"/>
              <w:jc w:val="center"/>
            </w:pPr>
            <w:r>
              <w:t>141</w:t>
            </w:r>
          </w:p>
        </w:tc>
        <w:tc>
          <w:tcPr>
            <w:tcW w:w="683" w:type="pct"/>
            <w:hideMark/>
          </w:tcPr>
          <w:p w14:paraId="352E4D16" w14:textId="77777777" w:rsidR="003D2F95" w:rsidRDefault="003D2F95" w:rsidP="00853E48">
            <w:pPr>
              <w:tabs>
                <w:tab w:val="left" w:pos="720"/>
              </w:tabs>
              <w:spacing w:line="240" w:lineRule="auto"/>
              <w:ind w:firstLine="360"/>
              <w:jc w:val="center"/>
            </w:pPr>
            <w:r>
              <w:t>1.08</w:t>
            </w:r>
          </w:p>
        </w:tc>
      </w:tr>
      <w:tr w:rsidR="003D2F95" w14:paraId="5889EDB2" w14:textId="77777777" w:rsidTr="003D2F95">
        <w:trPr>
          <w:trHeight w:val="294"/>
        </w:trPr>
        <w:tc>
          <w:tcPr>
            <w:tcW w:w="709" w:type="pct"/>
            <w:noWrap/>
            <w:hideMark/>
          </w:tcPr>
          <w:p w14:paraId="371DB5AD" w14:textId="77777777" w:rsidR="003D2F95" w:rsidRDefault="003D2F95" w:rsidP="00853E48">
            <w:pPr>
              <w:tabs>
                <w:tab w:val="left" w:pos="720"/>
              </w:tabs>
              <w:spacing w:line="240" w:lineRule="auto"/>
              <w:ind w:firstLine="360"/>
            </w:pPr>
            <w:r>
              <w:t>VS</w:t>
            </w:r>
          </w:p>
        </w:tc>
        <w:tc>
          <w:tcPr>
            <w:tcW w:w="681" w:type="pct"/>
            <w:hideMark/>
          </w:tcPr>
          <w:p w14:paraId="09CF72DC" w14:textId="77777777" w:rsidR="003D2F95" w:rsidRDefault="003D2F95" w:rsidP="00853E48">
            <w:pPr>
              <w:tabs>
                <w:tab w:val="left" w:pos="720"/>
              </w:tabs>
              <w:spacing w:line="240" w:lineRule="auto"/>
              <w:ind w:firstLine="360"/>
              <w:jc w:val="center"/>
            </w:pPr>
            <w:r>
              <w:t>186</w:t>
            </w:r>
          </w:p>
        </w:tc>
        <w:tc>
          <w:tcPr>
            <w:tcW w:w="700" w:type="pct"/>
            <w:hideMark/>
          </w:tcPr>
          <w:p w14:paraId="7676208F" w14:textId="77777777" w:rsidR="003D2F95" w:rsidRDefault="003D2F95" w:rsidP="00853E48">
            <w:pPr>
              <w:tabs>
                <w:tab w:val="left" w:pos="720"/>
              </w:tabs>
              <w:spacing w:line="240" w:lineRule="auto"/>
              <w:ind w:firstLine="360"/>
              <w:jc w:val="center"/>
            </w:pPr>
            <w:r>
              <w:t>167</w:t>
            </w:r>
          </w:p>
        </w:tc>
        <w:tc>
          <w:tcPr>
            <w:tcW w:w="711" w:type="pct"/>
            <w:hideMark/>
          </w:tcPr>
          <w:p w14:paraId="2CCC0875" w14:textId="77777777" w:rsidR="003D2F95" w:rsidRDefault="003D2F95" w:rsidP="00853E48">
            <w:pPr>
              <w:tabs>
                <w:tab w:val="left" w:pos="720"/>
              </w:tabs>
              <w:spacing w:line="240" w:lineRule="auto"/>
              <w:ind w:firstLine="360"/>
              <w:jc w:val="center"/>
            </w:pPr>
            <w:r>
              <w:t>1.97</w:t>
            </w:r>
          </w:p>
        </w:tc>
        <w:tc>
          <w:tcPr>
            <w:tcW w:w="797" w:type="pct"/>
            <w:hideMark/>
          </w:tcPr>
          <w:p w14:paraId="2A6D49BF" w14:textId="77777777" w:rsidR="003D2F95" w:rsidRDefault="003D2F95" w:rsidP="00853E48">
            <w:pPr>
              <w:tabs>
                <w:tab w:val="left" w:pos="720"/>
              </w:tabs>
              <w:spacing w:line="240" w:lineRule="auto"/>
              <w:ind w:firstLine="360"/>
              <w:jc w:val="center"/>
            </w:pPr>
            <w:r>
              <w:t>186</w:t>
            </w:r>
          </w:p>
        </w:tc>
        <w:tc>
          <w:tcPr>
            <w:tcW w:w="719" w:type="pct"/>
            <w:hideMark/>
          </w:tcPr>
          <w:p w14:paraId="3DB2E4AD" w14:textId="77777777" w:rsidR="003D2F95" w:rsidRDefault="003D2F95" w:rsidP="00853E48">
            <w:pPr>
              <w:tabs>
                <w:tab w:val="left" w:pos="720"/>
              </w:tabs>
              <w:spacing w:line="240" w:lineRule="auto"/>
              <w:ind w:firstLine="360"/>
              <w:jc w:val="center"/>
            </w:pPr>
            <w:r>
              <w:t>167</w:t>
            </w:r>
          </w:p>
        </w:tc>
        <w:tc>
          <w:tcPr>
            <w:tcW w:w="683" w:type="pct"/>
            <w:hideMark/>
          </w:tcPr>
          <w:p w14:paraId="12FB94D8" w14:textId="77777777" w:rsidR="003D2F95" w:rsidRDefault="003D2F95" w:rsidP="00853E48">
            <w:pPr>
              <w:tabs>
                <w:tab w:val="left" w:pos="720"/>
              </w:tabs>
              <w:spacing w:line="240" w:lineRule="auto"/>
              <w:ind w:firstLine="360"/>
              <w:jc w:val="center"/>
            </w:pPr>
            <w:r>
              <w:t>1.97</w:t>
            </w:r>
          </w:p>
        </w:tc>
      </w:tr>
      <w:tr w:rsidR="003D2F95" w14:paraId="31AF796C" w14:textId="77777777" w:rsidTr="003D2F95">
        <w:trPr>
          <w:trHeight w:val="294"/>
        </w:trPr>
        <w:tc>
          <w:tcPr>
            <w:tcW w:w="709" w:type="pct"/>
            <w:noWrap/>
            <w:hideMark/>
          </w:tcPr>
          <w:p w14:paraId="3E70AD97" w14:textId="77777777" w:rsidR="003D2F95" w:rsidRDefault="003D2F95" w:rsidP="00853E48">
            <w:pPr>
              <w:tabs>
                <w:tab w:val="left" w:pos="720"/>
              </w:tabs>
              <w:spacing w:line="240" w:lineRule="auto"/>
              <w:ind w:firstLine="360"/>
            </w:pPr>
            <w:r>
              <w:t>MS</w:t>
            </w:r>
          </w:p>
        </w:tc>
        <w:tc>
          <w:tcPr>
            <w:tcW w:w="681" w:type="pct"/>
            <w:hideMark/>
          </w:tcPr>
          <w:p w14:paraId="03C0513A" w14:textId="77777777" w:rsidR="003D2F95" w:rsidRDefault="003D2F95" w:rsidP="00853E48">
            <w:pPr>
              <w:tabs>
                <w:tab w:val="left" w:pos="720"/>
              </w:tabs>
              <w:spacing w:line="240" w:lineRule="auto"/>
              <w:ind w:firstLine="360"/>
              <w:jc w:val="center"/>
            </w:pPr>
            <w:r>
              <w:t>68</w:t>
            </w:r>
          </w:p>
        </w:tc>
        <w:tc>
          <w:tcPr>
            <w:tcW w:w="700" w:type="pct"/>
            <w:hideMark/>
          </w:tcPr>
          <w:p w14:paraId="03F8C99C" w14:textId="77777777" w:rsidR="003D2F95" w:rsidRDefault="003D2F95" w:rsidP="00853E48">
            <w:pPr>
              <w:tabs>
                <w:tab w:val="left" w:pos="720"/>
              </w:tabs>
              <w:spacing w:line="240" w:lineRule="auto"/>
              <w:ind w:firstLine="360"/>
              <w:jc w:val="center"/>
            </w:pPr>
            <w:r>
              <w:t>102</w:t>
            </w:r>
          </w:p>
        </w:tc>
        <w:tc>
          <w:tcPr>
            <w:tcW w:w="711" w:type="pct"/>
            <w:hideMark/>
          </w:tcPr>
          <w:p w14:paraId="7A5B073D" w14:textId="77777777" w:rsidR="003D2F95" w:rsidRDefault="003D2F95" w:rsidP="00853E48">
            <w:pPr>
              <w:tabs>
                <w:tab w:val="left" w:pos="720"/>
              </w:tabs>
              <w:spacing w:line="240" w:lineRule="auto"/>
              <w:ind w:firstLine="360"/>
              <w:jc w:val="center"/>
            </w:pPr>
            <w:r>
              <w:t>0.93</w:t>
            </w:r>
          </w:p>
        </w:tc>
        <w:tc>
          <w:tcPr>
            <w:tcW w:w="797" w:type="pct"/>
            <w:hideMark/>
          </w:tcPr>
          <w:p w14:paraId="11319763" w14:textId="77777777" w:rsidR="003D2F95" w:rsidRDefault="003D2F95" w:rsidP="00853E48">
            <w:pPr>
              <w:tabs>
                <w:tab w:val="left" w:pos="720"/>
              </w:tabs>
              <w:spacing w:line="240" w:lineRule="auto"/>
              <w:ind w:firstLine="360"/>
              <w:jc w:val="center"/>
            </w:pPr>
            <w:r>
              <w:t>68</w:t>
            </w:r>
          </w:p>
        </w:tc>
        <w:tc>
          <w:tcPr>
            <w:tcW w:w="719" w:type="pct"/>
            <w:hideMark/>
          </w:tcPr>
          <w:p w14:paraId="36897DEB" w14:textId="77777777" w:rsidR="003D2F95" w:rsidRDefault="003D2F95" w:rsidP="00853E48">
            <w:pPr>
              <w:tabs>
                <w:tab w:val="left" w:pos="720"/>
              </w:tabs>
              <w:spacing w:line="240" w:lineRule="auto"/>
              <w:ind w:firstLine="360"/>
              <w:jc w:val="center"/>
            </w:pPr>
            <w:r>
              <w:t>102</w:t>
            </w:r>
          </w:p>
        </w:tc>
        <w:tc>
          <w:tcPr>
            <w:tcW w:w="683" w:type="pct"/>
            <w:hideMark/>
          </w:tcPr>
          <w:p w14:paraId="53B068C0" w14:textId="77777777" w:rsidR="003D2F95" w:rsidRDefault="003D2F95" w:rsidP="00853E48">
            <w:pPr>
              <w:tabs>
                <w:tab w:val="left" w:pos="720"/>
              </w:tabs>
              <w:spacing w:line="240" w:lineRule="auto"/>
              <w:ind w:firstLine="360"/>
              <w:jc w:val="center"/>
            </w:pPr>
            <w:r>
              <w:t>0.93</w:t>
            </w:r>
          </w:p>
        </w:tc>
      </w:tr>
      <w:tr w:rsidR="003D2F95" w14:paraId="1F9EF646" w14:textId="77777777" w:rsidTr="003D2F95">
        <w:trPr>
          <w:trHeight w:val="294"/>
        </w:trPr>
        <w:tc>
          <w:tcPr>
            <w:tcW w:w="709" w:type="pct"/>
            <w:noWrap/>
            <w:hideMark/>
          </w:tcPr>
          <w:p w14:paraId="33D1FEC0" w14:textId="77777777" w:rsidR="003D2F95" w:rsidRDefault="003D2F95" w:rsidP="00853E48">
            <w:pPr>
              <w:tabs>
                <w:tab w:val="left" w:pos="720"/>
              </w:tabs>
              <w:spacing w:line="240" w:lineRule="auto"/>
              <w:ind w:firstLine="360"/>
            </w:pPr>
            <w:r>
              <w:t>RA</w:t>
            </w:r>
          </w:p>
        </w:tc>
        <w:tc>
          <w:tcPr>
            <w:tcW w:w="681" w:type="pct"/>
            <w:hideMark/>
          </w:tcPr>
          <w:p w14:paraId="1A26CF6A" w14:textId="77777777" w:rsidR="003D2F95" w:rsidRDefault="003D2F95" w:rsidP="00853E48">
            <w:pPr>
              <w:tabs>
                <w:tab w:val="left" w:pos="720"/>
              </w:tabs>
              <w:spacing w:line="240" w:lineRule="auto"/>
              <w:ind w:firstLine="360"/>
              <w:jc w:val="center"/>
            </w:pPr>
            <w:r>
              <w:t>44</w:t>
            </w:r>
          </w:p>
        </w:tc>
        <w:tc>
          <w:tcPr>
            <w:tcW w:w="700" w:type="pct"/>
            <w:hideMark/>
          </w:tcPr>
          <w:p w14:paraId="5DEFC9CE" w14:textId="77777777" w:rsidR="003D2F95" w:rsidRDefault="003D2F95" w:rsidP="00853E48">
            <w:pPr>
              <w:tabs>
                <w:tab w:val="left" w:pos="720"/>
              </w:tabs>
              <w:spacing w:line="240" w:lineRule="auto"/>
              <w:ind w:firstLine="360"/>
              <w:jc w:val="center"/>
            </w:pPr>
            <w:r>
              <w:t>82</w:t>
            </w:r>
          </w:p>
        </w:tc>
        <w:tc>
          <w:tcPr>
            <w:tcW w:w="711" w:type="pct"/>
            <w:hideMark/>
          </w:tcPr>
          <w:p w14:paraId="531DDBCC" w14:textId="77777777" w:rsidR="003D2F95" w:rsidRDefault="003D2F95" w:rsidP="00853E48">
            <w:pPr>
              <w:tabs>
                <w:tab w:val="left" w:pos="720"/>
              </w:tabs>
              <w:spacing w:line="240" w:lineRule="auto"/>
              <w:ind w:firstLine="360"/>
              <w:jc w:val="center"/>
            </w:pPr>
            <w:r>
              <w:t>0.67</w:t>
            </w:r>
          </w:p>
        </w:tc>
        <w:tc>
          <w:tcPr>
            <w:tcW w:w="797" w:type="pct"/>
            <w:hideMark/>
          </w:tcPr>
          <w:p w14:paraId="3B85F388" w14:textId="77777777" w:rsidR="003D2F95" w:rsidRDefault="003D2F95" w:rsidP="00853E48">
            <w:pPr>
              <w:tabs>
                <w:tab w:val="left" w:pos="720"/>
              </w:tabs>
              <w:spacing w:line="240" w:lineRule="auto"/>
              <w:ind w:firstLine="360"/>
              <w:jc w:val="center"/>
            </w:pPr>
            <w:r>
              <w:t>44</w:t>
            </w:r>
          </w:p>
        </w:tc>
        <w:tc>
          <w:tcPr>
            <w:tcW w:w="719" w:type="pct"/>
            <w:hideMark/>
          </w:tcPr>
          <w:p w14:paraId="1CDC7AC1" w14:textId="77777777" w:rsidR="003D2F95" w:rsidRDefault="003D2F95" w:rsidP="00853E48">
            <w:pPr>
              <w:tabs>
                <w:tab w:val="left" w:pos="720"/>
              </w:tabs>
              <w:spacing w:line="240" w:lineRule="auto"/>
              <w:ind w:firstLine="360"/>
              <w:jc w:val="center"/>
            </w:pPr>
            <w:r>
              <w:t>82</w:t>
            </w:r>
          </w:p>
        </w:tc>
        <w:tc>
          <w:tcPr>
            <w:tcW w:w="683" w:type="pct"/>
            <w:hideMark/>
          </w:tcPr>
          <w:p w14:paraId="515E097E" w14:textId="77777777" w:rsidR="003D2F95" w:rsidRDefault="003D2F95" w:rsidP="00853E48">
            <w:pPr>
              <w:tabs>
                <w:tab w:val="left" w:pos="720"/>
              </w:tabs>
              <w:spacing w:line="240" w:lineRule="auto"/>
              <w:ind w:firstLine="360"/>
              <w:jc w:val="center"/>
            </w:pPr>
            <w:r>
              <w:t>0.67</w:t>
            </w:r>
          </w:p>
        </w:tc>
      </w:tr>
      <w:tr w:rsidR="003D2F95" w14:paraId="110FBF11" w14:textId="77777777" w:rsidTr="003D2F95">
        <w:trPr>
          <w:trHeight w:val="294"/>
        </w:trPr>
        <w:tc>
          <w:tcPr>
            <w:tcW w:w="709" w:type="pct"/>
            <w:noWrap/>
            <w:hideMark/>
          </w:tcPr>
          <w:p w14:paraId="305AAA8E" w14:textId="77777777" w:rsidR="003D2F95" w:rsidRDefault="003D2F95" w:rsidP="00853E48">
            <w:pPr>
              <w:tabs>
                <w:tab w:val="left" w:pos="720"/>
              </w:tabs>
              <w:spacing w:line="240" w:lineRule="auto"/>
              <w:ind w:firstLine="360"/>
            </w:pPr>
            <w:r>
              <w:t>SHS</w:t>
            </w:r>
          </w:p>
        </w:tc>
        <w:tc>
          <w:tcPr>
            <w:tcW w:w="681" w:type="pct"/>
            <w:hideMark/>
          </w:tcPr>
          <w:p w14:paraId="214DDC3C" w14:textId="77777777" w:rsidR="003D2F95" w:rsidRDefault="003D2F95" w:rsidP="00853E48">
            <w:pPr>
              <w:tabs>
                <w:tab w:val="left" w:pos="720"/>
              </w:tabs>
              <w:spacing w:line="240" w:lineRule="auto"/>
              <w:ind w:firstLine="360"/>
              <w:jc w:val="center"/>
            </w:pPr>
            <w:r>
              <w:t>104</w:t>
            </w:r>
          </w:p>
        </w:tc>
        <w:tc>
          <w:tcPr>
            <w:tcW w:w="700" w:type="pct"/>
            <w:hideMark/>
          </w:tcPr>
          <w:p w14:paraId="4306AAAF" w14:textId="77777777" w:rsidR="003D2F95" w:rsidRDefault="003D2F95" w:rsidP="00853E48">
            <w:pPr>
              <w:tabs>
                <w:tab w:val="left" w:pos="720"/>
              </w:tabs>
              <w:spacing w:line="240" w:lineRule="auto"/>
              <w:ind w:firstLine="360"/>
              <w:jc w:val="center"/>
            </w:pPr>
            <w:r>
              <w:t>75</w:t>
            </w:r>
          </w:p>
        </w:tc>
        <w:tc>
          <w:tcPr>
            <w:tcW w:w="711" w:type="pct"/>
            <w:hideMark/>
          </w:tcPr>
          <w:p w14:paraId="71CEE0F3" w14:textId="77777777" w:rsidR="003D2F95" w:rsidRDefault="003D2F95" w:rsidP="00853E48">
            <w:pPr>
              <w:tabs>
                <w:tab w:val="left" w:pos="720"/>
              </w:tabs>
              <w:spacing w:line="240" w:lineRule="auto"/>
              <w:ind w:firstLine="360"/>
              <w:jc w:val="center"/>
            </w:pPr>
            <w:r>
              <w:t>0.98</w:t>
            </w:r>
          </w:p>
        </w:tc>
        <w:tc>
          <w:tcPr>
            <w:tcW w:w="797" w:type="pct"/>
            <w:hideMark/>
          </w:tcPr>
          <w:p w14:paraId="2898C144" w14:textId="77777777" w:rsidR="003D2F95" w:rsidRDefault="003D2F95" w:rsidP="00853E48">
            <w:pPr>
              <w:tabs>
                <w:tab w:val="left" w:pos="720"/>
              </w:tabs>
              <w:spacing w:line="240" w:lineRule="auto"/>
              <w:ind w:firstLine="360"/>
              <w:jc w:val="center"/>
            </w:pPr>
            <w:r>
              <w:t>104</w:t>
            </w:r>
          </w:p>
        </w:tc>
        <w:tc>
          <w:tcPr>
            <w:tcW w:w="719" w:type="pct"/>
            <w:hideMark/>
          </w:tcPr>
          <w:p w14:paraId="073B1244" w14:textId="77777777" w:rsidR="003D2F95" w:rsidRDefault="003D2F95" w:rsidP="00853E48">
            <w:pPr>
              <w:tabs>
                <w:tab w:val="left" w:pos="720"/>
              </w:tabs>
              <w:spacing w:line="240" w:lineRule="auto"/>
              <w:ind w:firstLine="360"/>
              <w:jc w:val="center"/>
            </w:pPr>
            <w:r>
              <w:t>75</w:t>
            </w:r>
          </w:p>
        </w:tc>
        <w:tc>
          <w:tcPr>
            <w:tcW w:w="683" w:type="pct"/>
            <w:hideMark/>
          </w:tcPr>
          <w:p w14:paraId="003875E7" w14:textId="77777777" w:rsidR="003D2F95" w:rsidRDefault="003D2F95" w:rsidP="00853E48">
            <w:pPr>
              <w:tabs>
                <w:tab w:val="left" w:pos="720"/>
              </w:tabs>
              <w:spacing w:line="240" w:lineRule="auto"/>
              <w:ind w:firstLine="360"/>
              <w:jc w:val="center"/>
            </w:pPr>
            <w:r>
              <w:t>0.98</w:t>
            </w:r>
          </w:p>
        </w:tc>
      </w:tr>
      <w:tr w:rsidR="003D2F95" w14:paraId="57E53472" w14:textId="77777777" w:rsidTr="003D2F95">
        <w:trPr>
          <w:trHeight w:val="70"/>
        </w:trPr>
        <w:tc>
          <w:tcPr>
            <w:tcW w:w="709" w:type="pct"/>
            <w:tcBorders>
              <w:top w:val="nil"/>
              <w:left w:val="nil"/>
              <w:bottom w:val="single" w:sz="4" w:space="0" w:color="auto"/>
              <w:right w:val="nil"/>
            </w:tcBorders>
            <w:noWrap/>
            <w:hideMark/>
          </w:tcPr>
          <w:p w14:paraId="24219FBC" w14:textId="77777777" w:rsidR="003D2F95" w:rsidRDefault="003D2F95" w:rsidP="00853E48">
            <w:pPr>
              <w:tabs>
                <w:tab w:val="left" w:pos="720"/>
              </w:tabs>
              <w:spacing w:line="240" w:lineRule="auto"/>
              <w:ind w:firstLine="360"/>
            </w:pPr>
            <w:r>
              <w:t>OPG</w:t>
            </w:r>
          </w:p>
        </w:tc>
        <w:tc>
          <w:tcPr>
            <w:tcW w:w="681" w:type="pct"/>
            <w:tcBorders>
              <w:top w:val="nil"/>
              <w:left w:val="nil"/>
              <w:bottom w:val="single" w:sz="4" w:space="0" w:color="auto"/>
              <w:right w:val="nil"/>
            </w:tcBorders>
            <w:hideMark/>
          </w:tcPr>
          <w:p w14:paraId="38F9A5C0" w14:textId="77777777" w:rsidR="003D2F95" w:rsidRDefault="003D2F95" w:rsidP="00853E48">
            <w:pPr>
              <w:tabs>
                <w:tab w:val="left" w:pos="720"/>
              </w:tabs>
              <w:spacing w:line="240" w:lineRule="auto"/>
              <w:ind w:firstLine="360"/>
              <w:jc w:val="center"/>
            </w:pPr>
            <w:r>
              <w:t>100</w:t>
            </w:r>
          </w:p>
        </w:tc>
        <w:tc>
          <w:tcPr>
            <w:tcW w:w="700" w:type="pct"/>
            <w:tcBorders>
              <w:top w:val="nil"/>
              <w:left w:val="nil"/>
              <w:bottom w:val="single" w:sz="4" w:space="0" w:color="auto"/>
              <w:right w:val="nil"/>
            </w:tcBorders>
            <w:hideMark/>
          </w:tcPr>
          <w:p w14:paraId="5C589A7A" w14:textId="77777777" w:rsidR="003D2F95" w:rsidRDefault="003D2F95" w:rsidP="00853E48">
            <w:pPr>
              <w:tabs>
                <w:tab w:val="left" w:pos="720"/>
              </w:tabs>
              <w:spacing w:line="240" w:lineRule="auto"/>
              <w:ind w:firstLine="360"/>
              <w:jc w:val="center"/>
            </w:pPr>
            <w:r>
              <w:t>121</w:t>
            </w:r>
          </w:p>
        </w:tc>
        <w:tc>
          <w:tcPr>
            <w:tcW w:w="711" w:type="pct"/>
            <w:tcBorders>
              <w:top w:val="nil"/>
              <w:left w:val="nil"/>
              <w:bottom w:val="single" w:sz="4" w:space="0" w:color="auto"/>
              <w:right w:val="nil"/>
            </w:tcBorders>
            <w:hideMark/>
          </w:tcPr>
          <w:p w14:paraId="4E2B3175" w14:textId="77777777" w:rsidR="003D2F95" w:rsidRDefault="003D2F95" w:rsidP="00853E48">
            <w:pPr>
              <w:tabs>
                <w:tab w:val="left" w:pos="720"/>
              </w:tabs>
              <w:spacing w:line="240" w:lineRule="auto"/>
              <w:ind w:firstLine="360"/>
              <w:jc w:val="center"/>
            </w:pPr>
            <w:r>
              <w:t>1.09</w:t>
            </w:r>
          </w:p>
        </w:tc>
        <w:tc>
          <w:tcPr>
            <w:tcW w:w="797" w:type="pct"/>
            <w:tcBorders>
              <w:top w:val="nil"/>
              <w:left w:val="nil"/>
              <w:bottom w:val="single" w:sz="4" w:space="0" w:color="auto"/>
              <w:right w:val="nil"/>
            </w:tcBorders>
            <w:hideMark/>
          </w:tcPr>
          <w:p w14:paraId="6A1527FF" w14:textId="77777777" w:rsidR="003D2F95" w:rsidRDefault="003D2F95" w:rsidP="00853E48">
            <w:pPr>
              <w:tabs>
                <w:tab w:val="left" w:pos="720"/>
              </w:tabs>
              <w:spacing w:line="240" w:lineRule="auto"/>
              <w:ind w:firstLine="360"/>
              <w:jc w:val="center"/>
            </w:pPr>
            <w:r>
              <w:t>100</w:t>
            </w:r>
          </w:p>
        </w:tc>
        <w:tc>
          <w:tcPr>
            <w:tcW w:w="719" w:type="pct"/>
            <w:tcBorders>
              <w:top w:val="nil"/>
              <w:left w:val="nil"/>
              <w:bottom w:val="single" w:sz="4" w:space="0" w:color="auto"/>
              <w:right w:val="nil"/>
            </w:tcBorders>
            <w:hideMark/>
          </w:tcPr>
          <w:p w14:paraId="48AC6150" w14:textId="77777777" w:rsidR="003D2F95" w:rsidRDefault="003D2F95" w:rsidP="00853E48">
            <w:pPr>
              <w:tabs>
                <w:tab w:val="left" w:pos="720"/>
              </w:tabs>
              <w:spacing w:line="240" w:lineRule="auto"/>
              <w:ind w:firstLine="360"/>
              <w:jc w:val="center"/>
            </w:pPr>
            <w:r>
              <w:t>121</w:t>
            </w:r>
          </w:p>
        </w:tc>
        <w:tc>
          <w:tcPr>
            <w:tcW w:w="683" w:type="pct"/>
            <w:tcBorders>
              <w:top w:val="nil"/>
              <w:left w:val="nil"/>
              <w:bottom w:val="single" w:sz="4" w:space="0" w:color="auto"/>
              <w:right w:val="nil"/>
            </w:tcBorders>
            <w:hideMark/>
          </w:tcPr>
          <w:p w14:paraId="181E27AF" w14:textId="77777777" w:rsidR="003D2F95" w:rsidRDefault="003D2F95" w:rsidP="00853E48">
            <w:pPr>
              <w:tabs>
                <w:tab w:val="left" w:pos="720"/>
              </w:tabs>
              <w:spacing w:line="240" w:lineRule="auto"/>
              <w:ind w:firstLine="360"/>
              <w:jc w:val="center"/>
            </w:pPr>
            <w:r>
              <w:t>1.09</w:t>
            </w:r>
          </w:p>
        </w:tc>
      </w:tr>
    </w:tbl>
    <w:p w14:paraId="0917E95A" w14:textId="294B360E" w:rsidR="003D2F95" w:rsidRDefault="003D2F95" w:rsidP="003D2F95">
      <w:pPr>
        <w:rPr>
          <w:lang w:eastAsia="zh-CN"/>
        </w:rPr>
      </w:pPr>
      <w:bookmarkStart w:id="528" w:name="_Toc27932076"/>
      <w:bookmarkStart w:id="529" w:name="_Toc27931783"/>
    </w:p>
    <w:p w14:paraId="4565720E" w14:textId="5FD55B0D" w:rsidR="00723B56" w:rsidRDefault="00723B56" w:rsidP="003D2F95">
      <w:pPr>
        <w:rPr>
          <w:lang w:eastAsia="zh-CN"/>
        </w:rPr>
      </w:pPr>
    </w:p>
    <w:p w14:paraId="1712E501" w14:textId="5C537EF6" w:rsidR="00723B56" w:rsidRDefault="00723B56" w:rsidP="003D2F95">
      <w:pPr>
        <w:rPr>
          <w:lang w:eastAsia="zh-CN"/>
        </w:rPr>
      </w:pPr>
    </w:p>
    <w:p w14:paraId="0A3A7FC2" w14:textId="77777777" w:rsidR="00723B56" w:rsidRDefault="00723B56" w:rsidP="003D2F95">
      <w:pPr>
        <w:rPr>
          <w:lang w:eastAsia="zh-CN"/>
        </w:rPr>
      </w:pPr>
    </w:p>
    <w:p w14:paraId="76401026" w14:textId="4BFEEEF1" w:rsidR="003D2F95" w:rsidRDefault="00C73F5B" w:rsidP="00CD0AF1">
      <w:pPr>
        <w:pStyle w:val="Caption"/>
        <w:keepNext/>
        <w:jc w:val="center"/>
        <w:rPr>
          <w:lang w:eastAsia="zh-CN"/>
        </w:rPr>
      </w:pPr>
      <w:bookmarkStart w:id="530" w:name="_Toc34037672"/>
      <w:bookmarkStart w:id="531" w:name="_Toc33611073"/>
      <w:bookmarkStart w:id="532" w:name="_Toc33475595"/>
      <w:bookmarkStart w:id="533" w:name="_Toc36392522"/>
      <w:r w:rsidRPr="00476828">
        <w:lastRenderedPageBreak/>
        <w:t xml:space="preserve">Table </w:t>
      </w:r>
      <w:fldSimple w:instr=" STYLEREF 1 \s ">
        <w:r w:rsidR="00CA2189">
          <w:rPr>
            <w:noProof/>
            <w:cs/>
          </w:rPr>
          <w:t>‎</w:t>
        </w:r>
        <w:r w:rsidR="00CA2189">
          <w:rPr>
            <w:noProof/>
          </w:rPr>
          <w:t>3</w:t>
        </w:r>
      </w:fldSimple>
      <w:r w:rsidRPr="00476828">
        <w:t>.</w:t>
      </w:r>
      <w:fldSimple w:instr=" SEQ Table \* ARABIC \s 1 ">
        <w:r w:rsidR="00CA2189">
          <w:rPr>
            <w:noProof/>
          </w:rPr>
          <w:t>2</w:t>
        </w:r>
      </w:fldSimple>
      <w:r w:rsidRPr="00476828">
        <w:t xml:space="preserve">. </w:t>
      </w:r>
      <w:r w:rsidR="003D2F95">
        <w:rPr>
          <w:noProof/>
        </w:rPr>
        <w:t>C</w:t>
      </w:r>
      <w:r w:rsidR="008F5F72">
        <w:t>centrality</w:t>
      </w:r>
      <w:r w:rsidR="003D2F95">
        <w:t xml:space="preserve"> measures of experts and novices under extreme flight conditions</w:t>
      </w:r>
      <w:bookmarkEnd w:id="528"/>
      <w:bookmarkEnd w:id="529"/>
      <w:bookmarkEnd w:id="530"/>
      <w:bookmarkEnd w:id="531"/>
      <w:bookmarkEnd w:id="532"/>
      <w:bookmarkEnd w:id="533"/>
    </w:p>
    <w:tbl>
      <w:tblPr>
        <w:tblStyle w:val="TableGrid1"/>
        <w:tblpPr w:leftFromText="187" w:rightFromText="187" w:vertAnchor="text" w:horzAnchor="margin" w:tblpXSpec="center" w:tblpY="182"/>
        <w:tblOverlap w:val="never"/>
        <w:tblW w:w="4972"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1316"/>
        <w:gridCol w:w="1350"/>
        <w:gridCol w:w="1316"/>
        <w:gridCol w:w="1350"/>
        <w:gridCol w:w="1316"/>
        <w:gridCol w:w="1353"/>
      </w:tblGrid>
      <w:tr w:rsidR="003D2F95" w:rsidRPr="004F244F" w14:paraId="4B2C9ACD" w14:textId="77777777" w:rsidTr="003D2F95">
        <w:trPr>
          <w:trHeight w:val="249"/>
        </w:trPr>
        <w:tc>
          <w:tcPr>
            <w:tcW w:w="5000" w:type="pct"/>
            <w:gridSpan w:val="7"/>
            <w:tcBorders>
              <w:top w:val="single" w:sz="4" w:space="0" w:color="auto"/>
              <w:left w:val="nil"/>
              <w:bottom w:val="nil"/>
              <w:right w:val="nil"/>
            </w:tcBorders>
            <w:noWrap/>
            <w:hideMark/>
          </w:tcPr>
          <w:p w14:paraId="12B880A9" w14:textId="77777777" w:rsidR="003D2F95" w:rsidRPr="004F244F" w:rsidRDefault="003D2F95" w:rsidP="00CD0AF1">
            <w:pPr>
              <w:tabs>
                <w:tab w:val="left" w:pos="720"/>
              </w:tabs>
              <w:spacing w:line="240" w:lineRule="auto"/>
              <w:ind w:firstLine="360"/>
              <w:jc w:val="center"/>
            </w:pPr>
            <w:bookmarkStart w:id="534" w:name="_Hlk24493144"/>
            <w:r w:rsidRPr="004F244F">
              <w:t>Normal flight conditions</w:t>
            </w:r>
          </w:p>
        </w:tc>
      </w:tr>
      <w:tr w:rsidR="003D2F95" w:rsidRPr="004F244F" w14:paraId="7D9EC100" w14:textId="77777777" w:rsidTr="003D2F95">
        <w:trPr>
          <w:trHeight w:val="507"/>
        </w:trPr>
        <w:tc>
          <w:tcPr>
            <w:tcW w:w="702" w:type="pct"/>
            <w:tcBorders>
              <w:top w:val="nil"/>
              <w:left w:val="nil"/>
              <w:bottom w:val="nil"/>
              <w:right w:val="nil"/>
            </w:tcBorders>
            <w:noWrap/>
            <w:hideMark/>
          </w:tcPr>
          <w:p w14:paraId="093B8849" w14:textId="77777777" w:rsidR="003D2F95" w:rsidRPr="004F244F" w:rsidRDefault="003D2F95" w:rsidP="00CD0AF1">
            <w:pPr>
              <w:tabs>
                <w:tab w:val="left" w:pos="720"/>
              </w:tabs>
              <w:spacing w:line="240" w:lineRule="auto"/>
              <w:ind w:firstLine="360"/>
            </w:pPr>
            <w:r w:rsidRPr="004F244F">
              <w:t xml:space="preserve">Nodes </w:t>
            </w:r>
          </w:p>
        </w:tc>
        <w:tc>
          <w:tcPr>
            <w:tcW w:w="1432" w:type="pct"/>
            <w:gridSpan w:val="2"/>
            <w:tcBorders>
              <w:top w:val="single" w:sz="4" w:space="0" w:color="auto"/>
              <w:left w:val="nil"/>
              <w:bottom w:val="single" w:sz="4" w:space="0" w:color="auto"/>
              <w:right w:val="nil"/>
            </w:tcBorders>
            <w:hideMark/>
          </w:tcPr>
          <w:p w14:paraId="4BE81BE1" w14:textId="77777777" w:rsidR="003D2F95" w:rsidRPr="004F244F" w:rsidRDefault="003D2F95" w:rsidP="00CD0AF1">
            <w:pPr>
              <w:tabs>
                <w:tab w:val="left" w:pos="720"/>
              </w:tabs>
              <w:spacing w:line="240" w:lineRule="auto"/>
              <w:ind w:firstLine="360"/>
              <w:jc w:val="center"/>
            </w:pPr>
            <w:r w:rsidRPr="004F244F">
              <w:t>Indegree</w:t>
            </w:r>
          </w:p>
          <w:p w14:paraId="22826BE5" w14:textId="77777777" w:rsidR="003D2F95" w:rsidRPr="004F244F" w:rsidRDefault="003D2F95" w:rsidP="00CD0AF1">
            <w:pPr>
              <w:tabs>
                <w:tab w:val="left" w:pos="720"/>
              </w:tabs>
              <w:spacing w:line="240" w:lineRule="auto"/>
              <w:ind w:firstLine="360"/>
              <w:jc w:val="center"/>
            </w:pPr>
            <w:r w:rsidRPr="004F244F">
              <w:t>centrality</w:t>
            </w:r>
          </w:p>
        </w:tc>
        <w:tc>
          <w:tcPr>
            <w:tcW w:w="1432" w:type="pct"/>
            <w:gridSpan w:val="2"/>
            <w:tcBorders>
              <w:top w:val="single" w:sz="4" w:space="0" w:color="auto"/>
              <w:left w:val="nil"/>
              <w:bottom w:val="single" w:sz="4" w:space="0" w:color="auto"/>
              <w:right w:val="nil"/>
            </w:tcBorders>
            <w:hideMark/>
          </w:tcPr>
          <w:p w14:paraId="0071EBEA" w14:textId="77777777" w:rsidR="003D2F95" w:rsidRPr="004F244F" w:rsidRDefault="003D2F95" w:rsidP="00CD0AF1">
            <w:pPr>
              <w:tabs>
                <w:tab w:val="left" w:pos="720"/>
              </w:tabs>
              <w:spacing w:line="240" w:lineRule="auto"/>
              <w:ind w:firstLine="360"/>
              <w:jc w:val="center"/>
            </w:pPr>
            <w:r w:rsidRPr="004F244F">
              <w:t>Closeness</w:t>
            </w:r>
          </w:p>
          <w:p w14:paraId="2D741A92" w14:textId="77777777" w:rsidR="003D2F95" w:rsidRPr="004F244F" w:rsidRDefault="003D2F95" w:rsidP="00CD0AF1">
            <w:pPr>
              <w:tabs>
                <w:tab w:val="left" w:pos="720"/>
              </w:tabs>
              <w:spacing w:line="240" w:lineRule="auto"/>
              <w:ind w:firstLine="360"/>
              <w:jc w:val="center"/>
            </w:pPr>
            <w:r w:rsidRPr="004F244F">
              <w:t>centrality</w:t>
            </w:r>
          </w:p>
        </w:tc>
        <w:tc>
          <w:tcPr>
            <w:tcW w:w="1433" w:type="pct"/>
            <w:gridSpan w:val="2"/>
            <w:tcBorders>
              <w:top w:val="single" w:sz="4" w:space="0" w:color="auto"/>
              <w:left w:val="nil"/>
              <w:bottom w:val="single" w:sz="4" w:space="0" w:color="auto"/>
              <w:right w:val="nil"/>
            </w:tcBorders>
            <w:hideMark/>
          </w:tcPr>
          <w:p w14:paraId="5A2C0D1C" w14:textId="77777777" w:rsidR="003D2F95" w:rsidRPr="004F244F" w:rsidRDefault="003D2F95" w:rsidP="00CD0AF1">
            <w:pPr>
              <w:tabs>
                <w:tab w:val="left" w:pos="720"/>
              </w:tabs>
              <w:spacing w:line="240" w:lineRule="auto"/>
              <w:ind w:firstLine="360"/>
              <w:jc w:val="center"/>
            </w:pPr>
            <w:r w:rsidRPr="004F244F">
              <w:t>Betweenness</w:t>
            </w:r>
          </w:p>
          <w:p w14:paraId="66FFC7BE" w14:textId="77777777" w:rsidR="003D2F95" w:rsidRPr="004F244F" w:rsidRDefault="003D2F95" w:rsidP="00CD0AF1">
            <w:pPr>
              <w:tabs>
                <w:tab w:val="left" w:pos="720"/>
              </w:tabs>
              <w:spacing w:line="240" w:lineRule="auto"/>
              <w:ind w:firstLine="360"/>
              <w:jc w:val="center"/>
            </w:pPr>
            <w:r w:rsidRPr="004F244F">
              <w:t>centrality</w:t>
            </w:r>
          </w:p>
        </w:tc>
      </w:tr>
      <w:tr w:rsidR="003D2F95" w:rsidRPr="004F244F" w14:paraId="061943E7" w14:textId="77777777" w:rsidTr="003D2F95">
        <w:trPr>
          <w:trHeight w:val="287"/>
        </w:trPr>
        <w:tc>
          <w:tcPr>
            <w:tcW w:w="702" w:type="pct"/>
            <w:tcBorders>
              <w:top w:val="single" w:sz="4" w:space="0" w:color="auto"/>
              <w:left w:val="nil"/>
              <w:bottom w:val="nil"/>
              <w:right w:val="nil"/>
            </w:tcBorders>
            <w:noWrap/>
            <w:hideMark/>
          </w:tcPr>
          <w:p w14:paraId="4E5F1C4D" w14:textId="77777777" w:rsidR="003D2F95" w:rsidRPr="004F244F" w:rsidRDefault="003D2F95" w:rsidP="00CD0AF1">
            <w:pPr>
              <w:spacing w:line="240" w:lineRule="auto"/>
            </w:pPr>
          </w:p>
        </w:tc>
        <w:tc>
          <w:tcPr>
            <w:tcW w:w="707" w:type="pct"/>
            <w:tcBorders>
              <w:top w:val="single" w:sz="4" w:space="0" w:color="auto"/>
              <w:left w:val="nil"/>
              <w:bottom w:val="single" w:sz="4" w:space="0" w:color="auto"/>
              <w:right w:val="nil"/>
            </w:tcBorders>
            <w:hideMark/>
          </w:tcPr>
          <w:p w14:paraId="31CDA731" w14:textId="77777777" w:rsidR="003D2F95" w:rsidRPr="004F244F" w:rsidRDefault="003D2F95" w:rsidP="00CD0AF1">
            <w:pPr>
              <w:tabs>
                <w:tab w:val="left" w:pos="720"/>
              </w:tabs>
              <w:spacing w:line="240" w:lineRule="auto"/>
              <w:ind w:firstLine="360"/>
              <w:jc w:val="center"/>
            </w:pPr>
            <w:r w:rsidRPr="004F244F">
              <w:t>Expert</w:t>
            </w:r>
          </w:p>
        </w:tc>
        <w:tc>
          <w:tcPr>
            <w:tcW w:w="725" w:type="pct"/>
            <w:tcBorders>
              <w:top w:val="single" w:sz="4" w:space="0" w:color="auto"/>
              <w:left w:val="nil"/>
              <w:bottom w:val="single" w:sz="4" w:space="0" w:color="auto"/>
              <w:right w:val="nil"/>
            </w:tcBorders>
            <w:hideMark/>
          </w:tcPr>
          <w:p w14:paraId="3993C7E3" w14:textId="77777777" w:rsidR="003D2F95" w:rsidRPr="004F244F" w:rsidRDefault="003D2F95" w:rsidP="00CD0AF1">
            <w:pPr>
              <w:tabs>
                <w:tab w:val="left" w:pos="720"/>
              </w:tabs>
              <w:spacing w:line="240" w:lineRule="auto"/>
              <w:ind w:firstLine="360"/>
              <w:jc w:val="center"/>
            </w:pPr>
            <w:r w:rsidRPr="004F244F">
              <w:t>Novice</w:t>
            </w:r>
          </w:p>
        </w:tc>
        <w:tc>
          <w:tcPr>
            <w:tcW w:w="707" w:type="pct"/>
            <w:tcBorders>
              <w:top w:val="single" w:sz="4" w:space="0" w:color="auto"/>
              <w:left w:val="nil"/>
              <w:bottom w:val="single" w:sz="4" w:space="0" w:color="auto"/>
              <w:right w:val="nil"/>
            </w:tcBorders>
            <w:hideMark/>
          </w:tcPr>
          <w:p w14:paraId="75681512" w14:textId="77777777" w:rsidR="003D2F95" w:rsidRPr="004F244F" w:rsidRDefault="003D2F95" w:rsidP="00CD0AF1">
            <w:pPr>
              <w:tabs>
                <w:tab w:val="left" w:pos="720"/>
              </w:tabs>
              <w:spacing w:line="240" w:lineRule="auto"/>
              <w:ind w:firstLine="360"/>
              <w:jc w:val="center"/>
            </w:pPr>
            <w:r w:rsidRPr="004F244F">
              <w:t>Expert</w:t>
            </w:r>
          </w:p>
        </w:tc>
        <w:tc>
          <w:tcPr>
            <w:tcW w:w="725" w:type="pct"/>
            <w:tcBorders>
              <w:top w:val="single" w:sz="4" w:space="0" w:color="auto"/>
              <w:left w:val="nil"/>
              <w:bottom w:val="single" w:sz="4" w:space="0" w:color="auto"/>
              <w:right w:val="nil"/>
            </w:tcBorders>
            <w:hideMark/>
          </w:tcPr>
          <w:p w14:paraId="34FD49ED" w14:textId="77777777" w:rsidR="003D2F95" w:rsidRPr="004F244F" w:rsidRDefault="003D2F95" w:rsidP="00CD0AF1">
            <w:pPr>
              <w:tabs>
                <w:tab w:val="left" w:pos="720"/>
              </w:tabs>
              <w:spacing w:line="240" w:lineRule="auto"/>
              <w:ind w:firstLine="360"/>
              <w:jc w:val="center"/>
            </w:pPr>
            <w:r w:rsidRPr="004F244F">
              <w:t>Novice</w:t>
            </w:r>
          </w:p>
        </w:tc>
        <w:tc>
          <w:tcPr>
            <w:tcW w:w="707" w:type="pct"/>
            <w:tcBorders>
              <w:top w:val="single" w:sz="4" w:space="0" w:color="auto"/>
              <w:left w:val="nil"/>
              <w:bottom w:val="single" w:sz="4" w:space="0" w:color="auto"/>
              <w:right w:val="nil"/>
            </w:tcBorders>
            <w:hideMark/>
          </w:tcPr>
          <w:p w14:paraId="7409E2A2" w14:textId="77777777" w:rsidR="003D2F95" w:rsidRPr="004F244F" w:rsidRDefault="003D2F95" w:rsidP="00CD0AF1">
            <w:pPr>
              <w:tabs>
                <w:tab w:val="left" w:pos="720"/>
              </w:tabs>
              <w:spacing w:line="240" w:lineRule="auto"/>
              <w:ind w:firstLine="360"/>
              <w:jc w:val="center"/>
            </w:pPr>
            <w:r w:rsidRPr="004F244F">
              <w:t>Expert</w:t>
            </w:r>
          </w:p>
        </w:tc>
        <w:tc>
          <w:tcPr>
            <w:tcW w:w="725" w:type="pct"/>
            <w:tcBorders>
              <w:top w:val="single" w:sz="4" w:space="0" w:color="auto"/>
              <w:left w:val="nil"/>
              <w:bottom w:val="single" w:sz="4" w:space="0" w:color="auto"/>
              <w:right w:val="nil"/>
            </w:tcBorders>
            <w:hideMark/>
          </w:tcPr>
          <w:p w14:paraId="3A486361" w14:textId="77777777" w:rsidR="003D2F95" w:rsidRPr="004F244F" w:rsidRDefault="003D2F95" w:rsidP="00CD0AF1">
            <w:pPr>
              <w:tabs>
                <w:tab w:val="left" w:pos="720"/>
              </w:tabs>
              <w:spacing w:line="240" w:lineRule="auto"/>
              <w:ind w:firstLine="360"/>
              <w:jc w:val="center"/>
            </w:pPr>
            <w:r w:rsidRPr="004F244F">
              <w:t>Novice</w:t>
            </w:r>
          </w:p>
        </w:tc>
      </w:tr>
      <w:tr w:rsidR="003D2F95" w:rsidRPr="004F244F" w14:paraId="398796D9" w14:textId="77777777" w:rsidTr="003D2F95">
        <w:trPr>
          <w:trHeight w:val="283"/>
        </w:trPr>
        <w:tc>
          <w:tcPr>
            <w:tcW w:w="702" w:type="pct"/>
            <w:tcBorders>
              <w:top w:val="nil"/>
              <w:left w:val="nil"/>
              <w:bottom w:val="nil"/>
              <w:right w:val="nil"/>
            </w:tcBorders>
            <w:noWrap/>
            <w:hideMark/>
          </w:tcPr>
          <w:p w14:paraId="124EA939" w14:textId="77777777" w:rsidR="003D2F95" w:rsidRPr="004F244F" w:rsidRDefault="003D2F95" w:rsidP="00CD0AF1">
            <w:pPr>
              <w:tabs>
                <w:tab w:val="left" w:pos="720"/>
              </w:tabs>
              <w:spacing w:line="240" w:lineRule="auto"/>
              <w:ind w:firstLine="360"/>
            </w:pPr>
            <w:r w:rsidRPr="004F244F">
              <w:t>EI</w:t>
            </w:r>
          </w:p>
        </w:tc>
        <w:tc>
          <w:tcPr>
            <w:tcW w:w="707" w:type="pct"/>
            <w:tcBorders>
              <w:top w:val="single" w:sz="4" w:space="0" w:color="auto"/>
              <w:left w:val="nil"/>
              <w:bottom w:val="nil"/>
              <w:right w:val="nil"/>
            </w:tcBorders>
            <w:hideMark/>
          </w:tcPr>
          <w:p w14:paraId="6EBE9AF0" w14:textId="77777777" w:rsidR="003D2F95" w:rsidRPr="004F244F" w:rsidRDefault="003D2F95" w:rsidP="00CD0AF1">
            <w:pPr>
              <w:tabs>
                <w:tab w:val="left" w:pos="720"/>
              </w:tabs>
              <w:spacing w:line="240" w:lineRule="auto"/>
              <w:ind w:firstLine="360"/>
              <w:jc w:val="center"/>
            </w:pPr>
            <w:r w:rsidRPr="004F244F">
              <w:t>133</w:t>
            </w:r>
          </w:p>
        </w:tc>
        <w:tc>
          <w:tcPr>
            <w:tcW w:w="725" w:type="pct"/>
            <w:tcBorders>
              <w:top w:val="single" w:sz="4" w:space="0" w:color="auto"/>
              <w:left w:val="nil"/>
              <w:bottom w:val="nil"/>
              <w:right w:val="nil"/>
            </w:tcBorders>
            <w:hideMark/>
          </w:tcPr>
          <w:p w14:paraId="214AE1F9" w14:textId="77777777" w:rsidR="003D2F95" w:rsidRPr="004F244F" w:rsidRDefault="003D2F95" w:rsidP="00CD0AF1">
            <w:pPr>
              <w:tabs>
                <w:tab w:val="left" w:pos="720"/>
              </w:tabs>
              <w:spacing w:line="240" w:lineRule="auto"/>
              <w:ind w:firstLine="360"/>
              <w:jc w:val="center"/>
            </w:pPr>
            <w:r w:rsidRPr="004F244F">
              <w:t>103</w:t>
            </w:r>
          </w:p>
        </w:tc>
        <w:tc>
          <w:tcPr>
            <w:tcW w:w="707" w:type="pct"/>
            <w:tcBorders>
              <w:top w:val="single" w:sz="4" w:space="0" w:color="auto"/>
              <w:left w:val="nil"/>
              <w:bottom w:val="nil"/>
              <w:right w:val="nil"/>
            </w:tcBorders>
            <w:hideMark/>
          </w:tcPr>
          <w:p w14:paraId="50CBDFCD" w14:textId="77777777" w:rsidR="003D2F95" w:rsidRPr="004F244F" w:rsidRDefault="003D2F95" w:rsidP="00CD0AF1">
            <w:pPr>
              <w:tabs>
                <w:tab w:val="left" w:pos="720"/>
              </w:tabs>
              <w:spacing w:line="240" w:lineRule="auto"/>
              <w:ind w:firstLine="360"/>
              <w:jc w:val="center"/>
            </w:pPr>
            <w:r w:rsidRPr="004F244F">
              <w:t>1.78</w:t>
            </w:r>
          </w:p>
        </w:tc>
        <w:tc>
          <w:tcPr>
            <w:tcW w:w="725" w:type="pct"/>
            <w:tcBorders>
              <w:top w:val="single" w:sz="4" w:space="0" w:color="auto"/>
              <w:left w:val="nil"/>
              <w:bottom w:val="nil"/>
              <w:right w:val="nil"/>
            </w:tcBorders>
            <w:hideMark/>
          </w:tcPr>
          <w:p w14:paraId="3855AD37" w14:textId="77777777" w:rsidR="003D2F95" w:rsidRPr="004F244F" w:rsidRDefault="003D2F95" w:rsidP="00CD0AF1">
            <w:pPr>
              <w:tabs>
                <w:tab w:val="left" w:pos="720"/>
              </w:tabs>
              <w:spacing w:line="240" w:lineRule="auto"/>
              <w:ind w:firstLine="360"/>
              <w:jc w:val="center"/>
            </w:pPr>
            <w:r w:rsidRPr="004F244F">
              <w:t>1.77</w:t>
            </w:r>
          </w:p>
        </w:tc>
        <w:tc>
          <w:tcPr>
            <w:tcW w:w="707" w:type="pct"/>
            <w:tcBorders>
              <w:top w:val="single" w:sz="4" w:space="0" w:color="auto"/>
              <w:left w:val="nil"/>
              <w:bottom w:val="nil"/>
              <w:right w:val="nil"/>
            </w:tcBorders>
            <w:hideMark/>
          </w:tcPr>
          <w:p w14:paraId="49E2E67B" w14:textId="77777777" w:rsidR="003D2F95" w:rsidRPr="004F244F" w:rsidRDefault="003D2F95" w:rsidP="00CD0AF1">
            <w:pPr>
              <w:tabs>
                <w:tab w:val="left" w:pos="720"/>
              </w:tabs>
              <w:spacing w:line="240" w:lineRule="auto"/>
              <w:ind w:firstLine="360"/>
              <w:jc w:val="center"/>
            </w:pPr>
            <w:r w:rsidRPr="004F244F">
              <w:t>0.45</w:t>
            </w:r>
          </w:p>
        </w:tc>
        <w:tc>
          <w:tcPr>
            <w:tcW w:w="725" w:type="pct"/>
            <w:tcBorders>
              <w:top w:val="single" w:sz="4" w:space="0" w:color="auto"/>
              <w:left w:val="nil"/>
              <w:bottom w:val="nil"/>
              <w:right w:val="nil"/>
            </w:tcBorders>
            <w:hideMark/>
          </w:tcPr>
          <w:p w14:paraId="20B0CBCF" w14:textId="77777777" w:rsidR="003D2F95" w:rsidRPr="004F244F" w:rsidRDefault="003D2F95" w:rsidP="00CD0AF1">
            <w:pPr>
              <w:tabs>
                <w:tab w:val="left" w:pos="720"/>
              </w:tabs>
              <w:spacing w:line="240" w:lineRule="auto"/>
              <w:ind w:firstLine="360"/>
              <w:jc w:val="center"/>
            </w:pPr>
            <w:r w:rsidRPr="004F244F">
              <w:t>0.51</w:t>
            </w:r>
          </w:p>
        </w:tc>
      </w:tr>
      <w:tr w:rsidR="003D2F95" w:rsidRPr="004F244F" w14:paraId="0E516C20" w14:textId="77777777" w:rsidTr="003D2F95">
        <w:trPr>
          <w:trHeight w:val="287"/>
        </w:trPr>
        <w:tc>
          <w:tcPr>
            <w:tcW w:w="702" w:type="pct"/>
            <w:tcBorders>
              <w:top w:val="nil"/>
              <w:left w:val="nil"/>
              <w:bottom w:val="nil"/>
              <w:right w:val="nil"/>
            </w:tcBorders>
            <w:noWrap/>
            <w:hideMark/>
          </w:tcPr>
          <w:p w14:paraId="21B2C3B9" w14:textId="77777777" w:rsidR="003D2F95" w:rsidRPr="004F244F" w:rsidRDefault="003D2F95" w:rsidP="00CD0AF1">
            <w:pPr>
              <w:tabs>
                <w:tab w:val="left" w:pos="720"/>
              </w:tabs>
              <w:spacing w:line="240" w:lineRule="auto"/>
              <w:ind w:firstLine="360"/>
            </w:pPr>
            <w:r w:rsidRPr="004F244F">
              <w:t>EVS</w:t>
            </w:r>
          </w:p>
        </w:tc>
        <w:tc>
          <w:tcPr>
            <w:tcW w:w="707" w:type="pct"/>
            <w:tcBorders>
              <w:top w:val="nil"/>
              <w:left w:val="nil"/>
              <w:bottom w:val="nil"/>
              <w:right w:val="nil"/>
            </w:tcBorders>
            <w:hideMark/>
          </w:tcPr>
          <w:p w14:paraId="620B4F38" w14:textId="77777777" w:rsidR="003D2F95" w:rsidRPr="004F244F" w:rsidRDefault="003D2F95" w:rsidP="00CD0AF1">
            <w:pPr>
              <w:tabs>
                <w:tab w:val="left" w:pos="720"/>
              </w:tabs>
              <w:spacing w:line="240" w:lineRule="auto"/>
              <w:ind w:firstLine="360"/>
              <w:jc w:val="center"/>
            </w:pPr>
            <w:r w:rsidRPr="004F244F">
              <w:t>116</w:t>
            </w:r>
          </w:p>
        </w:tc>
        <w:tc>
          <w:tcPr>
            <w:tcW w:w="725" w:type="pct"/>
            <w:tcBorders>
              <w:top w:val="nil"/>
              <w:left w:val="nil"/>
              <w:bottom w:val="nil"/>
              <w:right w:val="nil"/>
            </w:tcBorders>
            <w:hideMark/>
          </w:tcPr>
          <w:p w14:paraId="66EB0E54" w14:textId="77777777" w:rsidR="003D2F95" w:rsidRPr="004F244F" w:rsidRDefault="003D2F95" w:rsidP="00CD0AF1">
            <w:pPr>
              <w:tabs>
                <w:tab w:val="left" w:pos="720"/>
              </w:tabs>
              <w:spacing w:line="240" w:lineRule="auto"/>
              <w:ind w:firstLine="360"/>
              <w:jc w:val="center"/>
            </w:pPr>
            <w:r w:rsidRPr="004F244F">
              <w:t>137</w:t>
            </w:r>
          </w:p>
        </w:tc>
        <w:tc>
          <w:tcPr>
            <w:tcW w:w="707" w:type="pct"/>
            <w:tcBorders>
              <w:top w:val="nil"/>
              <w:left w:val="nil"/>
              <w:bottom w:val="nil"/>
              <w:right w:val="nil"/>
            </w:tcBorders>
            <w:hideMark/>
          </w:tcPr>
          <w:p w14:paraId="62919770" w14:textId="77777777" w:rsidR="003D2F95" w:rsidRPr="004F244F" w:rsidRDefault="003D2F95" w:rsidP="00CD0AF1">
            <w:pPr>
              <w:tabs>
                <w:tab w:val="left" w:pos="720"/>
              </w:tabs>
              <w:spacing w:line="240" w:lineRule="auto"/>
              <w:ind w:firstLine="360"/>
              <w:jc w:val="center"/>
            </w:pPr>
            <w:r w:rsidRPr="004F244F">
              <w:t>1.35</w:t>
            </w:r>
          </w:p>
        </w:tc>
        <w:tc>
          <w:tcPr>
            <w:tcW w:w="725" w:type="pct"/>
            <w:tcBorders>
              <w:top w:val="nil"/>
              <w:left w:val="nil"/>
              <w:bottom w:val="nil"/>
              <w:right w:val="nil"/>
            </w:tcBorders>
            <w:hideMark/>
          </w:tcPr>
          <w:p w14:paraId="066B853F" w14:textId="77777777" w:rsidR="003D2F95" w:rsidRPr="004F244F" w:rsidRDefault="003D2F95" w:rsidP="00CD0AF1">
            <w:pPr>
              <w:tabs>
                <w:tab w:val="left" w:pos="720"/>
              </w:tabs>
              <w:spacing w:line="240" w:lineRule="auto"/>
              <w:ind w:firstLine="360"/>
              <w:jc w:val="center"/>
            </w:pPr>
            <w:r w:rsidRPr="004F244F">
              <w:t>2.13</w:t>
            </w:r>
          </w:p>
        </w:tc>
        <w:tc>
          <w:tcPr>
            <w:tcW w:w="707" w:type="pct"/>
            <w:tcBorders>
              <w:top w:val="nil"/>
              <w:left w:val="nil"/>
              <w:bottom w:val="nil"/>
              <w:right w:val="nil"/>
            </w:tcBorders>
            <w:hideMark/>
          </w:tcPr>
          <w:p w14:paraId="65E38864" w14:textId="77777777" w:rsidR="003D2F95" w:rsidRPr="004F244F" w:rsidRDefault="003D2F95" w:rsidP="00CD0AF1">
            <w:pPr>
              <w:tabs>
                <w:tab w:val="left" w:pos="720"/>
              </w:tabs>
              <w:spacing w:line="240" w:lineRule="auto"/>
              <w:ind w:firstLine="360"/>
              <w:jc w:val="center"/>
            </w:pPr>
            <w:r w:rsidRPr="004F244F">
              <w:t>0.26</w:t>
            </w:r>
          </w:p>
        </w:tc>
        <w:tc>
          <w:tcPr>
            <w:tcW w:w="725" w:type="pct"/>
            <w:tcBorders>
              <w:top w:val="nil"/>
              <w:left w:val="nil"/>
              <w:bottom w:val="nil"/>
              <w:right w:val="nil"/>
            </w:tcBorders>
            <w:hideMark/>
          </w:tcPr>
          <w:p w14:paraId="64F4619B" w14:textId="77777777" w:rsidR="003D2F95" w:rsidRPr="004F244F" w:rsidRDefault="003D2F95" w:rsidP="00CD0AF1">
            <w:pPr>
              <w:tabs>
                <w:tab w:val="left" w:pos="720"/>
              </w:tabs>
              <w:spacing w:line="240" w:lineRule="auto"/>
              <w:ind w:firstLine="360"/>
              <w:jc w:val="center"/>
            </w:pPr>
            <w:r w:rsidRPr="004F244F">
              <w:t>0.88</w:t>
            </w:r>
          </w:p>
        </w:tc>
      </w:tr>
      <w:tr w:rsidR="003D2F95" w:rsidRPr="004F244F" w14:paraId="21D2147D" w14:textId="77777777" w:rsidTr="003D2F95">
        <w:trPr>
          <w:trHeight w:val="287"/>
        </w:trPr>
        <w:tc>
          <w:tcPr>
            <w:tcW w:w="702" w:type="pct"/>
            <w:tcBorders>
              <w:top w:val="nil"/>
              <w:left w:val="nil"/>
              <w:bottom w:val="nil"/>
              <w:right w:val="nil"/>
            </w:tcBorders>
            <w:noWrap/>
            <w:hideMark/>
          </w:tcPr>
          <w:p w14:paraId="64ADC1EB" w14:textId="77777777" w:rsidR="003D2F95" w:rsidRPr="004F244F" w:rsidRDefault="003D2F95" w:rsidP="00CD0AF1">
            <w:pPr>
              <w:tabs>
                <w:tab w:val="left" w:pos="720"/>
              </w:tabs>
              <w:spacing w:line="240" w:lineRule="auto"/>
              <w:ind w:firstLine="360"/>
            </w:pPr>
            <w:r w:rsidRPr="004F244F">
              <w:t>ATT</w:t>
            </w:r>
          </w:p>
        </w:tc>
        <w:tc>
          <w:tcPr>
            <w:tcW w:w="707" w:type="pct"/>
            <w:tcBorders>
              <w:top w:val="nil"/>
              <w:left w:val="nil"/>
              <w:bottom w:val="nil"/>
              <w:right w:val="nil"/>
            </w:tcBorders>
            <w:hideMark/>
          </w:tcPr>
          <w:p w14:paraId="78F53A58" w14:textId="77777777" w:rsidR="003D2F95" w:rsidRPr="004F244F" w:rsidRDefault="003D2F95" w:rsidP="00CD0AF1">
            <w:pPr>
              <w:tabs>
                <w:tab w:val="left" w:pos="720"/>
              </w:tabs>
              <w:spacing w:line="240" w:lineRule="auto"/>
              <w:ind w:firstLine="360"/>
              <w:jc w:val="center"/>
            </w:pPr>
            <w:r w:rsidRPr="004F244F">
              <w:t>200</w:t>
            </w:r>
          </w:p>
        </w:tc>
        <w:tc>
          <w:tcPr>
            <w:tcW w:w="725" w:type="pct"/>
            <w:tcBorders>
              <w:top w:val="nil"/>
              <w:left w:val="nil"/>
              <w:bottom w:val="nil"/>
              <w:right w:val="nil"/>
            </w:tcBorders>
            <w:hideMark/>
          </w:tcPr>
          <w:p w14:paraId="72CC4A56" w14:textId="77777777" w:rsidR="003D2F95" w:rsidRPr="004F244F" w:rsidRDefault="003D2F95" w:rsidP="00CD0AF1">
            <w:pPr>
              <w:tabs>
                <w:tab w:val="left" w:pos="720"/>
              </w:tabs>
              <w:spacing w:line="240" w:lineRule="auto"/>
              <w:ind w:firstLine="360"/>
              <w:jc w:val="center"/>
            </w:pPr>
            <w:r w:rsidRPr="004F244F">
              <w:t>123</w:t>
            </w:r>
          </w:p>
        </w:tc>
        <w:tc>
          <w:tcPr>
            <w:tcW w:w="707" w:type="pct"/>
            <w:tcBorders>
              <w:top w:val="nil"/>
              <w:left w:val="nil"/>
              <w:bottom w:val="nil"/>
              <w:right w:val="nil"/>
            </w:tcBorders>
            <w:hideMark/>
          </w:tcPr>
          <w:p w14:paraId="224CB590" w14:textId="77777777" w:rsidR="003D2F95" w:rsidRPr="004F244F" w:rsidRDefault="003D2F95" w:rsidP="00CD0AF1">
            <w:pPr>
              <w:tabs>
                <w:tab w:val="left" w:pos="720"/>
              </w:tabs>
              <w:spacing w:line="240" w:lineRule="auto"/>
              <w:ind w:firstLine="360"/>
              <w:jc w:val="center"/>
            </w:pPr>
            <w:r w:rsidRPr="004F244F">
              <w:t>2.09</w:t>
            </w:r>
          </w:p>
        </w:tc>
        <w:tc>
          <w:tcPr>
            <w:tcW w:w="725" w:type="pct"/>
            <w:tcBorders>
              <w:top w:val="nil"/>
              <w:left w:val="nil"/>
              <w:bottom w:val="nil"/>
              <w:right w:val="nil"/>
            </w:tcBorders>
            <w:hideMark/>
          </w:tcPr>
          <w:p w14:paraId="73DE1393" w14:textId="77777777" w:rsidR="003D2F95" w:rsidRPr="004F244F" w:rsidRDefault="003D2F95" w:rsidP="00CD0AF1">
            <w:pPr>
              <w:tabs>
                <w:tab w:val="left" w:pos="720"/>
              </w:tabs>
              <w:spacing w:line="240" w:lineRule="auto"/>
              <w:ind w:firstLine="360"/>
              <w:jc w:val="center"/>
            </w:pPr>
            <w:r w:rsidRPr="004F244F">
              <w:t>1.90</w:t>
            </w:r>
          </w:p>
        </w:tc>
        <w:tc>
          <w:tcPr>
            <w:tcW w:w="707" w:type="pct"/>
            <w:tcBorders>
              <w:top w:val="nil"/>
              <w:left w:val="nil"/>
              <w:bottom w:val="nil"/>
              <w:right w:val="nil"/>
            </w:tcBorders>
            <w:hideMark/>
          </w:tcPr>
          <w:p w14:paraId="29A1EC6F" w14:textId="77777777" w:rsidR="003D2F95" w:rsidRPr="004F244F" w:rsidRDefault="003D2F95" w:rsidP="00CD0AF1">
            <w:pPr>
              <w:tabs>
                <w:tab w:val="left" w:pos="720"/>
              </w:tabs>
              <w:spacing w:line="240" w:lineRule="auto"/>
              <w:ind w:firstLine="360"/>
              <w:jc w:val="center"/>
            </w:pPr>
            <w:r w:rsidRPr="004F244F">
              <w:t>0.95</w:t>
            </w:r>
          </w:p>
        </w:tc>
        <w:tc>
          <w:tcPr>
            <w:tcW w:w="725" w:type="pct"/>
            <w:tcBorders>
              <w:top w:val="nil"/>
              <w:left w:val="nil"/>
              <w:bottom w:val="nil"/>
              <w:right w:val="nil"/>
            </w:tcBorders>
            <w:hideMark/>
          </w:tcPr>
          <w:p w14:paraId="43F825E1" w14:textId="77777777" w:rsidR="003D2F95" w:rsidRPr="004F244F" w:rsidRDefault="003D2F95" w:rsidP="00CD0AF1">
            <w:pPr>
              <w:tabs>
                <w:tab w:val="left" w:pos="720"/>
              </w:tabs>
              <w:spacing w:line="240" w:lineRule="auto"/>
              <w:ind w:firstLine="360"/>
              <w:jc w:val="center"/>
            </w:pPr>
            <w:r w:rsidRPr="004F244F">
              <w:t>0.56</w:t>
            </w:r>
          </w:p>
        </w:tc>
      </w:tr>
      <w:tr w:rsidR="003D2F95" w:rsidRPr="004F244F" w14:paraId="7579CD2E" w14:textId="77777777" w:rsidTr="003D2F95">
        <w:trPr>
          <w:trHeight w:val="287"/>
        </w:trPr>
        <w:tc>
          <w:tcPr>
            <w:tcW w:w="702" w:type="pct"/>
            <w:tcBorders>
              <w:top w:val="nil"/>
              <w:left w:val="nil"/>
              <w:bottom w:val="nil"/>
              <w:right w:val="nil"/>
            </w:tcBorders>
            <w:noWrap/>
            <w:hideMark/>
          </w:tcPr>
          <w:p w14:paraId="1368BA88" w14:textId="77777777" w:rsidR="003D2F95" w:rsidRPr="004F244F" w:rsidRDefault="003D2F95" w:rsidP="00CD0AF1">
            <w:pPr>
              <w:tabs>
                <w:tab w:val="left" w:pos="720"/>
              </w:tabs>
              <w:spacing w:line="240" w:lineRule="auto"/>
              <w:ind w:firstLine="360"/>
            </w:pPr>
            <w:r w:rsidRPr="004F244F">
              <w:t>HS</w:t>
            </w:r>
          </w:p>
        </w:tc>
        <w:tc>
          <w:tcPr>
            <w:tcW w:w="707" w:type="pct"/>
            <w:tcBorders>
              <w:top w:val="nil"/>
              <w:left w:val="nil"/>
              <w:bottom w:val="nil"/>
              <w:right w:val="nil"/>
            </w:tcBorders>
            <w:hideMark/>
          </w:tcPr>
          <w:p w14:paraId="33C8B2F2" w14:textId="77777777" w:rsidR="003D2F95" w:rsidRPr="004F244F" w:rsidRDefault="003D2F95" w:rsidP="00CD0AF1">
            <w:pPr>
              <w:tabs>
                <w:tab w:val="left" w:pos="720"/>
              </w:tabs>
              <w:spacing w:line="240" w:lineRule="auto"/>
              <w:ind w:firstLine="360"/>
              <w:jc w:val="center"/>
            </w:pPr>
            <w:r w:rsidRPr="004F244F">
              <w:t>86</w:t>
            </w:r>
          </w:p>
        </w:tc>
        <w:tc>
          <w:tcPr>
            <w:tcW w:w="725" w:type="pct"/>
            <w:tcBorders>
              <w:top w:val="nil"/>
              <w:left w:val="nil"/>
              <w:bottom w:val="nil"/>
              <w:right w:val="nil"/>
            </w:tcBorders>
            <w:hideMark/>
          </w:tcPr>
          <w:p w14:paraId="3585C8F4" w14:textId="77777777" w:rsidR="003D2F95" w:rsidRPr="004F244F" w:rsidRDefault="003D2F95" w:rsidP="00CD0AF1">
            <w:pPr>
              <w:tabs>
                <w:tab w:val="left" w:pos="720"/>
              </w:tabs>
              <w:spacing w:line="240" w:lineRule="auto"/>
              <w:ind w:firstLine="360"/>
              <w:jc w:val="center"/>
            </w:pPr>
            <w:r w:rsidRPr="004F244F">
              <w:t>92</w:t>
            </w:r>
          </w:p>
        </w:tc>
        <w:tc>
          <w:tcPr>
            <w:tcW w:w="707" w:type="pct"/>
            <w:tcBorders>
              <w:top w:val="nil"/>
              <w:left w:val="nil"/>
              <w:bottom w:val="nil"/>
              <w:right w:val="nil"/>
            </w:tcBorders>
            <w:hideMark/>
          </w:tcPr>
          <w:p w14:paraId="687B06B7" w14:textId="77777777" w:rsidR="003D2F95" w:rsidRPr="004F244F" w:rsidRDefault="003D2F95" w:rsidP="00CD0AF1">
            <w:pPr>
              <w:tabs>
                <w:tab w:val="left" w:pos="720"/>
              </w:tabs>
              <w:spacing w:line="240" w:lineRule="auto"/>
              <w:ind w:firstLine="360"/>
              <w:jc w:val="center"/>
            </w:pPr>
            <w:r w:rsidRPr="004F244F">
              <w:t>1.41</w:t>
            </w:r>
          </w:p>
        </w:tc>
        <w:tc>
          <w:tcPr>
            <w:tcW w:w="725" w:type="pct"/>
            <w:tcBorders>
              <w:top w:val="nil"/>
              <w:left w:val="nil"/>
              <w:bottom w:val="nil"/>
              <w:right w:val="nil"/>
            </w:tcBorders>
            <w:hideMark/>
          </w:tcPr>
          <w:p w14:paraId="52BD7EA9" w14:textId="77777777" w:rsidR="003D2F95" w:rsidRPr="004F244F" w:rsidRDefault="003D2F95" w:rsidP="00CD0AF1">
            <w:pPr>
              <w:tabs>
                <w:tab w:val="left" w:pos="720"/>
              </w:tabs>
              <w:spacing w:line="240" w:lineRule="auto"/>
              <w:ind w:firstLine="360"/>
              <w:jc w:val="center"/>
            </w:pPr>
            <w:r w:rsidRPr="004F244F">
              <w:t>1.47</w:t>
            </w:r>
          </w:p>
        </w:tc>
        <w:tc>
          <w:tcPr>
            <w:tcW w:w="707" w:type="pct"/>
            <w:tcBorders>
              <w:top w:val="nil"/>
              <w:left w:val="nil"/>
              <w:bottom w:val="nil"/>
              <w:right w:val="nil"/>
            </w:tcBorders>
            <w:hideMark/>
          </w:tcPr>
          <w:p w14:paraId="4AB0ED9D" w14:textId="77777777" w:rsidR="003D2F95" w:rsidRPr="004F244F" w:rsidRDefault="003D2F95" w:rsidP="00CD0AF1">
            <w:pPr>
              <w:tabs>
                <w:tab w:val="left" w:pos="720"/>
              </w:tabs>
              <w:spacing w:line="240" w:lineRule="auto"/>
              <w:ind w:firstLine="360"/>
              <w:jc w:val="center"/>
            </w:pPr>
            <w:r w:rsidRPr="004F244F">
              <w:t>0.00</w:t>
            </w:r>
          </w:p>
        </w:tc>
        <w:tc>
          <w:tcPr>
            <w:tcW w:w="725" w:type="pct"/>
            <w:tcBorders>
              <w:top w:val="nil"/>
              <w:left w:val="nil"/>
              <w:bottom w:val="nil"/>
              <w:right w:val="nil"/>
            </w:tcBorders>
            <w:hideMark/>
          </w:tcPr>
          <w:p w14:paraId="0098802C" w14:textId="77777777" w:rsidR="003D2F95" w:rsidRPr="004F244F" w:rsidRDefault="003D2F95" w:rsidP="00CD0AF1">
            <w:pPr>
              <w:tabs>
                <w:tab w:val="left" w:pos="720"/>
              </w:tabs>
              <w:spacing w:line="240" w:lineRule="auto"/>
              <w:ind w:firstLine="360"/>
              <w:jc w:val="center"/>
            </w:pPr>
            <w:r w:rsidRPr="004F244F">
              <w:t>0.24</w:t>
            </w:r>
          </w:p>
        </w:tc>
      </w:tr>
      <w:tr w:rsidR="003D2F95" w:rsidRPr="004F244F" w14:paraId="47DA35F3" w14:textId="77777777" w:rsidTr="003D2F95">
        <w:trPr>
          <w:trHeight w:val="287"/>
        </w:trPr>
        <w:tc>
          <w:tcPr>
            <w:tcW w:w="702" w:type="pct"/>
            <w:tcBorders>
              <w:top w:val="nil"/>
              <w:left w:val="nil"/>
              <w:bottom w:val="nil"/>
              <w:right w:val="nil"/>
            </w:tcBorders>
            <w:noWrap/>
            <w:hideMark/>
          </w:tcPr>
          <w:p w14:paraId="5CC15C90" w14:textId="77777777" w:rsidR="003D2F95" w:rsidRPr="004F244F" w:rsidRDefault="003D2F95" w:rsidP="00CD0AF1">
            <w:pPr>
              <w:tabs>
                <w:tab w:val="left" w:pos="720"/>
              </w:tabs>
              <w:spacing w:line="240" w:lineRule="auto"/>
              <w:ind w:firstLine="360"/>
            </w:pPr>
            <w:r w:rsidRPr="004F244F">
              <w:t>FC</w:t>
            </w:r>
          </w:p>
        </w:tc>
        <w:tc>
          <w:tcPr>
            <w:tcW w:w="707" w:type="pct"/>
            <w:tcBorders>
              <w:top w:val="nil"/>
              <w:left w:val="nil"/>
              <w:bottom w:val="nil"/>
              <w:right w:val="nil"/>
            </w:tcBorders>
            <w:hideMark/>
          </w:tcPr>
          <w:p w14:paraId="0108F9A0" w14:textId="77777777" w:rsidR="003D2F95" w:rsidRPr="004F244F" w:rsidRDefault="003D2F95" w:rsidP="00CD0AF1">
            <w:pPr>
              <w:tabs>
                <w:tab w:val="left" w:pos="720"/>
              </w:tabs>
              <w:spacing w:line="240" w:lineRule="auto"/>
              <w:ind w:firstLine="360"/>
              <w:jc w:val="center"/>
            </w:pPr>
            <w:r w:rsidRPr="004F244F">
              <w:t>46</w:t>
            </w:r>
          </w:p>
        </w:tc>
        <w:tc>
          <w:tcPr>
            <w:tcW w:w="725" w:type="pct"/>
            <w:tcBorders>
              <w:top w:val="nil"/>
              <w:left w:val="nil"/>
              <w:bottom w:val="nil"/>
              <w:right w:val="nil"/>
            </w:tcBorders>
            <w:hideMark/>
          </w:tcPr>
          <w:p w14:paraId="505D2586" w14:textId="77777777" w:rsidR="003D2F95" w:rsidRPr="004F244F" w:rsidRDefault="003D2F95" w:rsidP="00CD0AF1">
            <w:pPr>
              <w:tabs>
                <w:tab w:val="left" w:pos="720"/>
              </w:tabs>
              <w:spacing w:line="240" w:lineRule="auto"/>
              <w:ind w:firstLine="360"/>
              <w:jc w:val="center"/>
            </w:pPr>
            <w:r w:rsidRPr="004F244F">
              <w:t>67</w:t>
            </w:r>
          </w:p>
        </w:tc>
        <w:tc>
          <w:tcPr>
            <w:tcW w:w="707" w:type="pct"/>
            <w:tcBorders>
              <w:top w:val="nil"/>
              <w:left w:val="nil"/>
              <w:bottom w:val="nil"/>
              <w:right w:val="nil"/>
            </w:tcBorders>
            <w:hideMark/>
          </w:tcPr>
          <w:p w14:paraId="20755A94" w14:textId="77777777" w:rsidR="003D2F95" w:rsidRPr="004F244F" w:rsidRDefault="003D2F95" w:rsidP="00CD0AF1">
            <w:pPr>
              <w:tabs>
                <w:tab w:val="left" w:pos="720"/>
              </w:tabs>
              <w:spacing w:line="240" w:lineRule="auto"/>
              <w:ind w:firstLine="360"/>
              <w:jc w:val="center"/>
            </w:pPr>
            <w:r w:rsidRPr="004F244F">
              <w:t>0.85</w:t>
            </w:r>
          </w:p>
        </w:tc>
        <w:tc>
          <w:tcPr>
            <w:tcW w:w="725" w:type="pct"/>
            <w:tcBorders>
              <w:top w:val="nil"/>
              <w:left w:val="nil"/>
              <w:bottom w:val="nil"/>
              <w:right w:val="nil"/>
            </w:tcBorders>
            <w:hideMark/>
          </w:tcPr>
          <w:p w14:paraId="512096FD" w14:textId="77777777" w:rsidR="003D2F95" w:rsidRPr="004F244F" w:rsidRDefault="003D2F95" w:rsidP="00CD0AF1">
            <w:pPr>
              <w:tabs>
                <w:tab w:val="left" w:pos="720"/>
              </w:tabs>
              <w:spacing w:line="240" w:lineRule="auto"/>
              <w:ind w:firstLine="360"/>
              <w:jc w:val="center"/>
            </w:pPr>
            <w:r w:rsidRPr="004F244F">
              <w:t>1.22</w:t>
            </w:r>
          </w:p>
        </w:tc>
        <w:tc>
          <w:tcPr>
            <w:tcW w:w="707" w:type="pct"/>
            <w:tcBorders>
              <w:top w:val="nil"/>
              <w:left w:val="nil"/>
              <w:bottom w:val="nil"/>
              <w:right w:val="nil"/>
            </w:tcBorders>
            <w:hideMark/>
          </w:tcPr>
          <w:p w14:paraId="6A4D3CBA" w14:textId="77777777" w:rsidR="003D2F95" w:rsidRPr="004F244F" w:rsidRDefault="003D2F95" w:rsidP="00CD0AF1">
            <w:pPr>
              <w:tabs>
                <w:tab w:val="left" w:pos="720"/>
              </w:tabs>
              <w:spacing w:line="240" w:lineRule="auto"/>
              <w:ind w:firstLine="360"/>
              <w:jc w:val="center"/>
            </w:pPr>
            <w:r w:rsidRPr="004F244F">
              <w:t>0.00</w:t>
            </w:r>
          </w:p>
        </w:tc>
        <w:tc>
          <w:tcPr>
            <w:tcW w:w="725" w:type="pct"/>
            <w:tcBorders>
              <w:top w:val="nil"/>
              <w:left w:val="nil"/>
              <w:bottom w:val="nil"/>
              <w:right w:val="nil"/>
            </w:tcBorders>
            <w:hideMark/>
          </w:tcPr>
          <w:p w14:paraId="301F9D17" w14:textId="77777777" w:rsidR="003D2F95" w:rsidRPr="004F244F" w:rsidRDefault="003D2F95" w:rsidP="00CD0AF1">
            <w:pPr>
              <w:tabs>
                <w:tab w:val="left" w:pos="720"/>
              </w:tabs>
              <w:spacing w:line="240" w:lineRule="auto"/>
              <w:ind w:firstLine="360"/>
              <w:jc w:val="center"/>
            </w:pPr>
            <w:r w:rsidRPr="004F244F">
              <w:t>0.06</w:t>
            </w:r>
          </w:p>
        </w:tc>
      </w:tr>
      <w:tr w:rsidR="003D2F95" w:rsidRPr="004F244F" w14:paraId="3B618072" w14:textId="77777777" w:rsidTr="003D2F95">
        <w:trPr>
          <w:trHeight w:val="287"/>
        </w:trPr>
        <w:tc>
          <w:tcPr>
            <w:tcW w:w="702" w:type="pct"/>
            <w:tcBorders>
              <w:top w:val="nil"/>
              <w:left w:val="nil"/>
              <w:bottom w:val="nil"/>
              <w:right w:val="nil"/>
            </w:tcBorders>
            <w:noWrap/>
            <w:hideMark/>
          </w:tcPr>
          <w:p w14:paraId="195486C4" w14:textId="77777777" w:rsidR="003D2F95" w:rsidRPr="004F244F" w:rsidRDefault="003D2F95" w:rsidP="00CD0AF1">
            <w:pPr>
              <w:tabs>
                <w:tab w:val="left" w:pos="720"/>
              </w:tabs>
              <w:spacing w:line="240" w:lineRule="auto"/>
              <w:ind w:firstLine="360"/>
            </w:pPr>
            <w:r w:rsidRPr="004F244F">
              <w:t>ALT</w:t>
            </w:r>
          </w:p>
        </w:tc>
        <w:tc>
          <w:tcPr>
            <w:tcW w:w="707" w:type="pct"/>
            <w:tcBorders>
              <w:top w:val="nil"/>
              <w:left w:val="nil"/>
              <w:bottom w:val="nil"/>
              <w:right w:val="nil"/>
            </w:tcBorders>
            <w:hideMark/>
          </w:tcPr>
          <w:p w14:paraId="5AC2DEB9" w14:textId="77777777" w:rsidR="003D2F95" w:rsidRPr="004F244F" w:rsidRDefault="003D2F95" w:rsidP="00CD0AF1">
            <w:pPr>
              <w:tabs>
                <w:tab w:val="left" w:pos="720"/>
              </w:tabs>
              <w:spacing w:line="240" w:lineRule="auto"/>
              <w:ind w:firstLine="360"/>
              <w:jc w:val="center"/>
            </w:pPr>
            <w:r w:rsidRPr="004F244F">
              <w:t>144</w:t>
            </w:r>
          </w:p>
        </w:tc>
        <w:tc>
          <w:tcPr>
            <w:tcW w:w="725" w:type="pct"/>
            <w:tcBorders>
              <w:top w:val="nil"/>
              <w:left w:val="nil"/>
              <w:bottom w:val="nil"/>
              <w:right w:val="nil"/>
            </w:tcBorders>
            <w:hideMark/>
          </w:tcPr>
          <w:p w14:paraId="00E75107" w14:textId="77777777" w:rsidR="003D2F95" w:rsidRPr="004F244F" w:rsidRDefault="003D2F95" w:rsidP="00CD0AF1">
            <w:pPr>
              <w:tabs>
                <w:tab w:val="left" w:pos="720"/>
              </w:tabs>
              <w:spacing w:line="240" w:lineRule="auto"/>
              <w:ind w:firstLine="360"/>
              <w:jc w:val="center"/>
            </w:pPr>
            <w:r w:rsidRPr="004F244F">
              <w:t>74</w:t>
            </w:r>
          </w:p>
        </w:tc>
        <w:tc>
          <w:tcPr>
            <w:tcW w:w="707" w:type="pct"/>
            <w:tcBorders>
              <w:top w:val="nil"/>
              <w:left w:val="nil"/>
              <w:bottom w:val="nil"/>
              <w:right w:val="nil"/>
            </w:tcBorders>
            <w:hideMark/>
          </w:tcPr>
          <w:p w14:paraId="451C29A6" w14:textId="77777777" w:rsidR="003D2F95" w:rsidRPr="004F244F" w:rsidRDefault="003D2F95" w:rsidP="00CD0AF1">
            <w:pPr>
              <w:tabs>
                <w:tab w:val="left" w:pos="720"/>
              </w:tabs>
              <w:spacing w:line="240" w:lineRule="auto"/>
              <w:ind w:firstLine="360"/>
              <w:jc w:val="center"/>
            </w:pPr>
            <w:r w:rsidRPr="004F244F">
              <w:t>1.68</w:t>
            </w:r>
          </w:p>
        </w:tc>
        <w:tc>
          <w:tcPr>
            <w:tcW w:w="725" w:type="pct"/>
            <w:tcBorders>
              <w:top w:val="nil"/>
              <w:left w:val="nil"/>
              <w:bottom w:val="nil"/>
              <w:right w:val="nil"/>
            </w:tcBorders>
            <w:hideMark/>
          </w:tcPr>
          <w:p w14:paraId="6476904F" w14:textId="77777777" w:rsidR="003D2F95" w:rsidRPr="004F244F" w:rsidRDefault="003D2F95" w:rsidP="00CD0AF1">
            <w:pPr>
              <w:tabs>
                <w:tab w:val="left" w:pos="720"/>
              </w:tabs>
              <w:spacing w:line="240" w:lineRule="auto"/>
              <w:ind w:firstLine="360"/>
              <w:jc w:val="center"/>
            </w:pPr>
            <w:r w:rsidRPr="004F244F">
              <w:t>1.09</w:t>
            </w:r>
          </w:p>
        </w:tc>
        <w:tc>
          <w:tcPr>
            <w:tcW w:w="707" w:type="pct"/>
            <w:tcBorders>
              <w:top w:val="nil"/>
              <w:left w:val="nil"/>
              <w:bottom w:val="nil"/>
              <w:right w:val="nil"/>
            </w:tcBorders>
            <w:hideMark/>
          </w:tcPr>
          <w:p w14:paraId="338B052F" w14:textId="77777777" w:rsidR="003D2F95" w:rsidRPr="004F244F" w:rsidRDefault="003D2F95" w:rsidP="00CD0AF1">
            <w:pPr>
              <w:tabs>
                <w:tab w:val="left" w:pos="720"/>
              </w:tabs>
              <w:spacing w:line="240" w:lineRule="auto"/>
              <w:ind w:firstLine="360"/>
              <w:jc w:val="center"/>
            </w:pPr>
            <w:r w:rsidRPr="004F244F">
              <w:t>0.17</w:t>
            </w:r>
          </w:p>
        </w:tc>
        <w:tc>
          <w:tcPr>
            <w:tcW w:w="725" w:type="pct"/>
            <w:tcBorders>
              <w:top w:val="nil"/>
              <w:left w:val="nil"/>
              <w:bottom w:val="nil"/>
              <w:right w:val="nil"/>
            </w:tcBorders>
            <w:hideMark/>
          </w:tcPr>
          <w:p w14:paraId="7752B7C9" w14:textId="77777777" w:rsidR="003D2F95" w:rsidRPr="004F244F" w:rsidRDefault="003D2F95" w:rsidP="00CD0AF1">
            <w:pPr>
              <w:tabs>
                <w:tab w:val="left" w:pos="720"/>
              </w:tabs>
              <w:spacing w:line="240" w:lineRule="auto"/>
              <w:ind w:firstLine="360"/>
              <w:jc w:val="center"/>
            </w:pPr>
            <w:r w:rsidRPr="004F244F">
              <w:t>0.06</w:t>
            </w:r>
          </w:p>
        </w:tc>
      </w:tr>
      <w:tr w:rsidR="003D2F95" w:rsidRPr="004F244F" w14:paraId="2E58F942" w14:textId="77777777" w:rsidTr="003D2F95">
        <w:trPr>
          <w:trHeight w:val="287"/>
        </w:trPr>
        <w:tc>
          <w:tcPr>
            <w:tcW w:w="702" w:type="pct"/>
            <w:tcBorders>
              <w:top w:val="nil"/>
              <w:left w:val="nil"/>
              <w:bottom w:val="nil"/>
              <w:right w:val="nil"/>
            </w:tcBorders>
            <w:noWrap/>
            <w:hideMark/>
          </w:tcPr>
          <w:p w14:paraId="26897AF2" w14:textId="77777777" w:rsidR="003D2F95" w:rsidRPr="004F244F" w:rsidRDefault="003D2F95" w:rsidP="00CD0AF1">
            <w:pPr>
              <w:tabs>
                <w:tab w:val="left" w:pos="720"/>
              </w:tabs>
              <w:spacing w:line="240" w:lineRule="auto"/>
              <w:ind w:firstLine="360"/>
            </w:pPr>
            <w:r w:rsidRPr="004F244F">
              <w:t>AS</w:t>
            </w:r>
          </w:p>
        </w:tc>
        <w:tc>
          <w:tcPr>
            <w:tcW w:w="707" w:type="pct"/>
            <w:tcBorders>
              <w:top w:val="nil"/>
              <w:left w:val="nil"/>
              <w:bottom w:val="nil"/>
              <w:right w:val="nil"/>
            </w:tcBorders>
            <w:hideMark/>
          </w:tcPr>
          <w:p w14:paraId="033E4E1D" w14:textId="77777777" w:rsidR="003D2F95" w:rsidRPr="004F244F" w:rsidRDefault="003D2F95" w:rsidP="00CD0AF1">
            <w:pPr>
              <w:tabs>
                <w:tab w:val="left" w:pos="720"/>
              </w:tabs>
              <w:spacing w:line="240" w:lineRule="auto"/>
              <w:ind w:firstLine="360"/>
              <w:jc w:val="center"/>
            </w:pPr>
            <w:r w:rsidRPr="004F244F">
              <w:t>80</w:t>
            </w:r>
          </w:p>
        </w:tc>
        <w:tc>
          <w:tcPr>
            <w:tcW w:w="725" w:type="pct"/>
            <w:tcBorders>
              <w:top w:val="nil"/>
              <w:left w:val="nil"/>
              <w:bottom w:val="nil"/>
              <w:right w:val="nil"/>
            </w:tcBorders>
            <w:hideMark/>
          </w:tcPr>
          <w:p w14:paraId="08476ADB" w14:textId="77777777" w:rsidR="003D2F95" w:rsidRPr="004F244F" w:rsidRDefault="003D2F95" w:rsidP="00CD0AF1">
            <w:pPr>
              <w:tabs>
                <w:tab w:val="left" w:pos="720"/>
              </w:tabs>
              <w:spacing w:line="240" w:lineRule="auto"/>
              <w:ind w:firstLine="360"/>
              <w:jc w:val="center"/>
            </w:pPr>
            <w:r w:rsidRPr="004F244F">
              <w:t>55</w:t>
            </w:r>
          </w:p>
        </w:tc>
        <w:tc>
          <w:tcPr>
            <w:tcW w:w="707" w:type="pct"/>
            <w:tcBorders>
              <w:top w:val="nil"/>
              <w:left w:val="nil"/>
              <w:bottom w:val="nil"/>
              <w:right w:val="nil"/>
            </w:tcBorders>
            <w:hideMark/>
          </w:tcPr>
          <w:p w14:paraId="36DB0F81" w14:textId="77777777" w:rsidR="003D2F95" w:rsidRPr="004F244F" w:rsidRDefault="003D2F95" w:rsidP="00CD0AF1">
            <w:pPr>
              <w:tabs>
                <w:tab w:val="left" w:pos="720"/>
              </w:tabs>
              <w:spacing w:line="240" w:lineRule="auto"/>
              <w:ind w:firstLine="360"/>
              <w:jc w:val="center"/>
            </w:pPr>
            <w:r w:rsidRPr="004F244F">
              <w:t>1.23</w:t>
            </w:r>
          </w:p>
        </w:tc>
        <w:tc>
          <w:tcPr>
            <w:tcW w:w="725" w:type="pct"/>
            <w:tcBorders>
              <w:top w:val="nil"/>
              <w:left w:val="nil"/>
              <w:bottom w:val="nil"/>
              <w:right w:val="nil"/>
            </w:tcBorders>
            <w:hideMark/>
          </w:tcPr>
          <w:p w14:paraId="0CEE9E53" w14:textId="77777777" w:rsidR="003D2F95" w:rsidRPr="004F244F" w:rsidRDefault="003D2F95" w:rsidP="00CD0AF1">
            <w:pPr>
              <w:tabs>
                <w:tab w:val="left" w:pos="720"/>
              </w:tabs>
              <w:spacing w:line="240" w:lineRule="auto"/>
              <w:ind w:firstLine="360"/>
              <w:jc w:val="center"/>
            </w:pPr>
            <w:r w:rsidRPr="004F244F">
              <w:t>1.13</w:t>
            </w:r>
          </w:p>
        </w:tc>
        <w:tc>
          <w:tcPr>
            <w:tcW w:w="707" w:type="pct"/>
            <w:tcBorders>
              <w:top w:val="nil"/>
              <w:left w:val="nil"/>
              <w:bottom w:val="nil"/>
              <w:right w:val="nil"/>
            </w:tcBorders>
            <w:hideMark/>
          </w:tcPr>
          <w:p w14:paraId="393C91DF" w14:textId="77777777" w:rsidR="003D2F95" w:rsidRPr="004F244F" w:rsidRDefault="003D2F95" w:rsidP="00CD0AF1">
            <w:pPr>
              <w:tabs>
                <w:tab w:val="left" w:pos="720"/>
              </w:tabs>
              <w:spacing w:line="240" w:lineRule="auto"/>
              <w:ind w:firstLine="360"/>
              <w:jc w:val="center"/>
            </w:pPr>
            <w:r w:rsidRPr="004F244F">
              <w:t>0.05</w:t>
            </w:r>
          </w:p>
        </w:tc>
        <w:tc>
          <w:tcPr>
            <w:tcW w:w="725" w:type="pct"/>
            <w:tcBorders>
              <w:top w:val="nil"/>
              <w:left w:val="nil"/>
              <w:bottom w:val="nil"/>
              <w:right w:val="nil"/>
            </w:tcBorders>
            <w:hideMark/>
          </w:tcPr>
          <w:p w14:paraId="63B4E8EF" w14:textId="77777777" w:rsidR="003D2F95" w:rsidRPr="004F244F" w:rsidRDefault="003D2F95" w:rsidP="00CD0AF1">
            <w:pPr>
              <w:tabs>
                <w:tab w:val="left" w:pos="720"/>
              </w:tabs>
              <w:spacing w:line="240" w:lineRule="auto"/>
              <w:ind w:firstLine="360"/>
              <w:jc w:val="center"/>
            </w:pPr>
            <w:r w:rsidRPr="004F244F">
              <w:t>0.01</w:t>
            </w:r>
          </w:p>
        </w:tc>
      </w:tr>
      <w:tr w:rsidR="003D2F95" w:rsidRPr="004F244F" w14:paraId="73C3CF8B" w14:textId="77777777" w:rsidTr="003D2F95">
        <w:trPr>
          <w:trHeight w:val="287"/>
        </w:trPr>
        <w:tc>
          <w:tcPr>
            <w:tcW w:w="702" w:type="pct"/>
            <w:tcBorders>
              <w:top w:val="nil"/>
              <w:left w:val="nil"/>
              <w:bottom w:val="nil"/>
              <w:right w:val="nil"/>
            </w:tcBorders>
            <w:noWrap/>
            <w:hideMark/>
          </w:tcPr>
          <w:p w14:paraId="265F2A0D" w14:textId="77777777" w:rsidR="003D2F95" w:rsidRPr="004F244F" w:rsidRDefault="003D2F95" w:rsidP="00CD0AF1">
            <w:pPr>
              <w:tabs>
                <w:tab w:val="left" w:pos="720"/>
              </w:tabs>
              <w:spacing w:line="240" w:lineRule="auto"/>
              <w:ind w:firstLine="360"/>
            </w:pPr>
            <w:r w:rsidRPr="004F244F">
              <w:t>GYRO</w:t>
            </w:r>
          </w:p>
        </w:tc>
        <w:tc>
          <w:tcPr>
            <w:tcW w:w="707" w:type="pct"/>
            <w:tcBorders>
              <w:top w:val="nil"/>
              <w:left w:val="nil"/>
              <w:bottom w:val="nil"/>
              <w:right w:val="nil"/>
            </w:tcBorders>
            <w:hideMark/>
          </w:tcPr>
          <w:p w14:paraId="2BDCFCBB" w14:textId="77777777" w:rsidR="003D2F95" w:rsidRPr="004F244F" w:rsidRDefault="003D2F95" w:rsidP="00CD0AF1">
            <w:pPr>
              <w:tabs>
                <w:tab w:val="left" w:pos="720"/>
              </w:tabs>
              <w:spacing w:line="240" w:lineRule="auto"/>
              <w:ind w:firstLine="360"/>
              <w:jc w:val="center"/>
            </w:pPr>
            <w:r w:rsidRPr="004F244F">
              <w:t>95</w:t>
            </w:r>
          </w:p>
        </w:tc>
        <w:tc>
          <w:tcPr>
            <w:tcW w:w="725" w:type="pct"/>
            <w:tcBorders>
              <w:top w:val="nil"/>
              <w:left w:val="nil"/>
              <w:bottom w:val="nil"/>
              <w:right w:val="nil"/>
            </w:tcBorders>
            <w:hideMark/>
          </w:tcPr>
          <w:p w14:paraId="57D85AC3" w14:textId="77777777" w:rsidR="003D2F95" w:rsidRPr="004F244F" w:rsidRDefault="003D2F95" w:rsidP="00CD0AF1">
            <w:pPr>
              <w:tabs>
                <w:tab w:val="left" w:pos="720"/>
              </w:tabs>
              <w:spacing w:line="240" w:lineRule="auto"/>
              <w:ind w:firstLine="360"/>
              <w:jc w:val="center"/>
            </w:pPr>
            <w:r w:rsidRPr="004F244F">
              <w:t>35</w:t>
            </w:r>
          </w:p>
        </w:tc>
        <w:tc>
          <w:tcPr>
            <w:tcW w:w="707" w:type="pct"/>
            <w:tcBorders>
              <w:top w:val="nil"/>
              <w:left w:val="nil"/>
              <w:bottom w:val="nil"/>
              <w:right w:val="nil"/>
            </w:tcBorders>
            <w:hideMark/>
          </w:tcPr>
          <w:p w14:paraId="221ED9F6" w14:textId="77777777" w:rsidR="003D2F95" w:rsidRPr="004F244F" w:rsidRDefault="003D2F95" w:rsidP="00CD0AF1">
            <w:pPr>
              <w:tabs>
                <w:tab w:val="left" w:pos="720"/>
              </w:tabs>
              <w:spacing w:line="240" w:lineRule="auto"/>
              <w:ind w:firstLine="360"/>
              <w:jc w:val="center"/>
            </w:pPr>
            <w:r w:rsidRPr="004F244F">
              <w:t>1.12</w:t>
            </w:r>
          </w:p>
        </w:tc>
        <w:tc>
          <w:tcPr>
            <w:tcW w:w="725" w:type="pct"/>
            <w:tcBorders>
              <w:top w:val="nil"/>
              <w:left w:val="nil"/>
              <w:bottom w:val="nil"/>
              <w:right w:val="nil"/>
            </w:tcBorders>
            <w:hideMark/>
          </w:tcPr>
          <w:p w14:paraId="149C7428" w14:textId="77777777" w:rsidR="003D2F95" w:rsidRPr="004F244F" w:rsidRDefault="003D2F95" w:rsidP="00CD0AF1">
            <w:pPr>
              <w:tabs>
                <w:tab w:val="left" w:pos="720"/>
              </w:tabs>
              <w:spacing w:line="240" w:lineRule="auto"/>
              <w:ind w:firstLine="360"/>
              <w:jc w:val="center"/>
            </w:pPr>
            <w:r w:rsidRPr="004F244F">
              <w:t>0.81</w:t>
            </w:r>
          </w:p>
        </w:tc>
        <w:tc>
          <w:tcPr>
            <w:tcW w:w="707" w:type="pct"/>
            <w:tcBorders>
              <w:top w:val="nil"/>
              <w:left w:val="nil"/>
              <w:bottom w:val="nil"/>
              <w:right w:val="nil"/>
            </w:tcBorders>
            <w:hideMark/>
          </w:tcPr>
          <w:p w14:paraId="5120E870" w14:textId="77777777" w:rsidR="003D2F95" w:rsidRPr="004F244F" w:rsidRDefault="003D2F95" w:rsidP="00CD0AF1">
            <w:pPr>
              <w:tabs>
                <w:tab w:val="left" w:pos="720"/>
              </w:tabs>
              <w:spacing w:line="240" w:lineRule="auto"/>
              <w:ind w:firstLine="360"/>
              <w:jc w:val="center"/>
            </w:pPr>
            <w:r w:rsidRPr="004F244F">
              <w:t>0.05</w:t>
            </w:r>
          </w:p>
        </w:tc>
        <w:tc>
          <w:tcPr>
            <w:tcW w:w="725" w:type="pct"/>
            <w:tcBorders>
              <w:top w:val="nil"/>
              <w:left w:val="nil"/>
              <w:bottom w:val="nil"/>
              <w:right w:val="nil"/>
            </w:tcBorders>
            <w:hideMark/>
          </w:tcPr>
          <w:p w14:paraId="7681FC95" w14:textId="77777777" w:rsidR="003D2F95" w:rsidRPr="004F244F" w:rsidRDefault="003D2F95" w:rsidP="00CD0AF1">
            <w:pPr>
              <w:tabs>
                <w:tab w:val="left" w:pos="720"/>
              </w:tabs>
              <w:spacing w:line="240" w:lineRule="auto"/>
              <w:ind w:firstLine="360"/>
              <w:jc w:val="center"/>
            </w:pPr>
            <w:r w:rsidRPr="004F244F">
              <w:t>0.00</w:t>
            </w:r>
          </w:p>
        </w:tc>
      </w:tr>
      <w:tr w:rsidR="003D2F95" w:rsidRPr="004F244F" w14:paraId="3EEAEC3F" w14:textId="77777777" w:rsidTr="003D2F95">
        <w:trPr>
          <w:trHeight w:val="287"/>
        </w:trPr>
        <w:tc>
          <w:tcPr>
            <w:tcW w:w="702" w:type="pct"/>
            <w:tcBorders>
              <w:top w:val="nil"/>
              <w:left w:val="nil"/>
              <w:bottom w:val="nil"/>
              <w:right w:val="nil"/>
            </w:tcBorders>
            <w:noWrap/>
            <w:hideMark/>
          </w:tcPr>
          <w:p w14:paraId="39FE0B98" w14:textId="77777777" w:rsidR="003D2F95" w:rsidRPr="004F244F" w:rsidRDefault="003D2F95" w:rsidP="00CD0AF1">
            <w:pPr>
              <w:tabs>
                <w:tab w:val="left" w:pos="720"/>
              </w:tabs>
              <w:spacing w:line="240" w:lineRule="auto"/>
              <w:ind w:firstLine="360"/>
            </w:pPr>
            <w:r w:rsidRPr="004F244F">
              <w:t>TAS</w:t>
            </w:r>
          </w:p>
        </w:tc>
        <w:tc>
          <w:tcPr>
            <w:tcW w:w="707" w:type="pct"/>
            <w:tcBorders>
              <w:top w:val="nil"/>
              <w:left w:val="nil"/>
              <w:bottom w:val="nil"/>
              <w:right w:val="nil"/>
            </w:tcBorders>
            <w:hideMark/>
          </w:tcPr>
          <w:p w14:paraId="620FA90C" w14:textId="77777777" w:rsidR="003D2F95" w:rsidRPr="004F244F" w:rsidRDefault="003D2F95" w:rsidP="00CD0AF1">
            <w:pPr>
              <w:tabs>
                <w:tab w:val="left" w:pos="720"/>
              </w:tabs>
              <w:spacing w:line="240" w:lineRule="auto"/>
              <w:ind w:firstLine="360"/>
              <w:jc w:val="center"/>
            </w:pPr>
            <w:r w:rsidRPr="004F244F">
              <w:t>79</w:t>
            </w:r>
          </w:p>
        </w:tc>
        <w:tc>
          <w:tcPr>
            <w:tcW w:w="725" w:type="pct"/>
            <w:tcBorders>
              <w:top w:val="nil"/>
              <w:left w:val="nil"/>
              <w:bottom w:val="nil"/>
              <w:right w:val="nil"/>
            </w:tcBorders>
            <w:hideMark/>
          </w:tcPr>
          <w:p w14:paraId="0DD5219B" w14:textId="77777777" w:rsidR="003D2F95" w:rsidRPr="004F244F" w:rsidRDefault="003D2F95" w:rsidP="00CD0AF1">
            <w:pPr>
              <w:tabs>
                <w:tab w:val="left" w:pos="720"/>
              </w:tabs>
              <w:spacing w:line="240" w:lineRule="auto"/>
              <w:ind w:firstLine="360"/>
              <w:jc w:val="center"/>
            </w:pPr>
            <w:r w:rsidRPr="004F244F">
              <w:t>38</w:t>
            </w:r>
          </w:p>
        </w:tc>
        <w:tc>
          <w:tcPr>
            <w:tcW w:w="707" w:type="pct"/>
            <w:tcBorders>
              <w:top w:val="nil"/>
              <w:left w:val="nil"/>
              <w:bottom w:val="nil"/>
              <w:right w:val="nil"/>
            </w:tcBorders>
            <w:hideMark/>
          </w:tcPr>
          <w:p w14:paraId="4476EE88" w14:textId="77777777" w:rsidR="003D2F95" w:rsidRPr="004F244F" w:rsidRDefault="003D2F95" w:rsidP="00CD0AF1">
            <w:pPr>
              <w:tabs>
                <w:tab w:val="left" w:pos="720"/>
              </w:tabs>
              <w:spacing w:line="240" w:lineRule="auto"/>
              <w:ind w:firstLine="360"/>
              <w:jc w:val="center"/>
            </w:pPr>
            <w:r w:rsidRPr="004F244F">
              <w:t>1.15</w:t>
            </w:r>
          </w:p>
        </w:tc>
        <w:tc>
          <w:tcPr>
            <w:tcW w:w="725" w:type="pct"/>
            <w:tcBorders>
              <w:top w:val="nil"/>
              <w:left w:val="nil"/>
              <w:bottom w:val="nil"/>
              <w:right w:val="nil"/>
            </w:tcBorders>
            <w:hideMark/>
          </w:tcPr>
          <w:p w14:paraId="21A9AC3A" w14:textId="77777777" w:rsidR="003D2F95" w:rsidRPr="004F244F" w:rsidRDefault="003D2F95" w:rsidP="00CD0AF1">
            <w:pPr>
              <w:tabs>
                <w:tab w:val="left" w:pos="720"/>
              </w:tabs>
              <w:spacing w:line="240" w:lineRule="auto"/>
              <w:ind w:firstLine="360"/>
              <w:jc w:val="center"/>
            </w:pPr>
            <w:r w:rsidRPr="004F244F">
              <w:t>0.83</w:t>
            </w:r>
          </w:p>
        </w:tc>
        <w:tc>
          <w:tcPr>
            <w:tcW w:w="707" w:type="pct"/>
            <w:tcBorders>
              <w:top w:val="nil"/>
              <w:left w:val="nil"/>
              <w:bottom w:val="nil"/>
              <w:right w:val="nil"/>
            </w:tcBorders>
            <w:hideMark/>
          </w:tcPr>
          <w:p w14:paraId="0540F83A" w14:textId="77777777" w:rsidR="003D2F95" w:rsidRPr="004F244F" w:rsidRDefault="003D2F95" w:rsidP="00CD0AF1">
            <w:pPr>
              <w:tabs>
                <w:tab w:val="left" w:pos="720"/>
              </w:tabs>
              <w:spacing w:line="240" w:lineRule="auto"/>
              <w:ind w:firstLine="360"/>
              <w:jc w:val="center"/>
            </w:pPr>
            <w:r w:rsidRPr="004F244F">
              <w:t>0.00</w:t>
            </w:r>
          </w:p>
        </w:tc>
        <w:tc>
          <w:tcPr>
            <w:tcW w:w="725" w:type="pct"/>
            <w:tcBorders>
              <w:top w:val="nil"/>
              <w:left w:val="nil"/>
              <w:bottom w:val="nil"/>
              <w:right w:val="nil"/>
            </w:tcBorders>
            <w:hideMark/>
          </w:tcPr>
          <w:p w14:paraId="287F83AA" w14:textId="77777777" w:rsidR="003D2F95" w:rsidRPr="004F244F" w:rsidRDefault="003D2F95" w:rsidP="00CD0AF1">
            <w:pPr>
              <w:tabs>
                <w:tab w:val="left" w:pos="720"/>
              </w:tabs>
              <w:spacing w:line="240" w:lineRule="auto"/>
              <w:ind w:firstLine="360"/>
              <w:jc w:val="center"/>
            </w:pPr>
            <w:r w:rsidRPr="004F244F">
              <w:t>0.00</w:t>
            </w:r>
          </w:p>
        </w:tc>
      </w:tr>
      <w:tr w:rsidR="003D2F95" w:rsidRPr="004F244F" w14:paraId="63E62633" w14:textId="77777777" w:rsidTr="003D2F95">
        <w:trPr>
          <w:trHeight w:val="287"/>
        </w:trPr>
        <w:tc>
          <w:tcPr>
            <w:tcW w:w="702" w:type="pct"/>
            <w:tcBorders>
              <w:top w:val="nil"/>
              <w:left w:val="nil"/>
              <w:bottom w:val="nil"/>
              <w:right w:val="nil"/>
            </w:tcBorders>
            <w:noWrap/>
            <w:hideMark/>
          </w:tcPr>
          <w:p w14:paraId="5575FE68" w14:textId="77777777" w:rsidR="003D2F95" w:rsidRPr="004F244F" w:rsidRDefault="003D2F95" w:rsidP="00CD0AF1">
            <w:pPr>
              <w:tabs>
                <w:tab w:val="left" w:pos="720"/>
              </w:tabs>
              <w:spacing w:line="240" w:lineRule="auto"/>
              <w:ind w:firstLine="360"/>
            </w:pPr>
            <w:r w:rsidRPr="004F244F">
              <w:t>VS</w:t>
            </w:r>
          </w:p>
        </w:tc>
        <w:tc>
          <w:tcPr>
            <w:tcW w:w="707" w:type="pct"/>
            <w:tcBorders>
              <w:top w:val="nil"/>
              <w:left w:val="nil"/>
              <w:bottom w:val="nil"/>
              <w:right w:val="nil"/>
            </w:tcBorders>
            <w:hideMark/>
          </w:tcPr>
          <w:p w14:paraId="2AADCD99" w14:textId="77777777" w:rsidR="003D2F95" w:rsidRPr="004F244F" w:rsidRDefault="003D2F95" w:rsidP="00CD0AF1">
            <w:pPr>
              <w:tabs>
                <w:tab w:val="left" w:pos="720"/>
              </w:tabs>
              <w:spacing w:line="240" w:lineRule="auto"/>
              <w:ind w:firstLine="360"/>
              <w:jc w:val="center"/>
            </w:pPr>
            <w:r w:rsidRPr="004F244F">
              <w:t>106</w:t>
            </w:r>
          </w:p>
        </w:tc>
        <w:tc>
          <w:tcPr>
            <w:tcW w:w="725" w:type="pct"/>
            <w:tcBorders>
              <w:top w:val="nil"/>
              <w:left w:val="nil"/>
              <w:bottom w:val="nil"/>
              <w:right w:val="nil"/>
            </w:tcBorders>
            <w:hideMark/>
          </w:tcPr>
          <w:p w14:paraId="68B53D0C" w14:textId="77777777" w:rsidR="003D2F95" w:rsidRPr="004F244F" w:rsidRDefault="003D2F95" w:rsidP="00CD0AF1">
            <w:pPr>
              <w:tabs>
                <w:tab w:val="left" w:pos="720"/>
              </w:tabs>
              <w:spacing w:line="240" w:lineRule="auto"/>
              <w:ind w:firstLine="360"/>
              <w:jc w:val="center"/>
            </w:pPr>
            <w:r w:rsidRPr="004F244F">
              <w:t>33</w:t>
            </w:r>
          </w:p>
        </w:tc>
        <w:tc>
          <w:tcPr>
            <w:tcW w:w="707" w:type="pct"/>
            <w:tcBorders>
              <w:top w:val="nil"/>
              <w:left w:val="nil"/>
              <w:bottom w:val="nil"/>
              <w:right w:val="nil"/>
            </w:tcBorders>
            <w:hideMark/>
          </w:tcPr>
          <w:p w14:paraId="0BF3E6BB" w14:textId="77777777" w:rsidR="003D2F95" w:rsidRPr="004F244F" w:rsidRDefault="003D2F95" w:rsidP="00CD0AF1">
            <w:pPr>
              <w:tabs>
                <w:tab w:val="left" w:pos="720"/>
              </w:tabs>
              <w:spacing w:line="240" w:lineRule="auto"/>
              <w:ind w:firstLine="360"/>
              <w:jc w:val="center"/>
            </w:pPr>
            <w:r w:rsidRPr="004F244F">
              <w:t>1.20</w:t>
            </w:r>
          </w:p>
        </w:tc>
        <w:tc>
          <w:tcPr>
            <w:tcW w:w="725" w:type="pct"/>
            <w:tcBorders>
              <w:top w:val="nil"/>
              <w:left w:val="nil"/>
              <w:bottom w:val="nil"/>
              <w:right w:val="nil"/>
            </w:tcBorders>
            <w:hideMark/>
          </w:tcPr>
          <w:p w14:paraId="26E74098" w14:textId="77777777" w:rsidR="003D2F95" w:rsidRPr="004F244F" w:rsidRDefault="003D2F95" w:rsidP="00CD0AF1">
            <w:pPr>
              <w:tabs>
                <w:tab w:val="left" w:pos="720"/>
              </w:tabs>
              <w:spacing w:line="240" w:lineRule="auto"/>
              <w:ind w:firstLine="360"/>
              <w:jc w:val="center"/>
            </w:pPr>
            <w:r w:rsidRPr="004F244F">
              <w:t>0.91</w:t>
            </w:r>
          </w:p>
        </w:tc>
        <w:tc>
          <w:tcPr>
            <w:tcW w:w="707" w:type="pct"/>
            <w:tcBorders>
              <w:top w:val="nil"/>
              <w:left w:val="nil"/>
              <w:bottom w:val="nil"/>
              <w:right w:val="nil"/>
            </w:tcBorders>
            <w:hideMark/>
          </w:tcPr>
          <w:p w14:paraId="10A5C497" w14:textId="77777777" w:rsidR="003D2F95" w:rsidRPr="004F244F" w:rsidRDefault="003D2F95" w:rsidP="00CD0AF1">
            <w:pPr>
              <w:tabs>
                <w:tab w:val="left" w:pos="720"/>
              </w:tabs>
              <w:spacing w:line="240" w:lineRule="auto"/>
              <w:ind w:firstLine="360"/>
              <w:jc w:val="center"/>
            </w:pPr>
            <w:r w:rsidRPr="004F244F">
              <w:t>0.15</w:t>
            </w:r>
          </w:p>
        </w:tc>
        <w:tc>
          <w:tcPr>
            <w:tcW w:w="725" w:type="pct"/>
            <w:tcBorders>
              <w:top w:val="nil"/>
              <w:left w:val="nil"/>
              <w:bottom w:val="nil"/>
              <w:right w:val="nil"/>
            </w:tcBorders>
            <w:hideMark/>
          </w:tcPr>
          <w:p w14:paraId="42737F44" w14:textId="77777777" w:rsidR="003D2F95" w:rsidRPr="004F244F" w:rsidRDefault="003D2F95" w:rsidP="00CD0AF1">
            <w:pPr>
              <w:tabs>
                <w:tab w:val="left" w:pos="720"/>
              </w:tabs>
              <w:spacing w:line="240" w:lineRule="auto"/>
              <w:ind w:firstLine="360"/>
              <w:jc w:val="center"/>
            </w:pPr>
            <w:r w:rsidRPr="004F244F">
              <w:t>0.00</w:t>
            </w:r>
          </w:p>
        </w:tc>
      </w:tr>
      <w:tr w:rsidR="003D2F95" w:rsidRPr="004F244F" w14:paraId="4F009886" w14:textId="77777777" w:rsidTr="003D2F95">
        <w:trPr>
          <w:trHeight w:val="287"/>
        </w:trPr>
        <w:tc>
          <w:tcPr>
            <w:tcW w:w="702" w:type="pct"/>
            <w:tcBorders>
              <w:top w:val="nil"/>
              <w:left w:val="nil"/>
              <w:bottom w:val="nil"/>
              <w:right w:val="nil"/>
            </w:tcBorders>
            <w:noWrap/>
            <w:hideMark/>
          </w:tcPr>
          <w:p w14:paraId="0F544BD8" w14:textId="77777777" w:rsidR="003D2F95" w:rsidRPr="004F244F" w:rsidRDefault="003D2F95" w:rsidP="00CD0AF1">
            <w:pPr>
              <w:tabs>
                <w:tab w:val="left" w:pos="720"/>
              </w:tabs>
              <w:spacing w:line="240" w:lineRule="auto"/>
              <w:ind w:firstLine="360"/>
            </w:pPr>
            <w:r w:rsidRPr="004F244F">
              <w:t>MS</w:t>
            </w:r>
          </w:p>
        </w:tc>
        <w:tc>
          <w:tcPr>
            <w:tcW w:w="707" w:type="pct"/>
            <w:tcBorders>
              <w:top w:val="nil"/>
              <w:left w:val="nil"/>
              <w:bottom w:val="nil"/>
              <w:right w:val="nil"/>
            </w:tcBorders>
            <w:hideMark/>
          </w:tcPr>
          <w:p w14:paraId="2FEE64BA" w14:textId="77777777" w:rsidR="003D2F95" w:rsidRPr="004F244F" w:rsidRDefault="003D2F95" w:rsidP="00CD0AF1">
            <w:pPr>
              <w:tabs>
                <w:tab w:val="left" w:pos="720"/>
              </w:tabs>
              <w:spacing w:line="240" w:lineRule="auto"/>
              <w:ind w:firstLine="360"/>
              <w:jc w:val="center"/>
            </w:pPr>
            <w:r w:rsidRPr="004F244F">
              <w:t>34</w:t>
            </w:r>
          </w:p>
        </w:tc>
        <w:tc>
          <w:tcPr>
            <w:tcW w:w="725" w:type="pct"/>
            <w:tcBorders>
              <w:top w:val="nil"/>
              <w:left w:val="nil"/>
              <w:bottom w:val="nil"/>
              <w:right w:val="nil"/>
            </w:tcBorders>
            <w:hideMark/>
          </w:tcPr>
          <w:p w14:paraId="679B0371" w14:textId="77777777" w:rsidR="003D2F95" w:rsidRPr="004F244F" w:rsidRDefault="003D2F95" w:rsidP="00CD0AF1">
            <w:pPr>
              <w:tabs>
                <w:tab w:val="left" w:pos="720"/>
              </w:tabs>
              <w:spacing w:line="240" w:lineRule="auto"/>
              <w:ind w:firstLine="360"/>
              <w:jc w:val="center"/>
            </w:pPr>
            <w:r w:rsidRPr="004F244F">
              <w:t>30</w:t>
            </w:r>
          </w:p>
        </w:tc>
        <w:tc>
          <w:tcPr>
            <w:tcW w:w="707" w:type="pct"/>
            <w:tcBorders>
              <w:top w:val="nil"/>
              <w:left w:val="nil"/>
              <w:bottom w:val="nil"/>
              <w:right w:val="nil"/>
            </w:tcBorders>
            <w:hideMark/>
          </w:tcPr>
          <w:p w14:paraId="40DFF804" w14:textId="77777777" w:rsidR="003D2F95" w:rsidRPr="004F244F" w:rsidRDefault="003D2F95" w:rsidP="00CD0AF1">
            <w:pPr>
              <w:tabs>
                <w:tab w:val="left" w:pos="720"/>
              </w:tabs>
              <w:spacing w:line="240" w:lineRule="auto"/>
              <w:ind w:firstLine="360"/>
              <w:jc w:val="center"/>
            </w:pPr>
            <w:r w:rsidRPr="004F244F">
              <w:t>0.55</w:t>
            </w:r>
          </w:p>
        </w:tc>
        <w:tc>
          <w:tcPr>
            <w:tcW w:w="725" w:type="pct"/>
            <w:tcBorders>
              <w:top w:val="nil"/>
              <w:left w:val="nil"/>
              <w:bottom w:val="nil"/>
              <w:right w:val="nil"/>
            </w:tcBorders>
            <w:hideMark/>
          </w:tcPr>
          <w:p w14:paraId="6B3A95DB" w14:textId="77777777" w:rsidR="003D2F95" w:rsidRPr="004F244F" w:rsidRDefault="003D2F95" w:rsidP="00CD0AF1">
            <w:pPr>
              <w:tabs>
                <w:tab w:val="left" w:pos="720"/>
              </w:tabs>
              <w:spacing w:line="240" w:lineRule="auto"/>
              <w:ind w:firstLine="360"/>
              <w:jc w:val="center"/>
            </w:pPr>
            <w:r w:rsidRPr="004F244F">
              <w:t>0.72</w:t>
            </w:r>
          </w:p>
        </w:tc>
        <w:tc>
          <w:tcPr>
            <w:tcW w:w="707" w:type="pct"/>
            <w:tcBorders>
              <w:top w:val="nil"/>
              <w:left w:val="nil"/>
              <w:bottom w:val="nil"/>
              <w:right w:val="nil"/>
            </w:tcBorders>
            <w:hideMark/>
          </w:tcPr>
          <w:p w14:paraId="4193DBAF" w14:textId="77777777" w:rsidR="003D2F95" w:rsidRPr="004F244F" w:rsidRDefault="003D2F95" w:rsidP="00CD0AF1">
            <w:pPr>
              <w:tabs>
                <w:tab w:val="left" w:pos="720"/>
              </w:tabs>
              <w:spacing w:line="240" w:lineRule="auto"/>
              <w:ind w:firstLine="360"/>
              <w:jc w:val="center"/>
            </w:pPr>
            <w:r w:rsidRPr="004F244F">
              <w:t>0.00</w:t>
            </w:r>
          </w:p>
        </w:tc>
        <w:tc>
          <w:tcPr>
            <w:tcW w:w="725" w:type="pct"/>
            <w:tcBorders>
              <w:top w:val="nil"/>
              <w:left w:val="nil"/>
              <w:bottom w:val="nil"/>
              <w:right w:val="nil"/>
            </w:tcBorders>
            <w:hideMark/>
          </w:tcPr>
          <w:p w14:paraId="605F9C6B" w14:textId="77777777" w:rsidR="003D2F95" w:rsidRPr="004F244F" w:rsidRDefault="003D2F95" w:rsidP="00CD0AF1">
            <w:pPr>
              <w:tabs>
                <w:tab w:val="left" w:pos="720"/>
              </w:tabs>
              <w:spacing w:line="240" w:lineRule="auto"/>
              <w:ind w:firstLine="360"/>
              <w:jc w:val="center"/>
            </w:pPr>
            <w:r w:rsidRPr="004F244F">
              <w:t>0.00</w:t>
            </w:r>
          </w:p>
        </w:tc>
      </w:tr>
      <w:tr w:rsidR="003D2F95" w:rsidRPr="004F244F" w14:paraId="22E4164B" w14:textId="77777777" w:rsidTr="003D2F95">
        <w:trPr>
          <w:trHeight w:val="287"/>
        </w:trPr>
        <w:tc>
          <w:tcPr>
            <w:tcW w:w="702" w:type="pct"/>
            <w:tcBorders>
              <w:top w:val="nil"/>
              <w:left w:val="nil"/>
              <w:bottom w:val="nil"/>
              <w:right w:val="nil"/>
            </w:tcBorders>
            <w:noWrap/>
            <w:hideMark/>
          </w:tcPr>
          <w:p w14:paraId="64E83CD8" w14:textId="77777777" w:rsidR="003D2F95" w:rsidRPr="004F244F" w:rsidRDefault="003D2F95" w:rsidP="00CD0AF1">
            <w:pPr>
              <w:tabs>
                <w:tab w:val="left" w:pos="720"/>
              </w:tabs>
              <w:spacing w:line="240" w:lineRule="auto"/>
              <w:ind w:firstLine="360"/>
            </w:pPr>
            <w:r w:rsidRPr="004F244F">
              <w:t>RA</w:t>
            </w:r>
          </w:p>
        </w:tc>
        <w:tc>
          <w:tcPr>
            <w:tcW w:w="707" w:type="pct"/>
            <w:tcBorders>
              <w:top w:val="nil"/>
              <w:left w:val="nil"/>
              <w:bottom w:val="nil"/>
              <w:right w:val="nil"/>
            </w:tcBorders>
            <w:hideMark/>
          </w:tcPr>
          <w:p w14:paraId="3C732773" w14:textId="77777777" w:rsidR="003D2F95" w:rsidRPr="004F244F" w:rsidRDefault="003D2F95" w:rsidP="00CD0AF1">
            <w:pPr>
              <w:tabs>
                <w:tab w:val="left" w:pos="720"/>
              </w:tabs>
              <w:spacing w:line="240" w:lineRule="auto"/>
              <w:ind w:firstLine="360"/>
              <w:jc w:val="center"/>
            </w:pPr>
            <w:r w:rsidRPr="004F244F">
              <w:t>61</w:t>
            </w:r>
          </w:p>
        </w:tc>
        <w:tc>
          <w:tcPr>
            <w:tcW w:w="725" w:type="pct"/>
            <w:tcBorders>
              <w:top w:val="nil"/>
              <w:left w:val="nil"/>
              <w:bottom w:val="nil"/>
              <w:right w:val="nil"/>
            </w:tcBorders>
            <w:hideMark/>
          </w:tcPr>
          <w:p w14:paraId="28BD3FB8" w14:textId="77777777" w:rsidR="003D2F95" w:rsidRPr="004F244F" w:rsidRDefault="003D2F95" w:rsidP="00CD0AF1">
            <w:pPr>
              <w:tabs>
                <w:tab w:val="left" w:pos="720"/>
              </w:tabs>
              <w:spacing w:line="240" w:lineRule="auto"/>
              <w:ind w:firstLine="360"/>
              <w:jc w:val="center"/>
            </w:pPr>
            <w:r w:rsidRPr="004F244F">
              <w:t>44</w:t>
            </w:r>
          </w:p>
        </w:tc>
        <w:tc>
          <w:tcPr>
            <w:tcW w:w="707" w:type="pct"/>
            <w:tcBorders>
              <w:top w:val="nil"/>
              <w:left w:val="nil"/>
              <w:bottom w:val="nil"/>
              <w:right w:val="nil"/>
            </w:tcBorders>
            <w:hideMark/>
          </w:tcPr>
          <w:p w14:paraId="7F42409E" w14:textId="77777777" w:rsidR="003D2F95" w:rsidRPr="004F244F" w:rsidRDefault="003D2F95" w:rsidP="00CD0AF1">
            <w:pPr>
              <w:tabs>
                <w:tab w:val="left" w:pos="720"/>
              </w:tabs>
              <w:spacing w:line="240" w:lineRule="auto"/>
              <w:ind w:firstLine="360"/>
              <w:jc w:val="center"/>
            </w:pPr>
            <w:r w:rsidRPr="004F244F">
              <w:t>0.83</w:t>
            </w:r>
          </w:p>
        </w:tc>
        <w:tc>
          <w:tcPr>
            <w:tcW w:w="725" w:type="pct"/>
            <w:tcBorders>
              <w:top w:val="nil"/>
              <w:left w:val="nil"/>
              <w:bottom w:val="nil"/>
              <w:right w:val="nil"/>
            </w:tcBorders>
            <w:hideMark/>
          </w:tcPr>
          <w:p w14:paraId="2BB5F83E" w14:textId="77777777" w:rsidR="003D2F95" w:rsidRPr="004F244F" w:rsidRDefault="003D2F95" w:rsidP="00CD0AF1">
            <w:pPr>
              <w:tabs>
                <w:tab w:val="left" w:pos="720"/>
              </w:tabs>
              <w:spacing w:line="240" w:lineRule="auto"/>
              <w:ind w:firstLine="360"/>
              <w:jc w:val="center"/>
            </w:pPr>
            <w:r w:rsidRPr="004F244F">
              <w:t>0.78</w:t>
            </w:r>
          </w:p>
        </w:tc>
        <w:tc>
          <w:tcPr>
            <w:tcW w:w="707" w:type="pct"/>
            <w:tcBorders>
              <w:top w:val="nil"/>
              <w:left w:val="nil"/>
              <w:bottom w:val="nil"/>
              <w:right w:val="nil"/>
            </w:tcBorders>
            <w:hideMark/>
          </w:tcPr>
          <w:p w14:paraId="7F012C53" w14:textId="77777777" w:rsidR="003D2F95" w:rsidRPr="004F244F" w:rsidRDefault="003D2F95" w:rsidP="00CD0AF1">
            <w:pPr>
              <w:tabs>
                <w:tab w:val="left" w:pos="720"/>
              </w:tabs>
              <w:spacing w:line="240" w:lineRule="auto"/>
              <w:ind w:firstLine="360"/>
              <w:jc w:val="center"/>
            </w:pPr>
            <w:r w:rsidRPr="004F244F">
              <w:t>0.00</w:t>
            </w:r>
          </w:p>
        </w:tc>
        <w:tc>
          <w:tcPr>
            <w:tcW w:w="725" w:type="pct"/>
            <w:tcBorders>
              <w:top w:val="nil"/>
              <w:left w:val="nil"/>
              <w:bottom w:val="nil"/>
              <w:right w:val="nil"/>
            </w:tcBorders>
            <w:hideMark/>
          </w:tcPr>
          <w:p w14:paraId="6B0E6921" w14:textId="77777777" w:rsidR="003D2F95" w:rsidRPr="004F244F" w:rsidRDefault="003D2F95" w:rsidP="00CD0AF1">
            <w:pPr>
              <w:tabs>
                <w:tab w:val="left" w:pos="720"/>
              </w:tabs>
              <w:spacing w:line="240" w:lineRule="auto"/>
              <w:ind w:firstLine="360"/>
              <w:jc w:val="center"/>
            </w:pPr>
            <w:r w:rsidRPr="004F244F">
              <w:t>0.12</w:t>
            </w:r>
          </w:p>
        </w:tc>
      </w:tr>
      <w:tr w:rsidR="003D2F95" w:rsidRPr="004F244F" w14:paraId="78CCB096" w14:textId="77777777" w:rsidTr="003D2F95">
        <w:trPr>
          <w:trHeight w:val="287"/>
        </w:trPr>
        <w:tc>
          <w:tcPr>
            <w:tcW w:w="702" w:type="pct"/>
            <w:tcBorders>
              <w:top w:val="nil"/>
              <w:left w:val="nil"/>
              <w:bottom w:val="nil"/>
              <w:right w:val="nil"/>
            </w:tcBorders>
            <w:noWrap/>
            <w:hideMark/>
          </w:tcPr>
          <w:p w14:paraId="2338061A" w14:textId="77777777" w:rsidR="003D2F95" w:rsidRPr="004F244F" w:rsidRDefault="003D2F95" w:rsidP="00CD0AF1">
            <w:pPr>
              <w:tabs>
                <w:tab w:val="left" w:pos="720"/>
              </w:tabs>
              <w:spacing w:line="240" w:lineRule="auto"/>
              <w:ind w:firstLine="360"/>
            </w:pPr>
            <w:r w:rsidRPr="004F244F">
              <w:t>SHS</w:t>
            </w:r>
          </w:p>
        </w:tc>
        <w:tc>
          <w:tcPr>
            <w:tcW w:w="707" w:type="pct"/>
            <w:tcBorders>
              <w:top w:val="nil"/>
              <w:left w:val="nil"/>
              <w:bottom w:val="nil"/>
              <w:right w:val="nil"/>
            </w:tcBorders>
            <w:hideMark/>
          </w:tcPr>
          <w:p w14:paraId="374ED888" w14:textId="77777777" w:rsidR="003D2F95" w:rsidRPr="004F244F" w:rsidRDefault="003D2F95" w:rsidP="00CD0AF1">
            <w:pPr>
              <w:tabs>
                <w:tab w:val="left" w:pos="720"/>
              </w:tabs>
              <w:spacing w:line="240" w:lineRule="auto"/>
              <w:ind w:firstLine="360"/>
              <w:jc w:val="center"/>
            </w:pPr>
            <w:r w:rsidRPr="004F244F">
              <w:t>70</w:t>
            </w:r>
          </w:p>
        </w:tc>
        <w:tc>
          <w:tcPr>
            <w:tcW w:w="725" w:type="pct"/>
            <w:tcBorders>
              <w:top w:val="nil"/>
              <w:left w:val="nil"/>
              <w:bottom w:val="nil"/>
              <w:right w:val="nil"/>
            </w:tcBorders>
            <w:hideMark/>
          </w:tcPr>
          <w:p w14:paraId="66D59F03" w14:textId="77777777" w:rsidR="003D2F95" w:rsidRPr="004F244F" w:rsidRDefault="003D2F95" w:rsidP="00CD0AF1">
            <w:pPr>
              <w:tabs>
                <w:tab w:val="left" w:pos="720"/>
              </w:tabs>
              <w:spacing w:line="240" w:lineRule="auto"/>
              <w:ind w:firstLine="360"/>
              <w:jc w:val="center"/>
            </w:pPr>
            <w:r w:rsidRPr="004F244F">
              <w:t>25</w:t>
            </w:r>
          </w:p>
        </w:tc>
        <w:tc>
          <w:tcPr>
            <w:tcW w:w="707" w:type="pct"/>
            <w:tcBorders>
              <w:top w:val="nil"/>
              <w:left w:val="nil"/>
              <w:bottom w:val="nil"/>
              <w:right w:val="nil"/>
            </w:tcBorders>
            <w:hideMark/>
          </w:tcPr>
          <w:p w14:paraId="2C422C7A" w14:textId="77777777" w:rsidR="003D2F95" w:rsidRPr="004F244F" w:rsidRDefault="003D2F95" w:rsidP="00CD0AF1">
            <w:pPr>
              <w:tabs>
                <w:tab w:val="left" w:pos="720"/>
              </w:tabs>
              <w:spacing w:line="240" w:lineRule="auto"/>
              <w:ind w:firstLine="360"/>
              <w:jc w:val="center"/>
            </w:pPr>
            <w:r w:rsidRPr="004F244F">
              <w:t>0.80</w:t>
            </w:r>
          </w:p>
        </w:tc>
        <w:tc>
          <w:tcPr>
            <w:tcW w:w="725" w:type="pct"/>
            <w:tcBorders>
              <w:top w:val="nil"/>
              <w:left w:val="nil"/>
              <w:bottom w:val="nil"/>
              <w:right w:val="nil"/>
            </w:tcBorders>
            <w:hideMark/>
          </w:tcPr>
          <w:p w14:paraId="01B11DDD" w14:textId="77777777" w:rsidR="003D2F95" w:rsidRPr="004F244F" w:rsidRDefault="003D2F95" w:rsidP="00CD0AF1">
            <w:pPr>
              <w:tabs>
                <w:tab w:val="left" w:pos="720"/>
              </w:tabs>
              <w:spacing w:line="240" w:lineRule="auto"/>
              <w:ind w:firstLine="360"/>
              <w:jc w:val="center"/>
            </w:pPr>
            <w:r w:rsidRPr="004F244F">
              <w:t>0.54</w:t>
            </w:r>
          </w:p>
        </w:tc>
        <w:tc>
          <w:tcPr>
            <w:tcW w:w="707" w:type="pct"/>
            <w:tcBorders>
              <w:top w:val="nil"/>
              <w:left w:val="nil"/>
              <w:bottom w:val="nil"/>
              <w:right w:val="nil"/>
            </w:tcBorders>
            <w:hideMark/>
          </w:tcPr>
          <w:p w14:paraId="02D35D16" w14:textId="77777777" w:rsidR="003D2F95" w:rsidRPr="004F244F" w:rsidRDefault="003D2F95" w:rsidP="00CD0AF1">
            <w:pPr>
              <w:tabs>
                <w:tab w:val="left" w:pos="720"/>
              </w:tabs>
              <w:spacing w:line="240" w:lineRule="auto"/>
              <w:ind w:firstLine="360"/>
              <w:jc w:val="center"/>
            </w:pPr>
            <w:r w:rsidRPr="004F244F">
              <w:t>0.08</w:t>
            </w:r>
          </w:p>
        </w:tc>
        <w:tc>
          <w:tcPr>
            <w:tcW w:w="725" w:type="pct"/>
            <w:tcBorders>
              <w:top w:val="nil"/>
              <w:left w:val="nil"/>
              <w:bottom w:val="nil"/>
              <w:right w:val="nil"/>
            </w:tcBorders>
            <w:hideMark/>
          </w:tcPr>
          <w:p w14:paraId="01A6D882" w14:textId="77777777" w:rsidR="003D2F95" w:rsidRPr="004F244F" w:rsidRDefault="003D2F95" w:rsidP="00CD0AF1">
            <w:pPr>
              <w:tabs>
                <w:tab w:val="left" w:pos="720"/>
              </w:tabs>
              <w:spacing w:line="240" w:lineRule="auto"/>
              <w:ind w:firstLine="360"/>
              <w:jc w:val="center"/>
            </w:pPr>
            <w:r w:rsidRPr="004F244F">
              <w:t>0.00</w:t>
            </w:r>
          </w:p>
        </w:tc>
      </w:tr>
      <w:tr w:rsidR="003D2F95" w:rsidRPr="004F244F" w14:paraId="6BE1F0F8" w14:textId="77777777" w:rsidTr="003D2F95">
        <w:trPr>
          <w:trHeight w:val="71"/>
        </w:trPr>
        <w:tc>
          <w:tcPr>
            <w:tcW w:w="702" w:type="pct"/>
            <w:tcBorders>
              <w:top w:val="nil"/>
              <w:left w:val="nil"/>
              <w:bottom w:val="single" w:sz="4" w:space="0" w:color="auto"/>
              <w:right w:val="nil"/>
            </w:tcBorders>
            <w:noWrap/>
            <w:hideMark/>
          </w:tcPr>
          <w:p w14:paraId="5F9F5A00" w14:textId="77777777" w:rsidR="003D2F95" w:rsidRPr="004F244F" w:rsidRDefault="003D2F95" w:rsidP="00CD0AF1">
            <w:pPr>
              <w:tabs>
                <w:tab w:val="left" w:pos="720"/>
              </w:tabs>
              <w:spacing w:line="240" w:lineRule="auto"/>
              <w:ind w:firstLine="360"/>
            </w:pPr>
            <w:r w:rsidRPr="004F244F">
              <w:t>OPG</w:t>
            </w:r>
          </w:p>
        </w:tc>
        <w:tc>
          <w:tcPr>
            <w:tcW w:w="707" w:type="pct"/>
            <w:tcBorders>
              <w:top w:val="nil"/>
              <w:left w:val="nil"/>
              <w:bottom w:val="single" w:sz="4" w:space="0" w:color="auto"/>
              <w:right w:val="nil"/>
            </w:tcBorders>
            <w:hideMark/>
          </w:tcPr>
          <w:p w14:paraId="7F4C92BB" w14:textId="77777777" w:rsidR="003D2F95" w:rsidRPr="004F244F" w:rsidRDefault="003D2F95" w:rsidP="00CD0AF1">
            <w:pPr>
              <w:tabs>
                <w:tab w:val="left" w:pos="720"/>
              </w:tabs>
              <w:spacing w:line="240" w:lineRule="auto"/>
              <w:ind w:firstLine="360"/>
              <w:jc w:val="center"/>
            </w:pPr>
            <w:r w:rsidRPr="004F244F">
              <w:t>99</w:t>
            </w:r>
          </w:p>
        </w:tc>
        <w:tc>
          <w:tcPr>
            <w:tcW w:w="725" w:type="pct"/>
            <w:tcBorders>
              <w:top w:val="nil"/>
              <w:left w:val="nil"/>
              <w:bottom w:val="single" w:sz="4" w:space="0" w:color="auto"/>
              <w:right w:val="nil"/>
            </w:tcBorders>
            <w:hideMark/>
          </w:tcPr>
          <w:p w14:paraId="37A5FCE1" w14:textId="77777777" w:rsidR="003D2F95" w:rsidRPr="004F244F" w:rsidRDefault="003D2F95" w:rsidP="00CD0AF1">
            <w:pPr>
              <w:tabs>
                <w:tab w:val="left" w:pos="720"/>
              </w:tabs>
              <w:spacing w:line="240" w:lineRule="auto"/>
              <w:ind w:firstLine="360"/>
              <w:jc w:val="center"/>
            </w:pPr>
            <w:r w:rsidRPr="004F244F">
              <w:t>19</w:t>
            </w:r>
          </w:p>
        </w:tc>
        <w:tc>
          <w:tcPr>
            <w:tcW w:w="707" w:type="pct"/>
            <w:tcBorders>
              <w:top w:val="nil"/>
              <w:left w:val="nil"/>
              <w:bottom w:val="single" w:sz="4" w:space="0" w:color="auto"/>
              <w:right w:val="nil"/>
            </w:tcBorders>
            <w:hideMark/>
          </w:tcPr>
          <w:p w14:paraId="75E321C5" w14:textId="77777777" w:rsidR="003D2F95" w:rsidRPr="004F244F" w:rsidRDefault="003D2F95" w:rsidP="00CD0AF1">
            <w:pPr>
              <w:tabs>
                <w:tab w:val="left" w:pos="720"/>
              </w:tabs>
              <w:spacing w:line="240" w:lineRule="auto"/>
              <w:ind w:firstLine="360"/>
              <w:jc w:val="center"/>
            </w:pPr>
            <w:r w:rsidRPr="004F244F">
              <w:t>1.14</w:t>
            </w:r>
          </w:p>
        </w:tc>
        <w:tc>
          <w:tcPr>
            <w:tcW w:w="725" w:type="pct"/>
            <w:tcBorders>
              <w:top w:val="nil"/>
              <w:left w:val="nil"/>
              <w:bottom w:val="single" w:sz="4" w:space="0" w:color="auto"/>
              <w:right w:val="nil"/>
            </w:tcBorders>
            <w:hideMark/>
          </w:tcPr>
          <w:p w14:paraId="25938132" w14:textId="77777777" w:rsidR="003D2F95" w:rsidRPr="004F244F" w:rsidRDefault="003D2F95" w:rsidP="00CD0AF1">
            <w:pPr>
              <w:tabs>
                <w:tab w:val="left" w:pos="720"/>
              </w:tabs>
              <w:spacing w:line="240" w:lineRule="auto"/>
              <w:ind w:firstLine="360"/>
              <w:jc w:val="center"/>
            </w:pPr>
            <w:r w:rsidRPr="004F244F">
              <w:t>0.75</w:t>
            </w:r>
          </w:p>
        </w:tc>
        <w:tc>
          <w:tcPr>
            <w:tcW w:w="707" w:type="pct"/>
            <w:tcBorders>
              <w:top w:val="nil"/>
              <w:left w:val="nil"/>
              <w:bottom w:val="single" w:sz="4" w:space="0" w:color="auto"/>
              <w:right w:val="nil"/>
            </w:tcBorders>
            <w:hideMark/>
          </w:tcPr>
          <w:p w14:paraId="26D0341B" w14:textId="77777777" w:rsidR="003D2F95" w:rsidRPr="004F244F" w:rsidRDefault="003D2F95" w:rsidP="00CD0AF1">
            <w:pPr>
              <w:tabs>
                <w:tab w:val="left" w:pos="720"/>
              </w:tabs>
              <w:spacing w:line="240" w:lineRule="auto"/>
              <w:ind w:firstLine="360"/>
              <w:jc w:val="center"/>
            </w:pPr>
            <w:r w:rsidRPr="004F244F">
              <w:t>0.03</w:t>
            </w:r>
          </w:p>
        </w:tc>
        <w:tc>
          <w:tcPr>
            <w:tcW w:w="725" w:type="pct"/>
            <w:tcBorders>
              <w:top w:val="nil"/>
              <w:left w:val="nil"/>
              <w:bottom w:val="single" w:sz="4" w:space="0" w:color="auto"/>
              <w:right w:val="nil"/>
            </w:tcBorders>
            <w:hideMark/>
          </w:tcPr>
          <w:p w14:paraId="1C6BBA97" w14:textId="77777777" w:rsidR="003D2F95" w:rsidRPr="004F244F" w:rsidRDefault="003D2F95" w:rsidP="00CD0AF1">
            <w:pPr>
              <w:tabs>
                <w:tab w:val="left" w:pos="720"/>
              </w:tabs>
              <w:spacing w:line="240" w:lineRule="auto"/>
              <w:ind w:firstLine="360"/>
              <w:jc w:val="center"/>
            </w:pPr>
            <w:r w:rsidRPr="004F244F">
              <w:t>0.00</w:t>
            </w:r>
          </w:p>
        </w:tc>
      </w:tr>
      <w:bookmarkEnd w:id="534"/>
    </w:tbl>
    <w:p w14:paraId="55E64A2F" w14:textId="77777777" w:rsidR="003D2F95" w:rsidRDefault="003D2F95" w:rsidP="003D2F95">
      <w:pPr>
        <w:rPr>
          <w:color w:val="000000" w:themeColor="text1"/>
          <w:sz w:val="20"/>
          <w:szCs w:val="20"/>
          <w:lang w:eastAsia="zh-CN"/>
        </w:rPr>
      </w:pPr>
    </w:p>
    <w:p w14:paraId="7EB8E315" w14:textId="77777777" w:rsidR="003D2F95" w:rsidRDefault="003D2F95" w:rsidP="003D2F95">
      <w:pPr>
        <w:rPr>
          <w:lang w:eastAsia="zh-CN"/>
        </w:rPr>
      </w:pPr>
    </w:p>
    <w:p w14:paraId="15ECA00E" w14:textId="3014996E" w:rsidR="003D2F95" w:rsidRDefault="003D2F95" w:rsidP="00C73F5B">
      <w:pPr>
        <w:pStyle w:val="NoSpacing"/>
        <w:jc w:val="center"/>
        <w:rPr>
          <w:lang w:eastAsia="zh-CN"/>
        </w:rPr>
      </w:pPr>
      <w:r>
        <w:rPr>
          <w:rFonts w:eastAsiaTheme="minorHAnsi"/>
          <w:noProof/>
        </w:rPr>
        <w:drawing>
          <wp:inline distT="0" distB="0" distL="0" distR="0" wp14:anchorId="76A8B5AA" wp14:editId="21074CA8">
            <wp:extent cx="4572000" cy="2924175"/>
            <wp:effectExtent l="0" t="0" r="0" b="0"/>
            <wp:docPr id="29" name="Chart 29">
              <a:extLst xmlns:a="http://schemas.openxmlformats.org/drawingml/2006/main">
                <a:ext uri="{FF2B5EF4-FFF2-40B4-BE49-F238E27FC236}">
                  <a16:creationId xmlns:a16="http://schemas.microsoft.com/office/drawing/2014/main" id="{079F76E4-47DC-47AA-A802-F144F8E1F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1C503A4" w14:textId="3D83EB1C" w:rsidR="003D2F95" w:rsidRPr="00C73F5B" w:rsidRDefault="00C73F5B" w:rsidP="00C73F5B">
      <w:pPr>
        <w:pStyle w:val="Caption"/>
        <w:jc w:val="center"/>
      </w:pPr>
      <w:bookmarkStart w:id="535" w:name="_Toc33814461"/>
      <w:bookmarkStart w:id="536" w:name="_Toc33616341"/>
      <w:bookmarkStart w:id="537" w:name="_Toc33611074"/>
      <w:bookmarkStart w:id="538" w:name="_Toc33560943"/>
      <w:bookmarkStart w:id="539" w:name="_Toc32259875"/>
      <w:bookmarkStart w:id="540" w:name="_Toc31130345"/>
      <w:bookmarkStart w:id="541" w:name="_Toc36391025"/>
      <w:bookmarkStart w:id="542" w:name="_Toc30970764"/>
      <w:bookmarkStart w:id="543" w:name="_Toc30969254"/>
      <w:bookmarkStart w:id="544" w:name="_Toc30969010"/>
      <w:bookmarkStart w:id="545" w:name="_Toc27926821"/>
      <w:bookmarkStart w:id="546" w:name="_Toc27766186"/>
      <w:bookmarkEnd w:id="527"/>
      <w:r w:rsidRPr="002F7093">
        <w:t xml:space="preserve">Figure </w:t>
      </w:r>
      <w:fldSimple w:instr=" STYLEREF 1 \s ">
        <w:r w:rsidR="00CA2189">
          <w:rPr>
            <w:noProof/>
            <w:cs/>
          </w:rPr>
          <w:t>‎</w:t>
        </w:r>
        <w:r w:rsidR="00CA2189">
          <w:rPr>
            <w:noProof/>
          </w:rPr>
          <w:t>3</w:t>
        </w:r>
      </w:fldSimple>
      <w:r w:rsidRPr="002F7093">
        <w:t>.</w:t>
      </w:r>
      <w:fldSimple w:instr=" SEQ Figure \* ARABIC \s 1 ">
        <w:r w:rsidR="00CA2189">
          <w:rPr>
            <w:noProof/>
          </w:rPr>
          <w:t>7</w:t>
        </w:r>
      </w:fldSimple>
      <w:r w:rsidRPr="002F7093">
        <w:t>.</w:t>
      </w:r>
      <w:r w:rsidRPr="00662A1E">
        <w:t xml:space="preserve"> </w:t>
      </w:r>
      <w:r w:rsidR="003D2F95" w:rsidRPr="00C73F5B">
        <w:t>Extreme conditions indegree measures</w:t>
      </w:r>
      <w:bookmarkEnd w:id="535"/>
      <w:bookmarkEnd w:id="536"/>
      <w:bookmarkEnd w:id="537"/>
      <w:bookmarkEnd w:id="538"/>
      <w:bookmarkEnd w:id="539"/>
      <w:bookmarkEnd w:id="540"/>
      <w:r>
        <w:t>.</w:t>
      </w:r>
      <w:bookmarkEnd w:id="541"/>
    </w:p>
    <w:bookmarkEnd w:id="542"/>
    <w:bookmarkEnd w:id="543"/>
    <w:bookmarkEnd w:id="544"/>
    <w:bookmarkEnd w:id="545"/>
    <w:bookmarkEnd w:id="546"/>
    <w:p w14:paraId="6E297A26" w14:textId="77777777" w:rsidR="003D2F95" w:rsidRDefault="003D2F95" w:rsidP="003D2F95">
      <w:pPr>
        <w:pStyle w:val="Caption"/>
        <w:rPr>
          <w:szCs w:val="24"/>
          <w:lang w:eastAsia="zh-CN"/>
        </w:rPr>
      </w:pPr>
    </w:p>
    <w:p w14:paraId="48400043" w14:textId="0452E7D4" w:rsidR="003D2F95" w:rsidRDefault="003D2F95" w:rsidP="00951A07">
      <w:pPr>
        <w:pStyle w:val="NoSpacing"/>
        <w:jc w:val="center"/>
        <w:rPr>
          <w:lang w:eastAsia="zh-CN"/>
        </w:rPr>
      </w:pPr>
      <w:r>
        <w:rPr>
          <w:rFonts w:eastAsiaTheme="minorHAnsi"/>
          <w:noProof/>
          <w:shd w:val="pct15" w:color="auto" w:fill="FFFFFF"/>
        </w:rPr>
        <w:lastRenderedPageBreak/>
        <w:drawing>
          <wp:inline distT="0" distB="0" distL="0" distR="0" wp14:anchorId="414E3292" wp14:editId="78F5AF4C">
            <wp:extent cx="4572000" cy="3019425"/>
            <wp:effectExtent l="0" t="0" r="0" b="0"/>
            <wp:docPr id="913" name="Chart 913">
              <a:extLst xmlns:a="http://schemas.openxmlformats.org/drawingml/2006/main">
                <a:ext uri="{FF2B5EF4-FFF2-40B4-BE49-F238E27FC236}">
                  <a16:creationId xmlns:a16="http://schemas.microsoft.com/office/drawing/2014/main" id="{7A9E346B-C323-4942-A919-E6A0707E8C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A56D8F0" w14:textId="45A2BA8E" w:rsidR="003D2F95" w:rsidRDefault="00951A07" w:rsidP="00951A07">
      <w:pPr>
        <w:pStyle w:val="Caption"/>
        <w:jc w:val="center"/>
        <w:rPr>
          <w:lang w:eastAsia="zh-CN"/>
        </w:rPr>
      </w:pPr>
      <w:bookmarkStart w:id="547" w:name="_Toc33814462"/>
      <w:bookmarkStart w:id="548" w:name="_Toc33616342"/>
      <w:bookmarkStart w:id="549" w:name="_Toc33611075"/>
      <w:bookmarkStart w:id="550" w:name="_Toc33560944"/>
      <w:bookmarkStart w:id="551" w:name="_Toc32259876"/>
      <w:bookmarkStart w:id="552" w:name="_Toc31130346"/>
      <w:bookmarkStart w:id="553" w:name="_Toc30970765"/>
      <w:bookmarkStart w:id="554" w:name="_Toc30969255"/>
      <w:bookmarkStart w:id="555" w:name="_Toc30969011"/>
      <w:bookmarkStart w:id="556" w:name="_Toc27926822"/>
      <w:bookmarkStart w:id="557" w:name="_Toc27766187"/>
      <w:bookmarkStart w:id="558" w:name="_Toc36391026"/>
      <w:r w:rsidRPr="002F7093">
        <w:t xml:space="preserve">Figure </w:t>
      </w:r>
      <w:fldSimple w:instr=" STYLEREF 1 \s ">
        <w:r w:rsidR="00CA2189">
          <w:rPr>
            <w:noProof/>
            <w:cs/>
          </w:rPr>
          <w:t>‎</w:t>
        </w:r>
        <w:r w:rsidR="00CA2189">
          <w:rPr>
            <w:noProof/>
          </w:rPr>
          <w:t>3</w:t>
        </w:r>
      </w:fldSimple>
      <w:r w:rsidRPr="002F7093">
        <w:t>.</w:t>
      </w:r>
      <w:fldSimple w:instr=" SEQ Figure \* ARABIC \s 1 ">
        <w:r w:rsidR="00CA2189">
          <w:rPr>
            <w:noProof/>
          </w:rPr>
          <w:t>8</w:t>
        </w:r>
      </w:fldSimple>
      <w:r w:rsidRPr="002F7093">
        <w:t>.</w:t>
      </w:r>
      <w:r w:rsidRPr="00662A1E">
        <w:t xml:space="preserve"> </w:t>
      </w:r>
      <w:r w:rsidR="003D2F95">
        <w:t>Normal conditions indegree measures</w:t>
      </w:r>
      <w:bookmarkStart w:id="559" w:name="_Hlk24459912"/>
      <w:bookmarkEnd w:id="547"/>
      <w:bookmarkEnd w:id="548"/>
      <w:bookmarkEnd w:id="549"/>
      <w:bookmarkEnd w:id="550"/>
      <w:bookmarkEnd w:id="551"/>
      <w:bookmarkEnd w:id="552"/>
      <w:bookmarkEnd w:id="553"/>
      <w:bookmarkEnd w:id="554"/>
      <w:bookmarkEnd w:id="555"/>
      <w:bookmarkEnd w:id="556"/>
      <w:bookmarkEnd w:id="557"/>
      <w:r>
        <w:t>.</w:t>
      </w:r>
      <w:bookmarkEnd w:id="558"/>
    </w:p>
    <w:p w14:paraId="50CD5DC8" w14:textId="77777777" w:rsidR="003D2F95" w:rsidRDefault="003D2F95" w:rsidP="003D2F95"/>
    <w:p w14:paraId="71939F64" w14:textId="66BA9E98" w:rsidR="003D2F95" w:rsidRDefault="003D2F95" w:rsidP="00951A07">
      <w:pPr>
        <w:pStyle w:val="NoSpacing"/>
        <w:jc w:val="center"/>
      </w:pPr>
      <w:r>
        <w:rPr>
          <w:rFonts w:eastAsiaTheme="minorHAnsi"/>
          <w:noProof/>
        </w:rPr>
        <w:drawing>
          <wp:inline distT="0" distB="0" distL="0" distR="0" wp14:anchorId="6FF6CF99" wp14:editId="4D12D678">
            <wp:extent cx="4572000" cy="2924175"/>
            <wp:effectExtent l="0" t="0" r="0" b="0"/>
            <wp:docPr id="912" name="Chart 912">
              <a:extLst xmlns:a="http://schemas.openxmlformats.org/drawingml/2006/main">
                <a:ext uri="{FF2B5EF4-FFF2-40B4-BE49-F238E27FC236}">
                  <a16:creationId xmlns:a16="http://schemas.microsoft.com/office/drawing/2014/main" id="{B3C1D42E-34AC-4FDC-93D5-20B84F0A41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756A215" w14:textId="065D56B7" w:rsidR="003D2F95" w:rsidRDefault="00951A07" w:rsidP="00951A07">
      <w:pPr>
        <w:pStyle w:val="Caption"/>
        <w:jc w:val="center"/>
      </w:pPr>
      <w:bookmarkStart w:id="560" w:name="_Toc36391027"/>
      <w:r w:rsidRPr="00951A07">
        <w:t xml:space="preserve">Figure </w:t>
      </w:r>
      <w:fldSimple w:instr=" STYLEREF 1 \s ">
        <w:r w:rsidR="00CA2189">
          <w:rPr>
            <w:noProof/>
            <w:cs/>
          </w:rPr>
          <w:t>‎</w:t>
        </w:r>
        <w:r w:rsidR="00CA2189">
          <w:rPr>
            <w:noProof/>
          </w:rPr>
          <w:t>3</w:t>
        </w:r>
      </w:fldSimple>
      <w:r w:rsidRPr="00951A07">
        <w:t>.</w:t>
      </w:r>
      <w:fldSimple w:instr=" SEQ Figure \* ARABIC \s 1 ">
        <w:r w:rsidR="00CA2189">
          <w:rPr>
            <w:noProof/>
          </w:rPr>
          <w:t>9</w:t>
        </w:r>
      </w:fldSimple>
      <w:r w:rsidRPr="00951A07">
        <w:t xml:space="preserve">. </w:t>
      </w:r>
      <w:r w:rsidR="003D2F95" w:rsidRPr="00951A07">
        <w:t>Extreme conditions closeness measures</w:t>
      </w:r>
      <w:r>
        <w:t>.</w:t>
      </w:r>
      <w:bookmarkEnd w:id="560"/>
    </w:p>
    <w:p w14:paraId="6194E90D" w14:textId="45657BAC" w:rsidR="003D2F95" w:rsidRDefault="003D2F95" w:rsidP="00951A07">
      <w:pPr>
        <w:pStyle w:val="NoSpacing"/>
        <w:jc w:val="center"/>
      </w:pPr>
      <w:r>
        <w:rPr>
          <w:rFonts w:eastAsiaTheme="minorHAnsi"/>
          <w:noProof/>
        </w:rPr>
        <w:lastRenderedPageBreak/>
        <w:drawing>
          <wp:inline distT="0" distB="0" distL="0" distR="0" wp14:anchorId="6A870223" wp14:editId="5CC9D10B">
            <wp:extent cx="4572000" cy="2924175"/>
            <wp:effectExtent l="0" t="0" r="0" b="0"/>
            <wp:docPr id="16" name="Chart 16">
              <a:extLst xmlns:a="http://schemas.openxmlformats.org/drawingml/2006/main">
                <a:ext uri="{FF2B5EF4-FFF2-40B4-BE49-F238E27FC236}">
                  <a16:creationId xmlns:a16="http://schemas.microsoft.com/office/drawing/2014/main" id="{97DF2881-7A10-4DEE-80E7-1158197CF1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8BD875E" w14:textId="516D0F90" w:rsidR="003D2F95" w:rsidRDefault="00951A07" w:rsidP="00951A07">
      <w:pPr>
        <w:pStyle w:val="Caption"/>
        <w:jc w:val="center"/>
      </w:pPr>
      <w:bookmarkStart w:id="561" w:name="_Toc33814464"/>
      <w:bookmarkStart w:id="562" w:name="_Toc33616344"/>
      <w:bookmarkStart w:id="563" w:name="_Toc33611077"/>
      <w:bookmarkStart w:id="564" w:name="_Toc33560946"/>
      <w:bookmarkStart w:id="565" w:name="_Toc32259878"/>
      <w:bookmarkStart w:id="566" w:name="_Toc31130348"/>
      <w:bookmarkStart w:id="567" w:name="_Toc30970767"/>
      <w:bookmarkStart w:id="568" w:name="_Toc30969257"/>
      <w:bookmarkStart w:id="569" w:name="_Toc30969013"/>
      <w:bookmarkStart w:id="570" w:name="_Toc27926824"/>
      <w:bookmarkStart w:id="571" w:name="_Toc27766189"/>
      <w:bookmarkStart w:id="572" w:name="_Toc36391028"/>
      <w:r w:rsidRPr="00951A07">
        <w:t xml:space="preserve">Figure </w:t>
      </w:r>
      <w:fldSimple w:instr=" STYLEREF 1 \s ">
        <w:r w:rsidR="00CA2189">
          <w:rPr>
            <w:noProof/>
            <w:cs/>
          </w:rPr>
          <w:t>‎</w:t>
        </w:r>
        <w:r w:rsidR="00CA2189">
          <w:rPr>
            <w:noProof/>
          </w:rPr>
          <w:t>3</w:t>
        </w:r>
      </w:fldSimple>
      <w:r w:rsidRPr="00951A07">
        <w:t>.</w:t>
      </w:r>
      <w:fldSimple w:instr=" SEQ Figure \* ARABIC \s 1 ">
        <w:r w:rsidR="00CA2189">
          <w:rPr>
            <w:noProof/>
          </w:rPr>
          <w:t>10</w:t>
        </w:r>
      </w:fldSimple>
      <w:r w:rsidRPr="00951A07">
        <w:t xml:space="preserve">. </w:t>
      </w:r>
      <w:r w:rsidR="003D2F95">
        <w:t>Normal conditions closeness measures</w:t>
      </w:r>
      <w:bookmarkEnd w:id="561"/>
      <w:bookmarkEnd w:id="562"/>
      <w:bookmarkEnd w:id="563"/>
      <w:bookmarkEnd w:id="564"/>
      <w:bookmarkEnd w:id="565"/>
      <w:bookmarkEnd w:id="566"/>
      <w:bookmarkEnd w:id="567"/>
      <w:bookmarkEnd w:id="568"/>
      <w:bookmarkEnd w:id="569"/>
      <w:bookmarkEnd w:id="570"/>
      <w:bookmarkEnd w:id="571"/>
      <w:r>
        <w:t>.</w:t>
      </w:r>
      <w:bookmarkEnd w:id="572"/>
    </w:p>
    <w:p w14:paraId="09FEED5B" w14:textId="77777777" w:rsidR="003D2F95" w:rsidRDefault="003D2F95" w:rsidP="003D2F95">
      <w:pPr>
        <w:rPr>
          <w:lang w:eastAsia="zh-CN"/>
        </w:rPr>
      </w:pPr>
    </w:p>
    <w:p w14:paraId="13E4651F" w14:textId="5BA2389D" w:rsidR="003D2F95" w:rsidRDefault="003D2F95" w:rsidP="00951A07">
      <w:pPr>
        <w:pStyle w:val="NoSpacing"/>
        <w:jc w:val="center"/>
        <w:rPr>
          <w:b/>
          <w:szCs w:val="24"/>
        </w:rPr>
      </w:pPr>
      <w:r>
        <w:rPr>
          <w:rFonts w:eastAsiaTheme="minorHAnsi"/>
          <w:noProof/>
        </w:rPr>
        <w:drawing>
          <wp:inline distT="0" distB="0" distL="0" distR="0" wp14:anchorId="5869E5BC" wp14:editId="4ECAF83E">
            <wp:extent cx="4572000" cy="2924175"/>
            <wp:effectExtent l="0" t="0" r="0" b="0"/>
            <wp:docPr id="15" name="Chart 15">
              <a:extLst xmlns:a="http://schemas.openxmlformats.org/drawingml/2006/main">
                <a:ext uri="{FF2B5EF4-FFF2-40B4-BE49-F238E27FC236}">
                  <a16:creationId xmlns:a16="http://schemas.microsoft.com/office/drawing/2014/main" id="{E7E9EF7D-4334-4709-B4EC-37510B5589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C081E6B" w14:textId="16F65B07" w:rsidR="003D2F95" w:rsidRDefault="00951A07" w:rsidP="00951A07">
      <w:pPr>
        <w:pStyle w:val="Caption"/>
        <w:jc w:val="center"/>
        <w:rPr>
          <w:rFonts w:eastAsiaTheme="minorEastAsia"/>
          <w:b w:val="0"/>
          <w:szCs w:val="24"/>
        </w:rPr>
      </w:pPr>
      <w:bookmarkStart w:id="573" w:name="_Toc33814465"/>
      <w:bookmarkStart w:id="574" w:name="_Toc33616345"/>
      <w:bookmarkStart w:id="575" w:name="_Toc33611078"/>
      <w:bookmarkStart w:id="576" w:name="_Toc33560947"/>
      <w:bookmarkStart w:id="577" w:name="_Toc32259879"/>
      <w:bookmarkStart w:id="578" w:name="_Toc31130349"/>
      <w:bookmarkStart w:id="579" w:name="_Toc30970768"/>
      <w:bookmarkStart w:id="580" w:name="_Toc30969258"/>
      <w:bookmarkStart w:id="581" w:name="_Toc30969014"/>
      <w:bookmarkStart w:id="582" w:name="_Toc27926825"/>
      <w:bookmarkStart w:id="583" w:name="_Toc27766190"/>
      <w:bookmarkStart w:id="584" w:name="_Toc36391029"/>
      <w:r w:rsidRPr="00951A07">
        <w:t xml:space="preserve">Figure </w:t>
      </w:r>
      <w:fldSimple w:instr=" STYLEREF 1 \s ">
        <w:r w:rsidR="00CA2189">
          <w:rPr>
            <w:noProof/>
            <w:cs/>
          </w:rPr>
          <w:t>‎</w:t>
        </w:r>
        <w:r w:rsidR="00CA2189">
          <w:rPr>
            <w:noProof/>
          </w:rPr>
          <w:t>3</w:t>
        </w:r>
      </w:fldSimple>
      <w:r w:rsidRPr="00951A07">
        <w:t>.</w:t>
      </w:r>
      <w:fldSimple w:instr=" SEQ Figure \* ARABIC \s 1 ">
        <w:r w:rsidR="00CA2189">
          <w:rPr>
            <w:noProof/>
          </w:rPr>
          <w:t>11</w:t>
        </w:r>
      </w:fldSimple>
      <w:r w:rsidRPr="00951A07">
        <w:t xml:space="preserve">. </w:t>
      </w:r>
      <w:r w:rsidR="003D2F95">
        <w:t>Extreme conditions betweenness measures</w:t>
      </w:r>
      <w:bookmarkEnd w:id="573"/>
      <w:bookmarkEnd w:id="574"/>
      <w:bookmarkEnd w:id="575"/>
      <w:bookmarkEnd w:id="576"/>
      <w:bookmarkEnd w:id="577"/>
      <w:bookmarkEnd w:id="578"/>
      <w:bookmarkEnd w:id="579"/>
      <w:bookmarkEnd w:id="580"/>
      <w:bookmarkEnd w:id="581"/>
      <w:bookmarkEnd w:id="582"/>
      <w:bookmarkEnd w:id="583"/>
      <w:r>
        <w:t>.</w:t>
      </w:r>
      <w:bookmarkEnd w:id="584"/>
    </w:p>
    <w:p w14:paraId="1E83C5A4" w14:textId="77777777" w:rsidR="003D2F95" w:rsidRDefault="003D2F95" w:rsidP="003D2F95">
      <w:pPr>
        <w:rPr>
          <w:lang w:eastAsia="zh-CN"/>
        </w:rPr>
      </w:pPr>
    </w:p>
    <w:p w14:paraId="4041E517" w14:textId="2FC0CE84" w:rsidR="003D2F95" w:rsidRDefault="003D2F95" w:rsidP="00951A07">
      <w:pPr>
        <w:pStyle w:val="NoSpacing"/>
        <w:jc w:val="center"/>
        <w:rPr>
          <w:b/>
          <w:szCs w:val="24"/>
        </w:rPr>
      </w:pPr>
      <w:r>
        <w:rPr>
          <w:rFonts w:eastAsiaTheme="minorHAnsi"/>
          <w:noProof/>
        </w:rPr>
        <w:lastRenderedPageBreak/>
        <w:drawing>
          <wp:inline distT="0" distB="0" distL="0" distR="0" wp14:anchorId="719F4226" wp14:editId="704204D8">
            <wp:extent cx="4572000" cy="2924175"/>
            <wp:effectExtent l="0" t="0" r="0" b="0"/>
            <wp:docPr id="14" name="Chart 14">
              <a:extLst xmlns:a="http://schemas.openxmlformats.org/drawingml/2006/main">
                <a:ext uri="{FF2B5EF4-FFF2-40B4-BE49-F238E27FC236}">
                  <a16:creationId xmlns:a16="http://schemas.microsoft.com/office/drawing/2014/main" id="{A44613BC-F150-465D-961A-6612D13AE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AFE8C41" w14:textId="670E9FB5" w:rsidR="003D2F95" w:rsidRDefault="00951A07" w:rsidP="00951A07">
      <w:pPr>
        <w:pStyle w:val="Caption"/>
        <w:jc w:val="center"/>
        <w:rPr>
          <w:rFonts w:eastAsiaTheme="minorEastAsia"/>
          <w:b w:val="0"/>
          <w:szCs w:val="24"/>
        </w:rPr>
      </w:pPr>
      <w:bookmarkStart w:id="585" w:name="_Toc33814466"/>
      <w:bookmarkStart w:id="586" w:name="_Toc33616346"/>
      <w:bookmarkStart w:id="587" w:name="_Toc33611079"/>
      <w:bookmarkStart w:id="588" w:name="_Toc33560948"/>
      <w:bookmarkStart w:id="589" w:name="_Toc32259880"/>
      <w:bookmarkStart w:id="590" w:name="_Toc31130350"/>
      <w:bookmarkStart w:id="591" w:name="_Toc30970769"/>
      <w:bookmarkStart w:id="592" w:name="_Toc30969259"/>
      <w:bookmarkStart w:id="593" w:name="_Toc30969015"/>
      <w:bookmarkStart w:id="594" w:name="_Toc27926826"/>
      <w:bookmarkStart w:id="595" w:name="_Toc27766191"/>
      <w:bookmarkStart w:id="596" w:name="_Toc36391030"/>
      <w:bookmarkEnd w:id="559"/>
      <w:r w:rsidRPr="00951A07">
        <w:t xml:space="preserve">Figure </w:t>
      </w:r>
      <w:fldSimple w:instr=" STYLEREF 1 \s ">
        <w:r w:rsidR="00CA2189">
          <w:rPr>
            <w:noProof/>
            <w:cs/>
          </w:rPr>
          <w:t>‎</w:t>
        </w:r>
        <w:r w:rsidR="00CA2189">
          <w:rPr>
            <w:noProof/>
          </w:rPr>
          <w:t>3</w:t>
        </w:r>
      </w:fldSimple>
      <w:r w:rsidRPr="00951A07">
        <w:t>.</w:t>
      </w:r>
      <w:fldSimple w:instr=" SEQ Figure \* ARABIC \s 1 ">
        <w:r w:rsidR="00CA2189">
          <w:rPr>
            <w:noProof/>
          </w:rPr>
          <w:t>12</w:t>
        </w:r>
      </w:fldSimple>
      <w:r w:rsidRPr="00951A07">
        <w:t xml:space="preserve">. </w:t>
      </w:r>
      <w:r w:rsidR="003D2F95">
        <w:t>Normal conditions betweenness measures</w:t>
      </w:r>
      <w:bookmarkEnd w:id="585"/>
      <w:bookmarkEnd w:id="586"/>
      <w:bookmarkEnd w:id="587"/>
      <w:bookmarkEnd w:id="588"/>
      <w:bookmarkEnd w:id="589"/>
      <w:bookmarkEnd w:id="590"/>
      <w:bookmarkEnd w:id="591"/>
      <w:bookmarkEnd w:id="592"/>
      <w:bookmarkEnd w:id="593"/>
      <w:bookmarkEnd w:id="594"/>
      <w:bookmarkEnd w:id="595"/>
      <w:r>
        <w:t>.</w:t>
      </w:r>
      <w:bookmarkEnd w:id="596"/>
    </w:p>
    <w:p w14:paraId="7BCD77EA" w14:textId="77777777" w:rsidR="00F3739D" w:rsidRDefault="00F3739D" w:rsidP="00291F8A">
      <w:pPr>
        <w:ind w:firstLine="720"/>
        <w:jc w:val="both"/>
      </w:pPr>
    </w:p>
    <w:p w14:paraId="177E8D23" w14:textId="02616CF2" w:rsidR="00E63C56" w:rsidRDefault="000476D3" w:rsidP="00CC6FA1">
      <w:pPr>
        <w:pStyle w:val="Heading2"/>
      </w:pPr>
      <w:bookmarkStart w:id="597" w:name="_Toc36390963"/>
      <w:bookmarkStart w:id="598" w:name="_Hlk36501718"/>
      <w:r>
        <w:t>3.4. Discussion</w:t>
      </w:r>
      <w:bookmarkEnd w:id="597"/>
    </w:p>
    <w:p w14:paraId="596E3E42" w14:textId="5FE46B76" w:rsidR="001D14DF" w:rsidRPr="00C16BB9" w:rsidRDefault="001D14DF" w:rsidP="001D14DF">
      <w:pPr>
        <w:tabs>
          <w:tab w:val="left" w:pos="720"/>
        </w:tabs>
        <w:autoSpaceDE w:val="0"/>
        <w:autoSpaceDN w:val="0"/>
        <w:adjustRightInd w:val="0"/>
        <w:jc w:val="both"/>
        <w:rPr>
          <w:rFonts w:ascii="Times New Roman" w:hAnsi="Times New Roman"/>
          <w:shd w:val="clear" w:color="auto" w:fill="FFFFFF"/>
          <w:lang w:bidi="ar-SA"/>
        </w:rPr>
      </w:pPr>
      <w:r>
        <w:rPr>
          <w:shd w:val="clear" w:color="auto" w:fill="FFFFFF"/>
        </w:rPr>
        <w:tab/>
      </w:r>
      <w:r w:rsidRPr="00C16BB9">
        <w:rPr>
          <w:shd w:val="clear" w:color="auto" w:fill="FFFFFF"/>
        </w:rPr>
        <w:t xml:space="preserve">As stated in the introduction, most of the existing metrics and measurement techniques have its own limitations. Therefore, it is required to apply new metrics that can handle the limitations of the available techniques. With the application of the directed weighted network, we were able to visually represent and observe the characteristics of pilots’ visual behaviors on each AOI, as well as the amount of visual transitions among the selected AOIs under different flight situation. </w:t>
      </w:r>
      <w:r w:rsidRPr="00C16BB9">
        <w:t>In detail,</w:t>
      </w:r>
      <w:r w:rsidRPr="00C16BB9">
        <w:rPr>
          <w:color w:val="FF0000"/>
          <w:shd w:val="clear" w:color="auto" w:fill="FFFFFF"/>
        </w:rPr>
        <w:t xml:space="preserve"> </w:t>
      </w:r>
      <w:r w:rsidRPr="00C16BB9">
        <w:rPr>
          <w:shd w:val="clear" w:color="auto" w:fill="FFFFFF"/>
        </w:rPr>
        <w:t xml:space="preserve">we could identify which AOIs were visited more often and how the time were spent on each AOI. </w:t>
      </w:r>
    </w:p>
    <w:p w14:paraId="755760A9" w14:textId="77777777" w:rsidR="001D14DF" w:rsidRPr="00C16BB9" w:rsidRDefault="001D14DF" w:rsidP="001D14DF">
      <w:pPr>
        <w:tabs>
          <w:tab w:val="left" w:pos="720"/>
        </w:tabs>
        <w:autoSpaceDE w:val="0"/>
        <w:autoSpaceDN w:val="0"/>
        <w:adjustRightInd w:val="0"/>
        <w:ind w:firstLine="360"/>
        <w:jc w:val="both"/>
        <w:rPr>
          <w:rFonts w:eastAsia="Calibri"/>
        </w:rPr>
      </w:pPr>
      <w:r w:rsidRPr="00C16BB9">
        <w:rPr>
          <w:shd w:val="clear" w:color="auto" w:fill="FFFFFF"/>
        </w:rPr>
        <w:tab/>
        <w:t xml:space="preserve">The directed weighted network approach can provide deep insight on the expert pilots underlying strategy as well as their cognitive process. </w:t>
      </w:r>
      <w:r w:rsidRPr="00C16BB9">
        <w:t xml:space="preserve">The </w:t>
      </w:r>
      <w:r w:rsidRPr="00C16BB9">
        <w:rPr>
          <w:shd w:val="clear" w:color="auto" w:fill="FFFFFF"/>
        </w:rPr>
        <w:t>representation of the expert’s pilot DWN</w:t>
      </w:r>
      <w:r w:rsidRPr="00C16BB9">
        <w:t xml:space="preserve"> suggest that there is an interactive influence between expertise and the visual scanning techniques of pilots</w:t>
      </w:r>
      <w:bookmarkStart w:id="599" w:name="_Hlk24817967"/>
      <w:r w:rsidRPr="00C16BB9">
        <w:t>. W</w:t>
      </w:r>
      <w:r w:rsidRPr="00C16BB9">
        <w:rPr>
          <w:shd w:val="clear" w:color="auto" w:fill="FFFFFF"/>
        </w:rPr>
        <w:t xml:space="preserve">e were able to observe </w:t>
      </w:r>
      <w:bookmarkEnd w:id="599"/>
      <w:r w:rsidRPr="00C16BB9">
        <w:rPr>
          <w:shd w:val="clear" w:color="auto" w:fill="FFFFFF"/>
        </w:rPr>
        <w:t xml:space="preserve">that the experienced pilots performed more rapidly and extract the required information from the important AOIs than novices’ pilot under normal </w:t>
      </w:r>
      <w:r w:rsidRPr="00C16BB9">
        <w:rPr>
          <w:shd w:val="clear" w:color="auto" w:fill="FFFFFF"/>
        </w:rPr>
        <w:lastRenderedPageBreak/>
        <w:t>and extreme flight conditions (see Figure. 3.5). The expert’s pilot had exerted shorter durations</w:t>
      </w:r>
      <w:r w:rsidRPr="00C16BB9">
        <w:t xml:space="preserve"> and checks the information with more frequency (see Figure 3.5). The increase of the visual scanning complexity seems to increase with expertise and accords with the finding of Underwood (2007). </w:t>
      </w:r>
      <w:bookmarkStart w:id="600" w:name="_Hlk34079800"/>
      <w:r w:rsidRPr="00C16BB9">
        <w:t>Expert pilots show high sensitivity to emerged flight situation (i.e. under extreme weather condition and engine failures</w:t>
      </w:r>
      <w:bookmarkEnd w:id="600"/>
      <w:r w:rsidRPr="00C16BB9">
        <w:t xml:space="preserve">) (see Figure 3.5). </w:t>
      </w:r>
      <w:r w:rsidRPr="00C16BB9">
        <w:rPr>
          <w:rFonts w:eastAsia="Calibri"/>
        </w:rPr>
        <w:t xml:space="preserve">According to Jarodzka, Scheiter, Gerjets, &amp; Van Gog. (2010), shorter fixation duration and wide spread of transitions certainly allow the expert to have more time available to scan other AOIs and correct any errors that might have appeared on the cockpit display.  A possible interpretation is that expert pilots applied an appropriate scanning strategy and could adjust their scanning strategy to attend more to relevant information according to the ﬂying phase.  </w:t>
      </w:r>
    </w:p>
    <w:p w14:paraId="15D141B9" w14:textId="5753E0E9" w:rsidR="00993CC3" w:rsidRPr="00C7575B" w:rsidRDefault="001D14DF" w:rsidP="00C7575B">
      <w:pPr>
        <w:ind w:firstLine="720"/>
        <w:jc w:val="both"/>
      </w:pPr>
      <w:r w:rsidRPr="00C16BB9">
        <w:rPr>
          <w:rFonts w:eastAsia="Calibri"/>
        </w:rPr>
        <w:t xml:space="preserve">With respect to the centrality-based metrics; indegree, closeness and betweenness the results show that experts’ pilot did not make random decisions on transition among AOIs and they tend to more revisit some of the AOIs based on the situation. For example, they tend to revisit EI, EVS, ATT, GARO and VS more than other AOIs during extreme flight condition.  Comparing expert and novice pilot in terms of their centrality values, it was found that expert pilots tend to connect multiple AOIs in treating complex problems, whereas novices’ pilots are more likely to consider information in isolation AOI. </w:t>
      </w:r>
      <w:r w:rsidRPr="00C16BB9">
        <w:rPr>
          <w:shd w:val="clear" w:color="auto" w:fill="FFFFFF"/>
        </w:rPr>
        <w:t xml:space="preserve">Based on the above analysis, it can be inferred that pilot </w:t>
      </w:r>
      <w:r w:rsidRPr="00C16BB9">
        <w:t>expertise</w:t>
      </w:r>
      <w:r w:rsidRPr="00C16BB9">
        <w:rPr>
          <w:shd w:val="clear" w:color="auto" w:fill="FFFFFF"/>
        </w:rPr>
        <w:t xml:space="preserve"> and deep flight knowledge are key elements in determining the right course of action to handle any emergency problem during flight missions.  Sullivan, Yang, Day &amp; Kennedy (2011) found that flight </w:t>
      </w:r>
      <w:r w:rsidR="007366E6" w:rsidRPr="00C16BB9">
        <w:rPr>
          <w:shd w:val="clear" w:color="auto" w:fill="FFFFFF"/>
        </w:rPr>
        <w:t>operation</w:t>
      </w:r>
      <w:r w:rsidRPr="00C16BB9">
        <w:rPr>
          <w:shd w:val="clear" w:color="auto" w:fill="FFFFFF"/>
        </w:rPr>
        <w:t xml:space="preserve"> influenced by the way pilots distribute their attention. Therefore, t</w:t>
      </w:r>
      <w:r w:rsidRPr="00C16BB9">
        <w:rPr>
          <w:rFonts w:eastAsia="Calibri"/>
        </w:rPr>
        <w:t xml:space="preserve">o improve their visual scanning pattern of novice pilots, they should train on how to distribute and control their scanning techniques. Janelle &amp; Hatfield (2008) found that if persons receive visual </w:t>
      </w:r>
      <w:r w:rsidRPr="00C16BB9">
        <w:rPr>
          <w:rFonts w:eastAsia="Calibri"/>
        </w:rPr>
        <w:lastRenderedPageBreak/>
        <w:t>feedback their reactions, their awareness increases and being motivated to improve reactions and control their behavior.</w:t>
      </w:r>
    </w:p>
    <w:p w14:paraId="390A0711" w14:textId="17AEB387" w:rsidR="007739FB" w:rsidRDefault="007F099E" w:rsidP="00DB4B0E">
      <w:pPr>
        <w:pStyle w:val="Heading1"/>
      </w:pPr>
      <w:bookmarkStart w:id="601" w:name="_Toc36390964"/>
      <w:bookmarkStart w:id="602" w:name="_Hlk34595581"/>
      <w:bookmarkEnd w:id="598"/>
      <w:r w:rsidRPr="00C60831">
        <w:rPr>
          <w:rFonts w:eastAsia="Calibri"/>
        </w:rPr>
        <w:lastRenderedPageBreak/>
        <w:t xml:space="preserve">Exploring the </w:t>
      </w:r>
      <w:r>
        <w:rPr>
          <w:rFonts w:eastAsia="Calibri"/>
        </w:rPr>
        <w:t>impact</w:t>
      </w:r>
      <w:r w:rsidRPr="00C60831">
        <w:rPr>
          <w:rFonts w:eastAsia="Calibri"/>
        </w:rPr>
        <w:t xml:space="preserve"> of fatigue on the pilots’ </w:t>
      </w:r>
      <w:r>
        <w:rPr>
          <w:rFonts w:eastAsia="Calibri"/>
        </w:rPr>
        <w:t>when interacting with the cockpit interfaces.</w:t>
      </w:r>
      <w:bookmarkEnd w:id="601"/>
      <w:r>
        <w:rPr>
          <w:rFonts w:eastAsia="Calibri"/>
        </w:rPr>
        <w:t xml:space="preserve"> </w:t>
      </w:r>
    </w:p>
    <w:p w14:paraId="6CB6A5BA" w14:textId="77777777" w:rsidR="003B296D" w:rsidRDefault="003B296D" w:rsidP="00F87160">
      <w:pPr>
        <w:jc w:val="both"/>
        <w:rPr>
          <w:lang w:eastAsia="zh-CN"/>
        </w:rPr>
      </w:pPr>
      <w:r w:rsidRPr="003B296D">
        <w:rPr>
          <w:lang w:eastAsia="zh-CN"/>
        </w:rPr>
        <w:t>Author’s Note: The contents in Section 4.1 was published as a conference paper, titled “Exploring the relationship between pilot’s and fatigue level when interacting with cockpit interfaces”. In Proceedings of the Institute of Industrial and Systems Engineers (IISE) Annual Conference (See Naeeri and Kang (2018)). The contents in Section 4.2 was published as a conference paper, titled “Exploring the effect of fatigue on pilot during single and multi-takeoffs and landings flight missions”. In Proceedings of the 7th Annual World Conference of the Society for Industrial and Systems Engineering (See Naeeri, Kang and Mandal (2018)).</w:t>
      </w:r>
    </w:p>
    <w:p w14:paraId="426E798B" w14:textId="4959D04F" w:rsidR="00AA055A" w:rsidRPr="00FB52C2" w:rsidRDefault="00F87160" w:rsidP="00CC6FA1">
      <w:pPr>
        <w:pStyle w:val="Heading2"/>
      </w:pPr>
      <w:bookmarkStart w:id="603" w:name="_Toc36390965"/>
      <w:r>
        <w:t>4.1. Introduction</w:t>
      </w:r>
      <w:bookmarkEnd w:id="603"/>
    </w:p>
    <w:p w14:paraId="52799814" w14:textId="77777777" w:rsidR="003B296D" w:rsidRPr="003B296D" w:rsidRDefault="003B296D" w:rsidP="003B296D">
      <w:pPr>
        <w:ind w:firstLine="720"/>
        <w:jc w:val="both"/>
        <w:rPr>
          <w:rFonts w:eastAsia="Calibri"/>
        </w:rPr>
      </w:pPr>
      <w:r w:rsidRPr="003B296D">
        <w:rPr>
          <w:rFonts w:eastAsia="Calibri"/>
        </w:rPr>
        <w:t xml:space="preserve">Fatigue has been identified as a major reason for accidents and losses with the implications that a fatigued person is most likely to produce unsafe actions in a range of settings (e.g. aviation, rail, maritime and other transport operations) (Drury et al., 2012). Fatigue takes different forms, including mental and physical fatigue depending on the nature of its causes. According to Gislason, Bogdane and Vasiļevska-Nesbita (2017) fatigue is mainly affected by time awake, time of the day, and work-related tasks. Therefore, insufficient recovery from fatigue leads to increasing fatigue. Fatigue in the pilot may build up slowly over several working days or weeks, including memory, concentration, judgment, decision-making, reaction time (RT), attention, and eye fixation (Jackson &amp; Earl, 2006). Fatigue is one of the major factors in aviation accidents, though the contribution of fatigue to accidents is often underestimated in official reporting (Williamson et al., 2011). Jackson &amp; Earl (2006) found that fatigue was a cause of many aviation accidents. </w:t>
      </w:r>
    </w:p>
    <w:p w14:paraId="1DCC2A22" w14:textId="0D3C8142" w:rsidR="003B296D" w:rsidRPr="003B296D" w:rsidRDefault="003B296D" w:rsidP="003B296D">
      <w:pPr>
        <w:ind w:firstLine="720"/>
        <w:jc w:val="both"/>
        <w:rPr>
          <w:rFonts w:eastAsia="Calibri"/>
        </w:rPr>
      </w:pPr>
      <w:r w:rsidRPr="003B296D">
        <w:rPr>
          <w:rFonts w:eastAsia="Calibri"/>
        </w:rPr>
        <w:lastRenderedPageBreak/>
        <w:t xml:space="preserve">According to Petrilli, Roach, Dawson, and Lamond (2006), fatigue in flight operations has diverse and complex causes, such as insufficient or irregular sleep time, irregular work, rest cycles, and crossing time zones. The National Aeronautics and Space Administration (NASA’s.) Aviation Safety Reporting System has shown that 21% of the reported aviation incidents were fatigue related (Jackson Earl, 2006). Several investigations have identified fatigue-related factors as major causes of aviation accidents. Fatigue was involved in at least 8% of aviation mishaps (Caldwell &amp; Caldwell, 2016). The costs associated with fatigue in aviation are tremendous, both in terms of money (aviation accidents can exceed $500 million) and the loss of life. Considering the direct relation between pilot fatigue and accidents, the U.S. Federal Aviation Administration (FAA) has introduced and enforced new rules about flight crew duty and rest requirements and regulations (Federal Aviation Administration, 2011).  Fatigue is still one of the primary concerning factors, which negatively affects the pilot’s ability to concentrate and impairs his capacity to analyze complex processes (Avers and Johnson, 2011). Pilots’ fatigue, which has been recognized by National Transportation Safety Board (NTSB) as one of the foremost concerns contributing to impairments for over four decades (Federal Aviation Administration, 2011).  </w:t>
      </w:r>
    </w:p>
    <w:p w14:paraId="42E1815C" w14:textId="48CA158B" w:rsidR="00434A50" w:rsidRDefault="003B296D" w:rsidP="004F244F">
      <w:pPr>
        <w:ind w:firstLine="720"/>
        <w:jc w:val="both"/>
        <w:rPr>
          <w:rFonts w:ascii="Times New Roman" w:hAnsi="Times New Roman"/>
        </w:rPr>
      </w:pPr>
      <w:r w:rsidRPr="003B296D">
        <w:rPr>
          <w:rFonts w:eastAsia="Calibri"/>
        </w:rPr>
        <w:t xml:space="preserve">The most important contributing factors that produce significant levels of fatigue and are specific to the pilot occupation were night ﬂights, jet lag, early morning wakeups, time zone transitions (these desynchronize), multiple ﬂight tasks, and excessive working hours without adequate rest. These factors can lead to high levels of fatigue (Powell et al., 2007; Powell et al., 2008). Something that characterizes fatigue, especially in aviation, is the increasing number of errors that may endanger the ﬂight safety (Cabon et al., 2012). Therefore, it is important to understand the influence of fatigue on the pilot while interacting with cockpit interface </w:t>
      </w:r>
      <w:r w:rsidR="00434A50" w:rsidRPr="003B296D">
        <w:rPr>
          <w:rFonts w:eastAsia="Calibri"/>
        </w:rPr>
        <w:t>design</w:t>
      </w:r>
      <w:r w:rsidR="00434A50" w:rsidRPr="00434A50">
        <w:rPr>
          <w:rFonts w:eastAsia="Calibri"/>
        </w:rPr>
        <w:t xml:space="preserve"> (Thomas et al., 2015).</w:t>
      </w:r>
      <w:r w:rsidRPr="003B296D">
        <w:rPr>
          <w:rFonts w:eastAsia="Calibri"/>
        </w:rPr>
        <w:t xml:space="preserve"> </w:t>
      </w:r>
    </w:p>
    <w:p w14:paraId="34C9AF8E" w14:textId="2B7860C7" w:rsidR="006E1BCC" w:rsidRDefault="006E1BCC" w:rsidP="00CC6FA1">
      <w:pPr>
        <w:pStyle w:val="Heading2"/>
        <w:rPr>
          <w:sz w:val="28"/>
          <w:szCs w:val="36"/>
        </w:rPr>
      </w:pPr>
      <w:bookmarkStart w:id="604" w:name="_Toc27327370"/>
      <w:bookmarkStart w:id="605" w:name="_Toc27327586"/>
      <w:bookmarkStart w:id="606" w:name="_Toc34428177"/>
      <w:bookmarkStart w:id="607" w:name="_Toc34473616"/>
      <w:bookmarkStart w:id="608" w:name="_Toc36390966"/>
      <w:r>
        <w:lastRenderedPageBreak/>
        <w:t xml:space="preserve">4.2. </w:t>
      </w:r>
      <w:bookmarkEnd w:id="604"/>
      <w:bookmarkEnd w:id="605"/>
      <w:bookmarkEnd w:id="606"/>
      <w:bookmarkEnd w:id="607"/>
      <w:r w:rsidR="00434A50" w:rsidRPr="00434A50">
        <w:t>Study I: Investigation of the relationship between pilots’ and fatigue level when interacting with cockpit interfaces</w:t>
      </w:r>
      <w:bookmarkEnd w:id="608"/>
    </w:p>
    <w:p w14:paraId="3860B03B" w14:textId="77777777" w:rsidR="006E1BCC" w:rsidRDefault="006E1BCC" w:rsidP="006E1BCC"/>
    <w:p w14:paraId="70559282" w14:textId="5469A799" w:rsidR="006E1BCC" w:rsidRDefault="00A2366F" w:rsidP="00A2366F">
      <w:pPr>
        <w:pStyle w:val="Heading3"/>
      </w:pPr>
      <w:bookmarkStart w:id="609" w:name="_Toc34473617"/>
      <w:bookmarkStart w:id="610" w:name="_Toc34428178"/>
      <w:bookmarkStart w:id="611" w:name="_Toc36390967"/>
      <w:r>
        <w:t xml:space="preserve">4.2.1. </w:t>
      </w:r>
      <w:r w:rsidR="006E1BCC">
        <w:t>Purpose of the study</w:t>
      </w:r>
      <w:bookmarkEnd w:id="609"/>
      <w:bookmarkEnd w:id="610"/>
      <w:bookmarkEnd w:id="611"/>
      <w:r w:rsidR="006E1BCC">
        <w:t xml:space="preserve"> </w:t>
      </w:r>
    </w:p>
    <w:p w14:paraId="64B0D677" w14:textId="7E79D993" w:rsidR="00434A50" w:rsidRDefault="006E1BCC" w:rsidP="009766BE">
      <w:pPr>
        <w:tabs>
          <w:tab w:val="left" w:pos="720"/>
        </w:tabs>
        <w:jc w:val="both"/>
        <w:rPr>
          <w:rFonts w:eastAsia="Calibri"/>
        </w:rPr>
      </w:pPr>
      <w:r>
        <w:rPr>
          <w:rFonts w:eastAsia="Calibri"/>
        </w:rPr>
        <w:tab/>
      </w:r>
      <w:r w:rsidR="00434A50" w:rsidRPr="00434A50">
        <w:rPr>
          <w:rFonts w:eastAsia="Calibri"/>
        </w:rPr>
        <w:t>In the present study, we have examined the effect of fatigue on novices and expert pilots’ when interacting with cockpit interfaces under extreme conditions</w:t>
      </w:r>
      <w:r w:rsidR="00434A50">
        <w:rPr>
          <w:rFonts w:eastAsia="Calibri"/>
        </w:rPr>
        <w:t>.</w:t>
      </w:r>
    </w:p>
    <w:p w14:paraId="162B5E74" w14:textId="4139C34E" w:rsidR="006E1BCC" w:rsidRDefault="00A2366F" w:rsidP="00A2366F">
      <w:pPr>
        <w:pStyle w:val="Heading3"/>
      </w:pPr>
      <w:bookmarkStart w:id="612" w:name="_Toc34473618"/>
      <w:bookmarkStart w:id="613" w:name="_Toc34428179"/>
      <w:bookmarkStart w:id="614" w:name="_Toc27327587"/>
      <w:bookmarkStart w:id="615" w:name="_Toc27327371"/>
      <w:bookmarkStart w:id="616" w:name="_Toc36390968"/>
      <w:r>
        <w:t xml:space="preserve">4.2.2. </w:t>
      </w:r>
      <w:r w:rsidR="006E1BCC">
        <w:t>Method</w:t>
      </w:r>
      <w:bookmarkEnd w:id="612"/>
      <w:bookmarkEnd w:id="613"/>
      <w:bookmarkEnd w:id="614"/>
      <w:bookmarkEnd w:id="615"/>
      <w:bookmarkEnd w:id="616"/>
    </w:p>
    <w:p w14:paraId="18D339E5" w14:textId="26CF185D" w:rsidR="006E1BCC" w:rsidRPr="00A2366F" w:rsidRDefault="00A2366F" w:rsidP="00A2366F">
      <w:pPr>
        <w:pStyle w:val="Heading4"/>
        <w:spacing w:before="0" w:after="0"/>
        <w:rPr>
          <w:sz w:val="24"/>
          <w:szCs w:val="24"/>
        </w:rPr>
      </w:pPr>
      <w:bookmarkStart w:id="617" w:name="_Toc34428180"/>
      <w:r>
        <w:rPr>
          <w:sz w:val="24"/>
          <w:szCs w:val="24"/>
        </w:rPr>
        <w:t xml:space="preserve">4.2.2.1. </w:t>
      </w:r>
      <w:r w:rsidR="006E1BCC" w:rsidRPr="00A2366F">
        <w:rPr>
          <w:sz w:val="24"/>
          <w:szCs w:val="24"/>
        </w:rPr>
        <w:t>Participants</w:t>
      </w:r>
      <w:bookmarkEnd w:id="617"/>
      <w:r w:rsidR="006E1BCC" w:rsidRPr="00A2366F">
        <w:rPr>
          <w:sz w:val="24"/>
          <w:szCs w:val="24"/>
        </w:rPr>
        <w:t xml:space="preserve"> </w:t>
      </w:r>
    </w:p>
    <w:p w14:paraId="3C5A3396" w14:textId="77777777" w:rsidR="00434A50" w:rsidRDefault="006E1BCC" w:rsidP="009766BE">
      <w:pPr>
        <w:widowControl w:val="0"/>
        <w:tabs>
          <w:tab w:val="left" w:pos="720"/>
        </w:tabs>
        <w:autoSpaceDE w:val="0"/>
        <w:autoSpaceDN w:val="0"/>
        <w:ind w:left="115"/>
        <w:jc w:val="both"/>
        <w:rPr>
          <w:bCs/>
        </w:rPr>
      </w:pPr>
      <w:r>
        <w:rPr>
          <w:bCs/>
        </w:rPr>
        <w:tab/>
      </w:r>
      <w:r w:rsidR="00434A50" w:rsidRPr="00434A50">
        <w:rPr>
          <w:bCs/>
        </w:rPr>
        <w:t xml:space="preserve">Six pilots with different expertise levels (i.e. three novices and three experienced) were recruited from the industrial and system engineering department, as well as from the Department of Aviation at the University of Oklahoma. Those who had completed the introductory flight program with flight experiences that were less than one year were defined as novice pilots, and those who had rated, and had more than one-year experience been defined as expert pilots. The age of participants ranged from 29 to 32 years with a mean of 30.5 years and S.D. 2.12 hours. All had normal vision. </w:t>
      </w:r>
    </w:p>
    <w:p w14:paraId="6F407E71" w14:textId="15AEB819" w:rsidR="006E1BCC" w:rsidRPr="00A2366F" w:rsidRDefault="00A2366F" w:rsidP="00A2366F">
      <w:pPr>
        <w:pStyle w:val="Heading4"/>
        <w:spacing w:before="0" w:after="0"/>
        <w:rPr>
          <w:sz w:val="24"/>
          <w:szCs w:val="24"/>
        </w:rPr>
      </w:pPr>
      <w:bookmarkStart w:id="618" w:name="_Toc34428181"/>
      <w:r>
        <w:rPr>
          <w:sz w:val="24"/>
          <w:szCs w:val="24"/>
        </w:rPr>
        <w:t xml:space="preserve">4.2.2.2. </w:t>
      </w:r>
      <w:r w:rsidR="006E1BCC" w:rsidRPr="00A2366F">
        <w:rPr>
          <w:sz w:val="24"/>
          <w:szCs w:val="24"/>
        </w:rPr>
        <w:t>Apparatus</w:t>
      </w:r>
      <w:bookmarkEnd w:id="618"/>
    </w:p>
    <w:p w14:paraId="7754779A" w14:textId="77777777" w:rsidR="00434A50" w:rsidRDefault="006E1BCC" w:rsidP="009766BE">
      <w:pPr>
        <w:widowControl w:val="0"/>
        <w:tabs>
          <w:tab w:val="left" w:pos="720"/>
        </w:tabs>
        <w:autoSpaceDE w:val="0"/>
        <w:autoSpaceDN w:val="0"/>
        <w:ind w:left="115"/>
        <w:jc w:val="both"/>
        <w:rPr>
          <w:bCs/>
        </w:rPr>
      </w:pPr>
      <w:r>
        <w:rPr>
          <w:bCs/>
        </w:rPr>
        <w:tab/>
      </w:r>
      <w:r w:rsidR="00434A50" w:rsidRPr="00434A50">
        <w:rPr>
          <w:bCs/>
        </w:rPr>
        <w:t xml:space="preserve">Experimental measurement systems included Microsoft flight simulator software (FSX) with Logitech extreme 3D Pro Joystick and eye movement measurement system. The prototype of the simulator was a Boeing B-52H model. The eye movement measurement system was a remote eye tracking system Tobii TX300 with a sampling frequency of 60 Hz. The eye tracker average systematic gazes’ error (the average deviation between actual gaze position and observed gaze position) was less than 0.5 degree 5 (Horsley, Eliot, Knight &amp; Reilly, 2013). Tobii TX300 system could measure eyes numerical data, fixation position, and the sequence to scan instrument </w:t>
      </w:r>
      <w:r w:rsidR="00434A50" w:rsidRPr="00434A50">
        <w:rPr>
          <w:bCs/>
        </w:rPr>
        <w:lastRenderedPageBreak/>
        <w:t xml:space="preserve">of subjects. Many eye-movement data could be obtained, such as the fixation numbers, duration, pupil diameters, and so on (Holmqvist et al., 2011). Psychomotor Vigilance task (PVT) PVT was administered to measure pilot fatigue. The collected data were analyzed using SAS software version 9.3 and R programming. </w:t>
      </w:r>
    </w:p>
    <w:p w14:paraId="5C16F305" w14:textId="43E46663" w:rsidR="006E1BCC" w:rsidRPr="00A2366F" w:rsidRDefault="00A2366F" w:rsidP="00A2366F">
      <w:pPr>
        <w:pStyle w:val="Heading4"/>
        <w:spacing w:before="0" w:after="0"/>
        <w:rPr>
          <w:sz w:val="24"/>
          <w:szCs w:val="24"/>
        </w:rPr>
      </w:pPr>
      <w:bookmarkStart w:id="619" w:name="_Toc34428182"/>
      <w:r>
        <w:rPr>
          <w:sz w:val="24"/>
          <w:szCs w:val="24"/>
        </w:rPr>
        <w:t xml:space="preserve">4.2.2.3. </w:t>
      </w:r>
      <w:r w:rsidR="006E1BCC" w:rsidRPr="00A2366F">
        <w:rPr>
          <w:sz w:val="24"/>
          <w:szCs w:val="24"/>
        </w:rPr>
        <w:t>Tasks and procedures</w:t>
      </w:r>
      <w:bookmarkEnd w:id="619"/>
      <w:r w:rsidR="006E1BCC" w:rsidRPr="00A2366F">
        <w:rPr>
          <w:sz w:val="24"/>
          <w:szCs w:val="24"/>
        </w:rPr>
        <w:t xml:space="preserve"> </w:t>
      </w:r>
    </w:p>
    <w:p w14:paraId="658167C5" w14:textId="7C194765" w:rsidR="00434A50" w:rsidRDefault="00434A50" w:rsidP="00434A50">
      <w:pPr>
        <w:widowControl w:val="0"/>
        <w:tabs>
          <w:tab w:val="left" w:pos="720"/>
        </w:tabs>
        <w:autoSpaceDE w:val="0"/>
        <w:autoSpaceDN w:val="0"/>
        <w:ind w:left="115"/>
        <w:jc w:val="both"/>
      </w:pPr>
      <w:r>
        <w:tab/>
      </w:r>
      <w:r w:rsidRPr="00434A50">
        <w:t>Before the participants signed the consent form, they were first given a brief tutorial on the experiment; and then they were seated in front the computer screen to calibrate their eye movements. Each participant was instructed to make an eye movement toward the target locations that appear on the screen. With respect to this study eye tracking area of interests (AOIs), are defined as engines’ indicators, enhanced visual screen, attitude indicator, altimeter, and airspeed indicator (see Figure 4.1). Participants were asked to fly the airplane B-52 for two hours from Oklahoma Regl airport to Florida Opa Locka airport in the USA using the FSX flight simulator. Between each two flight phases, fatigue testing occurred once every 25 minutes. Each participant did fatigue testing individually.</w:t>
      </w:r>
    </w:p>
    <w:p w14:paraId="70D4E75F" w14:textId="77777777" w:rsidR="004F244F" w:rsidRDefault="004F244F" w:rsidP="00434A50">
      <w:pPr>
        <w:widowControl w:val="0"/>
        <w:tabs>
          <w:tab w:val="left" w:pos="720"/>
        </w:tabs>
        <w:autoSpaceDE w:val="0"/>
        <w:autoSpaceDN w:val="0"/>
        <w:ind w:left="115"/>
        <w:jc w:val="both"/>
      </w:pPr>
    </w:p>
    <w:p w14:paraId="7FFC016A" w14:textId="181129E8" w:rsidR="006E1BCC" w:rsidRDefault="006E1BCC" w:rsidP="00434A50">
      <w:pPr>
        <w:widowControl w:val="0"/>
        <w:tabs>
          <w:tab w:val="left" w:pos="720"/>
        </w:tabs>
        <w:autoSpaceDE w:val="0"/>
        <w:autoSpaceDN w:val="0"/>
        <w:ind w:left="115"/>
        <w:jc w:val="center"/>
        <w:rPr>
          <w:bCs/>
        </w:rPr>
      </w:pPr>
      <w:r>
        <w:rPr>
          <w:noProof/>
        </w:rPr>
        <w:lastRenderedPageBreak/>
        <w:drawing>
          <wp:inline distT="0" distB="0" distL="0" distR="0" wp14:anchorId="140180F8" wp14:editId="09FEAF5A">
            <wp:extent cx="5286375" cy="28098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extLst>
                        <a:ext uri="{28A0092B-C50C-407E-A947-70E740481C1C}">
                          <a14:useLocalDpi xmlns:a14="http://schemas.microsoft.com/office/drawing/2010/main" val="0"/>
                        </a:ext>
                      </a:extLst>
                    </a:blip>
                    <a:srcRect r="5917" b="6786"/>
                    <a:stretch>
                      <a:fillRect/>
                    </a:stretch>
                  </pic:blipFill>
                  <pic:spPr bwMode="auto">
                    <a:xfrm>
                      <a:off x="0" y="0"/>
                      <a:ext cx="5286375" cy="2809875"/>
                    </a:xfrm>
                    <a:prstGeom prst="rect">
                      <a:avLst/>
                    </a:prstGeom>
                    <a:noFill/>
                    <a:ln>
                      <a:noFill/>
                    </a:ln>
                  </pic:spPr>
                </pic:pic>
              </a:graphicData>
            </a:graphic>
          </wp:inline>
        </w:drawing>
      </w:r>
    </w:p>
    <w:p w14:paraId="01CF4928" w14:textId="5D1076C3" w:rsidR="006E1BCC" w:rsidRPr="00EC5B27" w:rsidRDefault="00EC5B27" w:rsidP="006E1BCC">
      <w:pPr>
        <w:pStyle w:val="Caption"/>
      </w:pPr>
      <w:bookmarkStart w:id="620" w:name="_Toc33814467"/>
      <w:bookmarkStart w:id="621" w:name="_Toc33613358"/>
      <w:bookmarkStart w:id="622" w:name="_Toc33611080"/>
      <w:bookmarkStart w:id="623" w:name="_Toc33610251"/>
      <w:bookmarkStart w:id="624" w:name="_Toc33561531"/>
      <w:bookmarkStart w:id="625" w:name="_Toc33561350"/>
      <w:bookmarkStart w:id="626" w:name="_Toc32259881"/>
      <w:bookmarkStart w:id="627" w:name="_Toc27926827"/>
      <w:bookmarkStart w:id="628" w:name="_Toc27766223"/>
      <w:bookmarkStart w:id="629" w:name="_Toc27765926"/>
      <w:bookmarkStart w:id="630" w:name="_Toc36391031"/>
      <w:r w:rsidRPr="00AA055A">
        <w:t xml:space="preserve">Figure </w:t>
      </w:r>
      <w:r w:rsidRPr="00EC5B27">
        <w:fldChar w:fldCharType="begin"/>
      </w:r>
      <w:r>
        <w:instrText xml:space="preserve"> STYLEREF 1 \s </w:instrText>
      </w:r>
      <w:r w:rsidRPr="00EC5B27">
        <w:fldChar w:fldCharType="separate"/>
      </w:r>
      <w:r w:rsidR="00CA2189">
        <w:rPr>
          <w:noProof/>
          <w:cs/>
        </w:rPr>
        <w:t>‎</w:t>
      </w:r>
      <w:r w:rsidR="00CA2189">
        <w:rPr>
          <w:noProof/>
        </w:rPr>
        <w:t>4</w:t>
      </w:r>
      <w:r w:rsidRPr="00EC5B27">
        <w:fldChar w:fldCharType="end"/>
      </w:r>
      <w:r>
        <w:t>.</w:t>
      </w:r>
      <w:r w:rsidRPr="00EC5B27">
        <w:fldChar w:fldCharType="begin"/>
      </w:r>
      <w:r>
        <w:instrText xml:space="preserve"> SEQ Figure \* ARABIC \s 1 </w:instrText>
      </w:r>
      <w:r w:rsidRPr="00EC5B27">
        <w:fldChar w:fldCharType="separate"/>
      </w:r>
      <w:r w:rsidR="00CA2189">
        <w:rPr>
          <w:noProof/>
        </w:rPr>
        <w:t>1</w:t>
      </w:r>
      <w:r w:rsidRPr="00EC5B27">
        <w:fldChar w:fldCharType="end"/>
      </w:r>
      <w:r w:rsidRPr="00AA055A">
        <w:t xml:space="preserve">. </w:t>
      </w:r>
      <w:r w:rsidR="006E1BCC">
        <w:t>AOI of B-52 Cockpit display:</w:t>
      </w:r>
      <w:r w:rsidR="006E1BCC" w:rsidRPr="00EC5B27">
        <w:t xml:space="preserve"> (1) Engines indicators; (2) E</w:t>
      </w:r>
      <w:r w:rsidR="006E1BCC">
        <w:t>nhanced visual screen</w:t>
      </w:r>
      <w:bookmarkEnd w:id="620"/>
      <w:bookmarkEnd w:id="621"/>
      <w:bookmarkEnd w:id="622"/>
      <w:bookmarkEnd w:id="623"/>
      <w:bookmarkEnd w:id="624"/>
      <w:bookmarkEnd w:id="625"/>
      <w:bookmarkEnd w:id="626"/>
      <w:bookmarkEnd w:id="627"/>
      <w:bookmarkEnd w:id="628"/>
      <w:bookmarkEnd w:id="629"/>
      <w:bookmarkEnd w:id="630"/>
    </w:p>
    <w:p w14:paraId="210BEEDF" w14:textId="53F1286F" w:rsidR="006E1BCC" w:rsidRPr="00EC5B27" w:rsidRDefault="006E1BCC" w:rsidP="00EC5B27">
      <w:pPr>
        <w:tabs>
          <w:tab w:val="left" w:pos="720"/>
        </w:tabs>
        <w:ind w:firstLine="360"/>
        <w:jc w:val="center"/>
        <w:rPr>
          <w:b/>
          <w:bCs/>
          <w:szCs w:val="18"/>
        </w:rPr>
      </w:pPr>
      <w:r w:rsidRPr="00EC5B27">
        <w:rPr>
          <w:b/>
          <w:bCs/>
          <w:szCs w:val="18"/>
        </w:rPr>
        <w:t>(3) Attitude indicator; (4) Altimeter; (5) Airspeed indicator</w:t>
      </w:r>
      <w:r w:rsidR="00EC5B27">
        <w:rPr>
          <w:b/>
          <w:bCs/>
          <w:szCs w:val="18"/>
        </w:rPr>
        <w:t>.</w:t>
      </w:r>
    </w:p>
    <w:p w14:paraId="61D7A496" w14:textId="77777777" w:rsidR="006E1BCC" w:rsidRDefault="006E1BCC" w:rsidP="006E1BCC">
      <w:pPr>
        <w:tabs>
          <w:tab w:val="left" w:pos="720"/>
        </w:tabs>
        <w:ind w:firstLine="360"/>
        <w:jc w:val="center"/>
        <w:rPr>
          <w:rFonts w:eastAsia="Verdana"/>
          <w:color w:val="000000"/>
          <w:kern w:val="24"/>
        </w:rPr>
      </w:pPr>
    </w:p>
    <w:p w14:paraId="28D1F94E" w14:textId="72FBDC53" w:rsidR="006E1BCC" w:rsidRPr="00A2366F" w:rsidRDefault="00A2366F" w:rsidP="00A2366F">
      <w:pPr>
        <w:pStyle w:val="Heading4"/>
        <w:spacing w:before="0" w:after="0"/>
        <w:rPr>
          <w:sz w:val="24"/>
          <w:szCs w:val="24"/>
        </w:rPr>
      </w:pPr>
      <w:bookmarkStart w:id="631" w:name="_Toc34428183"/>
      <w:bookmarkStart w:id="632" w:name="_Toc27252014"/>
      <w:r>
        <w:rPr>
          <w:sz w:val="24"/>
          <w:szCs w:val="24"/>
        </w:rPr>
        <w:t xml:space="preserve">4.2.2.4. </w:t>
      </w:r>
      <w:r w:rsidR="006E1BCC" w:rsidRPr="00A2366F">
        <w:rPr>
          <w:sz w:val="24"/>
          <w:szCs w:val="24"/>
        </w:rPr>
        <w:t>Scenario</w:t>
      </w:r>
      <w:bookmarkEnd w:id="631"/>
      <w:bookmarkEnd w:id="632"/>
    </w:p>
    <w:p w14:paraId="14EC086B" w14:textId="77777777" w:rsidR="00434A50" w:rsidRDefault="006E1BCC" w:rsidP="005209FD">
      <w:pPr>
        <w:widowControl w:val="0"/>
        <w:tabs>
          <w:tab w:val="left" w:pos="720"/>
        </w:tabs>
        <w:autoSpaceDE w:val="0"/>
        <w:autoSpaceDN w:val="0"/>
        <w:jc w:val="both"/>
      </w:pPr>
      <w:r>
        <w:tab/>
      </w:r>
      <w:r w:rsidR="00434A50" w:rsidRPr="00434A50">
        <w:t xml:space="preserve">The participants were instructed to fly the aircraft for two hours using instrument flight rules (IFR). The phases of the scenario are as follows: 1. Taxing: moving the aircraft on the ground by its own power from the terminal to the starting line of the defined runway. 2. Preparing for the takeoff: The first step, run up the engines at high power to check for engine problems. The second step is to release the brakes and set the flaps downward and then accelerating the engine rapidly until the necessary speed “maximum thrust” for take-off is achieved. The next step starts climbing to the defined altitude (ten thousand feet). Once the aircraft completes the climbing phase, the pilot will start the cruising phase, following the defined line towards the destination as planned, until approaching the destination airport. Then the descent phase will start. The pilot should start reducing engine power and lose altitude gradually. Landing, where the aircraft is slowing down and landed on the runway. The scenario was to fly the aircraft under the extreme condition with </w:t>
      </w:r>
      <w:r w:rsidR="00434A50" w:rsidRPr="00434A50">
        <w:lastRenderedPageBreak/>
        <w:t>two engine set failures (out of four engines set in total) occurring approximately at 10 minutes before landing.</w:t>
      </w:r>
    </w:p>
    <w:p w14:paraId="6CE0F8E9" w14:textId="03F481B4" w:rsidR="006E1BCC" w:rsidRPr="00A2366F" w:rsidRDefault="00A2366F" w:rsidP="00A2366F">
      <w:pPr>
        <w:pStyle w:val="Heading4"/>
        <w:spacing w:before="0" w:after="0"/>
        <w:rPr>
          <w:sz w:val="24"/>
          <w:szCs w:val="24"/>
        </w:rPr>
      </w:pPr>
      <w:bookmarkStart w:id="633" w:name="_Toc34428184"/>
      <w:bookmarkStart w:id="634" w:name="_Toc27252015"/>
      <w:r>
        <w:rPr>
          <w:sz w:val="24"/>
          <w:szCs w:val="24"/>
        </w:rPr>
        <w:t xml:space="preserve">4.2.2.5. </w:t>
      </w:r>
      <w:r w:rsidR="006E1BCC" w:rsidRPr="00A2366F">
        <w:rPr>
          <w:sz w:val="24"/>
          <w:szCs w:val="24"/>
        </w:rPr>
        <w:t>Variables</w:t>
      </w:r>
      <w:bookmarkEnd w:id="633"/>
      <w:bookmarkEnd w:id="634"/>
    </w:p>
    <w:p w14:paraId="6428C932" w14:textId="77777777" w:rsidR="00C60831" w:rsidRDefault="006E1BCC" w:rsidP="00C211CC">
      <w:pPr>
        <w:widowControl w:val="0"/>
        <w:tabs>
          <w:tab w:val="left" w:pos="720"/>
        </w:tabs>
        <w:autoSpaceDE w:val="0"/>
        <w:autoSpaceDN w:val="0"/>
        <w:jc w:val="both"/>
      </w:pPr>
      <w:r>
        <w:tab/>
      </w:r>
      <w:r w:rsidR="00C60831" w:rsidRPr="00C60831">
        <w:t xml:space="preserve">The independent variables were the flight phases with five levels. The dependent variables were the total numbers of the eye fixations on the AOIs. In addition, we extracted the following variables from each PVT test as a measure of the overall level of pilot fatigue: mean reaction time (RT), mean of slowest 10% of RT, mean of the fastest 10% of RT, mean number of false alarms, defined as the number of reaction times ≤ 100 ms, and the number of lapses in attention, defined as the number of reaction times ≥500 ms. Visual transition characteristics were calculated and used to analyze the visual scan path sampled (i.e. Order of eye fixations and saccades). Each eye-fixation was identified using a built-in velocity threshold identification (or I-VT) algorithm within the Tobii Studio software connected to the Tobii TX300 eye tracking hardware. </w:t>
      </w:r>
    </w:p>
    <w:p w14:paraId="5C128488" w14:textId="2342C0C2" w:rsidR="006C12D8" w:rsidRDefault="00A2366F" w:rsidP="00A2366F">
      <w:pPr>
        <w:pStyle w:val="Heading3"/>
      </w:pPr>
      <w:bookmarkStart w:id="635" w:name="_Toc27327589"/>
      <w:bookmarkStart w:id="636" w:name="_Toc27327373"/>
      <w:bookmarkStart w:id="637" w:name="_Toc34473619"/>
      <w:bookmarkStart w:id="638" w:name="_Toc34428185"/>
      <w:bookmarkStart w:id="639" w:name="_Toc36390969"/>
      <w:r>
        <w:t xml:space="preserve">4.2.3. </w:t>
      </w:r>
      <w:r w:rsidR="006C12D8">
        <w:t>Results</w:t>
      </w:r>
      <w:bookmarkEnd w:id="635"/>
      <w:bookmarkEnd w:id="636"/>
      <w:bookmarkEnd w:id="637"/>
      <w:bookmarkEnd w:id="638"/>
      <w:bookmarkEnd w:id="639"/>
    </w:p>
    <w:p w14:paraId="4D73475F" w14:textId="5B4BEDD4" w:rsidR="006C12D8" w:rsidRPr="00A2366F" w:rsidRDefault="00A2366F" w:rsidP="00A2366F">
      <w:pPr>
        <w:pStyle w:val="Heading4"/>
        <w:spacing w:before="0" w:after="0"/>
        <w:rPr>
          <w:sz w:val="24"/>
          <w:szCs w:val="24"/>
        </w:rPr>
      </w:pPr>
      <w:bookmarkStart w:id="640" w:name="_Hlk36565112"/>
      <w:bookmarkStart w:id="641" w:name="_Toc34428186"/>
      <w:bookmarkStart w:id="642" w:name="_Toc27252016"/>
      <w:r>
        <w:rPr>
          <w:sz w:val="24"/>
          <w:szCs w:val="24"/>
        </w:rPr>
        <w:t xml:space="preserve">4.2.3.1. </w:t>
      </w:r>
      <w:bookmarkEnd w:id="640"/>
      <w:r w:rsidR="006C12D8" w:rsidRPr="00A2366F">
        <w:rPr>
          <w:sz w:val="24"/>
          <w:szCs w:val="24"/>
        </w:rPr>
        <w:t xml:space="preserve">Results of </w:t>
      </w:r>
      <w:bookmarkStart w:id="643" w:name="_Hlk36565079"/>
      <w:r w:rsidR="006C12D8" w:rsidRPr="00A2366F">
        <w:rPr>
          <w:sz w:val="24"/>
          <w:szCs w:val="24"/>
        </w:rPr>
        <w:t>Psychomotor Vigilance task (PVT)</w:t>
      </w:r>
      <w:bookmarkStart w:id="644" w:name="_Toc27327590"/>
      <w:bookmarkStart w:id="645" w:name="_Toc27327374"/>
      <w:bookmarkStart w:id="646" w:name="_Toc27252017"/>
      <w:bookmarkEnd w:id="641"/>
      <w:bookmarkEnd w:id="642"/>
      <w:bookmarkEnd w:id="643"/>
    </w:p>
    <w:p w14:paraId="74192C2D" w14:textId="7B5AB8A1" w:rsidR="00C60831" w:rsidRDefault="006C12D8" w:rsidP="00C60831">
      <w:pPr>
        <w:pStyle w:val="BodyText"/>
        <w:tabs>
          <w:tab w:val="left" w:pos="720"/>
        </w:tabs>
        <w:spacing w:line="480" w:lineRule="auto"/>
        <w:jc w:val="both"/>
      </w:pPr>
      <w:r>
        <w:tab/>
      </w:r>
      <w:r w:rsidR="00C60831">
        <w:t>Figure 4.2 shows the mean reaction time of the novice and expert pilots during five flight phases. The mean reaction times were shorter for the expert pilots (See Figure 4.2). The number of lapses were also lower for the expert pilot (See Figure 4.3). More specifically, the Mann-Whitney-Wilcoxon tests showed that there were significant differences on reaction time (p &lt; 0.001) and number of lapses (p &lt; 0.001) between the novices and the experts. Figure 4.2and 4.3 also shows there were remarkable increases in reaction time and the number of lapses for both novice and expert pilot’s as the flight went on to the final phase.</w:t>
      </w:r>
    </w:p>
    <w:p w14:paraId="06AB5744" w14:textId="77777777" w:rsidR="00C60831" w:rsidRDefault="00C60831" w:rsidP="00C60831">
      <w:pPr>
        <w:pStyle w:val="BodyText"/>
        <w:tabs>
          <w:tab w:val="left" w:pos="720"/>
        </w:tabs>
        <w:spacing w:line="480" w:lineRule="auto"/>
        <w:jc w:val="both"/>
      </w:pPr>
      <w:r>
        <w:tab/>
        <w:t xml:space="preserve">Figure 4.4 shows the mean of slowest 10% RT, the mean of the fastest 10% of RT, the mean number of false alarms. The mean of the slowest 10% of RT were shorter for the experienced </w:t>
      </w:r>
      <w:r>
        <w:lastRenderedPageBreak/>
        <w:t>pilots (See Figure 4.4). The mean of the fastest 10% of RT were shorter for the experienced pilots (See Figure 4.5). The number of false alarms were also lower for the experienced pilots (See Figure 4.6). More specifically, the Mann-Whitney-Wilcoxon tests showed that there were significant differences on slowest 10% of RT (p &lt; 0.031), fastest 10% of RT (p &lt; 0.015), and the number of false alarms (p &lt; 0.030) between the novices and the experts. Figure 4.4, 4.5 and 4.6 also shows there were significant increases in the slowest 10% of RT, the fastest 10% of RT, and the number of false alarms, for both novice and expert pilots over the course of the flight</w:t>
      </w:r>
    </w:p>
    <w:p w14:paraId="691479B6" w14:textId="77777777" w:rsidR="00C60831" w:rsidRDefault="00C60831" w:rsidP="00C60831">
      <w:pPr>
        <w:pStyle w:val="BodyText"/>
        <w:tabs>
          <w:tab w:val="left" w:pos="720"/>
        </w:tabs>
        <w:spacing w:line="480" w:lineRule="auto"/>
        <w:jc w:val="both"/>
      </w:pPr>
    </w:p>
    <w:bookmarkEnd w:id="644"/>
    <w:bookmarkEnd w:id="645"/>
    <w:bookmarkEnd w:id="646"/>
    <w:p w14:paraId="790F1EF2" w14:textId="754DB6D1" w:rsidR="006C12D8" w:rsidRDefault="006C12D8" w:rsidP="00C211CC">
      <w:pPr>
        <w:pStyle w:val="NoSpacing"/>
        <w:jc w:val="center"/>
        <w:rPr>
          <w:bCs/>
          <w:szCs w:val="24"/>
        </w:rPr>
      </w:pPr>
      <w:r>
        <w:rPr>
          <w:rFonts w:eastAsiaTheme="minorEastAsia"/>
          <w:noProof/>
        </w:rPr>
        <w:drawing>
          <wp:inline distT="0" distB="0" distL="0" distR="0" wp14:anchorId="418D7F21" wp14:editId="66A57A32">
            <wp:extent cx="4572000" cy="2924175"/>
            <wp:effectExtent l="0" t="0" r="0" b="0"/>
            <wp:docPr id="27" name="Chart 27">
              <a:extLst xmlns:a="http://schemas.openxmlformats.org/drawingml/2006/main">
                <a:ext uri="{FF2B5EF4-FFF2-40B4-BE49-F238E27FC236}">
                  <a16:creationId xmlns:a16="http://schemas.microsoft.com/office/drawing/2014/main" id="{FAF8F967-ED6E-4282-A5EE-6663BB550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4231E34" w14:textId="77777777" w:rsidR="006C12D8" w:rsidRDefault="006C12D8" w:rsidP="006C12D8">
      <w:pPr>
        <w:pStyle w:val="BodyText"/>
        <w:tabs>
          <w:tab w:val="left" w:pos="720"/>
        </w:tabs>
        <w:ind w:firstLine="360"/>
        <w:jc w:val="center"/>
        <w:rPr>
          <w:bCs/>
        </w:rPr>
      </w:pPr>
    </w:p>
    <w:p w14:paraId="624A8722" w14:textId="43D2BCB0" w:rsidR="006C12D8" w:rsidRDefault="00192A36" w:rsidP="00192A36">
      <w:pPr>
        <w:pStyle w:val="Caption"/>
        <w:jc w:val="center"/>
        <w:rPr>
          <w:rFonts w:eastAsiaTheme="minorEastAsia"/>
          <w:bCs w:val="0"/>
          <w:szCs w:val="24"/>
        </w:rPr>
      </w:pPr>
      <w:bookmarkStart w:id="647" w:name="_Toc32259882"/>
      <w:bookmarkStart w:id="648" w:name="_Toc27926828"/>
      <w:bookmarkStart w:id="649" w:name="_Toc27766224"/>
      <w:bookmarkStart w:id="650" w:name="_Toc27765927"/>
      <w:bookmarkStart w:id="651" w:name="_Toc33814468"/>
      <w:bookmarkStart w:id="652" w:name="_Toc33611081"/>
      <w:bookmarkStart w:id="653" w:name="_Toc33561532"/>
      <w:bookmarkStart w:id="654" w:name="_Toc33561351"/>
      <w:bookmarkStart w:id="655" w:name="_Toc36391032"/>
      <w:r w:rsidRPr="00AA055A">
        <w:t xml:space="preserve">Figure </w:t>
      </w:r>
      <w:r w:rsidRPr="00EC5B27">
        <w:fldChar w:fldCharType="begin"/>
      </w:r>
      <w:r>
        <w:instrText xml:space="preserve"> STYLEREF 1 \s </w:instrText>
      </w:r>
      <w:r w:rsidRPr="00EC5B27">
        <w:fldChar w:fldCharType="separate"/>
      </w:r>
      <w:r w:rsidR="00CA2189">
        <w:rPr>
          <w:noProof/>
          <w:cs/>
        </w:rPr>
        <w:t>‎</w:t>
      </w:r>
      <w:r w:rsidR="00CA2189">
        <w:rPr>
          <w:noProof/>
        </w:rPr>
        <w:t>4</w:t>
      </w:r>
      <w:r w:rsidRPr="00EC5B27">
        <w:fldChar w:fldCharType="end"/>
      </w:r>
      <w:r>
        <w:t>.</w:t>
      </w:r>
      <w:r w:rsidRPr="00EC5B27">
        <w:fldChar w:fldCharType="begin"/>
      </w:r>
      <w:r>
        <w:instrText xml:space="preserve"> SEQ Figure \* ARABIC \s 1 </w:instrText>
      </w:r>
      <w:r w:rsidRPr="00EC5B27">
        <w:fldChar w:fldCharType="separate"/>
      </w:r>
      <w:r w:rsidR="00CA2189">
        <w:rPr>
          <w:noProof/>
        </w:rPr>
        <w:t>2</w:t>
      </w:r>
      <w:r w:rsidRPr="00EC5B27">
        <w:fldChar w:fldCharType="end"/>
      </w:r>
      <w:r w:rsidRPr="00AA055A">
        <w:t xml:space="preserve">. </w:t>
      </w:r>
      <w:r w:rsidR="006C12D8">
        <w:t>Mean reaction time based on expertise and flight</w:t>
      </w:r>
      <w:bookmarkEnd w:id="647"/>
      <w:bookmarkEnd w:id="648"/>
      <w:bookmarkEnd w:id="649"/>
      <w:bookmarkEnd w:id="650"/>
      <w:r w:rsidR="006C12D8">
        <w:t xml:space="preserve"> phase</w:t>
      </w:r>
      <w:bookmarkEnd w:id="651"/>
      <w:bookmarkEnd w:id="652"/>
      <w:bookmarkEnd w:id="653"/>
      <w:bookmarkEnd w:id="654"/>
      <w:r w:rsidR="006C12D8">
        <w:t>s</w:t>
      </w:r>
      <w:r>
        <w:t>.</w:t>
      </w:r>
      <w:bookmarkEnd w:id="655"/>
    </w:p>
    <w:p w14:paraId="602EFFD0" w14:textId="77777777" w:rsidR="006C12D8" w:rsidRDefault="006C12D8" w:rsidP="006C12D8">
      <w:pPr>
        <w:tabs>
          <w:tab w:val="left" w:pos="720"/>
        </w:tabs>
        <w:ind w:firstLine="360"/>
        <w:rPr>
          <w:lang w:eastAsia="zh-CN"/>
        </w:rPr>
      </w:pPr>
    </w:p>
    <w:p w14:paraId="0618ADF3" w14:textId="087DD0C4" w:rsidR="006C12D8" w:rsidRDefault="006C12D8" w:rsidP="00C211CC">
      <w:pPr>
        <w:pStyle w:val="NoSpacing"/>
        <w:jc w:val="center"/>
        <w:rPr>
          <w:bCs/>
          <w:szCs w:val="24"/>
          <w:lang w:eastAsia="zh-CN"/>
        </w:rPr>
      </w:pPr>
      <w:r>
        <w:rPr>
          <w:rFonts w:eastAsiaTheme="minorEastAsia"/>
          <w:noProof/>
        </w:rPr>
        <w:lastRenderedPageBreak/>
        <w:drawing>
          <wp:inline distT="0" distB="0" distL="0" distR="0" wp14:anchorId="6C52FC63" wp14:editId="3D97ED77">
            <wp:extent cx="4572000" cy="2924175"/>
            <wp:effectExtent l="0" t="0" r="0" b="0"/>
            <wp:docPr id="24" name="Chart 24">
              <a:extLst xmlns:a="http://schemas.openxmlformats.org/drawingml/2006/main">
                <a:ext uri="{FF2B5EF4-FFF2-40B4-BE49-F238E27FC236}">
                  <a16:creationId xmlns:a16="http://schemas.microsoft.com/office/drawing/2014/main" id="{3A4286DB-3E7D-42D9-B9F1-A637617C3E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BD5FF84" w14:textId="5A92F58C" w:rsidR="006C12D8" w:rsidRDefault="00192A36" w:rsidP="00192A36">
      <w:pPr>
        <w:pStyle w:val="Caption"/>
        <w:jc w:val="center"/>
        <w:rPr>
          <w:rFonts w:eastAsiaTheme="minorEastAsia"/>
          <w:bCs w:val="0"/>
          <w:szCs w:val="24"/>
        </w:rPr>
      </w:pPr>
      <w:bookmarkStart w:id="656" w:name="_Toc33814469"/>
      <w:bookmarkStart w:id="657" w:name="_Toc33613359"/>
      <w:bookmarkStart w:id="658" w:name="_Toc33611082"/>
      <w:bookmarkStart w:id="659" w:name="_Toc33610252"/>
      <w:bookmarkStart w:id="660" w:name="_Toc33561533"/>
      <w:bookmarkStart w:id="661" w:name="_Toc33561352"/>
      <w:bookmarkStart w:id="662" w:name="_Toc32259883"/>
      <w:bookmarkStart w:id="663" w:name="_Toc27926829"/>
      <w:bookmarkStart w:id="664" w:name="_Toc27766225"/>
      <w:bookmarkStart w:id="665" w:name="_Toc27765928"/>
      <w:bookmarkStart w:id="666" w:name="_Toc36391033"/>
      <w:r w:rsidRPr="00AA055A">
        <w:t xml:space="preserve">Figure </w:t>
      </w:r>
      <w:r w:rsidRPr="00EC5B27">
        <w:fldChar w:fldCharType="begin"/>
      </w:r>
      <w:r>
        <w:instrText xml:space="preserve"> STYLEREF 1 \s </w:instrText>
      </w:r>
      <w:r w:rsidRPr="00EC5B27">
        <w:fldChar w:fldCharType="separate"/>
      </w:r>
      <w:r w:rsidR="00CA2189">
        <w:rPr>
          <w:noProof/>
          <w:cs/>
        </w:rPr>
        <w:t>‎</w:t>
      </w:r>
      <w:r w:rsidR="00CA2189">
        <w:rPr>
          <w:noProof/>
        </w:rPr>
        <w:t>4</w:t>
      </w:r>
      <w:r w:rsidRPr="00EC5B27">
        <w:fldChar w:fldCharType="end"/>
      </w:r>
      <w:r>
        <w:t>.</w:t>
      </w:r>
      <w:r w:rsidRPr="00EC5B27">
        <w:fldChar w:fldCharType="begin"/>
      </w:r>
      <w:r>
        <w:instrText xml:space="preserve"> SEQ Figure \* ARABIC \s 1 </w:instrText>
      </w:r>
      <w:r w:rsidRPr="00EC5B27">
        <w:fldChar w:fldCharType="separate"/>
      </w:r>
      <w:r w:rsidR="00CA2189">
        <w:rPr>
          <w:noProof/>
        </w:rPr>
        <w:t>3</w:t>
      </w:r>
      <w:r w:rsidRPr="00EC5B27">
        <w:fldChar w:fldCharType="end"/>
      </w:r>
      <w:r w:rsidRPr="00AA055A">
        <w:t xml:space="preserve">. </w:t>
      </w:r>
      <w:r w:rsidR="006C12D8">
        <w:t>Mean number of lapses based on expertise and flight</w:t>
      </w:r>
      <w:bookmarkEnd w:id="656"/>
      <w:bookmarkEnd w:id="657"/>
      <w:bookmarkEnd w:id="658"/>
      <w:bookmarkEnd w:id="659"/>
      <w:bookmarkEnd w:id="660"/>
      <w:bookmarkEnd w:id="661"/>
      <w:bookmarkEnd w:id="662"/>
      <w:bookmarkEnd w:id="663"/>
      <w:bookmarkEnd w:id="664"/>
      <w:bookmarkEnd w:id="665"/>
      <w:r w:rsidR="006C12D8">
        <w:t xml:space="preserve"> phases</w:t>
      </w:r>
      <w:r>
        <w:t>.</w:t>
      </w:r>
      <w:bookmarkEnd w:id="666"/>
    </w:p>
    <w:p w14:paraId="5BB86CA7" w14:textId="77777777" w:rsidR="006C12D8" w:rsidRDefault="006C12D8" w:rsidP="006C12D8">
      <w:pPr>
        <w:rPr>
          <w:lang w:eastAsia="zh-CN"/>
        </w:rPr>
      </w:pPr>
    </w:p>
    <w:p w14:paraId="4D2D2CB1" w14:textId="77045C59" w:rsidR="006C12D8" w:rsidRDefault="006C12D8" w:rsidP="00C211CC">
      <w:pPr>
        <w:pStyle w:val="NoSpacing"/>
        <w:jc w:val="center"/>
        <w:rPr>
          <w:noProof/>
        </w:rPr>
      </w:pPr>
      <w:r>
        <w:rPr>
          <w:rFonts w:eastAsiaTheme="minorHAnsi"/>
          <w:noProof/>
        </w:rPr>
        <w:drawing>
          <wp:inline distT="0" distB="0" distL="0" distR="0" wp14:anchorId="46A960BE" wp14:editId="52613A3F">
            <wp:extent cx="4572000" cy="2924175"/>
            <wp:effectExtent l="0" t="0" r="0" b="0"/>
            <wp:docPr id="22" name="Chart 22">
              <a:extLst xmlns:a="http://schemas.openxmlformats.org/drawingml/2006/main">
                <a:ext uri="{FF2B5EF4-FFF2-40B4-BE49-F238E27FC236}">
                  <a16:creationId xmlns:a16="http://schemas.microsoft.com/office/drawing/2014/main" id="{D9D955AD-B76A-4DCC-9C3C-AA3A4BB39F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9185CF6" w14:textId="1AC2A493" w:rsidR="006C12D8" w:rsidRDefault="00192A36" w:rsidP="00192A36">
      <w:pPr>
        <w:pStyle w:val="Caption"/>
        <w:jc w:val="center"/>
      </w:pPr>
      <w:bookmarkStart w:id="667" w:name="_Toc33611083"/>
      <w:bookmarkStart w:id="668" w:name="_Toc32259884"/>
      <w:bookmarkStart w:id="669" w:name="_Toc27926830"/>
      <w:bookmarkStart w:id="670" w:name="_Toc27766226"/>
      <w:bookmarkStart w:id="671" w:name="_Toc27765929"/>
      <w:bookmarkStart w:id="672" w:name="_Toc33814470"/>
      <w:bookmarkStart w:id="673" w:name="_Toc36391034"/>
      <w:r w:rsidRPr="00AA055A">
        <w:t xml:space="preserve">Figure </w:t>
      </w:r>
      <w:r w:rsidRPr="00EC5B27">
        <w:fldChar w:fldCharType="begin"/>
      </w:r>
      <w:r>
        <w:instrText xml:space="preserve"> STYLEREF 1 \s </w:instrText>
      </w:r>
      <w:r w:rsidRPr="00EC5B27">
        <w:fldChar w:fldCharType="separate"/>
      </w:r>
      <w:r w:rsidR="00CA2189">
        <w:rPr>
          <w:noProof/>
          <w:cs/>
        </w:rPr>
        <w:t>‎</w:t>
      </w:r>
      <w:r w:rsidR="00CA2189">
        <w:rPr>
          <w:noProof/>
        </w:rPr>
        <w:t>4</w:t>
      </w:r>
      <w:r w:rsidRPr="00EC5B27">
        <w:fldChar w:fldCharType="end"/>
      </w:r>
      <w:r>
        <w:t>.</w:t>
      </w:r>
      <w:r w:rsidRPr="00EC5B27">
        <w:fldChar w:fldCharType="begin"/>
      </w:r>
      <w:r>
        <w:instrText xml:space="preserve"> SEQ Figure \* ARABIC \s 1 </w:instrText>
      </w:r>
      <w:r w:rsidRPr="00EC5B27">
        <w:fldChar w:fldCharType="separate"/>
      </w:r>
      <w:r w:rsidR="00CA2189">
        <w:rPr>
          <w:noProof/>
        </w:rPr>
        <w:t>4</w:t>
      </w:r>
      <w:r w:rsidRPr="00EC5B27">
        <w:fldChar w:fldCharType="end"/>
      </w:r>
      <w:r w:rsidRPr="00AA055A">
        <w:t xml:space="preserve">. </w:t>
      </w:r>
      <w:r w:rsidR="006C12D8">
        <w:t>Mean slowest 10% of RT</w:t>
      </w:r>
      <w:bookmarkEnd w:id="667"/>
      <w:bookmarkEnd w:id="668"/>
      <w:bookmarkEnd w:id="669"/>
      <w:bookmarkEnd w:id="670"/>
      <w:bookmarkEnd w:id="671"/>
      <w:r w:rsidR="006C12D8">
        <w:t xml:space="preserve"> based on expertise and flight</w:t>
      </w:r>
      <w:bookmarkEnd w:id="672"/>
      <w:r w:rsidR="006C12D8">
        <w:t xml:space="preserve"> phases</w:t>
      </w:r>
      <w:r>
        <w:t>.</w:t>
      </w:r>
      <w:bookmarkEnd w:id="673"/>
    </w:p>
    <w:p w14:paraId="16B34155" w14:textId="77777777" w:rsidR="006C12D8" w:rsidRDefault="006C12D8" w:rsidP="006C12D8">
      <w:pPr>
        <w:rPr>
          <w:lang w:eastAsia="zh-CN"/>
        </w:rPr>
      </w:pPr>
    </w:p>
    <w:p w14:paraId="75DE05EF" w14:textId="43FF8C57" w:rsidR="006C12D8" w:rsidRDefault="006C12D8" w:rsidP="00C211CC">
      <w:pPr>
        <w:pStyle w:val="NoSpacing"/>
        <w:jc w:val="center"/>
        <w:rPr>
          <w:noProof/>
        </w:rPr>
      </w:pPr>
      <w:r>
        <w:rPr>
          <w:rFonts w:eastAsiaTheme="minorHAnsi"/>
          <w:noProof/>
        </w:rPr>
        <w:lastRenderedPageBreak/>
        <w:drawing>
          <wp:inline distT="0" distB="0" distL="0" distR="0" wp14:anchorId="6AF13FBF" wp14:editId="05DE80CB">
            <wp:extent cx="4572000" cy="2924175"/>
            <wp:effectExtent l="0" t="0" r="0" b="0"/>
            <wp:docPr id="20" name="Chart 20">
              <a:extLst xmlns:a="http://schemas.openxmlformats.org/drawingml/2006/main">
                <a:ext uri="{FF2B5EF4-FFF2-40B4-BE49-F238E27FC236}">
                  <a16:creationId xmlns:a16="http://schemas.microsoft.com/office/drawing/2014/main" id="{F35D7C1E-1A1D-4CFE-A587-AE35FEB823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9B34538" w14:textId="73230006" w:rsidR="006C12D8" w:rsidRDefault="00192A36" w:rsidP="00192A36">
      <w:pPr>
        <w:pStyle w:val="Caption"/>
        <w:jc w:val="center"/>
      </w:pPr>
      <w:bookmarkStart w:id="674" w:name="_Toc33611084"/>
      <w:bookmarkStart w:id="675" w:name="_Toc32259885"/>
      <w:bookmarkStart w:id="676" w:name="_Toc27926831"/>
      <w:bookmarkStart w:id="677" w:name="_Toc27766227"/>
      <w:bookmarkStart w:id="678" w:name="_Toc27765930"/>
      <w:bookmarkStart w:id="679" w:name="_Toc33814471"/>
      <w:bookmarkStart w:id="680" w:name="_Toc36391035"/>
      <w:r w:rsidRPr="00AA055A">
        <w:t xml:space="preserve">Figure </w:t>
      </w:r>
      <w:r w:rsidRPr="00EC5B27">
        <w:fldChar w:fldCharType="begin"/>
      </w:r>
      <w:r>
        <w:instrText xml:space="preserve"> STYLEREF 1 \s </w:instrText>
      </w:r>
      <w:r w:rsidRPr="00EC5B27">
        <w:fldChar w:fldCharType="separate"/>
      </w:r>
      <w:r w:rsidR="00CA2189">
        <w:rPr>
          <w:noProof/>
          <w:cs/>
        </w:rPr>
        <w:t>‎</w:t>
      </w:r>
      <w:r w:rsidR="00CA2189">
        <w:rPr>
          <w:noProof/>
        </w:rPr>
        <w:t>4</w:t>
      </w:r>
      <w:r w:rsidRPr="00EC5B27">
        <w:fldChar w:fldCharType="end"/>
      </w:r>
      <w:r>
        <w:t>.</w:t>
      </w:r>
      <w:r w:rsidRPr="00EC5B27">
        <w:fldChar w:fldCharType="begin"/>
      </w:r>
      <w:r>
        <w:instrText xml:space="preserve"> SEQ Figure \* ARABIC \s 1 </w:instrText>
      </w:r>
      <w:r w:rsidRPr="00EC5B27">
        <w:fldChar w:fldCharType="separate"/>
      </w:r>
      <w:r w:rsidR="00CA2189">
        <w:rPr>
          <w:noProof/>
        </w:rPr>
        <w:t>5</w:t>
      </w:r>
      <w:r w:rsidRPr="00EC5B27">
        <w:fldChar w:fldCharType="end"/>
      </w:r>
      <w:r w:rsidRPr="00AA055A">
        <w:t xml:space="preserve">. </w:t>
      </w:r>
      <w:r w:rsidR="006C12D8">
        <w:t>Mean fastest 10% of RT</w:t>
      </w:r>
      <w:bookmarkEnd w:id="674"/>
      <w:bookmarkEnd w:id="675"/>
      <w:bookmarkEnd w:id="676"/>
      <w:bookmarkEnd w:id="677"/>
      <w:bookmarkEnd w:id="678"/>
      <w:r w:rsidR="006C12D8">
        <w:t xml:space="preserve"> based on expertise and flight</w:t>
      </w:r>
      <w:bookmarkEnd w:id="679"/>
      <w:r w:rsidR="006C12D8">
        <w:t xml:space="preserve"> phases</w:t>
      </w:r>
      <w:r>
        <w:t>.</w:t>
      </w:r>
      <w:bookmarkEnd w:id="680"/>
    </w:p>
    <w:p w14:paraId="1D73722D" w14:textId="046F6C9F" w:rsidR="006C12D8" w:rsidRDefault="006C12D8" w:rsidP="00C211CC">
      <w:pPr>
        <w:pStyle w:val="NoSpacing"/>
        <w:jc w:val="center"/>
        <w:rPr>
          <w:noProof/>
        </w:rPr>
      </w:pPr>
      <w:r>
        <w:rPr>
          <w:rFonts w:eastAsiaTheme="minorHAnsi"/>
          <w:noProof/>
        </w:rPr>
        <w:drawing>
          <wp:inline distT="0" distB="0" distL="0" distR="0" wp14:anchorId="442783B7" wp14:editId="173C6EB2">
            <wp:extent cx="4572000" cy="2924175"/>
            <wp:effectExtent l="0" t="0" r="0" b="0"/>
            <wp:docPr id="19" name="Chart 19">
              <a:extLst xmlns:a="http://schemas.openxmlformats.org/drawingml/2006/main">
                <a:ext uri="{FF2B5EF4-FFF2-40B4-BE49-F238E27FC236}">
                  <a16:creationId xmlns:a16="http://schemas.microsoft.com/office/drawing/2014/main" id="{ECC3C8FC-D4BD-47E7-8C9A-1A377190E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0EFF359" w14:textId="447070B1" w:rsidR="006C12D8" w:rsidRDefault="007872EB" w:rsidP="007872EB">
      <w:pPr>
        <w:pStyle w:val="Caption"/>
        <w:jc w:val="center"/>
      </w:pPr>
      <w:bookmarkStart w:id="681" w:name="_Toc33611085"/>
      <w:bookmarkStart w:id="682" w:name="_Toc32259886"/>
      <w:bookmarkStart w:id="683" w:name="_Toc27926832"/>
      <w:bookmarkStart w:id="684" w:name="_Toc27766228"/>
      <w:bookmarkStart w:id="685" w:name="_Toc27765931"/>
      <w:bookmarkStart w:id="686" w:name="_Toc33814472"/>
      <w:bookmarkStart w:id="687" w:name="_Toc36391036"/>
      <w:r w:rsidRPr="00AA055A">
        <w:t xml:space="preserve">Figure </w:t>
      </w:r>
      <w:r w:rsidRPr="00EC5B27">
        <w:fldChar w:fldCharType="begin"/>
      </w:r>
      <w:r>
        <w:instrText xml:space="preserve"> STYLEREF 1 \s </w:instrText>
      </w:r>
      <w:r w:rsidRPr="00EC5B27">
        <w:fldChar w:fldCharType="separate"/>
      </w:r>
      <w:r w:rsidR="00CA2189">
        <w:rPr>
          <w:noProof/>
          <w:cs/>
        </w:rPr>
        <w:t>‎</w:t>
      </w:r>
      <w:r w:rsidR="00CA2189">
        <w:rPr>
          <w:noProof/>
        </w:rPr>
        <w:t>4</w:t>
      </w:r>
      <w:r w:rsidRPr="00EC5B27">
        <w:fldChar w:fldCharType="end"/>
      </w:r>
      <w:r>
        <w:t>.</w:t>
      </w:r>
      <w:r w:rsidRPr="00EC5B27">
        <w:fldChar w:fldCharType="begin"/>
      </w:r>
      <w:r>
        <w:instrText xml:space="preserve"> SEQ Figure \* ARABIC \s 1 </w:instrText>
      </w:r>
      <w:r w:rsidRPr="00EC5B27">
        <w:fldChar w:fldCharType="separate"/>
      </w:r>
      <w:r w:rsidR="00CA2189">
        <w:rPr>
          <w:noProof/>
        </w:rPr>
        <w:t>6</w:t>
      </w:r>
      <w:r w:rsidRPr="00EC5B27">
        <w:fldChar w:fldCharType="end"/>
      </w:r>
      <w:r w:rsidRPr="00AA055A">
        <w:t xml:space="preserve">. </w:t>
      </w:r>
      <w:r w:rsidR="006C12D8">
        <w:t>Mean number of false starts</w:t>
      </w:r>
      <w:bookmarkEnd w:id="681"/>
      <w:bookmarkEnd w:id="682"/>
      <w:bookmarkEnd w:id="683"/>
      <w:bookmarkEnd w:id="684"/>
      <w:bookmarkEnd w:id="685"/>
      <w:r w:rsidR="006C12D8">
        <w:t xml:space="preserve"> based on expertise and flight</w:t>
      </w:r>
      <w:bookmarkEnd w:id="686"/>
      <w:r w:rsidR="006C12D8">
        <w:t xml:space="preserve"> phases</w:t>
      </w:r>
      <w:bookmarkEnd w:id="687"/>
    </w:p>
    <w:p w14:paraId="1C7D0803" w14:textId="77777777" w:rsidR="007872EB" w:rsidRDefault="007872EB" w:rsidP="007872EB">
      <w:pPr>
        <w:rPr>
          <w:rFonts w:ascii="Times New Roman" w:hAnsi="Times New Roman"/>
          <w:sz w:val="20"/>
          <w:szCs w:val="20"/>
          <w:lang w:eastAsia="zh-CN" w:bidi="ar-SA"/>
        </w:rPr>
      </w:pPr>
    </w:p>
    <w:p w14:paraId="03A92007" w14:textId="2BABE9F1" w:rsidR="007872EB" w:rsidRPr="005876E8" w:rsidRDefault="005876E8" w:rsidP="005876E8">
      <w:pPr>
        <w:pStyle w:val="Heading4"/>
        <w:spacing w:before="0" w:after="0"/>
        <w:rPr>
          <w:sz w:val="24"/>
          <w:szCs w:val="24"/>
        </w:rPr>
      </w:pPr>
      <w:bookmarkStart w:id="688" w:name="_Toc34428187"/>
      <w:bookmarkStart w:id="689" w:name="_Toc27252020"/>
      <w:r>
        <w:rPr>
          <w:sz w:val="24"/>
          <w:szCs w:val="24"/>
        </w:rPr>
        <w:t xml:space="preserve">4.2.3.2. </w:t>
      </w:r>
      <w:bookmarkStart w:id="690" w:name="_Hlk36565391"/>
      <w:r w:rsidR="007872EB" w:rsidRPr="005876E8">
        <w:rPr>
          <w:sz w:val="24"/>
          <w:szCs w:val="24"/>
        </w:rPr>
        <w:t>Results of eye fixation</w:t>
      </w:r>
      <w:bookmarkEnd w:id="688"/>
      <w:bookmarkEnd w:id="689"/>
      <w:bookmarkEnd w:id="690"/>
    </w:p>
    <w:p w14:paraId="7FFD5567" w14:textId="77777777" w:rsidR="00C60831" w:rsidRDefault="007872EB" w:rsidP="00C60831">
      <w:pPr>
        <w:widowControl w:val="0"/>
        <w:tabs>
          <w:tab w:val="left" w:pos="720"/>
        </w:tabs>
        <w:autoSpaceDE w:val="0"/>
        <w:autoSpaceDN w:val="0"/>
        <w:jc w:val="both"/>
      </w:pPr>
      <w:r>
        <w:tab/>
      </w:r>
      <w:r w:rsidR="00C60831" w:rsidRPr="00C60831">
        <w:t xml:space="preserve">Figure 4.7 shows that the mean eye fixation numbers were higher for the experienced pilots than for the novices, whereas the mean eye fixation durations were lower for the experienced pilot than for novices (See Figure 4.8). More specifically, the Mann-Whitney-Wilcoxon tests showed </w:t>
      </w:r>
      <w:r w:rsidR="00C60831" w:rsidRPr="00C60831">
        <w:lastRenderedPageBreak/>
        <w:t>that there were significant differences on fixation durations (p &lt; 0.0001) and fixation numbers (p &lt; 0.0001) between the novices and the experts. Figure 4.7 shows there were remarkable increases in mean eye fixation numbers for the experts over the course of flight. But there were slight increases in mean eye fixation numbers for novices. Figure 4.8 shows there were insignificant increases in mean eye fixation duration for the experts but there was significant increase in mean fixation duration for novices</w:t>
      </w:r>
      <w:r w:rsidR="00C60831">
        <w:t xml:space="preserve">. </w:t>
      </w:r>
    </w:p>
    <w:p w14:paraId="16976A40" w14:textId="6E605081" w:rsidR="007872EB" w:rsidRDefault="007872EB" w:rsidP="00C60831">
      <w:pPr>
        <w:widowControl w:val="0"/>
        <w:tabs>
          <w:tab w:val="left" w:pos="720"/>
        </w:tabs>
        <w:autoSpaceDE w:val="0"/>
        <w:autoSpaceDN w:val="0"/>
        <w:jc w:val="center"/>
        <w:rPr>
          <w:b/>
          <w:bCs/>
        </w:rPr>
      </w:pPr>
      <w:r>
        <w:rPr>
          <w:rFonts w:eastAsiaTheme="minorEastAsia"/>
          <w:noProof/>
        </w:rPr>
        <w:drawing>
          <wp:inline distT="0" distB="0" distL="0" distR="0" wp14:anchorId="7A1BE031" wp14:editId="112B293A">
            <wp:extent cx="4572000" cy="2924175"/>
            <wp:effectExtent l="0" t="0" r="0" b="0"/>
            <wp:docPr id="257" name="Chart 257">
              <a:extLst xmlns:a="http://schemas.openxmlformats.org/drawingml/2006/main">
                <a:ext uri="{FF2B5EF4-FFF2-40B4-BE49-F238E27FC236}">
                  <a16:creationId xmlns:a16="http://schemas.microsoft.com/office/drawing/2014/main" id="{0C63BC2E-D343-47D2-A37D-665797250F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9D3CBAD" w14:textId="24F93E9E" w:rsidR="007872EB" w:rsidRDefault="007872EB" w:rsidP="007872EB">
      <w:pPr>
        <w:pStyle w:val="Caption"/>
        <w:jc w:val="center"/>
        <w:rPr>
          <w:rFonts w:eastAsiaTheme="minorEastAsia"/>
          <w:b w:val="0"/>
          <w:bCs w:val="0"/>
          <w:szCs w:val="24"/>
        </w:rPr>
      </w:pPr>
      <w:bookmarkStart w:id="691" w:name="_Toc33814473"/>
      <w:bookmarkStart w:id="692" w:name="_Toc33611086"/>
      <w:bookmarkStart w:id="693" w:name="_Toc32259887"/>
      <w:bookmarkStart w:id="694" w:name="_Toc27926833"/>
      <w:bookmarkStart w:id="695" w:name="_Toc27766229"/>
      <w:bookmarkStart w:id="696" w:name="_Toc27765932"/>
      <w:bookmarkStart w:id="697" w:name="_Toc36391037"/>
      <w:r w:rsidRPr="00AA055A">
        <w:t xml:space="preserve">Figure </w:t>
      </w:r>
      <w:r w:rsidRPr="00EC5B27">
        <w:fldChar w:fldCharType="begin"/>
      </w:r>
      <w:r>
        <w:instrText xml:space="preserve"> STYLEREF 1 \s </w:instrText>
      </w:r>
      <w:r w:rsidRPr="00EC5B27">
        <w:fldChar w:fldCharType="separate"/>
      </w:r>
      <w:r w:rsidR="00CA2189">
        <w:rPr>
          <w:noProof/>
          <w:cs/>
        </w:rPr>
        <w:t>‎</w:t>
      </w:r>
      <w:r w:rsidR="00CA2189">
        <w:rPr>
          <w:noProof/>
        </w:rPr>
        <w:t>4</w:t>
      </w:r>
      <w:r w:rsidRPr="00EC5B27">
        <w:fldChar w:fldCharType="end"/>
      </w:r>
      <w:r>
        <w:t>.</w:t>
      </w:r>
      <w:r w:rsidRPr="00EC5B27">
        <w:fldChar w:fldCharType="begin"/>
      </w:r>
      <w:r>
        <w:instrText xml:space="preserve"> SEQ Figure \* ARABIC \s 1 </w:instrText>
      </w:r>
      <w:r w:rsidRPr="00EC5B27">
        <w:fldChar w:fldCharType="separate"/>
      </w:r>
      <w:r w:rsidR="00CA2189">
        <w:rPr>
          <w:noProof/>
        </w:rPr>
        <w:t>7</w:t>
      </w:r>
      <w:r w:rsidRPr="00EC5B27">
        <w:fldChar w:fldCharType="end"/>
      </w:r>
      <w:r w:rsidRPr="00AA055A">
        <w:t xml:space="preserve">. </w:t>
      </w:r>
      <w:r>
        <w:t>Mean eye fixation numbers based on expertise and flight phases</w:t>
      </w:r>
      <w:bookmarkEnd w:id="691"/>
      <w:bookmarkEnd w:id="692"/>
      <w:bookmarkEnd w:id="693"/>
      <w:bookmarkEnd w:id="694"/>
      <w:bookmarkEnd w:id="695"/>
      <w:bookmarkEnd w:id="696"/>
      <w:bookmarkEnd w:id="697"/>
    </w:p>
    <w:p w14:paraId="5D398F0D" w14:textId="77777777" w:rsidR="007872EB" w:rsidRDefault="007872EB" w:rsidP="007872EB">
      <w:pPr>
        <w:tabs>
          <w:tab w:val="left" w:pos="720"/>
        </w:tabs>
        <w:ind w:firstLine="360"/>
        <w:rPr>
          <w:lang w:eastAsia="zh-CN"/>
        </w:rPr>
      </w:pPr>
    </w:p>
    <w:p w14:paraId="0431D273" w14:textId="36E5752F" w:rsidR="007872EB" w:rsidRDefault="007872EB" w:rsidP="007872EB">
      <w:pPr>
        <w:pStyle w:val="NoSpacing"/>
        <w:jc w:val="center"/>
        <w:rPr>
          <w:b/>
          <w:bCs/>
          <w:szCs w:val="24"/>
          <w:lang w:eastAsia="zh-CN"/>
        </w:rPr>
      </w:pPr>
      <w:r>
        <w:rPr>
          <w:rFonts w:eastAsiaTheme="minorEastAsia"/>
          <w:noProof/>
        </w:rPr>
        <w:lastRenderedPageBreak/>
        <w:drawing>
          <wp:inline distT="0" distB="0" distL="0" distR="0" wp14:anchorId="1A74BD53" wp14:editId="49B3363A">
            <wp:extent cx="4572000" cy="2924175"/>
            <wp:effectExtent l="0" t="0" r="0" b="0"/>
            <wp:docPr id="256" name="Chart 256">
              <a:extLst xmlns:a="http://schemas.openxmlformats.org/drawingml/2006/main">
                <a:ext uri="{FF2B5EF4-FFF2-40B4-BE49-F238E27FC236}">
                  <a16:creationId xmlns:a16="http://schemas.microsoft.com/office/drawing/2014/main" id="{1B65074B-E970-4A21-935A-AFBEE5B8AC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bookmarkStart w:id="698" w:name="_Toc27331973"/>
      <w:bookmarkStart w:id="699" w:name="_Toc27331413"/>
      <w:bookmarkStart w:id="700" w:name="_Toc27329773"/>
      <w:bookmarkStart w:id="701" w:name="_Toc27329599"/>
      <w:bookmarkStart w:id="702" w:name="_Toc27327595"/>
      <w:bookmarkStart w:id="703" w:name="_Toc27327379"/>
      <w:bookmarkStart w:id="704" w:name="_Toc27252023"/>
    </w:p>
    <w:p w14:paraId="06632866" w14:textId="3AAF84EF" w:rsidR="007872EB" w:rsidRDefault="007872EB" w:rsidP="007872EB">
      <w:pPr>
        <w:pStyle w:val="Caption"/>
        <w:jc w:val="center"/>
        <w:rPr>
          <w:rFonts w:eastAsiaTheme="minorEastAsia"/>
          <w:b w:val="0"/>
          <w:bCs w:val="0"/>
          <w:szCs w:val="24"/>
        </w:rPr>
      </w:pPr>
      <w:bookmarkStart w:id="705" w:name="_Toc33814474"/>
      <w:bookmarkStart w:id="706" w:name="_Toc33611087"/>
      <w:bookmarkStart w:id="707" w:name="_Toc32259888"/>
      <w:bookmarkStart w:id="708" w:name="_Toc27926834"/>
      <w:bookmarkStart w:id="709" w:name="_Toc27766230"/>
      <w:bookmarkStart w:id="710" w:name="_Toc27765933"/>
      <w:bookmarkStart w:id="711" w:name="_Toc36391038"/>
      <w:bookmarkStart w:id="712" w:name="_Toc27252024"/>
      <w:bookmarkEnd w:id="698"/>
      <w:bookmarkEnd w:id="699"/>
      <w:bookmarkEnd w:id="700"/>
      <w:bookmarkEnd w:id="701"/>
      <w:bookmarkEnd w:id="702"/>
      <w:bookmarkEnd w:id="703"/>
      <w:bookmarkEnd w:id="704"/>
      <w:r w:rsidRPr="00AA055A">
        <w:t xml:space="preserve">Figure </w:t>
      </w:r>
      <w:r w:rsidRPr="00EC5B27">
        <w:fldChar w:fldCharType="begin"/>
      </w:r>
      <w:r>
        <w:instrText xml:space="preserve"> STYLEREF 1 \s </w:instrText>
      </w:r>
      <w:r w:rsidRPr="00EC5B27">
        <w:fldChar w:fldCharType="separate"/>
      </w:r>
      <w:r w:rsidR="00CA2189">
        <w:rPr>
          <w:noProof/>
          <w:cs/>
        </w:rPr>
        <w:t>‎</w:t>
      </w:r>
      <w:r w:rsidR="00CA2189">
        <w:rPr>
          <w:noProof/>
        </w:rPr>
        <w:t>4</w:t>
      </w:r>
      <w:r w:rsidRPr="00EC5B27">
        <w:fldChar w:fldCharType="end"/>
      </w:r>
      <w:r>
        <w:t>.</w:t>
      </w:r>
      <w:r w:rsidRPr="00EC5B27">
        <w:fldChar w:fldCharType="begin"/>
      </w:r>
      <w:r>
        <w:instrText xml:space="preserve"> SEQ Figure \* ARABIC \s 1 </w:instrText>
      </w:r>
      <w:r w:rsidRPr="00EC5B27">
        <w:fldChar w:fldCharType="separate"/>
      </w:r>
      <w:r w:rsidR="00CA2189">
        <w:rPr>
          <w:noProof/>
        </w:rPr>
        <w:t>8</w:t>
      </w:r>
      <w:r w:rsidRPr="00EC5B27">
        <w:fldChar w:fldCharType="end"/>
      </w:r>
      <w:r w:rsidRPr="00AA055A">
        <w:t xml:space="preserve">. </w:t>
      </w:r>
      <w:r>
        <w:t>Mean eye durations based on expertise and flight phases</w:t>
      </w:r>
      <w:bookmarkEnd w:id="705"/>
      <w:bookmarkEnd w:id="706"/>
      <w:bookmarkEnd w:id="707"/>
      <w:bookmarkEnd w:id="708"/>
      <w:bookmarkEnd w:id="709"/>
      <w:bookmarkEnd w:id="710"/>
      <w:bookmarkEnd w:id="711"/>
    </w:p>
    <w:p w14:paraId="25118163" w14:textId="77777777" w:rsidR="007872EB" w:rsidRDefault="007872EB" w:rsidP="007872EB">
      <w:pPr>
        <w:tabs>
          <w:tab w:val="left" w:pos="720"/>
        </w:tabs>
        <w:ind w:firstLine="360"/>
        <w:rPr>
          <w:lang w:eastAsia="zh-CN"/>
        </w:rPr>
      </w:pPr>
      <w:bookmarkStart w:id="713" w:name="_Hlk31046230"/>
    </w:p>
    <w:p w14:paraId="2B9D6C83" w14:textId="70ECF65D" w:rsidR="007872EB" w:rsidRPr="005876E8" w:rsidRDefault="007872EB" w:rsidP="005876E8">
      <w:pPr>
        <w:pStyle w:val="Heading4"/>
        <w:spacing w:before="0" w:after="0"/>
        <w:rPr>
          <w:sz w:val="24"/>
          <w:szCs w:val="24"/>
        </w:rPr>
      </w:pPr>
      <w:bookmarkStart w:id="714" w:name="_Hlk36565345"/>
      <w:bookmarkStart w:id="715" w:name="_Hlk31020590"/>
      <w:r w:rsidRPr="005876E8">
        <w:rPr>
          <w:sz w:val="24"/>
          <w:szCs w:val="24"/>
        </w:rPr>
        <w:t xml:space="preserve"> </w:t>
      </w:r>
      <w:bookmarkStart w:id="716" w:name="_Toc34428188"/>
      <w:bookmarkStart w:id="717" w:name="_Hlk36565578"/>
      <w:r w:rsidR="005876E8">
        <w:rPr>
          <w:sz w:val="24"/>
          <w:szCs w:val="24"/>
        </w:rPr>
        <w:t>4.2.3.3</w:t>
      </w:r>
      <w:bookmarkEnd w:id="714"/>
      <w:r w:rsidR="005876E8">
        <w:rPr>
          <w:sz w:val="24"/>
          <w:szCs w:val="24"/>
        </w:rPr>
        <w:t xml:space="preserve">. </w:t>
      </w:r>
      <w:r w:rsidRPr="005876E8">
        <w:rPr>
          <w:sz w:val="24"/>
          <w:szCs w:val="24"/>
        </w:rPr>
        <w:t>Results of eye transition metrics</w:t>
      </w:r>
      <w:bookmarkEnd w:id="712"/>
      <w:bookmarkEnd w:id="716"/>
      <w:r w:rsidRPr="005876E8">
        <w:rPr>
          <w:sz w:val="24"/>
          <w:szCs w:val="24"/>
        </w:rPr>
        <w:t xml:space="preserve"> </w:t>
      </w:r>
      <w:bookmarkEnd w:id="717"/>
    </w:p>
    <w:bookmarkEnd w:id="713"/>
    <w:bookmarkEnd w:id="715"/>
    <w:p w14:paraId="6498D4CF" w14:textId="77777777" w:rsidR="00C60831" w:rsidRDefault="007872EB" w:rsidP="00C60831">
      <w:pPr>
        <w:tabs>
          <w:tab w:val="left" w:pos="720"/>
        </w:tabs>
        <w:jc w:val="both"/>
      </w:pPr>
      <w:r>
        <w:tab/>
      </w:r>
      <w:r w:rsidR="00C60831">
        <w:t>The eye transition sequences of the pilot during five flight phases were analyzed using the transition matrix approach. For better visualization of eye transition sequences, DWN were developed. Figure 4.9 shows 10 directed weighed networks that were developed using a transition matrix approach to visualize three novices and three expert pilots’ visual transition characteristics during the five flight phases. Each network represents pilot eye transition sequences during each one of the five flight phases (each phase lasts for about 25 minutes).  Phase 1 involved take off phase, phase 2, 3 and 4 involved climbing, cruising and approach phases respectively and phase 5 involved approach and landing phase. These networks clearly demonstrate how a pilot transits his/her eyes fixation among the areas of interest (AOIs) on the cockpit display during flight mission (see Figure 4.1).</w:t>
      </w:r>
    </w:p>
    <w:p w14:paraId="5628F3F9" w14:textId="77777777" w:rsidR="00C60831" w:rsidRDefault="00C60831" w:rsidP="00C60831">
      <w:pPr>
        <w:tabs>
          <w:tab w:val="left" w:pos="720"/>
        </w:tabs>
        <w:jc w:val="both"/>
      </w:pPr>
      <w:r>
        <w:tab/>
        <w:t xml:space="preserve">The network was divided into five areas: Engine's indicators (EI), Enhanced visual screen (EVS), Attitude indicator (ATT), Altimeter indicator (ALT), and Airspeed indicator (AS) (see </w:t>
      </w:r>
      <w:r>
        <w:lastRenderedPageBreak/>
        <w:t xml:space="preserve">Figure 4.9). Each one of these AOIs represented on the DWN by one node (Yellow circle). The size of the node is proportional to the average fixation time spent on each AOI. These nodes are connected by edges (Black arrows). The width of the edges connecting the nodes is proportional to the number of fixation transitions between each two AOIs. They represent the average weights of the eye fixation transition among the above mentioned AOIs. The analysis of directed weighed networks was based on two measures. A first measure was the percent time spent on the AOIs based on the total fixation duration. A second measure was the transition frequencies between AOI’s. The dominant saccades were calculated for each flight phase by transition matrices.  </w:t>
      </w:r>
    </w:p>
    <w:p w14:paraId="7C246B13" w14:textId="77777777" w:rsidR="00C60831" w:rsidRDefault="00C60831" w:rsidP="00C60831">
      <w:pPr>
        <w:tabs>
          <w:tab w:val="left" w:pos="720"/>
        </w:tabs>
        <w:jc w:val="both"/>
      </w:pPr>
      <w:r>
        <w:tab/>
        <w:t xml:space="preserve">As Figure 4.9 shows, differences were found between expert and novice pilots visual search patterns during five flight phases. The novice DWN during the first flight phase (See Figure 4.9 (a)) shows unbalanced patterns of visual search among AOI’s and they also spent more fixation time on ATT and ALT. In contrast, the expert pilot DWN shows a clearly defined visual search pattern. As Figure 4.9 (b) shows, the expert pilots’ transit their fixation among the AOI’s more frequently than the novice pilot did and they also spent less fixation time on an AOI’s. The dominant transition of expert pilots was between ATT, ALT, EVS and AS; this would be because they are the most important indicators during the takeoff phase which is involved in this phase. </w:t>
      </w:r>
    </w:p>
    <w:p w14:paraId="4F5F36FF" w14:textId="77777777" w:rsidR="00C60831" w:rsidRDefault="00C60831" w:rsidP="00C60831">
      <w:pPr>
        <w:tabs>
          <w:tab w:val="left" w:pos="720"/>
        </w:tabs>
        <w:jc w:val="both"/>
      </w:pPr>
      <w:r>
        <w:tab/>
        <w:t xml:space="preserve">The novice DWN’s of the second, third and fourth flight phases, which was the climbing, cruising and approach phases (See Figure 4.9 (c, e and h)), show that novice pilots exhibit a weak scanning pattern. The transition frequencies between some AOI’s, such as EI and AS or AS and EVS were very low. In contrast, Expert DWN’s (See Figure 4.9 (d, f and h)), showed a clearly defined scanning pattern among all AOI’s and less fixation duration on them. Expert DWN’s show that pilots had allocated more attention to the attitude indicator, altitude and enhanced visual screen than other AOI’s; which is very important for controlling when the aircraft reach one of these flight </w:t>
      </w:r>
      <w:r>
        <w:lastRenderedPageBreak/>
        <w:t>phases. The novice DWN of the fifth phase (See Figure 4.9 (i)) shows that novice pilots still exhibited a weakened pattern of visual scanning search among AOI’s. The dominant fixation transitions of novices were between the ATT, ALT. Expert DWN of the fifth phase (See Figure 4.9 (k)) shows that they had remarkable differences in their scanning pattern. They showed more balanced visual scanning searches among AOI’s than a novice. They showed a wider spread of transition.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954A5" w14:paraId="6E057B7D" w14:textId="77777777" w:rsidTr="00332EAC">
        <w:tc>
          <w:tcPr>
            <w:tcW w:w="4675" w:type="dxa"/>
            <w:vAlign w:val="center"/>
          </w:tcPr>
          <w:p w14:paraId="4258B090" w14:textId="77777777" w:rsidR="000B41B7" w:rsidRDefault="009954A5" w:rsidP="000B41B7">
            <w:pPr>
              <w:pStyle w:val="NoSpacing"/>
              <w:jc w:val="center"/>
            </w:pPr>
            <w:r w:rsidRPr="009954A5">
              <w:rPr>
                <w:noProof/>
              </w:rPr>
              <w:drawing>
                <wp:inline distT="0" distB="0" distL="0" distR="0" wp14:anchorId="364B6882" wp14:editId="167967D8">
                  <wp:extent cx="2286000" cy="2286000"/>
                  <wp:effectExtent l="0" t="0" r="0" b="0"/>
                  <wp:docPr id="269" name="Picture 269"/>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76FC1FF0" w14:textId="48A02282" w:rsidR="009954A5" w:rsidRPr="009954A5" w:rsidRDefault="009954A5" w:rsidP="000B41B7">
            <w:pPr>
              <w:pStyle w:val="NoSpacing"/>
              <w:jc w:val="center"/>
            </w:pPr>
            <w:r w:rsidRPr="009954A5">
              <w:t>(a) Novice: DWN of Phase (1)</w:t>
            </w:r>
          </w:p>
        </w:tc>
        <w:tc>
          <w:tcPr>
            <w:tcW w:w="4675" w:type="dxa"/>
            <w:vAlign w:val="center"/>
          </w:tcPr>
          <w:p w14:paraId="1EB1C83E" w14:textId="77777777" w:rsidR="009954A5" w:rsidRDefault="00A676C3" w:rsidP="000B41B7">
            <w:pPr>
              <w:pStyle w:val="NoSpacing"/>
              <w:jc w:val="center"/>
            </w:pPr>
            <w:r>
              <w:rPr>
                <w:noProof/>
              </w:rPr>
              <w:drawing>
                <wp:inline distT="0" distB="0" distL="0" distR="0" wp14:anchorId="10482322" wp14:editId="651D453A">
                  <wp:extent cx="2286000" cy="2286000"/>
                  <wp:effectExtent l="0" t="0" r="0" b="0"/>
                  <wp:docPr id="270" name="Picture 270"/>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3881E612" w14:textId="77777777" w:rsidR="00A676C3" w:rsidRDefault="00A676C3" w:rsidP="000B41B7">
            <w:pPr>
              <w:pStyle w:val="NoSpacing"/>
              <w:jc w:val="center"/>
              <w:rPr>
                <w:rFonts w:ascii="Times New Roman" w:hAnsi="Times New Roman"/>
                <w:noProof/>
                <w:szCs w:val="20"/>
              </w:rPr>
            </w:pPr>
            <w:r>
              <w:t>(b) Expert: DWN of Phase (1)</w:t>
            </w:r>
          </w:p>
          <w:p w14:paraId="41622A81" w14:textId="31C99DA6" w:rsidR="00A676C3" w:rsidRDefault="00A676C3" w:rsidP="000B41B7">
            <w:pPr>
              <w:pStyle w:val="NoSpacing"/>
              <w:jc w:val="center"/>
            </w:pPr>
          </w:p>
        </w:tc>
      </w:tr>
      <w:tr w:rsidR="009954A5" w14:paraId="6BA3EC0E" w14:textId="77777777" w:rsidTr="00332EAC">
        <w:tc>
          <w:tcPr>
            <w:tcW w:w="4675" w:type="dxa"/>
            <w:vAlign w:val="center"/>
          </w:tcPr>
          <w:p w14:paraId="78C225AD" w14:textId="77777777" w:rsidR="009954A5" w:rsidRDefault="00A676C3" w:rsidP="000B41B7">
            <w:pPr>
              <w:pStyle w:val="NoSpacing"/>
              <w:jc w:val="center"/>
            </w:pPr>
            <w:r>
              <w:rPr>
                <w:noProof/>
              </w:rPr>
              <w:drawing>
                <wp:inline distT="0" distB="0" distL="0" distR="0" wp14:anchorId="3E8ADCAF" wp14:editId="4B3C5888">
                  <wp:extent cx="2286000" cy="2286000"/>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635F6870" w14:textId="01229BAE" w:rsidR="00A676C3" w:rsidRPr="000B41B7" w:rsidRDefault="00A676C3" w:rsidP="000B41B7">
            <w:pPr>
              <w:pStyle w:val="NoSpacing"/>
              <w:jc w:val="center"/>
              <w:rPr>
                <w:rFonts w:ascii="Times New Roman" w:hAnsi="Times New Roman"/>
                <w:noProof/>
                <w:szCs w:val="20"/>
              </w:rPr>
            </w:pPr>
            <w:r>
              <w:t>(c) Novice: DWN of Phase (2)</w:t>
            </w:r>
          </w:p>
        </w:tc>
        <w:tc>
          <w:tcPr>
            <w:tcW w:w="4675" w:type="dxa"/>
            <w:vAlign w:val="center"/>
          </w:tcPr>
          <w:p w14:paraId="53C1A142" w14:textId="77777777" w:rsidR="009954A5" w:rsidRDefault="00A676C3" w:rsidP="000B41B7">
            <w:pPr>
              <w:pStyle w:val="NoSpacing"/>
              <w:jc w:val="center"/>
            </w:pPr>
            <w:r>
              <w:rPr>
                <w:noProof/>
              </w:rPr>
              <w:drawing>
                <wp:inline distT="0" distB="0" distL="0" distR="0" wp14:anchorId="38F8624A" wp14:editId="2EF5AA86">
                  <wp:extent cx="2286000" cy="2286000"/>
                  <wp:effectExtent l="0" t="0" r="0" b="0"/>
                  <wp:docPr id="896" name="Picture 896"/>
                  <wp:cNvGraphicFramePr/>
                  <a:graphic xmlns:a="http://schemas.openxmlformats.org/drawingml/2006/main">
                    <a:graphicData uri="http://schemas.openxmlformats.org/drawingml/2006/picture">
                      <pic:pic xmlns:pic="http://schemas.openxmlformats.org/drawingml/2006/picture">
                        <pic:nvPicPr>
                          <pic:cNvPr id="896" name="Picture 896"/>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5E367E9B" w14:textId="27BB0F2B" w:rsidR="00A676C3" w:rsidRPr="000B41B7" w:rsidRDefault="00A676C3" w:rsidP="000B41B7">
            <w:pPr>
              <w:pStyle w:val="NoSpacing"/>
              <w:jc w:val="center"/>
              <w:rPr>
                <w:rFonts w:ascii="Times New Roman" w:hAnsi="Times New Roman"/>
                <w:noProof/>
                <w:szCs w:val="20"/>
              </w:rPr>
            </w:pPr>
            <w:r>
              <w:t>(d) Expert: DWN of Phase (2)</w:t>
            </w:r>
          </w:p>
        </w:tc>
      </w:tr>
      <w:tr w:rsidR="009954A5" w14:paraId="1C61EEAD" w14:textId="77777777" w:rsidTr="00332EAC">
        <w:tc>
          <w:tcPr>
            <w:tcW w:w="4675" w:type="dxa"/>
            <w:vAlign w:val="center"/>
          </w:tcPr>
          <w:p w14:paraId="34A64349" w14:textId="77777777" w:rsidR="009954A5" w:rsidRDefault="000570C0" w:rsidP="000B41B7">
            <w:pPr>
              <w:pStyle w:val="NoSpacing"/>
              <w:jc w:val="center"/>
            </w:pPr>
            <w:r>
              <w:rPr>
                <w:noProof/>
              </w:rPr>
              <w:lastRenderedPageBreak/>
              <w:drawing>
                <wp:inline distT="0" distB="0" distL="0" distR="0" wp14:anchorId="758153EE" wp14:editId="219B921A">
                  <wp:extent cx="2286000" cy="2286000"/>
                  <wp:effectExtent l="0" t="0" r="0" b="0"/>
                  <wp:docPr id="897" name="Picture 897"/>
                  <wp:cNvGraphicFramePr/>
                  <a:graphic xmlns:a="http://schemas.openxmlformats.org/drawingml/2006/main">
                    <a:graphicData uri="http://schemas.openxmlformats.org/drawingml/2006/picture">
                      <pic:pic xmlns:pic="http://schemas.openxmlformats.org/drawingml/2006/picture">
                        <pic:nvPicPr>
                          <pic:cNvPr id="897" name="Picture 897"/>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0AA3B692" w14:textId="3FD8F458" w:rsidR="000570C0" w:rsidRPr="000B41B7" w:rsidRDefault="000570C0" w:rsidP="000B41B7">
            <w:pPr>
              <w:pStyle w:val="NoSpacing"/>
              <w:jc w:val="center"/>
              <w:rPr>
                <w:rFonts w:ascii="Times New Roman" w:hAnsi="Times New Roman"/>
                <w:noProof/>
                <w:szCs w:val="20"/>
              </w:rPr>
            </w:pPr>
            <w:r>
              <w:t>(e) Novice: DWN of Phase (3)</w:t>
            </w:r>
          </w:p>
        </w:tc>
        <w:tc>
          <w:tcPr>
            <w:tcW w:w="4675" w:type="dxa"/>
            <w:vAlign w:val="center"/>
          </w:tcPr>
          <w:p w14:paraId="7B734BCD" w14:textId="77777777" w:rsidR="009954A5" w:rsidRDefault="000570C0" w:rsidP="000B41B7">
            <w:pPr>
              <w:pStyle w:val="NoSpacing"/>
              <w:jc w:val="center"/>
            </w:pPr>
            <w:r>
              <w:rPr>
                <w:noProof/>
              </w:rPr>
              <w:drawing>
                <wp:inline distT="0" distB="0" distL="0" distR="0" wp14:anchorId="5FD2B347" wp14:editId="6840A47E">
                  <wp:extent cx="2286000" cy="2286000"/>
                  <wp:effectExtent l="0" t="0" r="0" b="0"/>
                  <wp:docPr id="898" name="Picture 898"/>
                  <wp:cNvGraphicFramePr/>
                  <a:graphic xmlns:a="http://schemas.openxmlformats.org/drawingml/2006/main">
                    <a:graphicData uri="http://schemas.openxmlformats.org/drawingml/2006/picture">
                      <pic:pic xmlns:pic="http://schemas.openxmlformats.org/drawingml/2006/picture">
                        <pic:nvPicPr>
                          <pic:cNvPr id="898" name="Picture 898"/>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459FBEA7" w14:textId="07EC49A9" w:rsidR="000570C0" w:rsidRPr="000570C0" w:rsidRDefault="000570C0" w:rsidP="000B41B7">
            <w:pPr>
              <w:pStyle w:val="NoSpacing"/>
              <w:jc w:val="center"/>
              <w:rPr>
                <w:noProof/>
                <w:szCs w:val="20"/>
              </w:rPr>
            </w:pPr>
            <w:r>
              <w:t>(f) Expert: DWN of Phase (3)</w:t>
            </w:r>
          </w:p>
        </w:tc>
      </w:tr>
      <w:tr w:rsidR="009954A5" w14:paraId="5CD07264" w14:textId="77777777" w:rsidTr="00332EAC">
        <w:tc>
          <w:tcPr>
            <w:tcW w:w="4675" w:type="dxa"/>
            <w:vAlign w:val="center"/>
          </w:tcPr>
          <w:p w14:paraId="44F33D5D" w14:textId="77777777" w:rsidR="009954A5" w:rsidRDefault="000570C0" w:rsidP="000B41B7">
            <w:pPr>
              <w:pStyle w:val="NoSpacing"/>
              <w:jc w:val="center"/>
            </w:pPr>
            <w:r>
              <w:rPr>
                <w:noProof/>
              </w:rPr>
              <w:drawing>
                <wp:inline distT="0" distB="0" distL="0" distR="0" wp14:anchorId="60B5AF75" wp14:editId="3E389C97">
                  <wp:extent cx="2286000" cy="2286000"/>
                  <wp:effectExtent l="0" t="0" r="0" b="0"/>
                  <wp:docPr id="899" name="Picture 899"/>
                  <wp:cNvGraphicFramePr/>
                  <a:graphic xmlns:a="http://schemas.openxmlformats.org/drawingml/2006/main">
                    <a:graphicData uri="http://schemas.openxmlformats.org/drawingml/2006/picture">
                      <pic:pic xmlns:pic="http://schemas.openxmlformats.org/drawingml/2006/picture">
                        <pic:nvPicPr>
                          <pic:cNvPr id="899" name="Picture 899"/>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740E2CCD" w14:textId="2BD2748A" w:rsidR="000570C0" w:rsidRPr="000B41B7" w:rsidRDefault="000570C0" w:rsidP="000B41B7">
            <w:pPr>
              <w:pStyle w:val="NoSpacing"/>
              <w:jc w:val="center"/>
              <w:rPr>
                <w:rFonts w:ascii="Times New Roman" w:hAnsi="Times New Roman"/>
                <w:noProof/>
                <w:szCs w:val="20"/>
              </w:rPr>
            </w:pPr>
            <w:r>
              <w:t>(h) Novice: DWN of Phase (4)</w:t>
            </w:r>
          </w:p>
        </w:tc>
        <w:tc>
          <w:tcPr>
            <w:tcW w:w="4675" w:type="dxa"/>
            <w:vAlign w:val="center"/>
          </w:tcPr>
          <w:p w14:paraId="67069688" w14:textId="77777777" w:rsidR="009954A5" w:rsidRDefault="000570C0" w:rsidP="000B41B7">
            <w:pPr>
              <w:pStyle w:val="NoSpacing"/>
              <w:jc w:val="center"/>
            </w:pPr>
            <w:r>
              <w:rPr>
                <w:noProof/>
              </w:rPr>
              <w:drawing>
                <wp:inline distT="0" distB="0" distL="0" distR="0" wp14:anchorId="5C3EC2D4" wp14:editId="12F366B2">
                  <wp:extent cx="2286000" cy="2286000"/>
                  <wp:effectExtent l="0" t="0" r="0" b="0"/>
                  <wp:docPr id="900" name="Picture 900"/>
                  <wp:cNvGraphicFramePr/>
                  <a:graphic xmlns:a="http://schemas.openxmlformats.org/drawingml/2006/main">
                    <a:graphicData uri="http://schemas.openxmlformats.org/drawingml/2006/picture">
                      <pic:pic xmlns:pic="http://schemas.openxmlformats.org/drawingml/2006/picture">
                        <pic:nvPicPr>
                          <pic:cNvPr id="900" name="Picture 900"/>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5ED99906" w14:textId="43CD8E4D" w:rsidR="000570C0" w:rsidRPr="000B41B7" w:rsidRDefault="000570C0" w:rsidP="000B41B7">
            <w:pPr>
              <w:pStyle w:val="NoSpacing"/>
              <w:jc w:val="center"/>
              <w:rPr>
                <w:rFonts w:ascii="Times New Roman" w:hAnsi="Times New Roman"/>
                <w:noProof/>
                <w:szCs w:val="20"/>
              </w:rPr>
            </w:pPr>
            <w:r>
              <w:t>(i) Expert: DWN of Phase (4)</w:t>
            </w:r>
          </w:p>
        </w:tc>
      </w:tr>
      <w:tr w:rsidR="009954A5" w14:paraId="44A49C2F" w14:textId="77777777" w:rsidTr="00332EAC">
        <w:tc>
          <w:tcPr>
            <w:tcW w:w="4675" w:type="dxa"/>
            <w:vAlign w:val="center"/>
          </w:tcPr>
          <w:p w14:paraId="78109D8A" w14:textId="77777777" w:rsidR="009954A5" w:rsidRDefault="006040D3" w:rsidP="000B41B7">
            <w:pPr>
              <w:pStyle w:val="NoSpacing"/>
              <w:jc w:val="center"/>
            </w:pPr>
            <w:r>
              <w:rPr>
                <w:noProof/>
              </w:rPr>
              <w:drawing>
                <wp:inline distT="0" distB="0" distL="0" distR="0" wp14:anchorId="5CF16498" wp14:editId="1EB763E1">
                  <wp:extent cx="2286000" cy="2286000"/>
                  <wp:effectExtent l="0" t="0" r="0" b="0"/>
                  <wp:docPr id="901" name="Picture 901"/>
                  <wp:cNvGraphicFramePr/>
                  <a:graphic xmlns:a="http://schemas.openxmlformats.org/drawingml/2006/main">
                    <a:graphicData uri="http://schemas.openxmlformats.org/drawingml/2006/picture">
                      <pic:pic xmlns:pic="http://schemas.openxmlformats.org/drawingml/2006/picture">
                        <pic:nvPicPr>
                          <pic:cNvPr id="901" name="Picture 90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43C13FCB" w14:textId="3D57F01E" w:rsidR="006040D3" w:rsidRPr="000B41B7" w:rsidRDefault="006040D3" w:rsidP="000B41B7">
            <w:pPr>
              <w:pStyle w:val="NoSpacing"/>
              <w:jc w:val="center"/>
              <w:rPr>
                <w:rFonts w:ascii="Times New Roman" w:hAnsi="Times New Roman"/>
                <w:noProof/>
                <w:szCs w:val="20"/>
              </w:rPr>
            </w:pPr>
            <w:r>
              <w:t>(j) Novice: DWN of Phase (5)</w:t>
            </w:r>
          </w:p>
        </w:tc>
        <w:tc>
          <w:tcPr>
            <w:tcW w:w="4675" w:type="dxa"/>
            <w:vAlign w:val="center"/>
          </w:tcPr>
          <w:p w14:paraId="2A5CAD27" w14:textId="77777777" w:rsidR="009954A5" w:rsidRDefault="006040D3" w:rsidP="000B41B7">
            <w:pPr>
              <w:pStyle w:val="NoSpacing"/>
              <w:jc w:val="center"/>
            </w:pPr>
            <w:r>
              <w:rPr>
                <w:noProof/>
              </w:rPr>
              <w:drawing>
                <wp:inline distT="0" distB="0" distL="0" distR="0" wp14:anchorId="6BE5680D" wp14:editId="7C7F5E77">
                  <wp:extent cx="2286000" cy="2286000"/>
                  <wp:effectExtent l="0" t="0" r="0" b="0"/>
                  <wp:docPr id="902" name="Picture 902"/>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67B923F0" w14:textId="71A39686" w:rsidR="006040D3" w:rsidRPr="000B41B7" w:rsidRDefault="006040D3" w:rsidP="000B41B7">
            <w:pPr>
              <w:pStyle w:val="NoSpacing"/>
              <w:jc w:val="center"/>
              <w:rPr>
                <w:rFonts w:ascii="Times New Roman" w:hAnsi="Times New Roman"/>
                <w:noProof/>
                <w:szCs w:val="20"/>
              </w:rPr>
            </w:pPr>
            <w:r>
              <w:t>(k) Expert: DWN of Phase (5)</w:t>
            </w:r>
          </w:p>
        </w:tc>
      </w:tr>
      <w:tr w:rsidR="006040D3" w14:paraId="209EA26F" w14:textId="77777777" w:rsidTr="00332EAC">
        <w:trPr>
          <w:trHeight w:val="530"/>
        </w:trPr>
        <w:tc>
          <w:tcPr>
            <w:tcW w:w="9350" w:type="dxa"/>
            <w:gridSpan w:val="2"/>
            <w:vAlign w:val="center"/>
          </w:tcPr>
          <w:p w14:paraId="33A6C9F6" w14:textId="7CA88BDA" w:rsidR="006040D3" w:rsidRPr="000B41B7" w:rsidRDefault="006040D3" w:rsidP="00195F34">
            <w:pPr>
              <w:pStyle w:val="Caption"/>
              <w:jc w:val="center"/>
              <w:rPr>
                <w:b w:val="0"/>
                <w:bCs w:val="0"/>
              </w:rPr>
            </w:pPr>
            <w:bookmarkStart w:id="718" w:name="_Toc36391039"/>
            <w:r w:rsidRPr="00195F34">
              <w:t xml:space="preserve">Figure </w:t>
            </w:r>
            <w:fldSimple w:instr=" STYLEREF 1 \s ">
              <w:r w:rsidR="00CA2189">
                <w:rPr>
                  <w:noProof/>
                  <w:cs/>
                </w:rPr>
                <w:t>‎</w:t>
              </w:r>
              <w:r w:rsidR="00CA2189">
                <w:rPr>
                  <w:noProof/>
                </w:rPr>
                <w:t>4</w:t>
              </w:r>
            </w:fldSimple>
            <w:r w:rsidRPr="00195F34">
              <w:t>.</w:t>
            </w:r>
            <w:fldSimple w:instr=" SEQ Figure \* ARABIC \s 1 ">
              <w:r w:rsidR="00CA2189">
                <w:rPr>
                  <w:noProof/>
                </w:rPr>
                <w:t>9</w:t>
              </w:r>
            </w:fldSimple>
            <w:r w:rsidRPr="00195F34">
              <w:t xml:space="preserve">. Sample </w:t>
            </w:r>
            <w:bookmarkStart w:id="719" w:name="_Hlk36565314"/>
            <w:r w:rsidRPr="00195F34">
              <w:t>visual transition characteristics of a novice and an experienced pilot during five flight phases</w:t>
            </w:r>
            <w:bookmarkEnd w:id="719"/>
            <w:r w:rsidRPr="00195F34">
              <w:t>.</w:t>
            </w:r>
            <w:bookmarkEnd w:id="718"/>
          </w:p>
        </w:tc>
      </w:tr>
    </w:tbl>
    <w:p w14:paraId="2C253F1E" w14:textId="4C616029" w:rsidR="007872EB" w:rsidRDefault="007872EB" w:rsidP="007872EB">
      <w:pPr>
        <w:tabs>
          <w:tab w:val="left" w:pos="720"/>
        </w:tabs>
        <w:jc w:val="both"/>
      </w:pPr>
    </w:p>
    <w:p w14:paraId="5089DA92" w14:textId="6E532D07" w:rsidR="00EB62D2" w:rsidRDefault="005876E8" w:rsidP="005876E8">
      <w:pPr>
        <w:pStyle w:val="Heading3"/>
      </w:pPr>
      <w:bookmarkStart w:id="720" w:name="_Toc34473620"/>
      <w:bookmarkStart w:id="721" w:name="_Toc34428189"/>
      <w:bookmarkStart w:id="722" w:name="_Toc27327597"/>
      <w:bookmarkStart w:id="723" w:name="_Toc27327381"/>
      <w:bookmarkStart w:id="724" w:name="_Toc27252026"/>
      <w:bookmarkStart w:id="725" w:name="_Toc36390970"/>
      <w:r>
        <w:lastRenderedPageBreak/>
        <w:t xml:space="preserve">4.2.4. </w:t>
      </w:r>
      <w:r w:rsidR="00EB62D2">
        <w:t>Discussion</w:t>
      </w:r>
      <w:bookmarkEnd w:id="720"/>
      <w:bookmarkEnd w:id="721"/>
      <w:bookmarkEnd w:id="722"/>
      <w:bookmarkEnd w:id="723"/>
      <w:bookmarkEnd w:id="724"/>
      <w:bookmarkEnd w:id="725"/>
    </w:p>
    <w:p w14:paraId="17BACCC6" w14:textId="77777777" w:rsidR="00C60831" w:rsidRPr="00877618" w:rsidRDefault="00EB62D2" w:rsidP="00C60831">
      <w:pPr>
        <w:widowControl w:val="0"/>
        <w:tabs>
          <w:tab w:val="left" w:pos="720"/>
        </w:tabs>
        <w:autoSpaceDE w:val="0"/>
        <w:autoSpaceDN w:val="0"/>
        <w:jc w:val="both"/>
        <w:rPr>
          <w:shd w:val="clear" w:color="auto" w:fill="FFFFFF"/>
        </w:rPr>
      </w:pPr>
      <w:r>
        <w:rPr>
          <w:shd w:val="clear" w:color="auto" w:fill="FFFFFF"/>
        </w:rPr>
        <w:tab/>
      </w:r>
      <w:r w:rsidR="00C60831" w:rsidRPr="00877618">
        <w:rPr>
          <w:shd w:val="clear" w:color="auto" w:fill="FFFFFF"/>
        </w:rPr>
        <w:t xml:space="preserve">The findings of this study show that experts had fewer lapses and less reaction time during all the defined flight phases (see Figure 4.2 and 4.3). The results also show that experts had less slow 10% RT, more fastest 10% RT and a smaller number of false alarms. Even though the results demonstrate that experts performed their flight tasks in a more efficient way than novices, there were remarkable increases in reaction time, slowest 10% of RT, fastest 10% of RT, the number of lapses, the number of false alarms, fixation number, and fixation duration, for both novice and expert pilot’s as the flight went on to the final phase. This accords with the findings of Lee et al., (2010), which demonstrated that increasing in these measures were strongly associated with the increasing level of fatigue (Lee, Bardwell, Ancoli-Israel, &amp; Dimsdale, 2010). </w:t>
      </w:r>
    </w:p>
    <w:p w14:paraId="744E800C" w14:textId="77777777" w:rsidR="00C60831" w:rsidRPr="00877618" w:rsidRDefault="00C60831" w:rsidP="00C60831">
      <w:pPr>
        <w:widowControl w:val="0"/>
        <w:tabs>
          <w:tab w:val="left" w:pos="720"/>
        </w:tabs>
        <w:autoSpaceDE w:val="0"/>
        <w:autoSpaceDN w:val="0"/>
        <w:jc w:val="both"/>
        <w:rPr>
          <w:shd w:val="clear" w:color="auto" w:fill="FFFFFF"/>
        </w:rPr>
      </w:pPr>
      <w:r w:rsidRPr="00877618">
        <w:rPr>
          <w:shd w:val="clear" w:color="auto" w:fill="FFFFFF"/>
        </w:rPr>
        <w:tab/>
        <w:t xml:space="preserve">The analysis of DWN’s (see Figure 4.9), shows that the scanning strategy of experts was different from novice pilots. Expert pilots demonstrated more frequent fixations with shorter duration on AOI’s than novice pilots did during all five flight phases. Novices paid most of their attention to the attitude and altimeter indicators during all flight phases, while experts not only focused on the attitude indicator and altimeter, but also regularly scanned the EI, EVS and the AS indicators in fast and flexible eye movement. Based on the DWN analysis, expert pilots demonstrated a stronger and more defined scan pattern than novice pilots. Even though the analysis demonstrates that experts had better scanning pattern results than novices, there were notable increase in fixation time and less fixation transition among AOI’s for both novice and expert pilot’s as the flight went on to the final phase. </w:t>
      </w:r>
    </w:p>
    <w:p w14:paraId="02934E70" w14:textId="77777777" w:rsidR="00C60831" w:rsidRPr="00877618" w:rsidRDefault="00C60831" w:rsidP="00C60831">
      <w:pPr>
        <w:widowControl w:val="0"/>
        <w:tabs>
          <w:tab w:val="left" w:pos="720"/>
        </w:tabs>
        <w:autoSpaceDE w:val="0"/>
        <w:autoSpaceDN w:val="0"/>
        <w:jc w:val="both"/>
        <w:rPr>
          <w:shd w:val="clear" w:color="auto" w:fill="FFFFFF"/>
        </w:rPr>
      </w:pPr>
      <w:r w:rsidRPr="00877618">
        <w:rPr>
          <w:shd w:val="clear" w:color="auto" w:fill="FFFFFF"/>
        </w:rPr>
        <w:tab/>
        <w:t xml:space="preserve">These findings are in accordance with earlier findings (Kramer et al., 1994), showing that the difference between expert and novice pilots scanning strategy was due to two main reasons. The first was that the expert had more familiarity with tasks, therefore the cognitive process tended </w:t>
      </w:r>
      <w:r w:rsidRPr="00877618">
        <w:rPr>
          <w:shd w:val="clear" w:color="auto" w:fill="FFFFFF"/>
        </w:rPr>
        <w:lastRenderedPageBreak/>
        <w:t xml:space="preserve">to be programed and automated. The second reason was peripheral vision. Experts developed better peripheral vision than novices because of the flight experience (Horsley et al., 2013; Powell et al., 2007; Powell et al., 2008). </w:t>
      </w:r>
    </w:p>
    <w:p w14:paraId="24101A0B" w14:textId="54F143C5" w:rsidR="00C60831" w:rsidRDefault="00C60831" w:rsidP="00C60831">
      <w:pPr>
        <w:widowControl w:val="0"/>
        <w:tabs>
          <w:tab w:val="left" w:pos="720"/>
        </w:tabs>
        <w:autoSpaceDE w:val="0"/>
        <w:autoSpaceDN w:val="0"/>
        <w:jc w:val="both"/>
        <w:rPr>
          <w:shd w:val="clear" w:color="auto" w:fill="FFFFFF"/>
        </w:rPr>
      </w:pPr>
      <w:r w:rsidRPr="00877618">
        <w:rPr>
          <w:shd w:val="clear" w:color="auto" w:fill="FFFFFF"/>
        </w:rPr>
        <w:tab/>
        <w:t>Based on the above analysis, it can be inferred that the analysis of DWN’s concurs with PVT results. DWN’s results (see Figure 4.9) showed that experts and novices started with strong visual scanning pattern and became weak as the flight mission became more demanding and pilots became more fatigued over the course of the flight. This also had been demonstrated by the eye fixation results (see Figure 4.7 and 4.8) which showed notable increases in fixation duration and slight increase in fixation number for both novices and experts as the flight went on to the final phase. In accordance with these results, PVT results (see Figure 4.3 &amp; 4.6) also showed that both experts and novices started responding faster with a smaller number of lapses and less false alarms; however, their response became slower and the number of lapses and false alarms had increased as the flight went on to the final flight phase.</w:t>
      </w:r>
      <w:r w:rsidRPr="00C60831">
        <w:rPr>
          <w:shd w:val="clear" w:color="auto" w:fill="FFFFFF"/>
        </w:rPr>
        <w:t xml:space="preserve"> </w:t>
      </w:r>
    </w:p>
    <w:p w14:paraId="46C1AD90" w14:textId="32BD271E" w:rsidR="004F244F" w:rsidRDefault="004F244F" w:rsidP="00C60831">
      <w:pPr>
        <w:widowControl w:val="0"/>
        <w:tabs>
          <w:tab w:val="left" w:pos="720"/>
        </w:tabs>
        <w:autoSpaceDE w:val="0"/>
        <w:autoSpaceDN w:val="0"/>
        <w:jc w:val="both"/>
        <w:rPr>
          <w:shd w:val="clear" w:color="auto" w:fill="FFFFFF"/>
        </w:rPr>
      </w:pPr>
    </w:p>
    <w:p w14:paraId="1D926A44" w14:textId="1503674E" w:rsidR="004F244F" w:rsidRDefault="004F244F" w:rsidP="00C60831">
      <w:pPr>
        <w:widowControl w:val="0"/>
        <w:tabs>
          <w:tab w:val="left" w:pos="720"/>
        </w:tabs>
        <w:autoSpaceDE w:val="0"/>
        <w:autoSpaceDN w:val="0"/>
        <w:jc w:val="both"/>
        <w:rPr>
          <w:shd w:val="clear" w:color="auto" w:fill="FFFFFF"/>
        </w:rPr>
      </w:pPr>
    </w:p>
    <w:p w14:paraId="3E9EE271" w14:textId="3663DADD" w:rsidR="004F244F" w:rsidRDefault="004F244F" w:rsidP="00C60831">
      <w:pPr>
        <w:widowControl w:val="0"/>
        <w:tabs>
          <w:tab w:val="left" w:pos="720"/>
        </w:tabs>
        <w:autoSpaceDE w:val="0"/>
        <w:autoSpaceDN w:val="0"/>
        <w:jc w:val="both"/>
        <w:rPr>
          <w:shd w:val="clear" w:color="auto" w:fill="FFFFFF"/>
        </w:rPr>
      </w:pPr>
    </w:p>
    <w:p w14:paraId="2FD02122" w14:textId="12C175E5" w:rsidR="004F244F" w:rsidRDefault="004F244F" w:rsidP="00C60831">
      <w:pPr>
        <w:widowControl w:val="0"/>
        <w:tabs>
          <w:tab w:val="left" w:pos="720"/>
        </w:tabs>
        <w:autoSpaceDE w:val="0"/>
        <w:autoSpaceDN w:val="0"/>
        <w:jc w:val="both"/>
        <w:rPr>
          <w:shd w:val="clear" w:color="auto" w:fill="FFFFFF"/>
        </w:rPr>
      </w:pPr>
    </w:p>
    <w:p w14:paraId="22D49E8C" w14:textId="03AA7343" w:rsidR="004F244F" w:rsidRDefault="004F244F" w:rsidP="00C60831">
      <w:pPr>
        <w:widowControl w:val="0"/>
        <w:tabs>
          <w:tab w:val="left" w:pos="720"/>
        </w:tabs>
        <w:autoSpaceDE w:val="0"/>
        <w:autoSpaceDN w:val="0"/>
        <w:jc w:val="both"/>
        <w:rPr>
          <w:shd w:val="clear" w:color="auto" w:fill="FFFFFF"/>
        </w:rPr>
      </w:pPr>
    </w:p>
    <w:p w14:paraId="3D148ACF" w14:textId="5B732BE7" w:rsidR="004F244F" w:rsidRDefault="004F244F" w:rsidP="00C60831">
      <w:pPr>
        <w:widowControl w:val="0"/>
        <w:tabs>
          <w:tab w:val="left" w:pos="720"/>
        </w:tabs>
        <w:autoSpaceDE w:val="0"/>
        <w:autoSpaceDN w:val="0"/>
        <w:jc w:val="both"/>
        <w:rPr>
          <w:shd w:val="clear" w:color="auto" w:fill="FFFFFF"/>
        </w:rPr>
      </w:pPr>
    </w:p>
    <w:p w14:paraId="6C6821D8" w14:textId="08075B38" w:rsidR="004F244F" w:rsidRDefault="004F244F" w:rsidP="00C60831">
      <w:pPr>
        <w:widowControl w:val="0"/>
        <w:tabs>
          <w:tab w:val="left" w:pos="720"/>
        </w:tabs>
        <w:autoSpaceDE w:val="0"/>
        <w:autoSpaceDN w:val="0"/>
        <w:jc w:val="both"/>
        <w:rPr>
          <w:shd w:val="clear" w:color="auto" w:fill="FFFFFF"/>
        </w:rPr>
      </w:pPr>
    </w:p>
    <w:p w14:paraId="1D432759" w14:textId="4CFD3F1F" w:rsidR="004F244F" w:rsidRDefault="004F244F" w:rsidP="00C60831">
      <w:pPr>
        <w:widowControl w:val="0"/>
        <w:tabs>
          <w:tab w:val="left" w:pos="720"/>
        </w:tabs>
        <w:autoSpaceDE w:val="0"/>
        <w:autoSpaceDN w:val="0"/>
        <w:jc w:val="both"/>
        <w:rPr>
          <w:shd w:val="clear" w:color="auto" w:fill="FFFFFF"/>
        </w:rPr>
      </w:pPr>
    </w:p>
    <w:p w14:paraId="2A6B61CD" w14:textId="77777777" w:rsidR="004F244F" w:rsidRDefault="004F244F" w:rsidP="00C60831">
      <w:pPr>
        <w:widowControl w:val="0"/>
        <w:tabs>
          <w:tab w:val="left" w:pos="720"/>
        </w:tabs>
        <w:autoSpaceDE w:val="0"/>
        <w:autoSpaceDN w:val="0"/>
        <w:jc w:val="both"/>
        <w:rPr>
          <w:shd w:val="clear" w:color="auto" w:fill="FFFFFF"/>
        </w:rPr>
      </w:pPr>
    </w:p>
    <w:p w14:paraId="1553C492" w14:textId="2974B1BD" w:rsidR="00674DBE" w:rsidRDefault="008F4F33" w:rsidP="00CC6FA1">
      <w:pPr>
        <w:pStyle w:val="Heading2"/>
        <w:rPr>
          <w:rFonts w:ascii="Times New Roman" w:eastAsia="Calibri" w:hAnsi="Times New Roman"/>
          <w:sz w:val="28"/>
          <w:szCs w:val="36"/>
          <w:lang w:bidi="ar-SA"/>
        </w:rPr>
      </w:pPr>
      <w:bookmarkStart w:id="726" w:name="_Toc34473621"/>
      <w:bookmarkStart w:id="727" w:name="_Toc34428190"/>
      <w:bookmarkStart w:id="728" w:name="_Toc27327599"/>
      <w:bookmarkStart w:id="729" w:name="_Toc27327383"/>
      <w:bookmarkStart w:id="730" w:name="_Toc36390971"/>
      <w:r>
        <w:lastRenderedPageBreak/>
        <w:t xml:space="preserve">4.3. </w:t>
      </w:r>
      <w:r w:rsidR="00674DBE">
        <w:t>Study</w:t>
      </w:r>
      <w:r w:rsidR="00674DBE">
        <w:rPr>
          <w:rFonts w:eastAsia="Calibri"/>
        </w:rPr>
        <w:t xml:space="preserve"> II: </w:t>
      </w:r>
      <w:bookmarkEnd w:id="726"/>
      <w:bookmarkEnd w:id="727"/>
      <w:bookmarkEnd w:id="728"/>
      <w:bookmarkEnd w:id="729"/>
      <w:r w:rsidR="00C60831" w:rsidRPr="00C60831">
        <w:rPr>
          <w:rFonts w:eastAsia="Calibri"/>
        </w:rPr>
        <w:t>Exploring the effect of fatigue on the pilots’ during single and multi-takeoffs and landings flight missions</w:t>
      </w:r>
      <w:bookmarkEnd w:id="730"/>
    </w:p>
    <w:p w14:paraId="49A8DCE5" w14:textId="59ABEB55" w:rsidR="00674DBE" w:rsidRDefault="008F4F33" w:rsidP="008F4F33">
      <w:pPr>
        <w:pStyle w:val="Heading3"/>
      </w:pPr>
      <w:bookmarkStart w:id="731" w:name="_Toc34473622"/>
      <w:bookmarkStart w:id="732" w:name="_Toc34428191"/>
      <w:bookmarkStart w:id="733" w:name="_Toc36390972"/>
      <w:r>
        <w:t xml:space="preserve">4.3.1. </w:t>
      </w:r>
      <w:r w:rsidR="00674DBE">
        <w:t>Purpose of the study</w:t>
      </w:r>
      <w:bookmarkEnd w:id="731"/>
      <w:bookmarkEnd w:id="732"/>
      <w:bookmarkEnd w:id="733"/>
      <w:r w:rsidR="00674DBE">
        <w:t xml:space="preserve"> </w:t>
      </w:r>
    </w:p>
    <w:p w14:paraId="6E2F1E72" w14:textId="282B92DD" w:rsidR="00674DBE" w:rsidRDefault="00674DBE" w:rsidP="00332EAC">
      <w:pPr>
        <w:tabs>
          <w:tab w:val="left" w:pos="720"/>
        </w:tabs>
      </w:pPr>
      <w:r>
        <w:tab/>
      </w:r>
      <w:r w:rsidR="00C60831" w:rsidRPr="00C60831">
        <w:t>In this study we have examined the effect of fatigue on expert pilots under different conditions: single-takeoff and landing versus multi-takeoff and landing flight missions.</w:t>
      </w:r>
    </w:p>
    <w:p w14:paraId="20AFF2C7" w14:textId="29DFF0C8" w:rsidR="00674DBE" w:rsidRDefault="008F4F33" w:rsidP="008F4F33">
      <w:pPr>
        <w:pStyle w:val="Heading3"/>
      </w:pPr>
      <w:bookmarkStart w:id="734" w:name="_Toc34473623"/>
      <w:bookmarkStart w:id="735" w:name="_Toc34428192"/>
      <w:bookmarkStart w:id="736" w:name="_Toc27327600"/>
      <w:bookmarkStart w:id="737" w:name="_Toc27327384"/>
      <w:bookmarkStart w:id="738" w:name="_Toc36390973"/>
      <w:r>
        <w:t xml:space="preserve">4.3.2. </w:t>
      </w:r>
      <w:r w:rsidR="00674DBE">
        <w:t>Methods</w:t>
      </w:r>
      <w:bookmarkEnd w:id="734"/>
      <w:bookmarkEnd w:id="735"/>
      <w:bookmarkEnd w:id="736"/>
      <w:bookmarkEnd w:id="737"/>
      <w:bookmarkEnd w:id="738"/>
    </w:p>
    <w:p w14:paraId="19017D69" w14:textId="76FB4F6A" w:rsidR="00674DBE" w:rsidRPr="008F4F33" w:rsidRDefault="008F4F33" w:rsidP="008F4F33">
      <w:pPr>
        <w:pStyle w:val="Heading4"/>
        <w:spacing w:before="0" w:after="0"/>
        <w:rPr>
          <w:sz w:val="24"/>
          <w:szCs w:val="24"/>
        </w:rPr>
      </w:pPr>
      <w:bookmarkStart w:id="739" w:name="_Toc34428193"/>
      <w:r>
        <w:rPr>
          <w:sz w:val="24"/>
          <w:szCs w:val="24"/>
        </w:rPr>
        <w:t xml:space="preserve">4.3.2.1. </w:t>
      </w:r>
      <w:r w:rsidR="00674DBE" w:rsidRPr="008F4F33">
        <w:rPr>
          <w:sz w:val="24"/>
          <w:szCs w:val="24"/>
        </w:rPr>
        <w:t>Participants</w:t>
      </w:r>
      <w:bookmarkEnd w:id="739"/>
    </w:p>
    <w:p w14:paraId="68E5A3B1" w14:textId="77777777" w:rsidR="00C60831" w:rsidRDefault="00674DBE" w:rsidP="00332EAC">
      <w:pPr>
        <w:tabs>
          <w:tab w:val="left" w:pos="720"/>
        </w:tabs>
        <w:jc w:val="both"/>
        <w:rPr>
          <w:rFonts w:eastAsia="Calibri"/>
        </w:rPr>
      </w:pPr>
      <w:r>
        <w:rPr>
          <w:rFonts w:eastAsia="Calibri"/>
        </w:rPr>
        <w:tab/>
      </w:r>
      <w:r w:rsidR="00C60831" w:rsidRPr="00C60831">
        <w:rPr>
          <w:rFonts w:eastAsia="Calibri"/>
        </w:rPr>
        <w:t xml:space="preserve">Four expert pilots (age range 28-36 years, mean 30.75 years, and S.D. 3.10 years), recruited from the Department of Aviation at the University of Oklahoma, participated for the experiment data collection. All of them were instrument flight rated and had more than three years of experience with normal vision. </w:t>
      </w:r>
    </w:p>
    <w:p w14:paraId="2A8407A7" w14:textId="268A8C21" w:rsidR="00674DBE" w:rsidRPr="008F4F33" w:rsidRDefault="008F4F33" w:rsidP="008F4F33">
      <w:pPr>
        <w:pStyle w:val="Heading4"/>
        <w:spacing w:before="0" w:after="0"/>
        <w:rPr>
          <w:sz w:val="24"/>
          <w:szCs w:val="24"/>
        </w:rPr>
      </w:pPr>
      <w:bookmarkStart w:id="740" w:name="_Toc34428194"/>
      <w:r>
        <w:rPr>
          <w:sz w:val="24"/>
          <w:szCs w:val="24"/>
        </w:rPr>
        <w:t xml:space="preserve">4.3.2.2. </w:t>
      </w:r>
      <w:r w:rsidR="00674DBE" w:rsidRPr="008F4F33">
        <w:rPr>
          <w:sz w:val="24"/>
          <w:szCs w:val="24"/>
        </w:rPr>
        <w:t>Scenarios</w:t>
      </w:r>
      <w:bookmarkEnd w:id="740"/>
    </w:p>
    <w:p w14:paraId="0B629163" w14:textId="77777777" w:rsidR="00C60831" w:rsidRDefault="00674DBE" w:rsidP="00332EAC">
      <w:pPr>
        <w:tabs>
          <w:tab w:val="left" w:pos="720"/>
        </w:tabs>
        <w:jc w:val="both"/>
        <w:rPr>
          <w:rFonts w:eastAsia="Calibri"/>
        </w:rPr>
      </w:pPr>
      <w:r>
        <w:rPr>
          <w:rFonts w:eastAsia="Calibri"/>
        </w:rPr>
        <w:tab/>
      </w:r>
      <w:r w:rsidR="00C60831" w:rsidRPr="00C60831">
        <w:rPr>
          <w:rFonts w:eastAsia="Calibri"/>
        </w:rPr>
        <w:t xml:space="preserve">Two scenarios were developed using the flight simulator application. Both flight scenarios were conducted in accordance with FAA instrument flight rules (IFR). The participants were instructed to fly B-52 simulated aircraft like a real flight for four hours. The administrations of the scenarios were counterbalanced. To prevent confounding effects, we requested the pilots to first perform one scenario, and then come back another day to perform the second scenario at the same time. Although the flight scenarios contained emergencies in the last phase, the pilots were instructed to be ready to respond to any unexpected event that may emerge during the flight time. All participants were instructed to fill out a paper-and-pencil Samn-Perelli (SP) Subjective Fatigue Check card and the Karolinska Sleepiness Scale (KSS) subjective sleepiness questionnaire at the scheduled time. They also practiced a 5-minute Psychomotor Vigilance task (PVT) and the eye tracking system collected their fixation data. The yellow circles indicate the times the fatigue tests </w:t>
      </w:r>
      <w:r w:rsidR="00C60831" w:rsidRPr="00C60831">
        <w:rPr>
          <w:rFonts w:eastAsia="Calibri"/>
        </w:rPr>
        <w:lastRenderedPageBreak/>
        <w:t xml:space="preserve">were administered to the pilots during the multi-takeoff and landing versus the single-takeoff and landing flight missions. </w:t>
      </w:r>
    </w:p>
    <w:p w14:paraId="4A11621B" w14:textId="77777777" w:rsidR="00C60831" w:rsidRPr="00C60831" w:rsidRDefault="00C60831" w:rsidP="00C60831">
      <w:pPr>
        <w:pStyle w:val="NoSpacing"/>
        <w:spacing w:line="480" w:lineRule="auto"/>
        <w:jc w:val="both"/>
        <w:rPr>
          <w:rFonts w:eastAsia="Calibri"/>
          <w:b/>
          <w:szCs w:val="24"/>
        </w:rPr>
      </w:pPr>
      <w:r w:rsidRPr="00C60831">
        <w:rPr>
          <w:rFonts w:eastAsia="Calibri"/>
          <w:b/>
          <w:szCs w:val="24"/>
        </w:rPr>
        <w:t xml:space="preserve">Scenario 1: </w:t>
      </w:r>
      <w:r w:rsidRPr="00C60831">
        <w:rPr>
          <w:rFonts w:eastAsia="Calibri"/>
          <w:bCs/>
          <w:szCs w:val="24"/>
        </w:rPr>
        <w:t>This scenario was a multi-takeoff and landing flight in which participants flew four flight missions, each mission involved takeoff and landing (see Figure 4.10 (a)).</w:t>
      </w:r>
    </w:p>
    <w:p w14:paraId="393826DE" w14:textId="77777777" w:rsidR="00C60831" w:rsidRDefault="00C60831" w:rsidP="00C60831">
      <w:pPr>
        <w:pStyle w:val="NoSpacing"/>
        <w:spacing w:line="480" w:lineRule="auto"/>
        <w:jc w:val="both"/>
        <w:rPr>
          <w:rFonts w:eastAsia="Calibri"/>
          <w:b/>
          <w:szCs w:val="24"/>
        </w:rPr>
      </w:pPr>
      <w:r w:rsidRPr="00C60831">
        <w:rPr>
          <w:rFonts w:eastAsia="Calibri"/>
          <w:b/>
          <w:szCs w:val="24"/>
        </w:rPr>
        <w:t xml:space="preserve">Scenario 2: </w:t>
      </w:r>
      <w:r w:rsidRPr="00C60831">
        <w:rPr>
          <w:rFonts w:eastAsia="Calibri"/>
          <w:bCs/>
          <w:szCs w:val="24"/>
        </w:rPr>
        <w:t xml:space="preserve">This scenario was a single-takeoff and landing flight mission in which participants flew from Ft Collins-Loveland Mun, CO to East Texas Rgnl, TX, and this scenario involved one takeoff and one landing (see Figure 4.10 (b)). </w:t>
      </w:r>
    </w:p>
    <w:p w14:paraId="4C511091" w14:textId="77777777" w:rsidR="00C60831" w:rsidRDefault="00C60831" w:rsidP="00C60831">
      <w:pPr>
        <w:pStyle w:val="NoSpacing"/>
        <w:jc w:val="center"/>
        <w:rPr>
          <w:rFonts w:eastAsia="Calibri"/>
          <w:b/>
          <w:szCs w:val="24"/>
        </w:rPr>
      </w:pPr>
    </w:p>
    <w:p w14:paraId="1B10556D" w14:textId="77777777" w:rsidR="00C60831" w:rsidRDefault="00C60831" w:rsidP="00C60831">
      <w:pPr>
        <w:pStyle w:val="NoSpacing"/>
        <w:jc w:val="center"/>
        <w:rPr>
          <w:rFonts w:eastAsia="Calibri"/>
          <w:b/>
          <w:szCs w:val="24"/>
        </w:rPr>
      </w:pPr>
    </w:p>
    <w:p w14:paraId="55E09E98" w14:textId="74988AC3" w:rsidR="00674DBE" w:rsidRDefault="00674DBE" w:rsidP="00C60831">
      <w:pPr>
        <w:pStyle w:val="NoSpacing"/>
        <w:jc w:val="center"/>
        <w:rPr>
          <w:rFonts w:eastAsia="Calibri"/>
          <w:szCs w:val="24"/>
        </w:rPr>
      </w:pPr>
      <w:r>
        <w:rPr>
          <w:rFonts w:eastAsia="Calibri"/>
          <w:noProof/>
        </w:rPr>
        <w:drawing>
          <wp:inline distT="0" distB="0" distL="0" distR="0" wp14:anchorId="3B3C76B8" wp14:editId="54276F29">
            <wp:extent cx="5876925" cy="3648075"/>
            <wp:effectExtent l="0" t="0" r="9525" b="9525"/>
            <wp:docPr id="294" name="Picture 29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screenshot of a cell phone&#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76925" cy="3648075"/>
                    </a:xfrm>
                    <a:prstGeom prst="rect">
                      <a:avLst/>
                    </a:prstGeom>
                    <a:noFill/>
                    <a:ln>
                      <a:noFill/>
                    </a:ln>
                  </pic:spPr>
                </pic:pic>
              </a:graphicData>
            </a:graphic>
          </wp:inline>
        </w:drawing>
      </w:r>
    </w:p>
    <w:p w14:paraId="25311393" w14:textId="45B8BAE8" w:rsidR="00674DBE" w:rsidRPr="00D30DFC" w:rsidRDefault="00D30DFC" w:rsidP="00D30DFC">
      <w:pPr>
        <w:pStyle w:val="Caption"/>
        <w:jc w:val="both"/>
        <w:rPr>
          <w:rFonts w:eastAsiaTheme="minorEastAsia"/>
          <w:szCs w:val="24"/>
        </w:rPr>
      </w:pPr>
      <w:bookmarkStart w:id="741" w:name="_Toc33814476"/>
      <w:bookmarkStart w:id="742" w:name="_Toc27926836"/>
      <w:bookmarkStart w:id="743" w:name="_Toc27766232"/>
      <w:bookmarkStart w:id="744" w:name="_Toc27765935"/>
      <w:bookmarkStart w:id="745" w:name="_Toc32259890"/>
      <w:bookmarkStart w:id="746" w:name="_Toc36391040"/>
      <w:r w:rsidRPr="00D30DFC">
        <w:t xml:space="preserve">Figure </w:t>
      </w:r>
      <w:fldSimple w:instr=" STYLEREF 1 \s ">
        <w:r w:rsidR="00CA2189">
          <w:rPr>
            <w:noProof/>
            <w:cs/>
          </w:rPr>
          <w:t>‎</w:t>
        </w:r>
        <w:r w:rsidR="00CA2189">
          <w:rPr>
            <w:noProof/>
          </w:rPr>
          <w:t>4</w:t>
        </w:r>
      </w:fldSimple>
      <w:r w:rsidRPr="00D30DFC">
        <w:t>.</w:t>
      </w:r>
      <w:fldSimple w:instr=" SEQ Figure \* ARABIC \s 1 ">
        <w:r w:rsidR="00CA2189">
          <w:rPr>
            <w:noProof/>
          </w:rPr>
          <w:t>10</w:t>
        </w:r>
      </w:fldSimple>
      <w:r w:rsidRPr="00D30DFC">
        <w:t xml:space="preserve">. </w:t>
      </w:r>
      <w:r w:rsidR="00674DBE" w:rsidRPr="00D30DFC">
        <w:t>Experiment runs timeline. The starting and end of the 4-hour flight missions for both flight scenarios.  Blue line (multi- flight mission) and red line (single flight).</w:t>
      </w:r>
      <w:bookmarkEnd w:id="741"/>
      <w:bookmarkEnd w:id="742"/>
      <w:bookmarkEnd w:id="743"/>
      <w:bookmarkEnd w:id="744"/>
      <w:bookmarkEnd w:id="745"/>
      <w:bookmarkEnd w:id="746"/>
    </w:p>
    <w:p w14:paraId="5B7E9991" w14:textId="77777777" w:rsidR="00674DBE" w:rsidRDefault="00674DBE" w:rsidP="00674DBE">
      <w:pPr>
        <w:rPr>
          <w:lang w:eastAsia="zh-CN"/>
        </w:rPr>
      </w:pPr>
    </w:p>
    <w:p w14:paraId="22D62745" w14:textId="3E5EE590" w:rsidR="00674DBE" w:rsidRPr="008F4F33" w:rsidRDefault="00674DBE" w:rsidP="008F4F33">
      <w:pPr>
        <w:pStyle w:val="Heading4"/>
        <w:spacing w:before="0" w:after="0"/>
        <w:rPr>
          <w:sz w:val="24"/>
          <w:szCs w:val="24"/>
        </w:rPr>
      </w:pPr>
      <w:r w:rsidRPr="008F4F33">
        <w:rPr>
          <w:sz w:val="24"/>
          <w:szCs w:val="24"/>
        </w:rPr>
        <w:lastRenderedPageBreak/>
        <w:t xml:space="preserve"> </w:t>
      </w:r>
      <w:bookmarkStart w:id="747" w:name="_Toc34428195"/>
      <w:r w:rsidR="008F4F33">
        <w:rPr>
          <w:sz w:val="24"/>
          <w:szCs w:val="24"/>
        </w:rPr>
        <w:t xml:space="preserve">4.3.2.3. </w:t>
      </w:r>
      <w:r w:rsidRPr="008F4F33">
        <w:rPr>
          <w:sz w:val="24"/>
          <w:szCs w:val="24"/>
        </w:rPr>
        <w:t>Tasks</w:t>
      </w:r>
      <w:bookmarkEnd w:id="747"/>
    </w:p>
    <w:p w14:paraId="0FC09B26" w14:textId="77777777" w:rsidR="00172E4E" w:rsidRDefault="00674DBE" w:rsidP="00D30DFC">
      <w:pPr>
        <w:tabs>
          <w:tab w:val="left" w:pos="720"/>
        </w:tabs>
        <w:jc w:val="both"/>
        <w:rPr>
          <w:rFonts w:eastAsia="Calibri"/>
        </w:rPr>
      </w:pPr>
      <w:r>
        <w:rPr>
          <w:rFonts w:eastAsia="Calibri"/>
        </w:rPr>
        <w:tab/>
      </w:r>
      <w:r w:rsidR="00172E4E" w:rsidRPr="00172E4E">
        <w:rPr>
          <w:rFonts w:eastAsia="Calibri"/>
        </w:rPr>
        <w:t xml:space="preserve">Before the participants signed the consent form, they were first given a brief tutorial on the experiment for each scenario, and then they were seated in front of the computer screen to calibrate their eye movements. Each participant was instructed to make an eye movement toward the target locations that appeared on the screen. Since the four pilots participated in both flight scenarios, there were eight flight missions. Participants were asked to fly the airplane B-52 based on the scheduled scenario using the FSX flight simulator. Figure 4.10 depicts the timeline of the flight scenarios, as actually flown in the simulator. Each pilot started preparing as if he was preparing a real flight operation. He settled into the cockpit interface and reviewed his flight plan. He then began flight with taxing to the runway. Following the taxing, the pilot began preparing for the takeoff: the first step, run up the engines. The second step was to release the flaps downward and then power up the aircraft until the take-off was achieved. The next step was climbing to the defined cruising altitude (twenty thousand feet) and following the defined en-route towards the destination as planned. At the end of each ﬂight, the pilots conducted a routine descent and landed the airplane. In the multi-takeoff and landing flight, the pilot utilized the time between flight takeoff and landing to complete PVT, SP, and KSS tests immediately after landing. In the single-takeoff and landing flight, the pilot completes the tests while on autopilot. These tests were planned to occur at the same time as in the multi-takeoff and landing flight mission. Figure 4.11 depicts the areas of interests (AOIs) designated for this experiment. </w:t>
      </w:r>
    </w:p>
    <w:p w14:paraId="4787128B" w14:textId="1F048867" w:rsidR="00674DBE" w:rsidRDefault="00674DBE" w:rsidP="00D30DFC">
      <w:pPr>
        <w:pStyle w:val="NoSpacing"/>
        <w:jc w:val="center"/>
        <w:rPr>
          <w:rFonts w:eastAsia="Calibri"/>
          <w:szCs w:val="24"/>
        </w:rPr>
      </w:pPr>
      <w:r>
        <w:rPr>
          <w:rFonts w:eastAsia="Calibri"/>
          <w:noProof/>
        </w:rPr>
        <w:lastRenderedPageBreak/>
        <w:drawing>
          <wp:inline distT="0" distB="0" distL="0" distR="0" wp14:anchorId="19A339D4" wp14:editId="284FF8B2">
            <wp:extent cx="5486400" cy="3314700"/>
            <wp:effectExtent l="19050" t="19050" r="19050" b="19050"/>
            <wp:docPr id="290" name="Picture 290" descr="A clock that is on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A clock that is on display&#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86400" cy="3314700"/>
                    </a:xfrm>
                    <a:prstGeom prst="rect">
                      <a:avLst/>
                    </a:prstGeom>
                    <a:noFill/>
                    <a:ln w="9525" cmpd="sng">
                      <a:solidFill>
                        <a:srgbClr val="000000"/>
                      </a:solidFill>
                      <a:miter lim="800000"/>
                      <a:headEnd/>
                      <a:tailEnd/>
                    </a:ln>
                    <a:effectLst/>
                  </pic:spPr>
                </pic:pic>
              </a:graphicData>
            </a:graphic>
          </wp:inline>
        </w:drawing>
      </w:r>
    </w:p>
    <w:p w14:paraId="23DF3CC2" w14:textId="651830D5" w:rsidR="00674DBE" w:rsidRDefault="00D30DFC" w:rsidP="00D30DFC">
      <w:pPr>
        <w:pStyle w:val="Caption"/>
        <w:jc w:val="both"/>
        <w:rPr>
          <w:rFonts w:eastAsiaTheme="minorEastAsia"/>
          <w:szCs w:val="24"/>
        </w:rPr>
      </w:pPr>
      <w:bookmarkStart w:id="748" w:name="_Toc33814477"/>
      <w:bookmarkStart w:id="749" w:name="_Toc33611089"/>
      <w:bookmarkStart w:id="750" w:name="_Toc32259891"/>
      <w:bookmarkStart w:id="751" w:name="_Toc27926837"/>
      <w:bookmarkStart w:id="752" w:name="_Toc27766233"/>
      <w:bookmarkStart w:id="753" w:name="_Toc27765936"/>
      <w:bookmarkStart w:id="754" w:name="_Toc36391041"/>
      <w:r w:rsidRPr="00D30DFC">
        <w:t xml:space="preserve">Figure </w:t>
      </w:r>
      <w:fldSimple w:instr=" STYLEREF 1 \s ">
        <w:r w:rsidR="00CA2189">
          <w:rPr>
            <w:noProof/>
            <w:cs/>
          </w:rPr>
          <w:t>‎</w:t>
        </w:r>
        <w:r w:rsidR="00CA2189">
          <w:rPr>
            <w:noProof/>
          </w:rPr>
          <w:t>4</w:t>
        </w:r>
      </w:fldSimple>
      <w:r w:rsidRPr="00D30DFC">
        <w:t>.</w:t>
      </w:r>
      <w:fldSimple w:instr=" SEQ Figure \* ARABIC \s 1 ">
        <w:r w:rsidR="00CA2189">
          <w:rPr>
            <w:noProof/>
          </w:rPr>
          <w:t>11</w:t>
        </w:r>
      </w:fldSimple>
      <w:r w:rsidRPr="00D30DFC">
        <w:t xml:space="preserve">. </w:t>
      </w:r>
      <w:r w:rsidR="00674DBE">
        <w:t>AOI’s of B-52 Cockpit display: (1) Horizontal situation indicator; (2) Attitude-director indicator (3) Enhanced visual screen</w:t>
      </w:r>
      <w:r w:rsidR="00674DBE">
        <w:rPr>
          <w:spacing w:val="-6"/>
        </w:rPr>
        <w:t xml:space="preserve"> (4) Engines indicators (5) Indicated airspeed indicator </w:t>
      </w:r>
      <w:r w:rsidR="00674DBE">
        <w:t>(6)</w:t>
      </w:r>
      <w:r w:rsidR="00674DBE">
        <w:rPr>
          <w:spacing w:val="-6"/>
        </w:rPr>
        <w:t xml:space="preserve"> </w:t>
      </w:r>
      <w:r w:rsidR="00674DBE">
        <w:t>Altimeter.</w:t>
      </w:r>
      <w:bookmarkEnd w:id="748"/>
      <w:bookmarkEnd w:id="749"/>
      <w:bookmarkEnd w:id="750"/>
      <w:bookmarkEnd w:id="751"/>
      <w:bookmarkEnd w:id="752"/>
      <w:bookmarkEnd w:id="753"/>
      <w:bookmarkEnd w:id="754"/>
    </w:p>
    <w:p w14:paraId="462AA549" w14:textId="77777777" w:rsidR="00674DBE" w:rsidRDefault="00674DBE" w:rsidP="00D30DFC">
      <w:pPr>
        <w:tabs>
          <w:tab w:val="left" w:pos="720"/>
        </w:tabs>
        <w:ind w:firstLine="360"/>
        <w:rPr>
          <w:lang w:eastAsia="zh-CN"/>
        </w:rPr>
      </w:pPr>
    </w:p>
    <w:p w14:paraId="6D13ADF2" w14:textId="0A33BF8C" w:rsidR="00674DBE" w:rsidRPr="008F4F33" w:rsidRDefault="00674DBE" w:rsidP="008F4F33">
      <w:pPr>
        <w:pStyle w:val="Heading4"/>
        <w:spacing w:before="0" w:after="0"/>
        <w:rPr>
          <w:sz w:val="24"/>
          <w:szCs w:val="24"/>
        </w:rPr>
      </w:pPr>
      <w:r w:rsidRPr="008F4F33">
        <w:rPr>
          <w:sz w:val="24"/>
          <w:szCs w:val="24"/>
        </w:rPr>
        <w:t xml:space="preserve"> </w:t>
      </w:r>
      <w:bookmarkStart w:id="755" w:name="_Toc34428196"/>
      <w:r w:rsidR="008F4F33">
        <w:rPr>
          <w:sz w:val="24"/>
          <w:szCs w:val="24"/>
        </w:rPr>
        <w:t xml:space="preserve">4.3.2.4. </w:t>
      </w:r>
      <w:r w:rsidRPr="008F4F33">
        <w:rPr>
          <w:sz w:val="24"/>
          <w:szCs w:val="24"/>
        </w:rPr>
        <w:t>Experiment apparatus</w:t>
      </w:r>
      <w:bookmarkEnd w:id="755"/>
    </w:p>
    <w:p w14:paraId="4265E45A" w14:textId="72327067" w:rsidR="00172E4E" w:rsidRPr="00172E4E" w:rsidRDefault="00172E4E" w:rsidP="00D30DFC">
      <w:pPr>
        <w:tabs>
          <w:tab w:val="left" w:pos="720"/>
        </w:tabs>
        <w:jc w:val="both"/>
        <w:rPr>
          <w:rFonts w:eastAsia="Calibri"/>
          <w:bCs/>
        </w:rPr>
      </w:pPr>
      <w:r w:rsidRPr="00172E4E">
        <w:rPr>
          <w:rFonts w:eastAsia="Calibri"/>
          <w:b/>
        </w:rPr>
        <w:t xml:space="preserve">Hardware: </w:t>
      </w:r>
      <w:r w:rsidRPr="00172E4E">
        <w:rPr>
          <w:rFonts w:eastAsia="Calibri"/>
          <w:bCs/>
        </w:rPr>
        <w:t xml:space="preserve">Computer screen (24 inch) to display the simulator, keyboard to control and adjust the cockpit display, Logitech extreme 3D Pro Joystick to fly and control the airplane and Tobii TX300 with a sampling frequency of 300 Hz and visual angle accuracy of 10 was used to collect the eye movement data of the participants. </w:t>
      </w:r>
      <w:r w:rsidRPr="00172E4E">
        <w:rPr>
          <w:rFonts w:eastAsia="Calibri"/>
          <w:b/>
        </w:rPr>
        <w:t>Software:</w:t>
      </w:r>
      <w:r w:rsidRPr="00172E4E">
        <w:rPr>
          <w:rFonts w:eastAsia="Calibri"/>
          <w:bCs/>
        </w:rPr>
        <w:t xml:space="preserve"> Microsoft flight simulator software (FSX) (a full-flight simulator of the Boeing B-52H jet airplane) was used to simulate the co</w:t>
      </w:r>
      <w:r w:rsidR="00877618">
        <w:rPr>
          <w:rFonts w:eastAsia="Calibri"/>
          <w:bCs/>
        </w:rPr>
        <w:t>c</w:t>
      </w:r>
      <w:r w:rsidRPr="00172E4E">
        <w:rPr>
          <w:rFonts w:eastAsia="Calibri"/>
          <w:bCs/>
        </w:rPr>
        <w:t>k</w:t>
      </w:r>
      <w:r w:rsidR="00877618">
        <w:rPr>
          <w:rFonts w:eastAsia="Calibri"/>
          <w:bCs/>
        </w:rPr>
        <w:t>p</w:t>
      </w:r>
      <w:r w:rsidRPr="00172E4E">
        <w:rPr>
          <w:rFonts w:eastAsia="Calibri"/>
          <w:bCs/>
        </w:rPr>
        <w:t xml:space="preserve">it display. Tobii studio was used to analyze the raw eye movement data obtained </w:t>
      </w:r>
      <w:r w:rsidR="00877618" w:rsidRPr="00172E4E">
        <w:rPr>
          <w:rFonts w:eastAsia="Calibri"/>
          <w:bCs/>
        </w:rPr>
        <w:t>from</w:t>
      </w:r>
      <w:r w:rsidRPr="00172E4E">
        <w:rPr>
          <w:rFonts w:eastAsia="Calibri"/>
          <w:bCs/>
        </w:rPr>
        <w:t xml:space="preserve"> </w:t>
      </w:r>
      <w:r w:rsidR="00877618">
        <w:rPr>
          <w:rFonts w:eastAsia="Calibri"/>
          <w:bCs/>
        </w:rPr>
        <w:t>t</w:t>
      </w:r>
      <w:r w:rsidRPr="00172E4E">
        <w:rPr>
          <w:rFonts w:eastAsia="Calibri"/>
          <w:bCs/>
        </w:rPr>
        <w:t>he eye tracker. Psychomotor Vigilance task (PVT) was used to measure the reaction time. Fatigue tests also comprised the SP scale, and the KSS. The collected data were analyzed using excel, SAS software version 9.3 and R software.</w:t>
      </w:r>
    </w:p>
    <w:p w14:paraId="7BD8819A" w14:textId="77777777" w:rsidR="00172E4E" w:rsidRDefault="00172E4E" w:rsidP="00D30DFC">
      <w:pPr>
        <w:tabs>
          <w:tab w:val="left" w:pos="720"/>
        </w:tabs>
        <w:jc w:val="both"/>
        <w:rPr>
          <w:rFonts w:eastAsia="Calibri"/>
          <w:b/>
        </w:rPr>
      </w:pPr>
    </w:p>
    <w:p w14:paraId="506A8FF9" w14:textId="671C8986" w:rsidR="00674DBE" w:rsidRPr="008F4F33" w:rsidRDefault="008F4F33" w:rsidP="008F4F33">
      <w:pPr>
        <w:pStyle w:val="Heading4"/>
        <w:spacing w:before="0" w:after="0"/>
        <w:rPr>
          <w:sz w:val="24"/>
          <w:szCs w:val="24"/>
        </w:rPr>
      </w:pPr>
      <w:bookmarkStart w:id="756" w:name="_Toc34428197"/>
      <w:r>
        <w:rPr>
          <w:sz w:val="24"/>
          <w:szCs w:val="24"/>
        </w:rPr>
        <w:lastRenderedPageBreak/>
        <w:t xml:space="preserve">4.3.2.5. </w:t>
      </w:r>
      <w:r w:rsidR="00674DBE" w:rsidRPr="008F4F33">
        <w:rPr>
          <w:sz w:val="24"/>
          <w:szCs w:val="24"/>
        </w:rPr>
        <w:t>Variables</w:t>
      </w:r>
      <w:bookmarkEnd w:id="756"/>
    </w:p>
    <w:p w14:paraId="23221BA6" w14:textId="77777777" w:rsidR="00674DBE" w:rsidRDefault="00674DBE" w:rsidP="00915103">
      <w:pPr>
        <w:pStyle w:val="ListParagraph"/>
        <w:numPr>
          <w:ilvl w:val="0"/>
          <w:numId w:val="20"/>
        </w:numPr>
        <w:tabs>
          <w:tab w:val="left" w:pos="720"/>
        </w:tabs>
        <w:jc w:val="both"/>
        <w:rPr>
          <w:rFonts w:eastAsia="Calibri"/>
          <w:b/>
        </w:rPr>
      </w:pPr>
      <w:r>
        <w:rPr>
          <w:rFonts w:eastAsia="Calibri"/>
          <w:b/>
        </w:rPr>
        <w:t xml:space="preserve"> Independent variables</w:t>
      </w:r>
    </w:p>
    <w:p w14:paraId="2A158399" w14:textId="77777777" w:rsidR="00172E4E" w:rsidRDefault="00674DBE" w:rsidP="00D30DFC">
      <w:pPr>
        <w:tabs>
          <w:tab w:val="left" w:pos="720"/>
        </w:tabs>
        <w:jc w:val="both"/>
        <w:rPr>
          <w:rFonts w:eastAsia="Calibri"/>
        </w:rPr>
      </w:pPr>
      <w:r>
        <w:rPr>
          <w:rFonts w:eastAsia="Calibri"/>
        </w:rPr>
        <w:tab/>
      </w:r>
      <w:r w:rsidR="00172E4E" w:rsidRPr="00172E4E">
        <w:rPr>
          <w:rFonts w:eastAsia="Calibri"/>
        </w:rPr>
        <w:t>The independent variables were the flight types with two levels (single verses multi-takeoff and landing).</w:t>
      </w:r>
    </w:p>
    <w:p w14:paraId="78E58FF3" w14:textId="522C6C8C" w:rsidR="00674DBE" w:rsidRDefault="00674DBE" w:rsidP="00172E4E">
      <w:pPr>
        <w:tabs>
          <w:tab w:val="left" w:pos="720"/>
        </w:tabs>
        <w:jc w:val="both"/>
        <w:rPr>
          <w:rFonts w:eastAsia="Calibri"/>
        </w:rPr>
      </w:pPr>
      <w:r>
        <w:rPr>
          <w:rFonts w:eastAsia="Calibri"/>
        </w:rPr>
        <w:t xml:space="preserve"> </w:t>
      </w:r>
      <w:r>
        <w:rPr>
          <w:rFonts w:eastAsia="Calibri"/>
          <w:b/>
        </w:rPr>
        <w:t xml:space="preserve"> Dependent variables</w:t>
      </w:r>
    </w:p>
    <w:p w14:paraId="0281080F" w14:textId="77777777" w:rsidR="00172E4E" w:rsidRDefault="00674DBE" w:rsidP="00D30DFC">
      <w:pPr>
        <w:tabs>
          <w:tab w:val="left" w:pos="720"/>
        </w:tabs>
        <w:jc w:val="both"/>
        <w:rPr>
          <w:rFonts w:eastAsia="Calibri"/>
        </w:rPr>
      </w:pPr>
      <w:r>
        <w:rPr>
          <w:rFonts w:eastAsia="Calibri"/>
        </w:rPr>
        <w:tab/>
      </w:r>
      <w:r w:rsidR="00172E4E" w:rsidRPr="00172E4E">
        <w:rPr>
          <w:rFonts w:eastAsia="Calibri"/>
        </w:rPr>
        <w:t>The dependent variables were the mean reaction time (RT), the number of lapses in attention and mean number of false starts, slowest 10% of reaction time, fatigue rating and sleeping rating. In addition, we extracted the following variables from the eye tracking system as a measure of the overall level of pilot visual transition sequences to analyze the visual scan path sampled (i.e. Order of eye fixations and saccades). Each eye-fixation was identified using a built-in velocity threshold identification (or I-VT) algorithm within the Tobii Studio software connected to the Tobii TX300 eye tracking hardware.</w:t>
      </w:r>
    </w:p>
    <w:p w14:paraId="66A82B92" w14:textId="17E2926A" w:rsidR="00674DBE" w:rsidRDefault="008F4F33" w:rsidP="008F4F33">
      <w:pPr>
        <w:pStyle w:val="Heading3"/>
      </w:pPr>
      <w:bookmarkStart w:id="757" w:name="_Toc34473624"/>
      <w:bookmarkStart w:id="758" w:name="_Toc34428198"/>
      <w:bookmarkStart w:id="759" w:name="_Toc27327601"/>
      <w:bookmarkStart w:id="760" w:name="_Toc27327385"/>
      <w:bookmarkStart w:id="761" w:name="_Toc36390974"/>
      <w:r>
        <w:t xml:space="preserve">4.3.3. </w:t>
      </w:r>
      <w:r w:rsidR="00674DBE">
        <w:t>Results</w:t>
      </w:r>
      <w:bookmarkEnd w:id="757"/>
      <w:bookmarkEnd w:id="758"/>
      <w:bookmarkEnd w:id="759"/>
      <w:bookmarkEnd w:id="760"/>
      <w:bookmarkEnd w:id="761"/>
    </w:p>
    <w:p w14:paraId="5C9C6E2F" w14:textId="1395522B" w:rsidR="00674DBE" w:rsidRPr="008F4F33" w:rsidRDefault="00674DBE" w:rsidP="008F4F33">
      <w:pPr>
        <w:pStyle w:val="Heading4"/>
        <w:spacing w:before="0" w:after="0"/>
        <w:rPr>
          <w:sz w:val="24"/>
          <w:szCs w:val="24"/>
        </w:rPr>
      </w:pPr>
      <w:r w:rsidRPr="008F4F33">
        <w:rPr>
          <w:sz w:val="24"/>
          <w:szCs w:val="24"/>
        </w:rPr>
        <w:t xml:space="preserve"> </w:t>
      </w:r>
      <w:bookmarkStart w:id="762" w:name="_Toc34428199"/>
      <w:r w:rsidR="008F4F33">
        <w:rPr>
          <w:sz w:val="24"/>
          <w:szCs w:val="24"/>
        </w:rPr>
        <w:t xml:space="preserve">4.3.3.1. </w:t>
      </w:r>
      <w:r w:rsidRPr="008F4F33">
        <w:rPr>
          <w:sz w:val="24"/>
          <w:szCs w:val="24"/>
        </w:rPr>
        <w:t>Psychomotor Vigilance task (PVT) results</w:t>
      </w:r>
      <w:bookmarkEnd w:id="762"/>
    </w:p>
    <w:p w14:paraId="325D0EE5" w14:textId="77777777" w:rsidR="00172E4E" w:rsidRDefault="00674DBE" w:rsidP="00D30DFC">
      <w:pPr>
        <w:tabs>
          <w:tab w:val="left" w:pos="720"/>
        </w:tabs>
        <w:jc w:val="both"/>
        <w:rPr>
          <w:rFonts w:eastAsia="Calibri"/>
        </w:rPr>
      </w:pPr>
      <w:r>
        <w:rPr>
          <w:rFonts w:eastAsia="Calibri"/>
        </w:rPr>
        <w:tab/>
      </w:r>
      <w:r w:rsidR="00172E4E" w:rsidRPr="00172E4E">
        <w:rPr>
          <w:rFonts w:eastAsia="Calibri"/>
        </w:rPr>
        <w:t xml:space="preserve">During each experimental run, the participants were instructed to conduct the following tests: the 5-minute PVT test, the 7-point Samn-Perelli scale (SP), and the 9-point Karolinska Sleepiness Scale (KSS). The results of PVT tests, both mean RTs and the number of memory lapses found to increase as fatigue increases (See Figure 4.12 &amp; 4.13). More specifically, the Mann-Whitney-Wilcoxon tests showed that there were significant differences in RT (p &lt; 0.037) and the number of lapses (p &lt; 0.047) between single and multi-takeoff and landing (higher for the multi-takeoff and landing), with the single takeoff and landing having, on average, 103.81 milliseconds faster mean RT and 3.26 fewer lapses. The difference in mean RT and number of memory lapses between the multi-takeoff and landing and single-takeoff and landing appeared to </w:t>
      </w:r>
      <w:r w:rsidR="00172E4E" w:rsidRPr="00172E4E">
        <w:rPr>
          <w:rFonts w:eastAsia="Calibri"/>
        </w:rPr>
        <w:lastRenderedPageBreak/>
        <w:t>remarkably increase at the end of the experimental duration, i.e. when the flight was about to reach to its destination. Figure 4.14 and 4.15 represents the mean number of false starts versus the rating time and the mean of slowest 10% RT versus the rating time respectively. The mean number of false starts was lower for the single takeoff and landing flight mission (see Figure 4,16). The mean of the slowest 10% of RT was also smaller for the single takeoff and landing than multi-takeoff and landing flight mission (see Figure 4.15). The Mann-Whitney-Wilcoxon tests showed that there were significant differences in the number of false starts (p &lt; 0.039) and slowest 10% of RT (p &lt; 0.032) and between the single and multi-flight takeoffs and landings. Figure 4.14 and 4.15 also shows there were significant increases in the number of false starts and the slowest 10% of RT for both single and multi-takeoff and landing as the flight went on to the destination.</w:t>
      </w:r>
    </w:p>
    <w:p w14:paraId="783BDB5C" w14:textId="2212EBC3" w:rsidR="00674DBE" w:rsidRDefault="00674DBE" w:rsidP="00D30DFC">
      <w:pPr>
        <w:tabs>
          <w:tab w:val="left" w:pos="720"/>
        </w:tabs>
        <w:jc w:val="both"/>
        <w:rPr>
          <w:rFonts w:eastAsia="Calibri"/>
        </w:rPr>
      </w:pPr>
    </w:p>
    <w:p w14:paraId="2B5B53E8" w14:textId="07CC617C" w:rsidR="00674DBE" w:rsidRDefault="00674DBE" w:rsidP="00D30DFC">
      <w:pPr>
        <w:pStyle w:val="NoSpacing"/>
        <w:jc w:val="center"/>
        <w:rPr>
          <w:rFonts w:eastAsia="Calibri"/>
          <w:szCs w:val="24"/>
        </w:rPr>
      </w:pPr>
      <w:r>
        <w:rPr>
          <w:rFonts w:eastAsiaTheme="minorHAnsi"/>
          <w:noProof/>
        </w:rPr>
        <w:drawing>
          <wp:inline distT="0" distB="0" distL="0" distR="0" wp14:anchorId="25EE2A59" wp14:editId="6399367E">
            <wp:extent cx="4572000" cy="2924175"/>
            <wp:effectExtent l="0" t="0" r="0" b="0"/>
            <wp:docPr id="286" name="Chart 286">
              <a:extLst xmlns:a="http://schemas.openxmlformats.org/drawingml/2006/main">
                <a:ext uri="{FF2B5EF4-FFF2-40B4-BE49-F238E27FC236}">
                  <a16:creationId xmlns:a16="http://schemas.microsoft.com/office/drawing/2014/main" id="{F036F56C-39D0-41E3-96A1-026D32DF55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9AEABF1" w14:textId="749EE0A1" w:rsidR="00674DBE" w:rsidRPr="00D30DFC" w:rsidRDefault="00D30DFC" w:rsidP="00D30DFC">
      <w:pPr>
        <w:pStyle w:val="Caption"/>
        <w:jc w:val="center"/>
        <w:rPr>
          <w:rFonts w:eastAsiaTheme="minorEastAsia"/>
          <w:szCs w:val="24"/>
        </w:rPr>
      </w:pPr>
      <w:bookmarkStart w:id="763" w:name="_Toc33814478"/>
      <w:bookmarkStart w:id="764" w:name="_Toc33611090"/>
      <w:bookmarkStart w:id="765" w:name="_Toc32259892"/>
      <w:bookmarkStart w:id="766" w:name="_Toc27926838"/>
      <w:bookmarkStart w:id="767" w:name="_Toc27766234"/>
      <w:bookmarkStart w:id="768" w:name="_Toc27765937"/>
      <w:bookmarkStart w:id="769" w:name="_Toc36391042"/>
      <w:r w:rsidRPr="00D30DFC">
        <w:t xml:space="preserve">Figure </w:t>
      </w:r>
      <w:fldSimple w:instr=" STYLEREF 1 \s ">
        <w:r w:rsidR="00CA2189">
          <w:rPr>
            <w:noProof/>
            <w:cs/>
          </w:rPr>
          <w:t>‎</w:t>
        </w:r>
        <w:r w:rsidR="00CA2189">
          <w:rPr>
            <w:noProof/>
          </w:rPr>
          <w:t>4</w:t>
        </w:r>
      </w:fldSimple>
      <w:r w:rsidRPr="00D30DFC">
        <w:t>.</w:t>
      </w:r>
      <w:fldSimple w:instr=" SEQ Figure \* ARABIC \s 1 ">
        <w:r w:rsidR="00CA2189">
          <w:rPr>
            <w:noProof/>
          </w:rPr>
          <w:t>12</w:t>
        </w:r>
      </w:fldSimple>
      <w:r w:rsidRPr="00D30DFC">
        <w:t xml:space="preserve">. </w:t>
      </w:r>
      <w:r w:rsidR="00674DBE" w:rsidRPr="00D30DFC">
        <w:t>Mean reaction time based on flight scenarios</w:t>
      </w:r>
      <w:bookmarkEnd w:id="763"/>
      <w:bookmarkEnd w:id="764"/>
      <w:bookmarkEnd w:id="765"/>
      <w:bookmarkEnd w:id="766"/>
      <w:bookmarkEnd w:id="767"/>
      <w:bookmarkEnd w:id="768"/>
      <w:bookmarkEnd w:id="769"/>
    </w:p>
    <w:p w14:paraId="6D073362" w14:textId="77777777" w:rsidR="00674DBE" w:rsidRDefault="00674DBE" w:rsidP="00674DBE">
      <w:pPr>
        <w:rPr>
          <w:lang w:eastAsia="zh-CN"/>
        </w:rPr>
      </w:pPr>
    </w:p>
    <w:p w14:paraId="484B39F3" w14:textId="1B8D58F6" w:rsidR="00674DBE" w:rsidRDefault="00674DBE" w:rsidP="00D30DFC">
      <w:pPr>
        <w:pStyle w:val="NoSpacing"/>
        <w:jc w:val="center"/>
        <w:rPr>
          <w:lang w:eastAsia="zh-CN"/>
        </w:rPr>
      </w:pPr>
      <w:r>
        <w:rPr>
          <w:noProof/>
        </w:rPr>
        <w:lastRenderedPageBreak/>
        <w:drawing>
          <wp:inline distT="0" distB="0" distL="0" distR="0" wp14:anchorId="3CDB51E1" wp14:editId="726804CE">
            <wp:extent cx="4533900" cy="2924175"/>
            <wp:effectExtent l="0" t="0" r="0" b="0"/>
            <wp:docPr id="285" name="Chart 285">
              <a:extLst xmlns:a="http://schemas.openxmlformats.org/drawingml/2006/main">
                <a:ext uri="{FF2B5EF4-FFF2-40B4-BE49-F238E27FC236}">
                  <a16:creationId xmlns:a16="http://schemas.microsoft.com/office/drawing/2014/main" id="{8B4F5448-155D-4525-8500-4F95896318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8FB0928" w14:textId="07638713" w:rsidR="00674DBE" w:rsidRDefault="00D30DFC" w:rsidP="00D30DFC">
      <w:pPr>
        <w:pStyle w:val="Caption"/>
        <w:jc w:val="center"/>
        <w:rPr>
          <w:lang w:eastAsia="zh-CN"/>
        </w:rPr>
      </w:pPr>
      <w:bookmarkStart w:id="770" w:name="_Toc33814479"/>
      <w:bookmarkStart w:id="771" w:name="_Toc33611091"/>
      <w:bookmarkStart w:id="772" w:name="_Toc32259893"/>
      <w:bookmarkStart w:id="773" w:name="_Toc27926839"/>
      <w:bookmarkStart w:id="774" w:name="_Toc27766235"/>
      <w:bookmarkStart w:id="775" w:name="_Toc27765938"/>
      <w:bookmarkStart w:id="776" w:name="_Toc36391043"/>
      <w:r w:rsidRPr="00D30DFC">
        <w:t xml:space="preserve">Figure </w:t>
      </w:r>
      <w:fldSimple w:instr=" STYLEREF 1 \s ">
        <w:r w:rsidR="00CA2189">
          <w:rPr>
            <w:noProof/>
            <w:cs/>
          </w:rPr>
          <w:t>‎</w:t>
        </w:r>
        <w:r w:rsidR="00CA2189">
          <w:rPr>
            <w:noProof/>
          </w:rPr>
          <w:t>4</w:t>
        </w:r>
      </w:fldSimple>
      <w:r w:rsidRPr="00D30DFC">
        <w:t>.</w:t>
      </w:r>
      <w:fldSimple w:instr=" SEQ Figure \* ARABIC \s 1 ">
        <w:r w:rsidR="00CA2189">
          <w:rPr>
            <w:noProof/>
          </w:rPr>
          <w:t>13</w:t>
        </w:r>
      </w:fldSimple>
      <w:r w:rsidRPr="00D30DFC">
        <w:t xml:space="preserve">. </w:t>
      </w:r>
      <w:r w:rsidR="00674DBE">
        <w:t>Mean number of lapses based on flight scenarios</w:t>
      </w:r>
      <w:bookmarkEnd w:id="770"/>
      <w:bookmarkEnd w:id="771"/>
      <w:bookmarkEnd w:id="772"/>
      <w:bookmarkEnd w:id="773"/>
      <w:bookmarkEnd w:id="774"/>
      <w:bookmarkEnd w:id="775"/>
      <w:bookmarkEnd w:id="776"/>
    </w:p>
    <w:p w14:paraId="219AE9E6" w14:textId="77777777" w:rsidR="00674DBE" w:rsidRDefault="00674DBE" w:rsidP="00674DBE">
      <w:pPr>
        <w:rPr>
          <w:lang w:eastAsia="zh-CN"/>
        </w:rPr>
      </w:pPr>
    </w:p>
    <w:p w14:paraId="4F0BD008" w14:textId="76383A85" w:rsidR="00674DBE" w:rsidRDefault="00674DBE" w:rsidP="00D30DFC">
      <w:pPr>
        <w:pStyle w:val="NoSpacing"/>
        <w:jc w:val="center"/>
        <w:rPr>
          <w:lang w:eastAsia="zh-CN"/>
        </w:rPr>
      </w:pPr>
      <w:r>
        <w:rPr>
          <w:noProof/>
        </w:rPr>
        <w:drawing>
          <wp:inline distT="0" distB="0" distL="0" distR="0" wp14:anchorId="44E0EB65" wp14:editId="49B314F8">
            <wp:extent cx="4600575" cy="2924175"/>
            <wp:effectExtent l="0" t="0" r="0" b="0"/>
            <wp:docPr id="284" name="Chart 284">
              <a:extLst xmlns:a="http://schemas.openxmlformats.org/drawingml/2006/main">
                <a:ext uri="{FF2B5EF4-FFF2-40B4-BE49-F238E27FC236}">
                  <a16:creationId xmlns:a16="http://schemas.microsoft.com/office/drawing/2014/main" id="{2ED947DF-AB83-4C71-9B36-E547E83144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3389495" w14:textId="62207873" w:rsidR="00674DBE" w:rsidRDefault="00D30DFC" w:rsidP="00D30DFC">
      <w:pPr>
        <w:pStyle w:val="Caption"/>
        <w:jc w:val="center"/>
        <w:rPr>
          <w:noProof/>
          <w:lang w:eastAsia="zh-CN"/>
        </w:rPr>
      </w:pPr>
      <w:bookmarkStart w:id="777" w:name="_Toc33814480"/>
      <w:bookmarkStart w:id="778" w:name="_Toc32259894"/>
      <w:bookmarkStart w:id="779" w:name="_Toc27926840"/>
      <w:bookmarkStart w:id="780" w:name="_Toc27766236"/>
      <w:bookmarkStart w:id="781" w:name="_Toc27765939"/>
      <w:bookmarkStart w:id="782" w:name="_Toc36391044"/>
      <w:r w:rsidRPr="00D30DFC">
        <w:t xml:space="preserve">Figure </w:t>
      </w:r>
      <w:fldSimple w:instr=" STYLEREF 1 \s ">
        <w:r w:rsidR="00CA2189">
          <w:rPr>
            <w:noProof/>
            <w:cs/>
          </w:rPr>
          <w:t>‎</w:t>
        </w:r>
        <w:r w:rsidR="00CA2189">
          <w:rPr>
            <w:noProof/>
          </w:rPr>
          <w:t>4</w:t>
        </w:r>
      </w:fldSimple>
      <w:r w:rsidRPr="00D30DFC">
        <w:t>.</w:t>
      </w:r>
      <w:fldSimple w:instr=" SEQ Figure \* ARABIC \s 1 ">
        <w:r w:rsidR="00CA2189">
          <w:rPr>
            <w:noProof/>
          </w:rPr>
          <w:t>14</w:t>
        </w:r>
      </w:fldSimple>
      <w:r w:rsidRPr="00D30DFC">
        <w:t xml:space="preserve">. </w:t>
      </w:r>
      <w:r w:rsidR="00674DBE">
        <w:t>Mean Number of false starts based on flight scenarios</w:t>
      </w:r>
      <w:bookmarkEnd w:id="777"/>
      <w:bookmarkEnd w:id="778"/>
      <w:bookmarkEnd w:id="779"/>
      <w:bookmarkEnd w:id="780"/>
      <w:bookmarkEnd w:id="781"/>
      <w:bookmarkEnd w:id="782"/>
    </w:p>
    <w:p w14:paraId="7CA8CB27" w14:textId="77777777" w:rsidR="00674DBE" w:rsidRDefault="00674DBE" w:rsidP="00674DBE">
      <w:pPr>
        <w:rPr>
          <w:lang w:eastAsia="zh-CN"/>
        </w:rPr>
      </w:pPr>
    </w:p>
    <w:p w14:paraId="72868BC1" w14:textId="0CC3B147" w:rsidR="00674DBE" w:rsidRDefault="00674DBE" w:rsidP="00D30DFC">
      <w:pPr>
        <w:pStyle w:val="NoSpacing"/>
        <w:jc w:val="center"/>
        <w:rPr>
          <w:noProof/>
        </w:rPr>
      </w:pPr>
      <w:r>
        <w:rPr>
          <w:noProof/>
        </w:rPr>
        <w:lastRenderedPageBreak/>
        <w:drawing>
          <wp:inline distT="0" distB="0" distL="0" distR="0" wp14:anchorId="03B3668D" wp14:editId="74C6E171">
            <wp:extent cx="4572000" cy="2924175"/>
            <wp:effectExtent l="0" t="0" r="0" b="0"/>
            <wp:docPr id="282" name="Chart 282">
              <a:extLst xmlns:a="http://schemas.openxmlformats.org/drawingml/2006/main">
                <a:ext uri="{FF2B5EF4-FFF2-40B4-BE49-F238E27FC236}">
                  <a16:creationId xmlns:a16="http://schemas.microsoft.com/office/drawing/2014/main" id="{D3C06E5A-5466-4779-8627-50F295AA6C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EAC5D3B" w14:textId="26A2A5D1" w:rsidR="00674DBE" w:rsidRDefault="00D30DFC" w:rsidP="00D30DFC">
      <w:pPr>
        <w:pStyle w:val="Caption"/>
        <w:jc w:val="center"/>
      </w:pPr>
      <w:bookmarkStart w:id="783" w:name="_Toc33814481"/>
      <w:bookmarkStart w:id="784" w:name="_Toc33611092"/>
      <w:bookmarkStart w:id="785" w:name="_Toc32259895"/>
      <w:bookmarkStart w:id="786" w:name="_Toc27926841"/>
      <w:bookmarkStart w:id="787" w:name="_Toc27766237"/>
      <w:bookmarkStart w:id="788" w:name="_Toc27765940"/>
      <w:bookmarkStart w:id="789" w:name="_Toc36391045"/>
      <w:r w:rsidRPr="00D30DFC">
        <w:t xml:space="preserve">Figure </w:t>
      </w:r>
      <w:fldSimple w:instr=" STYLEREF 1 \s ">
        <w:r w:rsidR="00CA2189">
          <w:rPr>
            <w:noProof/>
            <w:cs/>
          </w:rPr>
          <w:t>‎</w:t>
        </w:r>
        <w:r w:rsidR="00CA2189">
          <w:rPr>
            <w:noProof/>
          </w:rPr>
          <w:t>4</w:t>
        </w:r>
      </w:fldSimple>
      <w:r w:rsidRPr="00D30DFC">
        <w:t>.</w:t>
      </w:r>
      <w:fldSimple w:instr=" SEQ Figure \* ARABIC \s 1 ">
        <w:r w:rsidR="00CA2189">
          <w:rPr>
            <w:noProof/>
          </w:rPr>
          <w:t>15</w:t>
        </w:r>
      </w:fldSimple>
      <w:r w:rsidRPr="00D30DFC">
        <w:t xml:space="preserve">. </w:t>
      </w:r>
      <w:r w:rsidR="00674DBE">
        <w:t>Mean Slowest 10% of Reaction Time based on flight scenarios</w:t>
      </w:r>
      <w:bookmarkEnd w:id="783"/>
      <w:bookmarkEnd w:id="784"/>
      <w:bookmarkEnd w:id="785"/>
      <w:bookmarkEnd w:id="786"/>
      <w:bookmarkEnd w:id="787"/>
      <w:bookmarkEnd w:id="788"/>
      <w:bookmarkEnd w:id="789"/>
    </w:p>
    <w:p w14:paraId="25816C7D" w14:textId="77777777" w:rsidR="00674DBE" w:rsidRDefault="00674DBE" w:rsidP="00D30DFC">
      <w:pPr>
        <w:tabs>
          <w:tab w:val="left" w:pos="720"/>
        </w:tabs>
      </w:pPr>
    </w:p>
    <w:p w14:paraId="712BB8E5" w14:textId="2A1C9B53" w:rsidR="00674DBE" w:rsidRPr="009E2EB2" w:rsidRDefault="009E2EB2" w:rsidP="009E2EB2">
      <w:pPr>
        <w:pStyle w:val="Heading4"/>
        <w:spacing w:before="0" w:after="0"/>
        <w:rPr>
          <w:sz w:val="24"/>
          <w:szCs w:val="24"/>
        </w:rPr>
      </w:pPr>
      <w:bookmarkStart w:id="790" w:name="_Toc34428200"/>
      <w:r>
        <w:rPr>
          <w:sz w:val="24"/>
          <w:szCs w:val="24"/>
        </w:rPr>
        <w:t xml:space="preserve">4.3.3.2. </w:t>
      </w:r>
      <w:r w:rsidR="00674DBE" w:rsidRPr="009E2EB2">
        <w:rPr>
          <w:sz w:val="24"/>
          <w:szCs w:val="24"/>
        </w:rPr>
        <w:t>Self-reported fatigue level results</w:t>
      </w:r>
      <w:bookmarkEnd w:id="790"/>
    </w:p>
    <w:p w14:paraId="35611FF4" w14:textId="71295874" w:rsidR="00674DBE" w:rsidRDefault="00674DBE" w:rsidP="0022194A">
      <w:pPr>
        <w:tabs>
          <w:tab w:val="left" w:pos="720"/>
        </w:tabs>
        <w:jc w:val="both"/>
        <w:rPr>
          <w:rFonts w:eastAsia="Calibri"/>
          <w:noProof/>
        </w:rPr>
      </w:pPr>
      <w:r>
        <w:rPr>
          <w:rFonts w:eastAsia="Calibri"/>
        </w:rPr>
        <w:tab/>
      </w:r>
      <w:r w:rsidR="00172E4E" w:rsidRPr="00172E4E">
        <w:rPr>
          <w:rFonts w:eastAsia="Calibri"/>
        </w:rPr>
        <w:t>Results of the Samn-Perelli scale and KSS indicate greater subjective fatigue in the multi-takeoff and landing compared to the single-takeoff and landing flight missions (See Figure 4.16 &amp; 4.17). The Mann-Whitney-Wilcoxon tests showed that there were significant differences on KSS scale (p &lt; 0.039). The results from SP ratings also showed a statistically significant difference between single and multi-takeoff and landing. The Mann-Whitney-Wilcoxon tests showed that there were significant differences on Samn-Perelli scale (p &lt; 0.031). SP and KSS scales show change over time of the flight mission.</w:t>
      </w:r>
    </w:p>
    <w:p w14:paraId="6A13A9BB" w14:textId="11FDAA57" w:rsidR="00674DBE" w:rsidRDefault="00674DBE" w:rsidP="0022194A">
      <w:pPr>
        <w:pStyle w:val="NoSpacing"/>
        <w:jc w:val="center"/>
        <w:rPr>
          <w:rFonts w:eastAsia="Calibri"/>
          <w:iCs/>
          <w:szCs w:val="24"/>
        </w:rPr>
      </w:pPr>
      <w:r>
        <w:rPr>
          <w:rFonts w:eastAsiaTheme="minorHAnsi"/>
          <w:noProof/>
        </w:rPr>
        <w:lastRenderedPageBreak/>
        <w:drawing>
          <wp:inline distT="0" distB="0" distL="0" distR="0" wp14:anchorId="1471CF12" wp14:editId="7D932BA1">
            <wp:extent cx="4572000" cy="2924175"/>
            <wp:effectExtent l="0" t="0" r="0" b="0"/>
            <wp:docPr id="281" name="Chart 281">
              <a:extLst xmlns:a="http://schemas.openxmlformats.org/drawingml/2006/main">
                <a:ext uri="{FF2B5EF4-FFF2-40B4-BE49-F238E27FC236}">
                  <a16:creationId xmlns:a16="http://schemas.microsoft.com/office/drawing/2014/main" id="{BE773663-FE50-4E46-BD99-4427E8BBDB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25FE2EA" w14:textId="1756B5E6" w:rsidR="00674DBE" w:rsidRDefault="0022194A" w:rsidP="0022194A">
      <w:pPr>
        <w:pStyle w:val="Caption"/>
        <w:jc w:val="center"/>
      </w:pPr>
      <w:bookmarkStart w:id="791" w:name="_Toc33814482"/>
      <w:bookmarkStart w:id="792" w:name="_Toc33611093"/>
      <w:bookmarkStart w:id="793" w:name="_Toc32259896"/>
      <w:bookmarkStart w:id="794" w:name="_Toc27926842"/>
      <w:bookmarkStart w:id="795" w:name="_Toc27766238"/>
      <w:bookmarkStart w:id="796" w:name="_Toc27765941"/>
      <w:bookmarkStart w:id="797" w:name="_Toc36391046"/>
      <w:r w:rsidRPr="00D30DFC">
        <w:t xml:space="preserve">Figure </w:t>
      </w:r>
      <w:fldSimple w:instr=" STYLEREF 1 \s ">
        <w:r w:rsidR="00CA2189">
          <w:rPr>
            <w:noProof/>
            <w:cs/>
          </w:rPr>
          <w:t>‎</w:t>
        </w:r>
        <w:r w:rsidR="00CA2189">
          <w:rPr>
            <w:noProof/>
          </w:rPr>
          <w:t>4</w:t>
        </w:r>
      </w:fldSimple>
      <w:r w:rsidRPr="00D30DFC">
        <w:t>.</w:t>
      </w:r>
      <w:fldSimple w:instr=" SEQ Figure \* ARABIC \s 1 ">
        <w:r w:rsidR="00CA2189">
          <w:rPr>
            <w:noProof/>
          </w:rPr>
          <w:t>16</w:t>
        </w:r>
      </w:fldSimple>
      <w:r w:rsidRPr="00D30DFC">
        <w:t xml:space="preserve">. </w:t>
      </w:r>
      <w:r w:rsidR="00674DBE">
        <w:t>Mean sleeping rating based on the flight scenario</w:t>
      </w:r>
      <w:bookmarkEnd w:id="791"/>
      <w:bookmarkEnd w:id="792"/>
      <w:bookmarkEnd w:id="793"/>
      <w:bookmarkEnd w:id="794"/>
      <w:bookmarkEnd w:id="795"/>
      <w:bookmarkEnd w:id="796"/>
      <w:r>
        <w:t>.</w:t>
      </w:r>
      <w:bookmarkEnd w:id="797"/>
    </w:p>
    <w:p w14:paraId="35409112" w14:textId="77777777" w:rsidR="0022194A" w:rsidRPr="0022194A" w:rsidRDefault="0022194A" w:rsidP="0022194A"/>
    <w:p w14:paraId="63910CDD" w14:textId="701520EB" w:rsidR="00674DBE" w:rsidRDefault="00674DBE" w:rsidP="0022194A">
      <w:pPr>
        <w:pStyle w:val="NoSpacing"/>
        <w:jc w:val="center"/>
        <w:rPr>
          <w:rFonts w:eastAsia="Calibri"/>
          <w:iCs/>
          <w:szCs w:val="24"/>
        </w:rPr>
      </w:pPr>
      <w:r>
        <w:rPr>
          <w:rFonts w:eastAsiaTheme="minorEastAsia"/>
          <w:noProof/>
        </w:rPr>
        <w:drawing>
          <wp:inline distT="0" distB="0" distL="0" distR="0" wp14:anchorId="6D21A095" wp14:editId="47CB7033">
            <wp:extent cx="4572000" cy="2924175"/>
            <wp:effectExtent l="0" t="0" r="0" b="0"/>
            <wp:docPr id="280" name="Chart 280">
              <a:extLst xmlns:a="http://schemas.openxmlformats.org/drawingml/2006/main">
                <a:ext uri="{FF2B5EF4-FFF2-40B4-BE49-F238E27FC236}">
                  <a16:creationId xmlns:a16="http://schemas.microsoft.com/office/drawing/2014/main" id="{7BBCA896-31D6-4BFA-AC44-7935660031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EA75CD1" w14:textId="1073B34C" w:rsidR="00674DBE" w:rsidRDefault="0022194A" w:rsidP="0022194A">
      <w:pPr>
        <w:pStyle w:val="Caption"/>
        <w:jc w:val="center"/>
        <w:rPr>
          <w:rFonts w:eastAsiaTheme="minorEastAsia"/>
          <w:iCs/>
          <w:szCs w:val="24"/>
          <w:lang w:eastAsia="zh-CN"/>
        </w:rPr>
      </w:pPr>
      <w:bookmarkStart w:id="798" w:name="_Toc33814483"/>
      <w:bookmarkStart w:id="799" w:name="_Toc33611094"/>
      <w:bookmarkStart w:id="800" w:name="_Toc32259897"/>
      <w:bookmarkStart w:id="801" w:name="_Toc27926843"/>
      <w:bookmarkStart w:id="802" w:name="_Toc27766239"/>
      <w:bookmarkStart w:id="803" w:name="_Toc27765942"/>
      <w:bookmarkStart w:id="804" w:name="_Toc36391047"/>
      <w:r w:rsidRPr="00D30DFC">
        <w:t xml:space="preserve">Figure </w:t>
      </w:r>
      <w:fldSimple w:instr=" STYLEREF 1 \s ">
        <w:r w:rsidR="00CA2189">
          <w:rPr>
            <w:noProof/>
            <w:cs/>
          </w:rPr>
          <w:t>‎</w:t>
        </w:r>
        <w:r w:rsidR="00CA2189">
          <w:rPr>
            <w:noProof/>
          </w:rPr>
          <w:t>4</w:t>
        </w:r>
      </w:fldSimple>
      <w:r w:rsidRPr="00D30DFC">
        <w:t>.</w:t>
      </w:r>
      <w:fldSimple w:instr=" SEQ Figure \* ARABIC \s 1 ">
        <w:r w:rsidR="00CA2189">
          <w:rPr>
            <w:noProof/>
          </w:rPr>
          <w:t>17</w:t>
        </w:r>
      </w:fldSimple>
      <w:r w:rsidRPr="00D30DFC">
        <w:t xml:space="preserve">. </w:t>
      </w:r>
      <w:r w:rsidR="00674DBE">
        <w:t>Mean fatigue rating based on the flight scenario</w:t>
      </w:r>
      <w:bookmarkEnd w:id="798"/>
      <w:bookmarkEnd w:id="799"/>
      <w:bookmarkEnd w:id="800"/>
      <w:bookmarkEnd w:id="801"/>
      <w:bookmarkEnd w:id="802"/>
      <w:bookmarkEnd w:id="803"/>
      <w:r>
        <w:t>.</w:t>
      </w:r>
      <w:bookmarkEnd w:id="804"/>
    </w:p>
    <w:p w14:paraId="05A0924D" w14:textId="77777777" w:rsidR="00674DBE" w:rsidRDefault="00674DBE" w:rsidP="00674DBE">
      <w:pPr>
        <w:rPr>
          <w:lang w:eastAsia="zh-CN"/>
        </w:rPr>
      </w:pPr>
    </w:p>
    <w:p w14:paraId="7C193550" w14:textId="342F2A75" w:rsidR="00674DBE" w:rsidRPr="009E2EB2" w:rsidRDefault="009E2EB2" w:rsidP="009E2EB2">
      <w:pPr>
        <w:pStyle w:val="Heading4"/>
        <w:spacing w:before="0" w:after="0"/>
        <w:rPr>
          <w:sz w:val="24"/>
          <w:szCs w:val="24"/>
        </w:rPr>
      </w:pPr>
      <w:bookmarkStart w:id="805" w:name="_Toc34428201"/>
      <w:r>
        <w:rPr>
          <w:sz w:val="24"/>
          <w:szCs w:val="24"/>
        </w:rPr>
        <w:t xml:space="preserve">4.3.3.3. </w:t>
      </w:r>
      <w:r w:rsidR="00674DBE" w:rsidRPr="009E2EB2">
        <w:rPr>
          <w:sz w:val="24"/>
          <w:szCs w:val="24"/>
        </w:rPr>
        <w:t>Results of eye movement data</w:t>
      </w:r>
      <w:bookmarkEnd w:id="805"/>
      <w:r w:rsidR="00674DBE" w:rsidRPr="009E2EB2">
        <w:rPr>
          <w:sz w:val="24"/>
          <w:szCs w:val="24"/>
        </w:rPr>
        <w:t xml:space="preserve"> </w:t>
      </w:r>
    </w:p>
    <w:p w14:paraId="09EE69DB" w14:textId="77777777" w:rsidR="00172E4E" w:rsidRPr="00172E4E" w:rsidRDefault="00674DBE" w:rsidP="00172E4E">
      <w:pPr>
        <w:tabs>
          <w:tab w:val="left" w:pos="720"/>
        </w:tabs>
        <w:jc w:val="both"/>
        <w:rPr>
          <w:rFonts w:eastAsia="Calibri"/>
        </w:rPr>
      </w:pPr>
      <w:r>
        <w:rPr>
          <w:rFonts w:eastAsia="Calibri"/>
        </w:rPr>
        <w:tab/>
      </w:r>
      <w:r w:rsidR="00172E4E" w:rsidRPr="00172E4E">
        <w:rPr>
          <w:rFonts w:eastAsia="Calibri"/>
        </w:rPr>
        <w:t xml:space="preserve">Figure 4.18 shows eight DWNs which represent the average of the eye fixation transitions data of the four pilots for each of the flight missions. The cockpit display is divided into six areas </w:t>
      </w:r>
      <w:r w:rsidR="00172E4E" w:rsidRPr="00172E4E">
        <w:rPr>
          <w:rFonts w:eastAsia="Calibri"/>
        </w:rPr>
        <w:lastRenderedPageBreak/>
        <w:t xml:space="preserve">of interests (AOIs): (1) Horizontal situation indicator; (2) Attitude-director indicator (3) Enhanced visual screen (4) Engines indicators (5) Indicated airspeed indicator (6) Altimeter (see Figure 4.2). Each network represents pilot transition sequences during each one of the four flight missions (each lasting for approx. 60 minutes). These network visualizations demonstrate the pilots’ eye fixation transition among the various AOIs on the cockpit display. Since one of the major goals of this study is to understand the effect of fatigue on pilot fixation strategy during the single and the multi-takeoff and landing flight missions, the analysis of DWNs was done based on two measures (i) total number of eye fixation transitions between AOIs, (ii) total eye fixation time duration spent on AOIs. As Figure 4.18 shows, there were differences between pilot visual search patterns during the single and the multi-takeoff and landing. </w:t>
      </w:r>
    </w:p>
    <w:p w14:paraId="1A5FA4DE" w14:textId="77777777" w:rsidR="00172E4E" w:rsidRPr="00172E4E" w:rsidRDefault="00172E4E" w:rsidP="00172E4E">
      <w:pPr>
        <w:tabs>
          <w:tab w:val="left" w:pos="720"/>
        </w:tabs>
        <w:jc w:val="both"/>
        <w:rPr>
          <w:rFonts w:eastAsia="Calibri"/>
        </w:rPr>
      </w:pPr>
      <w:r w:rsidRPr="00172E4E">
        <w:rPr>
          <w:rFonts w:eastAsia="Calibri"/>
        </w:rPr>
        <w:tab/>
        <w:t xml:space="preserve">The multi-takeoff and landing DWN of the first flight mission (See Figure 4.18 (a)) shows balanced patterns of visual search among AOIs and they spent more fixation time on AOIs. Likewise, the single takeoff and landing DWN of the first flight mission (See Figure 4.18 (b)) shows a balanced defined visual search pattern. </w:t>
      </w:r>
    </w:p>
    <w:p w14:paraId="624495DD" w14:textId="77777777" w:rsidR="00172E4E" w:rsidRPr="00172E4E" w:rsidRDefault="00172E4E" w:rsidP="00172E4E">
      <w:pPr>
        <w:tabs>
          <w:tab w:val="left" w:pos="720"/>
        </w:tabs>
        <w:jc w:val="both"/>
        <w:rPr>
          <w:rFonts w:eastAsia="Calibri"/>
        </w:rPr>
      </w:pPr>
      <w:r w:rsidRPr="00172E4E">
        <w:rPr>
          <w:rFonts w:eastAsia="Calibri"/>
        </w:rPr>
        <w:tab/>
        <w:t xml:space="preserve">The second DWN of the multi- takeoff and landing shows that the pilots transit their fixation among the AOIs less frequently and they also spent more time on AOIs than they did during the single-takeoff and landing flight ((See Figure 4.18 (c) &amp; (d)). The dominant transition was between ATT, AS and ALT; this would be because these indicators are the most important indicators during the multi-takeoff and landing phases. </w:t>
      </w:r>
    </w:p>
    <w:p w14:paraId="7C36287B" w14:textId="77777777" w:rsidR="00172E4E" w:rsidRPr="00172E4E" w:rsidRDefault="00172E4E" w:rsidP="00172E4E">
      <w:pPr>
        <w:tabs>
          <w:tab w:val="left" w:pos="720"/>
        </w:tabs>
        <w:jc w:val="both"/>
        <w:rPr>
          <w:rFonts w:eastAsia="Calibri"/>
        </w:rPr>
      </w:pPr>
      <w:r w:rsidRPr="00172E4E">
        <w:rPr>
          <w:rFonts w:eastAsia="Calibri"/>
        </w:rPr>
        <w:tab/>
        <w:t xml:space="preserve">The DWN of the third flight mission of the multi-takeoffs and landings phases (See Figure 4.18 (e)), shows that pilots exhibit a weak scanning pattern. The transition frequencies were quite low among AOIs. In contrast, the single-takeoff and landing flight mission DWN (See Figure 4.18 (f)) shows a clearly defined scanning pattern among all AOIs and a shorter fixation duration. </w:t>
      </w:r>
    </w:p>
    <w:p w14:paraId="581E04FF" w14:textId="77777777" w:rsidR="00172E4E" w:rsidRDefault="00172E4E" w:rsidP="00172E4E">
      <w:pPr>
        <w:tabs>
          <w:tab w:val="left" w:pos="720"/>
        </w:tabs>
        <w:jc w:val="both"/>
        <w:rPr>
          <w:rFonts w:eastAsia="Calibri"/>
        </w:rPr>
      </w:pPr>
      <w:r w:rsidRPr="00172E4E">
        <w:rPr>
          <w:rFonts w:eastAsia="Calibri"/>
        </w:rPr>
        <w:lastRenderedPageBreak/>
        <w:tab/>
        <w:t>The fourth DWN of the multi-takeoff and landing (See Figure 4.18 (g)) shows that pilots also had exhibited a weakened pattern of visual scanning search among AOIs, the dominant fixation transitions were between the ATT and ALT. The DWN of the fourth flight mission of the single-takeoff and landing (See Figure 4.18 (h)) shows that they have remarkable differences in their scanning pattern.  Pilots showed more balanced visual scanning searches among AOIs during the single takeoff and landing than they did during the multi-takeoff and landing. They showed a wider spread of transition and shorter fixation duration on AOIs.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049BD" w14:paraId="28D6B8B5" w14:textId="77777777" w:rsidTr="00945CFB">
        <w:tc>
          <w:tcPr>
            <w:tcW w:w="4675" w:type="dxa"/>
            <w:vAlign w:val="center"/>
          </w:tcPr>
          <w:p w14:paraId="1A69B1CA" w14:textId="77777777" w:rsidR="00B049BD" w:rsidRDefault="00B049BD" w:rsidP="001641CC">
            <w:pPr>
              <w:pStyle w:val="NoSpacing"/>
              <w:jc w:val="center"/>
              <w:rPr>
                <w:rFonts w:eastAsia="Calibri"/>
              </w:rPr>
            </w:pPr>
            <w:r>
              <w:rPr>
                <w:noProof/>
              </w:rPr>
              <w:drawing>
                <wp:inline distT="0" distB="0" distL="0" distR="0" wp14:anchorId="56A73BC7" wp14:editId="717986B4">
                  <wp:extent cx="2286000" cy="2286000"/>
                  <wp:effectExtent l="0" t="0" r="0" b="0"/>
                  <wp:docPr id="576" name="Picture 576"/>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10201DAB" w14:textId="7CA9A44C" w:rsidR="00B049BD" w:rsidRDefault="00B049BD" w:rsidP="001641CC">
            <w:pPr>
              <w:pStyle w:val="NoSpacing"/>
              <w:jc w:val="center"/>
              <w:rPr>
                <w:rFonts w:eastAsia="Calibri"/>
              </w:rPr>
            </w:pPr>
            <w:r>
              <w:t>(a) DWN of Multi-takeoff and landing (First mission)</w:t>
            </w:r>
            <w:r w:rsidR="001641CC">
              <w:t>.</w:t>
            </w:r>
          </w:p>
        </w:tc>
        <w:tc>
          <w:tcPr>
            <w:tcW w:w="4675" w:type="dxa"/>
            <w:vAlign w:val="center"/>
          </w:tcPr>
          <w:p w14:paraId="2228509F" w14:textId="77777777" w:rsidR="001641CC" w:rsidRDefault="00B049BD" w:rsidP="001641CC">
            <w:pPr>
              <w:pStyle w:val="NoSpacing"/>
              <w:jc w:val="center"/>
            </w:pPr>
            <w:r>
              <w:rPr>
                <w:noProof/>
              </w:rPr>
              <w:drawing>
                <wp:inline distT="0" distB="0" distL="0" distR="0" wp14:anchorId="1B42FEDB" wp14:editId="5E31A9B0">
                  <wp:extent cx="2286000" cy="2286000"/>
                  <wp:effectExtent l="0" t="0" r="0" b="0"/>
                  <wp:docPr id="577" name="Picture 577"/>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3B1ED4CE" w14:textId="1F12753C" w:rsidR="00B049BD" w:rsidRDefault="00B049BD" w:rsidP="001641CC">
            <w:pPr>
              <w:pStyle w:val="NoSpacing"/>
              <w:jc w:val="center"/>
              <w:rPr>
                <w:rFonts w:eastAsia="Calibri"/>
              </w:rPr>
            </w:pPr>
            <w:r>
              <w:t>(b) DWN of single takeoff and landing (First mission)</w:t>
            </w:r>
            <w:r w:rsidR="001641CC">
              <w:t>.</w:t>
            </w:r>
          </w:p>
        </w:tc>
      </w:tr>
      <w:tr w:rsidR="00B049BD" w14:paraId="5590783B" w14:textId="77777777" w:rsidTr="00945CFB">
        <w:tc>
          <w:tcPr>
            <w:tcW w:w="4675" w:type="dxa"/>
            <w:vAlign w:val="center"/>
          </w:tcPr>
          <w:p w14:paraId="45D1FC4D" w14:textId="77777777" w:rsidR="00B049BD" w:rsidRDefault="00B049BD" w:rsidP="001641CC">
            <w:pPr>
              <w:pStyle w:val="NoSpacing"/>
              <w:jc w:val="center"/>
              <w:rPr>
                <w:rFonts w:eastAsia="Calibri"/>
              </w:rPr>
            </w:pPr>
            <w:r>
              <w:rPr>
                <w:noProof/>
              </w:rPr>
              <w:drawing>
                <wp:inline distT="0" distB="0" distL="0" distR="0" wp14:anchorId="327AE6A5" wp14:editId="3247C058">
                  <wp:extent cx="2286000" cy="2286000"/>
                  <wp:effectExtent l="0" t="0" r="0" b="0"/>
                  <wp:docPr id="578" name="Picture 578"/>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5078B160" w14:textId="644AB5BB" w:rsidR="00B049BD" w:rsidRDefault="00B049BD" w:rsidP="001641CC">
            <w:pPr>
              <w:pStyle w:val="NoSpacing"/>
              <w:jc w:val="center"/>
              <w:rPr>
                <w:rFonts w:eastAsia="Calibri"/>
              </w:rPr>
            </w:pPr>
            <w:r>
              <w:t>(c) DWN of Multi-takeoff and landing (Second mission)</w:t>
            </w:r>
            <w:r w:rsidR="001641CC">
              <w:t>.</w:t>
            </w:r>
          </w:p>
        </w:tc>
        <w:tc>
          <w:tcPr>
            <w:tcW w:w="4675" w:type="dxa"/>
            <w:vAlign w:val="center"/>
          </w:tcPr>
          <w:p w14:paraId="02D801C2" w14:textId="77777777" w:rsidR="00B049BD" w:rsidRDefault="00B049BD" w:rsidP="001641CC">
            <w:pPr>
              <w:pStyle w:val="NoSpacing"/>
              <w:jc w:val="center"/>
              <w:rPr>
                <w:rFonts w:eastAsia="Calibri"/>
              </w:rPr>
            </w:pPr>
            <w:r>
              <w:rPr>
                <w:noProof/>
              </w:rPr>
              <w:drawing>
                <wp:inline distT="0" distB="0" distL="0" distR="0" wp14:anchorId="57FE1EAB" wp14:editId="05AAD008">
                  <wp:extent cx="2286000" cy="2286000"/>
                  <wp:effectExtent l="0" t="0" r="0" b="0"/>
                  <wp:docPr id="579" name="Picture 579"/>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41397D80" w14:textId="698CC969" w:rsidR="00B049BD" w:rsidRDefault="00B049BD" w:rsidP="001641CC">
            <w:pPr>
              <w:pStyle w:val="NoSpacing"/>
              <w:jc w:val="center"/>
              <w:rPr>
                <w:rFonts w:eastAsia="Calibri"/>
              </w:rPr>
            </w:pPr>
            <w:r>
              <w:t>(d) DWN of single takeoff and landing</w:t>
            </w:r>
            <w:r w:rsidR="001641CC">
              <w:t xml:space="preserve"> </w:t>
            </w:r>
            <w:r>
              <w:t>(Second</w:t>
            </w:r>
            <w:r w:rsidR="001641CC">
              <w:t xml:space="preserve"> mission).</w:t>
            </w:r>
          </w:p>
        </w:tc>
      </w:tr>
      <w:tr w:rsidR="00B049BD" w14:paraId="08AD3CF5" w14:textId="77777777" w:rsidTr="00945CFB">
        <w:tc>
          <w:tcPr>
            <w:tcW w:w="4675" w:type="dxa"/>
            <w:vAlign w:val="center"/>
          </w:tcPr>
          <w:p w14:paraId="170F4CC5" w14:textId="77777777" w:rsidR="00B049BD" w:rsidRDefault="00B049BD" w:rsidP="001641CC">
            <w:pPr>
              <w:pStyle w:val="NoSpacing"/>
              <w:jc w:val="center"/>
              <w:rPr>
                <w:rFonts w:eastAsia="Calibri"/>
              </w:rPr>
            </w:pPr>
            <w:r>
              <w:rPr>
                <w:noProof/>
              </w:rPr>
              <w:lastRenderedPageBreak/>
              <w:drawing>
                <wp:inline distT="0" distB="0" distL="0" distR="0" wp14:anchorId="526BC376" wp14:editId="04FB7124">
                  <wp:extent cx="2286000" cy="2286000"/>
                  <wp:effectExtent l="0" t="0" r="0" b="0"/>
                  <wp:docPr id="580" name="Picture 580"/>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22615C62" w14:textId="499CCA87" w:rsidR="00B049BD" w:rsidRDefault="00B049BD" w:rsidP="001641CC">
            <w:pPr>
              <w:pStyle w:val="NoSpacing"/>
              <w:jc w:val="center"/>
              <w:rPr>
                <w:rFonts w:eastAsia="Calibri"/>
              </w:rPr>
            </w:pPr>
            <w:r>
              <w:t>(e) DWN of Multi-takeoff and landing (Third mission).</w:t>
            </w:r>
          </w:p>
        </w:tc>
        <w:tc>
          <w:tcPr>
            <w:tcW w:w="4675" w:type="dxa"/>
            <w:vAlign w:val="center"/>
          </w:tcPr>
          <w:p w14:paraId="749879A1" w14:textId="77777777" w:rsidR="00B049BD" w:rsidRDefault="00B049BD" w:rsidP="001641CC">
            <w:pPr>
              <w:pStyle w:val="NoSpacing"/>
              <w:jc w:val="center"/>
              <w:rPr>
                <w:rFonts w:eastAsia="Calibri"/>
              </w:rPr>
            </w:pPr>
            <w:r>
              <w:rPr>
                <w:noProof/>
              </w:rPr>
              <w:drawing>
                <wp:inline distT="0" distB="0" distL="0" distR="0" wp14:anchorId="39E28376" wp14:editId="3D302854">
                  <wp:extent cx="2286000" cy="2286000"/>
                  <wp:effectExtent l="0" t="0" r="0" b="0"/>
                  <wp:docPr id="581" name="Picture 581"/>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0C21D320" w14:textId="31A2F67A" w:rsidR="00B049BD" w:rsidRDefault="00B049BD" w:rsidP="001641CC">
            <w:pPr>
              <w:pStyle w:val="NoSpacing"/>
              <w:jc w:val="center"/>
              <w:rPr>
                <w:rFonts w:eastAsia="Calibri"/>
              </w:rPr>
            </w:pPr>
            <w:r>
              <w:t>(f) DWN of single takeoff and landing (Third mission)</w:t>
            </w:r>
            <w:r w:rsidR="001641CC">
              <w:t>.</w:t>
            </w:r>
          </w:p>
        </w:tc>
      </w:tr>
      <w:tr w:rsidR="00B049BD" w14:paraId="54ACD81A" w14:textId="77777777" w:rsidTr="00945CFB">
        <w:tc>
          <w:tcPr>
            <w:tcW w:w="4675" w:type="dxa"/>
            <w:vAlign w:val="center"/>
          </w:tcPr>
          <w:p w14:paraId="2E689F80" w14:textId="77777777" w:rsidR="00B049BD" w:rsidRDefault="00B049BD" w:rsidP="001641CC">
            <w:pPr>
              <w:pStyle w:val="NoSpacing"/>
              <w:jc w:val="center"/>
              <w:rPr>
                <w:rFonts w:eastAsia="Calibri"/>
              </w:rPr>
            </w:pPr>
            <w:r>
              <w:rPr>
                <w:noProof/>
              </w:rPr>
              <w:drawing>
                <wp:inline distT="0" distB="0" distL="0" distR="0" wp14:anchorId="5F1FDF95" wp14:editId="7B87E578">
                  <wp:extent cx="2286000" cy="2286000"/>
                  <wp:effectExtent l="0" t="0" r="0" b="0"/>
                  <wp:docPr id="582" name="Picture 582"/>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79083DAB" w14:textId="5DFE6DB4" w:rsidR="00B049BD" w:rsidRDefault="00B049BD" w:rsidP="001641CC">
            <w:pPr>
              <w:pStyle w:val="NoSpacing"/>
              <w:jc w:val="center"/>
              <w:rPr>
                <w:rFonts w:eastAsia="Calibri"/>
              </w:rPr>
            </w:pPr>
            <w:r>
              <w:t>(g) DWN of Multi-takeoff and landing (Fourth mission)</w:t>
            </w:r>
            <w:r w:rsidR="001641CC">
              <w:t>.</w:t>
            </w:r>
          </w:p>
        </w:tc>
        <w:tc>
          <w:tcPr>
            <w:tcW w:w="4675" w:type="dxa"/>
            <w:vAlign w:val="center"/>
          </w:tcPr>
          <w:p w14:paraId="7EA265F0" w14:textId="77777777" w:rsidR="00B049BD" w:rsidRDefault="00B049BD" w:rsidP="001641CC">
            <w:pPr>
              <w:pStyle w:val="NoSpacing"/>
              <w:jc w:val="center"/>
              <w:rPr>
                <w:rFonts w:eastAsia="Calibri"/>
              </w:rPr>
            </w:pPr>
            <w:r>
              <w:rPr>
                <w:noProof/>
              </w:rPr>
              <w:drawing>
                <wp:inline distT="0" distB="0" distL="0" distR="0" wp14:anchorId="7E075792" wp14:editId="277B2D53">
                  <wp:extent cx="2286000" cy="2286000"/>
                  <wp:effectExtent l="0" t="0" r="0" b="0"/>
                  <wp:docPr id="583" name="Picture 583"/>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4C32D1F1" w14:textId="50408376" w:rsidR="00B049BD" w:rsidRDefault="00B049BD" w:rsidP="001641CC">
            <w:pPr>
              <w:pStyle w:val="NoSpacing"/>
              <w:jc w:val="center"/>
              <w:rPr>
                <w:rFonts w:eastAsia="Calibri"/>
              </w:rPr>
            </w:pPr>
            <w:r>
              <w:t>(h) DWN of single takeoff and landing (Fourth</w:t>
            </w:r>
            <w:r w:rsidR="001641CC">
              <w:t xml:space="preserve"> mission).</w:t>
            </w:r>
          </w:p>
        </w:tc>
      </w:tr>
      <w:tr w:rsidR="00B049BD" w14:paraId="6184704C" w14:textId="77777777" w:rsidTr="00945CFB">
        <w:tc>
          <w:tcPr>
            <w:tcW w:w="9350" w:type="dxa"/>
            <w:gridSpan w:val="2"/>
            <w:vAlign w:val="center"/>
          </w:tcPr>
          <w:p w14:paraId="2BB1DD52" w14:textId="613E57AF" w:rsidR="00B049BD" w:rsidRPr="001641CC" w:rsidRDefault="00B049BD" w:rsidP="00E642BC">
            <w:pPr>
              <w:pStyle w:val="Caption"/>
              <w:jc w:val="center"/>
              <w:rPr>
                <w:b w:val="0"/>
                <w:bCs w:val="0"/>
              </w:rPr>
            </w:pPr>
            <w:bookmarkStart w:id="806" w:name="_Toc33814484"/>
            <w:bookmarkStart w:id="807" w:name="_Toc33611095"/>
            <w:bookmarkStart w:id="808" w:name="_Toc32259898"/>
            <w:bookmarkStart w:id="809" w:name="_Toc27926844"/>
            <w:bookmarkStart w:id="810" w:name="_Toc27766240"/>
            <w:bookmarkStart w:id="811" w:name="_Toc27765943"/>
            <w:bookmarkStart w:id="812" w:name="_Toc36391048"/>
            <w:r w:rsidRPr="00E642BC">
              <w:t xml:space="preserve">Figure </w:t>
            </w:r>
            <w:fldSimple w:instr=" STYLEREF 1 \s ">
              <w:r w:rsidR="00CA2189">
                <w:rPr>
                  <w:noProof/>
                  <w:cs/>
                </w:rPr>
                <w:t>‎</w:t>
              </w:r>
              <w:r w:rsidR="00CA2189">
                <w:rPr>
                  <w:noProof/>
                </w:rPr>
                <w:t>4</w:t>
              </w:r>
            </w:fldSimple>
            <w:r w:rsidRPr="00E642BC">
              <w:t>.</w:t>
            </w:r>
            <w:fldSimple w:instr=" SEQ Figure \* ARABIC \s 1 ">
              <w:r w:rsidR="00CA2189">
                <w:rPr>
                  <w:noProof/>
                </w:rPr>
                <w:t>18</w:t>
              </w:r>
            </w:fldSimple>
            <w:r w:rsidRPr="00E642BC">
              <w:t>. Sample visual transition characteristics of the single and the multi-takeoff and landing of an expert pilot on important AOIs</w:t>
            </w:r>
            <w:bookmarkEnd w:id="806"/>
            <w:bookmarkEnd w:id="807"/>
            <w:bookmarkEnd w:id="808"/>
            <w:bookmarkEnd w:id="809"/>
            <w:bookmarkEnd w:id="810"/>
            <w:bookmarkEnd w:id="811"/>
            <w:bookmarkEnd w:id="812"/>
          </w:p>
        </w:tc>
      </w:tr>
    </w:tbl>
    <w:p w14:paraId="7C539034" w14:textId="77777777" w:rsidR="00674DBE" w:rsidRDefault="00674DBE" w:rsidP="00945CFB">
      <w:pPr>
        <w:tabs>
          <w:tab w:val="left" w:pos="720"/>
        </w:tabs>
        <w:rPr>
          <w:rFonts w:eastAsia="Verdana"/>
          <w:iCs/>
          <w:kern w:val="24"/>
        </w:rPr>
      </w:pPr>
    </w:p>
    <w:p w14:paraId="2CD00BA9" w14:textId="31C9E275" w:rsidR="00674DBE" w:rsidRDefault="009E2EB2" w:rsidP="009E2EB2">
      <w:pPr>
        <w:pStyle w:val="Heading3"/>
      </w:pPr>
      <w:bookmarkStart w:id="813" w:name="_Toc34473625"/>
      <w:bookmarkStart w:id="814" w:name="_Toc34428202"/>
      <w:bookmarkStart w:id="815" w:name="_Toc27327602"/>
      <w:bookmarkStart w:id="816" w:name="_Toc27327386"/>
      <w:bookmarkStart w:id="817" w:name="_Toc36390975"/>
      <w:r>
        <w:t xml:space="preserve">4.3.4. </w:t>
      </w:r>
      <w:r w:rsidR="00674DBE">
        <w:t>Discussion</w:t>
      </w:r>
      <w:bookmarkEnd w:id="813"/>
      <w:bookmarkEnd w:id="814"/>
      <w:bookmarkEnd w:id="815"/>
      <w:bookmarkEnd w:id="816"/>
      <w:bookmarkEnd w:id="817"/>
    </w:p>
    <w:p w14:paraId="2E6DC301" w14:textId="77777777" w:rsidR="00172E4E" w:rsidRPr="00172E4E" w:rsidRDefault="00674DBE" w:rsidP="00172E4E">
      <w:pPr>
        <w:tabs>
          <w:tab w:val="left" w:pos="720"/>
        </w:tabs>
        <w:autoSpaceDE w:val="0"/>
        <w:autoSpaceDN w:val="0"/>
        <w:adjustRightInd w:val="0"/>
        <w:jc w:val="both"/>
        <w:rPr>
          <w:rFonts w:eastAsia="Calibri"/>
        </w:rPr>
      </w:pPr>
      <w:r>
        <w:rPr>
          <w:rFonts w:eastAsia="Calibri"/>
        </w:rPr>
        <w:tab/>
      </w:r>
      <w:r w:rsidR="00172E4E" w:rsidRPr="00172E4E">
        <w:rPr>
          <w:rFonts w:eastAsia="Calibri"/>
        </w:rPr>
        <w:t xml:space="preserve">In this study, two different scenarios were developed, and more data collection techniques were used to explore the influence of multi-takeoff and landing verses single takeoff and landing on pilots’ fatigue level when interacting with cockpit interfaces during prolonged flight missions. Each experimental scenario in this study involved the same conditions except the number of takeoffs and landings phases. These conditions included a ﬁxed conﬁguration of a medium- ﬁdelity </w:t>
      </w:r>
      <w:r w:rsidR="00172E4E" w:rsidRPr="00172E4E">
        <w:rPr>
          <w:rFonts w:eastAsia="Calibri"/>
        </w:rPr>
        <w:lastRenderedPageBreak/>
        <w:t>ﬂight simulator of the airplane; randomized and counterbalanced participants; all participants were certiﬁed to ﬂy; the flights started and ended at the same times; fatigue tests were administrated at the same times. Participants were informed about the fatigue testing procedures before they started the ﬂight scenario to ensure the best effort during testing. Fatigue tests were administered while on autopilot (after take-off) or parked on a taxiway (after landing). The primary measures of fatigue in this study were the RT, mean number of false starts, slowest 10% of RT and number of lapses on the PVT. The secondary measures of fatigue were the Samn–Perelli (SP) fatigue check card (Samn and Perelli, 1982) and Karolinska Sleepiness Scale (Akerstedt, Anund, Axelsson, &amp; Kecklund, 2014). In addition to the visual transition characteristics.</w:t>
      </w:r>
    </w:p>
    <w:p w14:paraId="43DECCCA" w14:textId="77777777" w:rsidR="00172E4E" w:rsidRPr="00172E4E" w:rsidRDefault="00172E4E" w:rsidP="00172E4E">
      <w:pPr>
        <w:tabs>
          <w:tab w:val="left" w:pos="720"/>
        </w:tabs>
        <w:autoSpaceDE w:val="0"/>
        <w:autoSpaceDN w:val="0"/>
        <w:adjustRightInd w:val="0"/>
        <w:jc w:val="both"/>
        <w:rPr>
          <w:rFonts w:eastAsia="Calibri"/>
        </w:rPr>
      </w:pPr>
      <w:r w:rsidRPr="00172E4E">
        <w:rPr>
          <w:rFonts w:eastAsia="Calibri"/>
        </w:rPr>
        <w:tab/>
        <w:t xml:space="preserve">Subjective results (Fig. 4.16 &amp; 4.17) have been shown to follow similar trends to objective results (Fig. 4.13 &amp; 4.16) throughout the flight mission; they show a higher buildup of fatigue in the multi-takeoff and landing flight mission than in the single-takeoff and landing flight mission. Figure 4.13 &amp; 3.16 compare PVTs results during the single-takeoff and landing and multi-takeoff and landing flight missions. As Figures 4.12 and 4.13 show, the number of PVT RTs and lapses scored in the multi-takeoff and landing were higher than in the single-takeoff and landing flight mission. Figure 4.15 also shows that single-takeoff and landing had slowest 10 % RT and a smaller number of false starts. Even though the results demonstrate that pilots performed their tasks in a more efficient way during single-takeoff and landing than multi-takeoff and landing, there were notable increases in RT, the number of lapses and the number of false starts for both single-takeoff and landing and multi-takeoff and landing as the flight went on to the destination. The increased number of take-offs and landings for multi-takeoff and landing could explain this. When a pilot is conducting multi take-offs and landings, he is suffering from a high fatigue level, and there is insufficient capacity for him to process received information quickly. If the fatigue level is too </w:t>
      </w:r>
      <w:r w:rsidRPr="00172E4E">
        <w:rPr>
          <w:rFonts w:eastAsia="Calibri"/>
        </w:rPr>
        <w:lastRenderedPageBreak/>
        <w:t xml:space="preserve">high, pilot might take more time to extract the required information. On the other hand, when a pilot is conducting the same task with a single take-off and landing, he might feel less fatigued and take less time to collect the required information. </w:t>
      </w:r>
    </w:p>
    <w:p w14:paraId="5563298A" w14:textId="77777777" w:rsidR="00172E4E" w:rsidRPr="00172E4E" w:rsidRDefault="00172E4E" w:rsidP="00172E4E">
      <w:pPr>
        <w:tabs>
          <w:tab w:val="left" w:pos="720"/>
        </w:tabs>
        <w:autoSpaceDE w:val="0"/>
        <w:autoSpaceDN w:val="0"/>
        <w:adjustRightInd w:val="0"/>
        <w:jc w:val="both"/>
        <w:rPr>
          <w:rFonts w:eastAsia="Calibri"/>
        </w:rPr>
      </w:pPr>
      <w:r w:rsidRPr="00172E4E">
        <w:rPr>
          <w:rFonts w:eastAsia="Calibri"/>
        </w:rPr>
        <w:tab/>
        <w:t xml:space="preserve">Based on the analysis of DWNs (Figure 4.18), pilots' fixation transition and duration are increased as the flight goes to the destination. There is a significant difference in fixation duration between AOIs with different takeoff and landing. The analysis of DWNs (Figure 4.18) shows that the scanning strategy of pilots during the single-takeoff and landing was different from multi-takeoff and landing. Pilots demonstrated more frequent fixations and shorter duration on AOIs during single-takeoff and landing than multi-takeoff and landing. Throughout, single-takeoff and landing pilots demonstrated a stronger and more defined scan pattern than they did in multi-takeoff and landing. </w:t>
      </w:r>
    </w:p>
    <w:p w14:paraId="6A570B7B" w14:textId="77777777" w:rsidR="00172E4E" w:rsidRDefault="00172E4E" w:rsidP="00945CFB">
      <w:pPr>
        <w:tabs>
          <w:tab w:val="left" w:pos="720"/>
        </w:tabs>
        <w:autoSpaceDE w:val="0"/>
        <w:autoSpaceDN w:val="0"/>
        <w:adjustRightInd w:val="0"/>
        <w:jc w:val="both"/>
        <w:rPr>
          <w:rFonts w:eastAsia="Calibri"/>
        </w:rPr>
      </w:pPr>
    </w:p>
    <w:p w14:paraId="13230EB8" w14:textId="7021E22A" w:rsidR="00AA0B13" w:rsidRDefault="00645827" w:rsidP="00DB4B0E">
      <w:pPr>
        <w:pStyle w:val="Heading1"/>
      </w:pPr>
      <w:bookmarkStart w:id="818" w:name="_Toc36390976"/>
      <w:bookmarkStart w:id="819" w:name="_Toc310579474"/>
      <w:bookmarkEnd w:id="602"/>
      <w:r>
        <w:lastRenderedPageBreak/>
        <w:t>Analysis of fatigue in novice and expert pilots for prolonged multi-flight missions: multi-modal analysis approach using vigilance test and eye tracking</w:t>
      </w:r>
      <w:bookmarkEnd w:id="818"/>
      <w:r>
        <w:t xml:space="preserve"> </w:t>
      </w:r>
      <w:bookmarkEnd w:id="819"/>
    </w:p>
    <w:p w14:paraId="46BE1BC1" w14:textId="77777777" w:rsidR="007579C4" w:rsidRDefault="007579C4" w:rsidP="007579C4">
      <w:pPr>
        <w:jc w:val="both"/>
        <w:rPr>
          <w:rFonts w:ascii="Times New Roman" w:hAnsi="Times New Roman"/>
          <w:szCs w:val="20"/>
          <w:lang w:eastAsia="zh-CN" w:bidi="ar-SA"/>
        </w:rPr>
      </w:pPr>
      <w:r>
        <w:rPr>
          <w:lang w:eastAsia="zh-CN"/>
        </w:rPr>
        <w:t xml:space="preserve">Author’s Note: The contents in Section 5.1 was published as a conference paper, titled “Analyzing pilots’ fatigue for prolonged flight missions: Multi-modal analysis approach using vigilance test and eye tracking” in the Proceedings of the Human Factors and Ergonomics Society Annual Meeting (See Naeeri, Mandal and Kang (2019)). The contents in Section 5.2 is currently being written into a journal paper. </w:t>
      </w:r>
    </w:p>
    <w:p w14:paraId="0EC697E4" w14:textId="5EB1AFFA" w:rsidR="00863024" w:rsidRDefault="007579C4" w:rsidP="00CC6FA1">
      <w:pPr>
        <w:pStyle w:val="Heading2"/>
      </w:pPr>
      <w:bookmarkStart w:id="820" w:name="_Toc36390977"/>
      <w:r>
        <w:t>5.1. Introduction</w:t>
      </w:r>
      <w:bookmarkEnd w:id="820"/>
    </w:p>
    <w:p w14:paraId="614A032A" w14:textId="39541F1C" w:rsidR="00C504E4" w:rsidRDefault="00C504E4" w:rsidP="00C504E4">
      <w:pPr>
        <w:tabs>
          <w:tab w:val="left" w:pos="720"/>
        </w:tabs>
        <w:jc w:val="both"/>
        <w:rPr>
          <w:rFonts w:ascii="Times New Roman" w:eastAsia="Calibri" w:hAnsi="Times New Roman"/>
          <w:bCs/>
          <w:lang w:bidi="ar-SA"/>
        </w:rPr>
      </w:pPr>
      <w:r>
        <w:rPr>
          <w:rFonts w:eastAsia="Calibri"/>
          <w:bCs/>
        </w:rPr>
        <w:tab/>
        <w:t xml:space="preserve">Although airplanes have become more advanced and reliable, however, human factors issues, especially pilot error has still been one of the main causes of the major aviation crashes (Avers &amp; Johnson, 2011). The onset of pilot fatigue during aircraft operation is a grave safety concern, as it impacts their ability to stay alert and attentive to the demands required for controlling the flight safely. Various past studies found that high levels of fatigue severely impact pilots’ ability to interpret complex information, detect safety threats, and solve inflight emerging problems by providing timely responses (Dismukes et al., 2015; Hartzler, 2014; Lee &amp; Kim, 2018). Furthermore, from the flight safety standpoint, it becomes imminent to evaluate the impact of fatigue for some scenarios, such as commercial flights having a multiple layover itinerary (multiple take-off and landing) with the same pilot crew flying them.  Therefore, for the present study, we analyze the impact of fatigue on pilot for multiphase flights. To serve the above-mentioned objective, one pre-requisite is to explore various fatigue measures (both objective and subjective) for their efficacy for the present task situation concerned (i.e. long duration pilot operation). The </w:t>
      </w:r>
      <w:r>
        <w:rPr>
          <w:rFonts w:eastAsia="Calibri"/>
          <w:bCs/>
        </w:rPr>
        <w:lastRenderedPageBreak/>
        <w:t xml:space="preserve">various fatigue measures can be broadly categorized into three groups (a) Subjective measures, (b) Bio-mathematical model measures, and (c) Objective measures (Gander et al., 2013). </w:t>
      </w:r>
    </w:p>
    <w:p w14:paraId="6F68569E" w14:textId="0860D7FE" w:rsidR="00C504E4" w:rsidRDefault="00C504E4" w:rsidP="00C504E4">
      <w:pPr>
        <w:ind w:firstLine="720"/>
        <w:jc w:val="both"/>
        <w:rPr>
          <w:rFonts w:eastAsia="Calibri"/>
          <w:bCs/>
        </w:rPr>
      </w:pPr>
      <w:r>
        <w:rPr>
          <w:rFonts w:eastAsia="Calibri"/>
          <w:bCs/>
        </w:rPr>
        <w:t xml:space="preserve">As the name suggests, the various subjective measures, e.g. Samn-Perelli Fatigue rating, Karolinska Sleepiness Scale, mostly consist of self-assessment scores (Gander et al., 2013; Van Drongelen, Van Der Beek, Hlobil, Smid &amp; Boot, 2013; Gander et al., 2014).  Although these measures help evaluate how fatigued the person feels, it fails to show the adverse effect of fatigue. According to Goker (2018), the results of subjective measures usually are affected by external and internal factors (Goker, 2018). </w:t>
      </w:r>
    </w:p>
    <w:p w14:paraId="10CFEEFA" w14:textId="77777777" w:rsidR="00C504E4" w:rsidRDefault="00C504E4" w:rsidP="00C504E4">
      <w:pPr>
        <w:jc w:val="both"/>
        <w:rPr>
          <w:rFonts w:eastAsia="Calibri"/>
          <w:bCs/>
        </w:rPr>
      </w:pPr>
      <w:r>
        <w:rPr>
          <w:rFonts w:eastAsia="Calibri"/>
          <w:bCs/>
        </w:rPr>
        <w:tab/>
        <w:t xml:space="preserve">On the other hand, bio-mathematical models (e.g. Boeing Alertness Model, and Fatigue Risk Index) mostly deal with predicting the fatigue levels associated with various tasks (Powell et al., 2014). Although these models are helpful in comparing work schedules to develop regulations for duty time limitations, bio-mathematical models cannot definitively answer the question whether the work schedule is acceptable and safe (Williamson, Lombardi, Folkard, Stutts, Courtney &amp; Connor, 2011; Branford, Lowe, Hayward, Pacific &amp; Cabon, 2014).  </w:t>
      </w:r>
      <w:r>
        <w:rPr>
          <w:rFonts w:eastAsia="Calibri"/>
          <w:bCs/>
        </w:rPr>
        <w:tab/>
      </w:r>
      <w:r>
        <w:rPr>
          <w:rFonts w:eastAsia="Calibri"/>
          <w:bCs/>
        </w:rPr>
        <w:tab/>
        <w:t xml:space="preserve">Unlike these, the objective measures consist of physiological (Marandi et al., 2018). The various objective measures, e.g. Electroencephalogram (EEG), Electrooculogram (EOG), psychomotor vigilance tasks (PVT) and eye movement measures, are highly sensitive to changes in the fatigue levels, which allows for an unbiased (in absence of any self-reported data) perspective on the amount of fatigue arising due to different tasks. However, using these measures individually might fail to represent the overall aspect of pilot fatigue.  </w:t>
      </w:r>
    </w:p>
    <w:p w14:paraId="140F9ECD" w14:textId="77777777" w:rsidR="00C504E4" w:rsidRDefault="00C504E4" w:rsidP="00C504E4">
      <w:pPr>
        <w:jc w:val="both"/>
        <w:rPr>
          <w:rFonts w:eastAsia="Calibri"/>
          <w:bCs/>
        </w:rPr>
      </w:pPr>
      <w:r>
        <w:rPr>
          <w:rFonts w:eastAsia="Calibri"/>
          <w:bCs/>
        </w:rPr>
        <w:tab/>
        <w:t xml:space="preserve">As an example, EEG technique requires considerable preprocessing because the noise caused by pilots’ head and eye movements (Cao et al., 2014). Similarly, EOG data are contaminated by undesirable signals that makes the analysis very complex (Heide et al., 1999). </w:t>
      </w:r>
      <w:r>
        <w:rPr>
          <w:rFonts w:eastAsia="Calibri"/>
          <w:bCs/>
        </w:rPr>
        <w:lastRenderedPageBreak/>
        <w:t xml:space="preserve">The PVT measures provides some direct behavioral response measures; however, they require the ongoing tasks to be disturbed before the fatigue data can be collected (Arsintescu et al., 2017; McMahon &amp; Newman, 2015). </w:t>
      </w:r>
    </w:p>
    <w:p w14:paraId="364BD7DE" w14:textId="77777777" w:rsidR="00C504E4" w:rsidRDefault="00C504E4" w:rsidP="00C504E4">
      <w:pPr>
        <w:jc w:val="both"/>
        <w:rPr>
          <w:rFonts w:eastAsia="Calibri"/>
          <w:bCs/>
        </w:rPr>
      </w:pPr>
      <w:r>
        <w:rPr>
          <w:rFonts w:eastAsia="Calibri"/>
          <w:bCs/>
        </w:rPr>
        <w:tab/>
        <w:t xml:space="preserve">Eye tracking technology measures various eye movement characteristics and has shown to be a powerful tool for capturing human visual behavior reliably and conveniently without being intrusive (Eckstein et al., 2017; Mandal et al., 2016; Naeeri &amp; Kang, 2018; Naeeri et al., 2018, Mandal &amp; Kang, 2018). </w:t>
      </w:r>
      <w:bookmarkStart w:id="821" w:name="_Hlk36233508"/>
      <w:r>
        <w:rPr>
          <w:rFonts w:eastAsia="Calibri"/>
          <w:bCs/>
        </w:rPr>
        <w:t xml:space="preserve">Recent study found a strong correlation between eye movement characteristics (e.g., eye fixation numbers, durations, pupil size and blink rate) and individual cognitive state (Glaholt, 2014). However, basic metrics such as eye fixation number and duration data, provides only the localized aspect of the visual attention deployment. Additionally, blink rate measure has been found to be somewhat noisy and may not be able to monitor fatigue accurately (Thomas et al., 2015). In That Way, other eye tracking metrics needs to be explored that can tackle the above limitations. In this context, gaze visual entropy would be a useful as it provides a single quantitative value to represent the overall attention distribution (Harris, et al., 1986; Shiferaw, Downey et al., 2019). </w:t>
      </w:r>
      <w:bookmarkEnd w:id="821"/>
    </w:p>
    <w:p w14:paraId="16A53EBC" w14:textId="77777777" w:rsidR="00C504E4" w:rsidRDefault="00C504E4" w:rsidP="00C504E4">
      <w:pPr>
        <w:jc w:val="both"/>
        <w:rPr>
          <w:rFonts w:eastAsia="Calibri"/>
          <w:bCs/>
        </w:rPr>
      </w:pPr>
      <w:r>
        <w:rPr>
          <w:rFonts w:eastAsia="Calibri"/>
          <w:bCs/>
        </w:rPr>
        <w:tab/>
        <w:t xml:space="preserve">Gaze entropy-based measures have been applied to examine the observe the pilot visual attention distribution over various simulated flight phases. (Di Nocera, Camilli &amp; Terenzi, 2007).  However, the impacts of fatigue level on pilots ‘gaze entropy are yet to explored, especially for long haul flight missions associated with multiple landing and take-off flight missions. Additionally, the impacts of fatigue on pilot’s with different expertise levels has also not been studied. Tackling these issues considering the limitations of common fatigue measurement. we propose a multi-modal approach that is non-intrusive, easier to apply, and analyze. The proposed fatigue measurement multi-modal combines both PVT method and eye tracking method to identify </w:t>
      </w:r>
      <w:r>
        <w:rPr>
          <w:rFonts w:eastAsia="Calibri"/>
          <w:bCs/>
        </w:rPr>
        <w:lastRenderedPageBreak/>
        <w:t xml:space="preserve">physiological indications of fatigue and then identify a relationship, if any, between fatigue impacts and pilot’s eye movement characteristics. </w:t>
      </w:r>
    </w:p>
    <w:p w14:paraId="46EDFB07" w14:textId="0BA94779" w:rsidR="00591ABA" w:rsidRDefault="00C504E4" w:rsidP="0003422D">
      <w:pPr>
        <w:jc w:val="both"/>
        <w:rPr>
          <w:rFonts w:ascii="Times New Roman" w:eastAsia="Calibri" w:hAnsi="Times New Roman"/>
        </w:rPr>
      </w:pPr>
      <w:r>
        <w:rPr>
          <w:rFonts w:eastAsia="Calibri"/>
          <w:bCs/>
        </w:rPr>
        <w:tab/>
        <w:t>Identify the relationship between pilot fatigue levels and the eye movement characteristics could help us estimate fatigue levels in near real time thus develop the appropriate action to reduce the fatigue levels to the accepted limits. To validate our approach, we conducted a high-fidelity simulated experiment involving a long duration flight operation which consists of multiple takeoff and landing phases to explore how fatigue level affects pilot behavior. Both participated groups of pilots (i.e. experts and novices) performed four standardized (flying under instrument flight rules) prolonged flight missions</w:t>
      </w:r>
      <w:r w:rsidR="00591ABA" w:rsidRPr="00DC47FC">
        <w:rPr>
          <w:rFonts w:ascii="Times New Roman" w:eastAsia="Calibri" w:hAnsi="Times New Roman"/>
        </w:rPr>
        <w:t xml:space="preserve">. </w:t>
      </w:r>
    </w:p>
    <w:p w14:paraId="7827957D" w14:textId="3241582A" w:rsidR="004F244F" w:rsidRDefault="004F244F" w:rsidP="0003422D">
      <w:pPr>
        <w:jc w:val="both"/>
        <w:rPr>
          <w:rFonts w:ascii="Times New Roman" w:eastAsia="Calibri" w:hAnsi="Times New Roman"/>
        </w:rPr>
      </w:pPr>
    </w:p>
    <w:p w14:paraId="0FE01E73" w14:textId="1F41F8BE" w:rsidR="004F244F" w:rsidRDefault="004F244F" w:rsidP="0003422D">
      <w:pPr>
        <w:jc w:val="both"/>
        <w:rPr>
          <w:rFonts w:ascii="Times New Roman" w:eastAsia="Calibri" w:hAnsi="Times New Roman"/>
        </w:rPr>
      </w:pPr>
    </w:p>
    <w:p w14:paraId="40F043C0" w14:textId="24E77013" w:rsidR="004F244F" w:rsidRDefault="004F244F" w:rsidP="0003422D">
      <w:pPr>
        <w:jc w:val="both"/>
        <w:rPr>
          <w:rFonts w:ascii="Times New Roman" w:eastAsia="Calibri" w:hAnsi="Times New Roman"/>
        </w:rPr>
      </w:pPr>
    </w:p>
    <w:p w14:paraId="5DC35182" w14:textId="629D871B" w:rsidR="004F244F" w:rsidRDefault="004F244F" w:rsidP="0003422D">
      <w:pPr>
        <w:jc w:val="both"/>
        <w:rPr>
          <w:rFonts w:ascii="Times New Roman" w:eastAsia="Calibri" w:hAnsi="Times New Roman"/>
        </w:rPr>
      </w:pPr>
    </w:p>
    <w:p w14:paraId="50550D32" w14:textId="4D3CFC19" w:rsidR="004F244F" w:rsidRDefault="004F244F" w:rsidP="0003422D">
      <w:pPr>
        <w:jc w:val="both"/>
        <w:rPr>
          <w:rFonts w:ascii="Times New Roman" w:eastAsia="Calibri" w:hAnsi="Times New Roman"/>
        </w:rPr>
      </w:pPr>
    </w:p>
    <w:p w14:paraId="37A017CF" w14:textId="467F80BA" w:rsidR="004F244F" w:rsidRDefault="004F244F" w:rsidP="0003422D">
      <w:pPr>
        <w:jc w:val="both"/>
        <w:rPr>
          <w:rFonts w:ascii="Times New Roman" w:eastAsia="Calibri" w:hAnsi="Times New Roman"/>
        </w:rPr>
      </w:pPr>
    </w:p>
    <w:p w14:paraId="247A2DCC" w14:textId="47C0D35F" w:rsidR="004F244F" w:rsidRDefault="004F244F" w:rsidP="0003422D">
      <w:pPr>
        <w:jc w:val="both"/>
        <w:rPr>
          <w:rFonts w:ascii="Times New Roman" w:eastAsia="Calibri" w:hAnsi="Times New Roman"/>
        </w:rPr>
      </w:pPr>
    </w:p>
    <w:p w14:paraId="4B79C5F8" w14:textId="2FF245AD" w:rsidR="004F244F" w:rsidRDefault="004F244F" w:rsidP="0003422D">
      <w:pPr>
        <w:jc w:val="both"/>
        <w:rPr>
          <w:rFonts w:ascii="Times New Roman" w:eastAsia="Calibri" w:hAnsi="Times New Roman"/>
        </w:rPr>
      </w:pPr>
    </w:p>
    <w:p w14:paraId="7C67DA9B" w14:textId="6B6909D0" w:rsidR="004F244F" w:rsidRDefault="004F244F" w:rsidP="0003422D">
      <w:pPr>
        <w:jc w:val="both"/>
        <w:rPr>
          <w:rFonts w:ascii="Times New Roman" w:eastAsia="Calibri" w:hAnsi="Times New Roman"/>
        </w:rPr>
      </w:pPr>
    </w:p>
    <w:p w14:paraId="37AA6EAB" w14:textId="481433A4" w:rsidR="004F244F" w:rsidRDefault="004F244F" w:rsidP="0003422D">
      <w:pPr>
        <w:jc w:val="both"/>
        <w:rPr>
          <w:rFonts w:ascii="Times New Roman" w:eastAsia="Calibri" w:hAnsi="Times New Roman"/>
        </w:rPr>
      </w:pPr>
    </w:p>
    <w:p w14:paraId="4A0DFC96" w14:textId="0F15BFCB" w:rsidR="004F244F" w:rsidRDefault="004F244F" w:rsidP="0003422D">
      <w:pPr>
        <w:jc w:val="both"/>
        <w:rPr>
          <w:rFonts w:ascii="Times New Roman" w:eastAsia="Calibri" w:hAnsi="Times New Roman"/>
        </w:rPr>
      </w:pPr>
    </w:p>
    <w:p w14:paraId="506B9A46" w14:textId="09AEDFCE" w:rsidR="004F244F" w:rsidRDefault="004F244F" w:rsidP="0003422D">
      <w:pPr>
        <w:jc w:val="both"/>
        <w:rPr>
          <w:rFonts w:ascii="Times New Roman" w:eastAsia="Calibri" w:hAnsi="Times New Roman"/>
        </w:rPr>
      </w:pPr>
    </w:p>
    <w:p w14:paraId="14CC9BAF" w14:textId="77777777" w:rsidR="004F244F" w:rsidRDefault="004F244F" w:rsidP="0003422D">
      <w:pPr>
        <w:jc w:val="both"/>
        <w:rPr>
          <w:rFonts w:ascii="Times New Roman" w:eastAsia="Calibri" w:hAnsi="Times New Roman"/>
        </w:rPr>
      </w:pPr>
    </w:p>
    <w:p w14:paraId="64B596D4" w14:textId="31110724" w:rsidR="00D941D1" w:rsidRDefault="00CC6FA1" w:rsidP="00CC6FA1">
      <w:pPr>
        <w:pStyle w:val="Heading2"/>
        <w:rPr>
          <w:rFonts w:ascii="Times New Roman" w:hAnsi="Times New Roman"/>
          <w:lang w:bidi="ar-SA"/>
        </w:rPr>
      </w:pPr>
      <w:bookmarkStart w:id="822" w:name="_Toc34473628"/>
      <w:bookmarkStart w:id="823" w:name="_Toc34428205"/>
      <w:bookmarkStart w:id="824" w:name="_Toc36390978"/>
      <w:r>
        <w:lastRenderedPageBreak/>
        <w:t xml:space="preserve">5.2. </w:t>
      </w:r>
      <w:r w:rsidR="00D941D1">
        <w:t>Study I: Analyzing pilots’ fatigue for prolonged flight missions: Multi-modal analysis approach using vigilance test and eye tracking</w:t>
      </w:r>
      <w:bookmarkEnd w:id="822"/>
      <w:bookmarkEnd w:id="823"/>
      <w:bookmarkEnd w:id="824"/>
    </w:p>
    <w:p w14:paraId="2568215B" w14:textId="0ADAA0A8" w:rsidR="00D941D1" w:rsidRDefault="00CC6FA1" w:rsidP="00CC6FA1">
      <w:pPr>
        <w:pStyle w:val="Heading3"/>
      </w:pPr>
      <w:bookmarkStart w:id="825" w:name="_Toc34473629"/>
      <w:bookmarkStart w:id="826" w:name="_Toc34428206"/>
      <w:bookmarkStart w:id="827" w:name="_Toc29141668"/>
      <w:bookmarkStart w:id="828" w:name="_Toc36390979"/>
      <w:r>
        <w:t xml:space="preserve">5.2.1. </w:t>
      </w:r>
      <w:r w:rsidR="00D941D1">
        <w:t>Purpose of the study</w:t>
      </w:r>
      <w:bookmarkEnd w:id="825"/>
      <w:bookmarkEnd w:id="826"/>
      <w:bookmarkEnd w:id="827"/>
      <w:bookmarkEnd w:id="828"/>
    </w:p>
    <w:p w14:paraId="26D45E7A" w14:textId="77777777" w:rsidR="00D941D1" w:rsidRDefault="00D941D1" w:rsidP="0003422D">
      <w:pPr>
        <w:jc w:val="both"/>
        <w:rPr>
          <w:rFonts w:eastAsia="Calibri"/>
          <w:w w:val="120"/>
          <w:sz w:val="20"/>
        </w:rPr>
      </w:pPr>
      <w:r>
        <w:rPr>
          <w:rFonts w:eastAsia="Calibri"/>
          <w:w w:val="120"/>
        </w:rPr>
        <w:tab/>
      </w:r>
      <w:r>
        <w:rPr>
          <w:szCs w:val="28"/>
        </w:rPr>
        <w:t>The</w:t>
      </w:r>
      <w:r>
        <w:rPr>
          <w:spacing w:val="-12"/>
          <w:szCs w:val="28"/>
        </w:rPr>
        <w:t xml:space="preserve"> </w:t>
      </w:r>
      <w:r>
        <w:rPr>
          <w:szCs w:val="28"/>
        </w:rPr>
        <w:t>purpose</w:t>
      </w:r>
      <w:r>
        <w:rPr>
          <w:spacing w:val="-14"/>
          <w:szCs w:val="28"/>
        </w:rPr>
        <w:t xml:space="preserve"> </w:t>
      </w:r>
      <w:r>
        <w:rPr>
          <w:szCs w:val="28"/>
        </w:rPr>
        <w:t>of</w:t>
      </w:r>
      <w:r>
        <w:rPr>
          <w:spacing w:val="-13"/>
          <w:szCs w:val="28"/>
        </w:rPr>
        <w:t xml:space="preserve"> </w:t>
      </w:r>
      <w:r>
        <w:rPr>
          <w:szCs w:val="28"/>
        </w:rPr>
        <w:t>this</w:t>
      </w:r>
      <w:r>
        <w:rPr>
          <w:spacing w:val="-12"/>
          <w:szCs w:val="28"/>
        </w:rPr>
        <w:t xml:space="preserve"> </w:t>
      </w:r>
      <w:r>
        <w:rPr>
          <w:szCs w:val="28"/>
        </w:rPr>
        <w:t>research</w:t>
      </w:r>
      <w:r>
        <w:rPr>
          <w:spacing w:val="-12"/>
          <w:szCs w:val="28"/>
        </w:rPr>
        <w:t xml:space="preserve"> </w:t>
      </w:r>
      <w:r>
        <w:rPr>
          <w:szCs w:val="28"/>
        </w:rPr>
        <w:t>is</w:t>
      </w:r>
      <w:r>
        <w:rPr>
          <w:spacing w:val="-10"/>
          <w:szCs w:val="28"/>
        </w:rPr>
        <w:t xml:space="preserve"> </w:t>
      </w:r>
      <w:r>
        <w:rPr>
          <w:szCs w:val="28"/>
        </w:rPr>
        <w:t>to</w:t>
      </w:r>
      <w:r>
        <w:rPr>
          <w:spacing w:val="-11"/>
          <w:szCs w:val="28"/>
        </w:rPr>
        <w:t xml:space="preserve"> </w:t>
      </w:r>
      <w:r>
        <w:rPr>
          <w:szCs w:val="28"/>
        </w:rPr>
        <w:t>conduct</w:t>
      </w:r>
      <w:r>
        <w:rPr>
          <w:spacing w:val="-11"/>
          <w:szCs w:val="28"/>
        </w:rPr>
        <w:t xml:space="preserve"> </w:t>
      </w:r>
      <w:r>
        <w:rPr>
          <w:szCs w:val="28"/>
        </w:rPr>
        <w:t>a</w:t>
      </w:r>
      <w:r>
        <w:rPr>
          <w:spacing w:val="-9"/>
          <w:szCs w:val="28"/>
        </w:rPr>
        <w:t xml:space="preserve"> </w:t>
      </w:r>
      <w:r>
        <w:rPr>
          <w:szCs w:val="28"/>
        </w:rPr>
        <w:t>multi-modal</w:t>
      </w:r>
      <w:r>
        <w:rPr>
          <w:spacing w:val="-11"/>
          <w:szCs w:val="28"/>
        </w:rPr>
        <w:t xml:space="preserve"> </w:t>
      </w:r>
      <w:r>
        <w:rPr>
          <w:szCs w:val="28"/>
        </w:rPr>
        <w:t>analysis by combining the PVT fatigue measures and eye movement characteristics (i.e. entropy, eye fixation numbers, and eye fixation</w:t>
      </w:r>
      <w:r>
        <w:rPr>
          <w:spacing w:val="-9"/>
          <w:szCs w:val="28"/>
        </w:rPr>
        <w:t xml:space="preserve"> </w:t>
      </w:r>
      <w:r>
        <w:rPr>
          <w:szCs w:val="28"/>
        </w:rPr>
        <w:t>durations)</w:t>
      </w:r>
      <w:r>
        <w:rPr>
          <w:spacing w:val="-9"/>
          <w:szCs w:val="28"/>
        </w:rPr>
        <w:t xml:space="preserve"> </w:t>
      </w:r>
      <w:r>
        <w:rPr>
          <w:szCs w:val="28"/>
        </w:rPr>
        <w:t>to</w:t>
      </w:r>
      <w:r>
        <w:rPr>
          <w:spacing w:val="-9"/>
          <w:szCs w:val="28"/>
        </w:rPr>
        <w:t xml:space="preserve"> </w:t>
      </w:r>
      <w:r>
        <w:rPr>
          <w:szCs w:val="28"/>
        </w:rPr>
        <w:t>investigate</w:t>
      </w:r>
      <w:r>
        <w:rPr>
          <w:spacing w:val="-9"/>
          <w:szCs w:val="28"/>
        </w:rPr>
        <w:t xml:space="preserve"> </w:t>
      </w:r>
      <w:r>
        <w:rPr>
          <w:szCs w:val="28"/>
        </w:rPr>
        <w:t>whether</w:t>
      </w:r>
      <w:r>
        <w:rPr>
          <w:spacing w:val="-9"/>
          <w:szCs w:val="28"/>
        </w:rPr>
        <w:t xml:space="preserve"> </w:t>
      </w:r>
      <w:r>
        <w:rPr>
          <w:szCs w:val="28"/>
        </w:rPr>
        <w:t>those</w:t>
      </w:r>
      <w:r>
        <w:rPr>
          <w:spacing w:val="-6"/>
          <w:szCs w:val="28"/>
        </w:rPr>
        <w:t xml:space="preserve"> </w:t>
      </w:r>
      <w:r>
        <w:rPr>
          <w:szCs w:val="28"/>
        </w:rPr>
        <w:t>measures</w:t>
      </w:r>
      <w:r>
        <w:rPr>
          <w:spacing w:val="-8"/>
          <w:szCs w:val="28"/>
        </w:rPr>
        <w:t xml:space="preserve"> </w:t>
      </w:r>
      <w:r>
        <w:rPr>
          <w:szCs w:val="28"/>
        </w:rPr>
        <w:t>might show mutual supporting or possibly conflicting evidence in measuring</w:t>
      </w:r>
      <w:r>
        <w:rPr>
          <w:spacing w:val="-8"/>
          <w:szCs w:val="28"/>
        </w:rPr>
        <w:t xml:space="preserve"> </w:t>
      </w:r>
      <w:r>
        <w:rPr>
          <w:szCs w:val="28"/>
        </w:rPr>
        <w:t>pilots’ fatigue</w:t>
      </w:r>
      <w:r>
        <w:rPr>
          <w:spacing w:val="-5"/>
          <w:szCs w:val="28"/>
        </w:rPr>
        <w:t xml:space="preserve"> </w:t>
      </w:r>
      <w:r>
        <w:rPr>
          <w:szCs w:val="28"/>
        </w:rPr>
        <w:t>for</w:t>
      </w:r>
      <w:r>
        <w:rPr>
          <w:spacing w:val="-5"/>
          <w:szCs w:val="28"/>
        </w:rPr>
        <w:t xml:space="preserve"> </w:t>
      </w:r>
      <w:r>
        <w:rPr>
          <w:szCs w:val="28"/>
        </w:rPr>
        <w:t>a</w:t>
      </w:r>
      <w:r>
        <w:rPr>
          <w:spacing w:val="-7"/>
          <w:szCs w:val="28"/>
        </w:rPr>
        <w:t xml:space="preserve"> </w:t>
      </w:r>
      <w:r>
        <w:rPr>
          <w:szCs w:val="28"/>
        </w:rPr>
        <w:t>prolonged</w:t>
      </w:r>
      <w:r>
        <w:rPr>
          <w:spacing w:val="-5"/>
          <w:szCs w:val="28"/>
        </w:rPr>
        <w:t xml:space="preserve"> </w:t>
      </w:r>
      <w:r>
        <w:rPr>
          <w:szCs w:val="28"/>
        </w:rPr>
        <w:t>flight</w:t>
      </w:r>
      <w:r>
        <w:rPr>
          <w:spacing w:val="-4"/>
          <w:szCs w:val="28"/>
        </w:rPr>
        <w:t xml:space="preserve"> </w:t>
      </w:r>
      <w:r>
        <w:rPr>
          <w:szCs w:val="28"/>
        </w:rPr>
        <w:t>mission composed of multiple</w:t>
      </w:r>
      <w:r>
        <w:rPr>
          <w:spacing w:val="1"/>
          <w:szCs w:val="28"/>
        </w:rPr>
        <w:t xml:space="preserve"> </w:t>
      </w:r>
      <w:r>
        <w:rPr>
          <w:szCs w:val="28"/>
        </w:rPr>
        <w:t>tasks.</w:t>
      </w:r>
    </w:p>
    <w:p w14:paraId="3C392D8F" w14:textId="52A43889" w:rsidR="00D941D1" w:rsidRDefault="00CC6FA1" w:rsidP="00CC6FA1">
      <w:pPr>
        <w:pStyle w:val="Heading3"/>
      </w:pPr>
      <w:bookmarkStart w:id="829" w:name="_Toc34473630"/>
      <w:bookmarkStart w:id="830" w:name="_Toc34428207"/>
      <w:bookmarkStart w:id="831" w:name="_Toc29141669"/>
      <w:bookmarkStart w:id="832" w:name="_Toc36390980"/>
      <w:r>
        <w:t xml:space="preserve">5.2.2. </w:t>
      </w:r>
      <w:r w:rsidR="00D941D1">
        <w:t>Methods</w:t>
      </w:r>
      <w:bookmarkEnd w:id="829"/>
      <w:bookmarkEnd w:id="830"/>
      <w:bookmarkEnd w:id="831"/>
      <w:bookmarkEnd w:id="832"/>
    </w:p>
    <w:p w14:paraId="7895AC79" w14:textId="327F61BA" w:rsidR="00D941D1" w:rsidRPr="00CC6FA1" w:rsidRDefault="00CC6FA1" w:rsidP="00CC6FA1">
      <w:pPr>
        <w:pStyle w:val="Heading4"/>
        <w:spacing w:before="0" w:after="0"/>
        <w:rPr>
          <w:sz w:val="24"/>
          <w:szCs w:val="24"/>
        </w:rPr>
      </w:pPr>
      <w:bookmarkStart w:id="833" w:name="_Toc34428208"/>
      <w:r>
        <w:rPr>
          <w:sz w:val="24"/>
          <w:szCs w:val="24"/>
        </w:rPr>
        <w:t xml:space="preserve">5.2.2.1. </w:t>
      </w:r>
      <w:r w:rsidR="00D941D1" w:rsidRPr="00CC6FA1">
        <w:rPr>
          <w:sz w:val="24"/>
          <w:szCs w:val="24"/>
        </w:rPr>
        <w:t>Participants</w:t>
      </w:r>
      <w:bookmarkEnd w:id="833"/>
    </w:p>
    <w:p w14:paraId="2106A2E2" w14:textId="29C02C63" w:rsidR="00D941D1" w:rsidRDefault="00D941D1" w:rsidP="0003422D">
      <w:pPr>
        <w:jc w:val="both"/>
        <w:rPr>
          <w:rFonts w:eastAsiaTheme="minorEastAsia"/>
          <w:lang w:eastAsia="zh-CN"/>
        </w:rPr>
      </w:pPr>
      <w:r>
        <w:rPr>
          <w:rFonts w:eastAsiaTheme="minorEastAsia"/>
          <w:lang w:eastAsia="zh-CN"/>
        </w:rPr>
        <w:tab/>
        <w:t>Six pilots from the Department of Aviation at the University of Oklahoma were recruited. All of them had been rated and on average had 18 months of experience with normal vision. The age parameters are: Range = 21-29 yrs., Mean = yrs., SD = 2.65 years.</w:t>
      </w:r>
    </w:p>
    <w:p w14:paraId="4C739626" w14:textId="77777777" w:rsidR="004F244F" w:rsidRDefault="004F244F" w:rsidP="0003422D">
      <w:pPr>
        <w:jc w:val="both"/>
        <w:rPr>
          <w:rFonts w:eastAsiaTheme="minorEastAsia"/>
          <w:lang w:eastAsia="zh-CN"/>
        </w:rPr>
      </w:pPr>
    </w:p>
    <w:p w14:paraId="16A37492" w14:textId="77777777" w:rsidR="00D941D1" w:rsidRDefault="00D941D1" w:rsidP="00915103">
      <w:pPr>
        <w:pStyle w:val="style44"/>
        <w:numPr>
          <w:ilvl w:val="3"/>
          <w:numId w:val="19"/>
        </w:numPr>
        <w:spacing w:line="240" w:lineRule="auto"/>
        <w:rPr>
          <w:rFonts w:eastAsiaTheme="minorEastAsia"/>
        </w:rPr>
      </w:pPr>
      <w:bookmarkStart w:id="834" w:name="_Toc34428209"/>
      <w:r>
        <w:t>Apparatus</w:t>
      </w:r>
      <w:bookmarkEnd w:id="834"/>
    </w:p>
    <w:p w14:paraId="17BBCEEC" w14:textId="77777777" w:rsidR="00D941D1" w:rsidRDefault="00D941D1" w:rsidP="0003422D">
      <w:pPr>
        <w:jc w:val="both"/>
        <w:rPr>
          <w:rFonts w:eastAsiaTheme="minorEastAsia"/>
          <w:lang w:eastAsia="zh-CN"/>
        </w:rPr>
      </w:pPr>
      <w:r>
        <w:rPr>
          <w:rFonts w:eastAsiaTheme="minorEastAsia"/>
          <w:lang w:eastAsia="zh-CN"/>
        </w:rPr>
        <w:tab/>
        <w:t>Software specifications: Microsoft light simulator software (FSX) for generating airplane (Boeing B-52 model) flight scenario. Psychomotor Vigilance task (PVT) was administered to measure pilot fatigue. The collected data were analyzed using SAS software version 9.3 and R. Hardware specifications: 21-inch monitor for displaying simulated flight scenarios. Logitech extreme 3D Pro Joystick to control the simulated aircraft. To collect EM data, eye tracking system Tobii TX300 with a sampling frequency of 300 Hz was used. The visual angle accuracy of the eye tracker is 0.5 degree.</w:t>
      </w:r>
    </w:p>
    <w:p w14:paraId="13ECA2CF" w14:textId="641C0E91" w:rsidR="00D941D1" w:rsidRPr="00CC6FA1" w:rsidRDefault="00CC6FA1" w:rsidP="00CC6FA1">
      <w:pPr>
        <w:pStyle w:val="Heading4"/>
        <w:spacing w:before="0" w:after="0"/>
        <w:rPr>
          <w:sz w:val="24"/>
          <w:szCs w:val="24"/>
        </w:rPr>
      </w:pPr>
      <w:bookmarkStart w:id="835" w:name="_Toc34428210"/>
      <w:r>
        <w:rPr>
          <w:sz w:val="24"/>
          <w:szCs w:val="24"/>
        </w:rPr>
        <w:lastRenderedPageBreak/>
        <w:t xml:space="preserve">5.2.2.2. </w:t>
      </w:r>
      <w:r w:rsidR="00D941D1" w:rsidRPr="00CC6FA1">
        <w:rPr>
          <w:sz w:val="24"/>
          <w:szCs w:val="24"/>
        </w:rPr>
        <w:t>Scenario</w:t>
      </w:r>
      <w:bookmarkEnd w:id="835"/>
    </w:p>
    <w:p w14:paraId="782E99CA" w14:textId="77777777" w:rsidR="00D941D1" w:rsidRDefault="00D941D1" w:rsidP="0003422D">
      <w:pPr>
        <w:ind w:firstLine="576"/>
        <w:jc w:val="both"/>
        <w:rPr>
          <w:rFonts w:eastAsiaTheme="minorEastAsia"/>
          <w:lang w:eastAsia="zh-CN"/>
        </w:rPr>
      </w:pPr>
      <w:r>
        <w:rPr>
          <w:rFonts w:eastAsiaTheme="minorEastAsia"/>
          <w:lang w:eastAsia="zh-CN"/>
        </w:rPr>
        <w:t>The experimental scenario lasted approximately four hours and involved four flight tasks each lasting one hour (each task involved take-offs and landings). The participants performed the flight tasks under instrument flight rules (IFR). The last flight task involved responding to an extreme event (i.e., extreme weather conditions, engine failure).</w:t>
      </w:r>
    </w:p>
    <w:p w14:paraId="2ECEDC3C" w14:textId="0D2D7CBE" w:rsidR="00D941D1" w:rsidRPr="00CC6FA1" w:rsidRDefault="00CC6FA1" w:rsidP="00CC6FA1">
      <w:pPr>
        <w:pStyle w:val="Heading4"/>
        <w:spacing w:before="0" w:after="0"/>
        <w:rPr>
          <w:sz w:val="24"/>
          <w:szCs w:val="24"/>
        </w:rPr>
      </w:pPr>
      <w:bookmarkStart w:id="836" w:name="_Toc34428211"/>
      <w:r>
        <w:rPr>
          <w:sz w:val="24"/>
          <w:szCs w:val="24"/>
        </w:rPr>
        <w:t xml:space="preserve">5.2.2.3. </w:t>
      </w:r>
      <w:r w:rsidR="00D941D1" w:rsidRPr="00CC6FA1">
        <w:rPr>
          <w:sz w:val="24"/>
          <w:szCs w:val="24"/>
        </w:rPr>
        <w:t>Tasks and procedures</w:t>
      </w:r>
      <w:bookmarkEnd w:id="836"/>
    </w:p>
    <w:p w14:paraId="50E3BB65" w14:textId="77777777" w:rsidR="00D941D1" w:rsidRDefault="00D941D1" w:rsidP="0003422D">
      <w:pPr>
        <w:ind w:firstLine="576"/>
        <w:jc w:val="both"/>
        <w:rPr>
          <w:rFonts w:eastAsiaTheme="minorEastAsia"/>
          <w:lang w:eastAsia="zh-CN"/>
        </w:rPr>
      </w:pPr>
      <w:r>
        <w:rPr>
          <w:rFonts w:eastAsiaTheme="minorEastAsia"/>
          <w:lang w:eastAsia="zh-CN"/>
        </w:rPr>
        <w:t>The complete task involved flying a plane for four hours, which was further divided into four sub tasks, each of one-hour duration. Task -1: Take off from</w:t>
      </w:r>
      <w:r>
        <w:rPr>
          <w:rFonts w:eastAsiaTheme="minorEastAsia"/>
          <w:spacing w:val="-35"/>
          <w:lang w:eastAsia="zh-CN"/>
        </w:rPr>
        <w:t xml:space="preserve"> </w:t>
      </w:r>
      <w:r>
        <w:rPr>
          <w:rFonts w:eastAsiaTheme="minorEastAsia"/>
          <w:lang w:eastAsia="zh-CN"/>
        </w:rPr>
        <w:t>Ft Collins-Loveland, Mun (CO) airport and arrive at Tinker AFB (OK);</w:t>
      </w:r>
      <w:r>
        <w:rPr>
          <w:rFonts w:eastAsiaTheme="minorEastAsia"/>
          <w:spacing w:val="-5"/>
          <w:lang w:eastAsia="zh-CN"/>
        </w:rPr>
        <w:t xml:space="preserve"> </w:t>
      </w:r>
      <w:r>
        <w:rPr>
          <w:rFonts w:eastAsiaTheme="minorEastAsia"/>
          <w:lang w:eastAsia="zh-CN"/>
        </w:rPr>
        <w:t>task -2:</w:t>
      </w:r>
      <w:r>
        <w:rPr>
          <w:rFonts w:eastAsiaTheme="minorEastAsia"/>
          <w:spacing w:val="-7"/>
          <w:lang w:eastAsia="zh-CN"/>
        </w:rPr>
        <w:t xml:space="preserve"> </w:t>
      </w:r>
      <w:r>
        <w:rPr>
          <w:rFonts w:eastAsiaTheme="minorEastAsia"/>
          <w:lang w:eastAsia="zh-CN"/>
        </w:rPr>
        <w:t>Take</w:t>
      </w:r>
      <w:r>
        <w:rPr>
          <w:rFonts w:eastAsiaTheme="minorEastAsia"/>
          <w:spacing w:val="-3"/>
          <w:lang w:eastAsia="zh-CN"/>
        </w:rPr>
        <w:t xml:space="preserve"> </w:t>
      </w:r>
      <w:r>
        <w:rPr>
          <w:rFonts w:eastAsiaTheme="minorEastAsia"/>
          <w:lang w:eastAsia="zh-CN"/>
        </w:rPr>
        <w:t>off</w:t>
      </w:r>
      <w:r>
        <w:rPr>
          <w:rFonts w:eastAsiaTheme="minorEastAsia"/>
          <w:spacing w:val="-5"/>
          <w:lang w:eastAsia="zh-CN"/>
        </w:rPr>
        <w:t xml:space="preserve"> </w:t>
      </w:r>
      <w:r>
        <w:rPr>
          <w:rFonts w:eastAsiaTheme="minorEastAsia"/>
          <w:lang w:eastAsia="zh-CN"/>
        </w:rPr>
        <w:t>from</w:t>
      </w:r>
      <w:r>
        <w:rPr>
          <w:rFonts w:eastAsiaTheme="minorEastAsia"/>
          <w:spacing w:val="-7"/>
          <w:lang w:eastAsia="zh-CN"/>
        </w:rPr>
        <w:t xml:space="preserve"> </w:t>
      </w:r>
      <w:r>
        <w:rPr>
          <w:rFonts w:eastAsiaTheme="minorEastAsia"/>
          <w:lang w:eastAsia="zh-CN"/>
        </w:rPr>
        <w:t>Tinker AFB</w:t>
      </w:r>
      <w:r>
        <w:rPr>
          <w:rFonts w:eastAsiaTheme="minorEastAsia"/>
          <w:spacing w:val="-3"/>
          <w:lang w:eastAsia="zh-CN"/>
        </w:rPr>
        <w:t xml:space="preserve"> </w:t>
      </w:r>
      <w:r>
        <w:rPr>
          <w:rFonts w:eastAsiaTheme="minorEastAsia"/>
          <w:lang w:eastAsia="zh-CN"/>
        </w:rPr>
        <w:t>(OK)</w:t>
      </w:r>
      <w:r>
        <w:rPr>
          <w:rFonts w:eastAsiaTheme="minorEastAsia"/>
          <w:spacing w:val="-1"/>
          <w:lang w:eastAsia="zh-CN"/>
        </w:rPr>
        <w:t xml:space="preserve"> </w:t>
      </w:r>
      <w:r>
        <w:rPr>
          <w:rFonts w:eastAsiaTheme="minorEastAsia"/>
          <w:lang w:eastAsia="zh-CN"/>
        </w:rPr>
        <w:t>and</w:t>
      </w:r>
      <w:r>
        <w:rPr>
          <w:rFonts w:eastAsiaTheme="minorEastAsia"/>
          <w:spacing w:val="-2"/>
          <w:lang w:eastAsia="zh-CN"/>
        </w:rPr>
        <w:t xml:space="preserve"> </w:t>
      </w:r>
      <w:r>
        <w:rPr>
          <w:rFonts w:eastAsiaTheme="minorEastAsia"/>
          <w:lang w:eastAsia="zh-CN"/>
        </w:rPr>
        <w:t>land at Eastern Iowa Airport (IO); task -3: Take off from Eastern Iowa Airport (IO) and arrive at Blytheville Mun (AR); task -4: Take off from Blytheville Mun (AR) and arrive at East Texas Rgnl (TX) airport. The flight departure time for the task - 1 was 08:15, and flight arrival time for the task - 4 was 13:00. The duty period began at 07:45 am allowing for 30 min of preparation time and ended at 13:15 pm (total of 5 hrs. and 30 mins on duty). The pilots were instructed to be ready to respond to any emergencies. All flights were conducted in accordance with FAA instrument flight rules</w:t>
      </w:r>
      <w:r>
        <w:rPr>
          <w:rFonts w:eastAsiaTheme="minorEastAsia"/>
          <w:spacing w:val="-8"/>
          <w:lang w:eastAsia="zh-CN"/>
        </w:rPr>
        <w:t xml:space="preserve"> </w:t>
      </w:r>
      <w:r>
        <w:rPr>
          <w:rFonts w:eastAsiaTheme="minorEastAsia"/>
          <w:lang w:eastAsia="zh-CN"/>
        </w:rPr>
        <w:t>(IFR).</w:t>
      </w:r>
    </w:p>
    <w:p w14:paraId="4B98E41D" w14:textId="3EB16227" w:rsidR="00D941D1" w:rsidRPr="00CC6FA1" w:rsidRDefault="00CC6FA1" w:rsidP="00CC6FA1">
      <w:pPr>
        <w:pStyle w:val="Heading4"/>
        <w:spacing w:before="0" w:after="0"/>
        <w:rPr>
          <w:sz w:val="24"/>
          <w:szCs w:val="24"/>
        </w:rPr>
      </w:pPr>
      <w:bookmarkStart w:id="837" w:name="_Toc34428212"/>
      <w:r>
        <w:rPr>
          <w:sz w:val="24"/>
          <w:szCs w:val="24"/>
        </w:rPr>
        <w:t xml:space="preserve">5.2.2.4. </w:t>
      </w:r>
      <w:r w:rsidR="00D941D1" w:rsidRPr="00CC6FA1">
        <w:rPr>
          <w:sz w:val="24"/>
          <w:szCs w:val="24"/>
        </w:rPr>
        <w:t>Data analysis</w:t>
      </w:r>
      <w:bookmarkEnd w:id="837"/>
    </w:p>
    <w:p w14:paraId="5405EF7B" w14:textId="3472E931" w:rsidR="00D941D1" w:rsidRDefault="00D941D1" w:rsidP="0003422D">
      <w:pPr>
        <w:ind w:firstLine="576"/>
        <w:jc w:val="both"/>
        <w:rPr>
          <w:rFonts w:eastAsiaTheme="minorEastAsia"/>
          <w:lang w:eastAsia="zh-CN"/>
        </w:rPr>
      </w:pPr>
      <w:r>
        <w:rPr>
          <w:rFonts w:eastAsiaTheme="minorEastAsia"/>
          <w:lang w:eastAsia="zh-CN"/>
        </w:rPr>
        <w:t>We divided the experimental duration into four equal parts of one hour each for the analysis, each corresponding</w:t>
      </w:r>
      <w:r>
        <w:rPr>
          <w:rFonts w:eastAsiaTheme="minorEastAsia"/>
          <w:spacing w:val="-9"/>
          <w:lang w:eastAsia="zh-CN"/>
        </w:rPr>
        <w:t xml:space="preserve"> </w:t>
      </w:r>
      <w:r>
        <w:rPr>
          <w:rFonts w:eastAsiaTheme="minorEastAsia"/>
          <w:lang w:eastAsia="zh-CN"/>
        </w:rPr>
        <w:t>to</w:t>
      </w:r>
      <w:r>
        <w:rPr>
          <w:rFonts w:eastAsiaTheme="minorEastAsia"/>
          <w:spacing w:val="-7"/>
          <w:lang w:eastAsia="zh-CN"/>
        </w:rPr>
        <w:t xml:space="preserve"> </w:t>
      </w:r>
      <w:r>
        <w:rPr>
          <w:rFonts w:eastAsiaTheme="minorEastAsia"/>
          <w:lang w:eastAsia="zh-CN"/>
        </w:rPr>
        <w:t>one</w:t>
      </w:r>
      <w:r>
        <w:rPr>
          <w:rFonts w:eastAsiaTheme="minorEastAsia"/>
          <w:spacing w:val="-6"/>
          <w:lang w:eastAsia="zh-CN"/>
        </w:rPr>
        <w:t xml:space="preserve"> </w:t>
      </w:r>
      <w:r>
        <w:rPr>
          <w:rFonts w:eastAsiaTheme="minorEastAsia"/>
          <w:lang w:eastAsia="zh-CN"/>
        </w:rPr>
        <w:t>task.</w:t>
      </w:r>
      <w:r>
        <w:rPr>
          <w:rFonts w:eastAsiaTheme="minorEastAsia"/>
          <w:spacing w:val="-7"/>
          <w:lang w:eastAsia="zh-CN"/>
        </w:rPr>
        <w:t xml:space="preserve"> </w:t>
      </w:r>
      <w:r>
        <w:rPr>
          <w:rFonts w:eastAsiaTheme="minorEastAsia"/>
          <w:lang w:eastAsia="zh-CN"/>
        </w:rPr>
        <w:t>The</w:t>
      </w:r>
      <w:r>
        <w:rPr>
          <w:rFonts w:eastAsiaTheme="minorEastAsia"/>
          <w:spacing w:val="-7"/>
          <w:lang w:eastAsia="zh-CN"/>
        </w:rPr>
        <w:t xml:space="preserve"> </w:t>
      </w:r>
      <w:r>
        <w:rPr>
          <w:rFonts w:eastAsiaTheme="minorEastAsia"/>
          <w:lang w:eastAsia="zh-CN"/>
        </w:rPr>
        <w:t>eye</w:t>
      </w:r>
      <w:r>
        <w:rPr>
          <w:rFonts w:eastAsiaTheme="minorEastAsia"/>
          <w:spacing w:val="-6"/>
          <w:lang w:eastAsia="zh-CN"/>
        </w:rPr>
        <w:t xml:space="preserve"> </w:t>
      </w:r>
      <w:r>
        <w:rPr>
          <w:rFonts w:eastAsiaTheme="minorEastAsia"/>
          <w:lang w:eastAsia="zh-CN"/>
        </w:rPr>
        <w:t>tracking</w:t>
      </w:r>
      <w:r>
        <w:rPr>
          <w:rFonts w:eastAsiaTheme="minorEastAsia"/>
          <w:spacing w:val="-9"/>
          <w:lang w:eastAsia="zh-CN"/>
        </w:rPr>
        <w:t xml:space="preserve"> </w:t>
      </w:r>
      <w:r>
        <w:rPr>
          <w:rFonts w:eastAsiaTheme="minorEastAsia"/>
          <w:lang w:eastAsia="zh-CN"/>
        </w:rPr>
        <w:t>data</w:t>
      </w:r>
      <w:r>
        <w:rPr>
          <w:rFonts w:eastAsiaTheme="minorEastAsia"/>
          <w:spacing w:val="-4"/>
          <w:lang w:eastAsia="zh-CN"/>
        </w:rPr>
        <w:t xml:space="preserve"> </w:t>
      </w:r>
      <w:r>
        <w:rPr>
          <w:rFonts w:eastAsiaTheme="minorEastAsia"/>
          <w:lang w:eastAsia="zh-CN"/>
        </w:rPr>
        <w:t>were</w:t>
      </w:r>
      <w:r>
        <w:rPr>
          <w:rFonts w:eastAsiaTheme="minorEastAsia"/>
          <w:spacing w:val="-7"/>
          <w:lang w:eastAsia="zh-CN"/>
        </w:rPr>
        <w:t xml:space="preserve"> </w:t>
      </w:r>
      <w:r>
        <w:rPr>
          <w:rFonts w:eastAsiaTheme="minorEastAsia"/>
          <w:lang w:eastAsia="zh-CN"/>
        </w:rPr>
        <w:t xml:space="preserve">analyzed using MATLAB and R software. The PVT data were analyzed using the SAS statistics program (version 9.3). No data were excluded from the analyses. Kruskal-Wallis test was undertaken to find the effect of the </w:t>
      </w:r>
      <w:r>
        <w:rPr>
          <w:rFonts w:eastAsia="Calibri"/>
        </w:rPr>
        <w:t>task sequences</w:t>
      </w:r>
      <w:r>
        <w:rPr>
          <w:rFonts w:eastAsiaTheme="minorEastAsia"/>
          <w:lang w:eastAsia="zh-CN"/>
        </w:rPr>
        <w:t xml:space="preserve"> on the pilots’ fatigue level. Post hoc analysis was also done to find pairwise differences between PVT and eye movement attributes for various tasks.</w:t>
      </w:r>
    </w:p>
    <w:p w14:paraId="02C11130" w14:textId="16E5F633" w:rsidR="00D941D1" w:rsidRPr="00CC6FA1" w:rsidRDefault="00CC6FA1" w:rsidP="00CC6FA1">
      <w:pPr>
        <w:pStyle w:val="Heading4"/>
        <w:spacing w:before="0" w:after="0"/>
        <w:rPr>
          <w:sz w:val="24"/>
          <w:szCs w:val="24"/>
        </w:rPr>
      </w:pPr>
      <w:bookmarkStart w:id="838" w:name="_Toc34428213"/>
      <w:r>
        <w:rPr>
          <w:sz w:val="24"/>
          <w:szCs w:val="24"/>
        </w:rPr>
        <w:lastRenderedPageBreak/>
        <w:t xml:space="preserve">5.2.2.5. </w:t>
      </w:r>
      <w:r w:rsidR="00D941D1" w:rsidRPr="00CC6FA1">
        <w:rPr>
          <w:sz w:val="24"/>
          <w:szCs w:val="24"/>
        </w:rPr>
        <w:t>Entropy calculation</w:t>
      </w:r>
      <w:bookmarkEnd w:id="838"/>
    </w:p>
    <w:p w14:paraId="43BD0733" w14:textId="095414E3" w:rsidR="00D941D1" w:rsidRDefault="00D941D1" w:rsidP="0003422D">
      <w:pPr>
        <w:jc w:val="both"/>
        <w:rPr>
          <w:rFonts w:eastAsiaTheme="minorEastAsia"/>
          <w:lang w:eastAsia="zh-CN"/>
        </w:rPr>
      </w:pPr>
      <w:r>
        <w:rPr>
          <w:rFonts w:eastAsiaTheme="minorEastAsia"/>
          <w:lang w:eastAsia="zh-CN"/>
        </w:rPr>
        <w:tab/>
        <w:t>For the entropy calculations we only considered 14 different AOIs as shown in Figure 5.1. AOI transition frequency matrix was calculated from the AOI fixation sequence as per the design principles described in Mandal et al. (2016) and Krejtz</w:t>
      </w:r>
      <w:r>
        <w:rPr>
          <w:rFonts w:eastAsiaTheme="minorEastAsia"/>
          <w:noProof/>
          <w:lang w:eastAsia="zh-CN"/>
        </w:rPr>
        <w:t>, Szmidt, Duchowski, and Krejtz. (2014)</w:t>
      </w:r>
      <w:r>
        <w:rPr>
          <w:rFonts w:eastAsiaTheme="minorEastAsia"/>
          <w:lang w:eastAsia="zh-CN"/>
        </w:rPr>
        <w:t xml:space="preserve">. The </w:t>
      </w:r>
      <m:oMath>
        <m:sSup>
          <m:sSupPr>
            <m:ctrlPr>
              <w:rPr>
                <w:rFonts w:ascii="Cambria Math" w:eastAsiaTheme="minorEastAsia" w:hAnsi="Cambria Math"/>
                <w:i/>
                <w:color w:val="000000" w:themeColor="text1"/>
              </w:rPr>
            </m:ctrlPr>
          </m:sSupPr>
          <m:e>
            <m:r>
              <m:rPr>
                <m:sty m:val="bi"/>
              </m:rPr>
              <w:rPr>
                <w:rFonts w:ascii="Cambria Math" w:eastAsiaTheme="minorEastAsia" w:hAnsi="Cambria Math"/>
                <w:lang w:eastAsia="zh-CN"/>
              </w:rPr>
              <m:t>i</m:t>
            </m:r>
          </m:e>
          <m:sup>
            <m:r>
              <m:rPr>
                <m:sty m:val="bi"/>
              </m:rPr>
              <w:rPr>
                <w:rFonts w:ascii="Cambria Math" w:eastAsiaTheme="minorEastAsia" w:hAnsi="Cambria Math"/>
                <w:lang w:eastAsia="zh-CN"/>
              </w:rPr>
              <m:t>th</m:t>
            </m:r>
          </m:sup>
        </m:sSup>
      </m:oMath>
      <w:r>
        <w:rPr>
          <w:rFonts w:eastAsiaTheme="minorEastAsia"/>
          <w:lang w:eastAsia="zh-CN"/>
        </w:rPr>
        <w:t xml:space="preserve"> row and </w:t>
      </w:r>
      <m:oMath>
        <m:sSup>
          <m:sSupPr>
            <m:ctrlPr>
              <w:rPr>
                <w:rFonts w:ascii="Cambria Math" w:eastAsiaTheme="minorEastAsia" w:hAnsi="Cambria Math"/>
                <w:i/>
                <w:color w:val="000000" w:themeColor="text1"/>
              </w:rPr>
            </m:ctrlPr>
          </m:sSupPr>
          <m:e>
            <m:r>
              <m:rPr>
                <m:sty m:val="bi"/>
              </m:rPr>
              <w:rPr>
                <w:rFonts w:ascii="Cambria Math" w:eastAsiaTheme="minorEastAsia" w:hAnsi="Cambria Math"/>
                <w:lang w:eastAsia="zh-CN"/>
              </w:rPr>
              <m:t>j</m:t>
            </m:r>
          </m:e>
          <m:sup>
            <m:r>
              <m:rPr>
                <m:sty m:val="bi"/>
              </m:rPr>
              <w:rPr>
                <w:rFonts w:ascii="Cambria Math" w:eastAsiaTheme="minorEastAsia" w:hAnsi="Cambria Math"/>
                <w:lang w:eastAsia="zh-CN"/>
              </w:rPr>
              <m:t>th</m:t>
            </m:r>
          </m:sup>
        </m:sSup>
      </m:oMath>
      <w:r>
        <w:rPr>
          <w:rFonts w:eastAsiaTheme="minorEastAsia"/>
          <w:lang w:eastAsia="zh-CN"/>
        </w:rPr>
        <w:t xml:space="preserve">  column element of the transition frequency matrix </w:t>
      </w:r>
      <m:oMath>
        <m:sSub>
          <m:sSubPr>
            <m:ctrlPr>
              <w:rPr>
                <w:rFonts w:ascii="Cambria Math" w:eastAsiaTheme="minorEastAsia" w:hAnsi="Cambria Math"/>
                <w:i/>
                <w:color w:val="000000" w:themeColor="text1"/>
              </w:rPr>
            </m:ctrlPr>
          </m:sSubPr>
          <m:e>
            <m:r>
              <m:rPr>
                <m:sty m:val="bi"/>
              </m:rPr>
              <w:rPr>
                <w:rFonts w:ascii="Cambria Math" w:eastAsiaTheme="minorEastAsia" w:hAnsi="Cambria Math"/>
                <w:lang w:eastAsia="zh-CN"/>
              </w:rPr>
              <m:t>p</m:t>
            </m:r>
          </m:e>
          <m:sub>
            <m:r>
              <m:rPr>
                <m:sty m:val="bi"/>
              </m:rPr>
              <w:rPr>
                <w:rFonts w:ascii="Cambria Math" w:eastAsiaTheme="minorEastAsia" w:hAnsi="Cambria Math"/>
                <w:lang w:eastAsia="zh-CN"/>
              </w:rPr>
              <m:t>ij</m:t>
            </m:r>
          </m:sub>
        </m:sSub>
      </m:oMath>
      <w:r>
        <w:rPr>
          <w:rFonts w:eastAsiaTheme="minorEastAsia"/>
          <w:lang w:eastAsia="zh-CN"/>
        </w:rPr>
        <w:t xml:space="preserve"> can be interpreted as the probability of eye fixation transition from </w:t>
      </w:r>
      <m:oMath>
        <m:sSup>
          <m:sSupPr>
            <m:ctrlPr>
              <w:rPr>
                <w:rFonts w:ascii="Cambria Math" w:eastAsiaTheme="minorEastAsia" w:hAnsi="Cambria Math"/>
                <w:i/>
                <w:color w:val="000000" w:themeColor="text1"/>
              </w:rPr>
            </m:ctrlPr>
          </m:sSupPr>
          <m:e>
            <m:r>
              <m:rPr>
                <m:sty m:val="bi"/>
              </m:rPr>
              <w:rPr>
                <w:rFonts w:ascii="Cambria Math" w:eastAsiaTheme="minorEastAsia" w:hAnsi="Cambria Math"/>
                <w:lang w:eastAsia="zh-CN"/>
              </w:rPr>
              <m:t>i</m:t>
            </m:r>
          </m:e>
          <m:sup>
            <m:r>
              <m:rPr>
                <m:sty m:val="bi"/>
              </m:rPr>
              <w:rPr>
                <w:rFonts w:ascii="Cambria Math" w:eastAsiaTheme="minorEastAsia" w:hAnsi="Cambria Math"/>
                <w:lang w:eastAsia="zh-CN"/>
              </w:rPr>
              <m:t>th</m:t>
            </m:r>
          </m:sup>
        </m:sSup>
      </m:oMath>
      <w:r>
        <w:rPr>
          <w:rFonts w:eastAsiaTheme="minorEastAsia"/>
          <w:lang w:eastAsia="zh-CN"/>
        </w:rPr>
        <w:t xml:space="preserve">  AOI to the </w:t>
      </w:r>
      <m:oMath>
        <m:sSup>
          <m:sSupPr>
            <m:ctrlPr>
              <w:rPr>
                <w:rFonts w:ascii="Cambria Math" w:eastAsiaTheme="minorEastAsia" w:hAnsi="Cambria Math"/>
                <w:i/>
                <w:color w:val="000000" w:themeColor="text1"/>
              </w:rPr>
            </m:ctrlPr>
          </m:sSupPr>
          <m:e>
            <m:r>
              <m:rPr>
                <m:sty m:val="bi"/>
              </m:rPr>
              <w:rPr>
                <w:rFonts w:ascii="Cambria Math" w:eastAsiaTheme="minorEastAsia" w:hAnsi="Cambria Math"/>
                <w:lang w:eastAsia="zh-CN"/>
              </w:rPr>
              <m:t>j</m:t>
            </m:r>
          </m:e>
          <m:sup>
            <m:r>
              <m:rPr>
                <m:sty m:val="bi"/>
              </m:rPr>
              <w:rPr>
                <w:rFonts w:ascii="Cambria Math" w:eastAsiaTheme="minorEastAsia" w:hAnsi="Cambria Math"/>
                <w:lang w:eastAsia="zh-CN"/>
              </w:rPr>
              <m:t>th</m:t>
            </m:r>
          </m:sup>
        </m:sSup>
      </m:oMath>
      <w:r>
        <w:rPr>
          <w:rFonts w:eastAsiaTheme="minorEastAsia"/>
          <w:lang w:eastAsia="zh-CN"/>
        </w:rPr>
        <w:t xml:space="preserve">  AOI (Holmqvist et al., 2011). The complexity associated with this transition frequency matrix can be evaluated by the two different entropy measures namely, stationary visual entropy and transition visual entropy (Krejtz</w:t>
      </w:r>
      <w:r>
        <w:rPr>
          <w:rFonts w:eastAsiaTheme="minorEastAsia"/>
          <w:noProof/>
          <w:lang w:eastAsia="zh-CN"/>
        </w:rPr>
        <w:t xml:space="preserve"> et al., 2014)</w:t>
      </w:r>
      <w:r>
        <w:rPr>
          <w:rFonts w:eastAsiaTheme="minorEastAsia"/>
          <w:lang w:eastAsia="zh-CN"/>
        </w:rPr>
        <w:t>.</w:t>
      </w:r>
      <w:r>
        <w:rPr>
          <w:rFonts w:eastAsiaTheme="minorEastAsia"/>
          <w:i/>
          <w:lang w:eastAsia="zh-CN"/>
        </w:rPr>
        <w:t xml:space="preserve"> </w:t>
      </w:r>
      <w:r>
        <w:rPr>
          <w:rFonts w:eastAsiaTheme="minorEastAsia"/>
          <w:lang w:eastAsia="zh-CN"/>
        </w:rPr>
        <w:t xml:space="preserve"> Stationary </w:t>
      </w:r>
      <w:bookmarkStart w:id="839" w:name="_Hlk31229510"/>
      <w:r>
        <w:rPr>
          <w:rFonts w:eastAsiaTheme="minorEastAsia"/>
          <w:lang w:eastAsia="zh-CN"/>
        </w:rPr>
        <w:t xml:space="preserve">visual </w:t>
      </w:r>
      <w:bookmarkEnd w:id="839"/>
      <w:r>
        <w:rPr>
          <w:rFonts w:eastAsiaTheme="minorEastAsia"/>
          <w:lang w:eastAsia="zh-CN"/>
        </w:rPr>
        <w:t xml:space="preserve">entropy represents the randomness associated with the cumulative distribution of visual attention among AOIs, while transition visual entropy indicates </w:t>
      </w:r>
      <w:r>
        <w:rPr>
          <w:lang w:eastAsia="zh-CN"/>
        </w:rPr>
        <w:t>level of uncertainty associated with switching of eye fixations among various AOIs</w:t>
      </w:r>
      <w:r>
        <w:rPr>
          <w:rFonts w:eastAsiaTheme="minorEastAsia"/>
          <w:lang w:eastAsia="zh-CN"/>
        </w:rPr>
        <w:t xml:space="preserve"> </w:t>
      </w:r>
      <w:r>
        <w:rPr>
          <w:rFonts w:eastAsiaTheme="minorEastAsia"/>
          <w:lang w:eastAsia="zh-CN"/>
        </w:rPr>
        <w:fldChar w:fldCharType="begin" w:fldLock="1"/>
      </w:r>
      <w:r>
        <w:rPr>
          <w:rFonts w:eastAsiaTheme="minorEastAsia"/>
          <w:lang w:eastAsia="zh-CN"/>
        </w:rPr>
        <w:instrText>ADDIN CSL_CITATION {"citationItems":[{"id":"ITEM-1","itemData":{"author":[{"dropping-particle":"","family":"Acartürk","given":"Cengiz","non-dropping-particle":"","parse-names":false,"suffix":""},{"dropping-particle":"","family":"Habel","given":"Christopher","non-dropping-particle":"","parse-names":false,"suffix":""}],"container-title":"Proceedings of the workshop on technology-enhanced diagrams research","id":"ITEM-1","issued":{"date-parts":[["2012"]]},"page":"11-25","title":"Eye Tracking in Multimodal Comprehension of Graphs","type":"article-journal","volume":"887"},"uris":["http://www.mendeley.com/documents/?uuid=cdce2d34-af73-48a8-8f8a-ed544d7f172d"]}],"mendeley":{"formattedCitation":"(Acartürk &amp; Habel, 2012)","plainTextFormattedCitation":"(Acartürk &amp; Habel, 2012)","previouslyFormattedCitation":"(Acartürk &amp; Habel, 2012)"},"properties":{"noteIndex":0},"schema":"https://github.com/citation-style-language/schema/raw/master/csl-citation.json"}</w:instrText>
      </w:r>
      <w:r>
        <w:rPr>
          <w:rFonts w:eastAsiaTheme="minorEastAsia"/>
          <w:lang w:eastAsia="zh-CN"/>
        </w:rPr>
        <w:fldChar w:fldCharType="separate"/>
      </w:r>
      <w:r>
        <w:rPr>
          <w:rFonts w:eastAsiaTheme="minorEastAsia"/>
          <w:noProof/>
          <w:lang w:eastAsia="zh-CN"/>
        </w:rPr>
        <w:t>(Acartürk &amp; Habel, 2012)</w:t>
      </w:r>
      <w:r>
        <w:rPr>
          <w:rFonts w:eastAsiaTheme="minorEastAsia"/>
          <w:lang w:eastAsia="zh-CN"/>
        </w:rPr>
        <w:fldChar w:fldCharType="end"/>
      </w:r>
      <w:r>
        <w:rPr>
          <w:rFonts w:eastAsiaTheme="minorEastAsia"/>
          <w:lang w:eastAsia="zh-CN"/>
        </w:rPr>
        <w:t xml:space="preserve">.   Stationary visual entropy is calculated as follows. </w:t>
      </w:r>
    </w:p>
    <w:p w14:paraId="0495AC9F" w14:textId="77777777" w:rsidR="004F244F" w:rsidRDefault="004F244F" w:rsidP="0003422D">
      <w:pPr>
        <w:jc w:val="both"/>
        <w:rPr>
          <w:rFonts w:eastAsiaTheme="minorEastAsia"/>
          <w:lang w:eastAsia="zh-CN"/>
        </w:rPr>
      </w:pPr>
    </w:p>
    <w:p w14:paraId="45CA022D" w14:textId="77777777" w:rsidR="00D941D1" w:rsidRDefault="00D941D1" w:rsidP="0003422D">
      <w:pPr>
        <w:jc w:val="both"/>
        <w:rPr>
          <w:rFonts w:eastAsiaTheme="minorEastAsia"/>
          <w:lang w:eastAsia="zh-CN"/>
        </w:rPr>
      </w:pPr>
      <w:r>
        <w:rPr>
          <w:rFonts w:eastAsiaTheme="minorEastAsia"/>
          <w:b/>
          <w:bCs/>
          <w:lang w:eastAsia="zh-CN"/>
        </w:rPr>
        <w:t>Stationary</w:t>
      </w:r>
      <w:r>
        <w:t xml:space="preserve"> </w:t>
      </w:r>
      <w:r>
        <w:rPr>
          <w:rFonts w:eastAsiaTheme="minorEastAsia"/>
          <w:b/>
          <w:bCs/>
          <w:lang w:eastAsia="zh-CN"/>
        </w:rPr>
        <w:t>visual entropy</w:t>
      </w:r>
      <w:r>
        <w:rPr>
          <w:rFonts w:eastAsiaTheme="minorEastAsia"/>
          <w:lang w:eastAsia="zh-CN"/>
        </w:rPr>
        <w:t xml:space="preserve"> </w:t>
      </w:r>
      <w:r>
        <w:rPr>
          <w:rFonts w:eastAsiaTheme="minorEastAsia"/>
          <w:lang w:eastAsia="zh-CN"/>
        </w:rPr>
        <w:tab/>
      </w:r>
      <w:r>
        <w:rPr>
          <w:rFonts w:eastAsiaTheme="minorEastAsia"/>
          <w:lang w:eastAsia="zh-CN"/>
        </w:rPr>
        <w:tab/>
      </w:r>
      <w:r>
        <w:rPr>
          <w:rFonts w:eastAsiaTheme="minorEastAsia"/>
          <w:lang w:eastAsia="zh-CN"/>
        </w:rPr>
        <w:tab/>
        <w:t>(</w:t>
      </w:r>
      <m:oMath>
        <m:sSub>
          <m:sSubPr>
            <m:ctrlPr>
              <w:rPr>
                <w:rFonts w:ascii="Cambria Math" w:eastAsiaTheme="minorEastAsia" w:hAnsi="Cambria Math"/>
                <w:i/>
                <w:color w:val="000000" w:themeColor="text1"/>
              </w:rPr>
            </m:ctrlPr>
          </m:sSubPr>
          <m:e>
            <m:r>
              <w:rPr>
                <w:rFonts w:ascii="Cambria Math" w:eastAsiaTheme="minorEastAsia" w:hAnsi="Cambria Math"/>
                <w:lang w:eastAsia="zh-CN"/>
              </w:rPr>
              <m:t>H</m:t>
            </m:r>
          </m:e>
          <m:sub>
            <m:r>
              <w:rPr>
                <w:rFonts w:ascii="Cambria Math" w:eastAsiaTheme="minorEastAsia" w:hAnsi="Cambria Math"/>
                <w:lang w:eastAsia="zh-CN"/>
              </w:rPr>
              <m:t>s</m:t>
            </m:r>
          </m:sub>
        </m:sSub>
        <m:r>
          <w:rPr>
            <w:rFonts w:ascii="Cambria Math" w:eastAsiaTheme="minorEastAsia" w:hAnsi="Cambria Math"/>
            <w:lang w:eastAsia="zh-CN"/>
          </w:rPr>
          <m:t xml:space="preserve">)=- </m:t>
        </m:r>
        <m:nary>
          <m:naryPr>
            <m:chr m:val="∑"/>
            <m:limLoc m:val="undOvr"/>
            <m:supHide m:val="1"/>
            <m:ctrlPr>
              <w:rPr>
                <w:rFonts w:ascii="Cambria Math" w:eastAsiaTheme="minorEastAsia" w:hAnsi="Cambria Math"/>
                <w:i/>
                <w:color w:val="000000" w:themeColor="text1"/>
              </w:rPr>
            </m:ctrlPr>
          </m:naryPr>
          <m:sub>
            <m:r>
              <w:rPr>
                <w:rFonts w:ascii="Cambria Math" w:eastAsiaTheme="minorEastAsia" w:hAnsi="Cambria Math"/>
                <w:lang w:eastAsia="zh-CN"/>
              </w:rPr>
              <m:t>i∈S</m:t>
            </m:r>
          </m:sub>
          <m:sup/>
          <m:e>
            <m:sSub>
              <m:sSubPr>
                <m:ctrlPr>
                  <w:rPr>
                    <w:rFonts w:ascii="Cambria Math" w:eastAsiaTheme="minorEastAsia" w:hAnsi="Cambria Math"/>
                    <w:i/>
                    <w:color w:val="000000" w:themeColor="text1"/>
                  </w:rPr>
                </m:ctrlPr>
              </m:sSubPr>
              <m:e>
                <m:r>
                  <w:rPr>
                    <w:rFonts w:ascii="Cambria Math" w:eastAsiaTheme="minorEastAsia" w:hAnsi="Cambria Math"/>
                    <w:lang w:eastAsia="zh-CN"/>
                  </w:rPr>
                  <m:t>π</m:t>
                </m:r>
              </m:e>
              <m:sub>
                <m:r>
                  <w:rPr>
                    <w:rFonts w:ascii="Cambria Math" w:eastAsiaTheme="minorEastAsia" w:hAnsi="Cambria Math"/>
                    <w:lang w:eastAsia="zh-CN"/>
                  </w:rPr>
                  <m:t>i</m:t>
                </m:r>
              </m:sub>
            </m:sSub>
          </m:e>
        </m:nary>
        <m:r>
          <w:rPr>
            <w:rFonts w:ascii="Cambria Math" w:eastAsiaTheme="minorEastAsia" w:hAnsi="Cambria Math"/>
            <w:lang w:eastAsia="zh-CN"/>
          </w:rPr>
          <m:t xml:space="preserve"> log</m:t>
        </m:r>
        <m:sSub>
          <m:sSubPr>
            <m:ctrlPr>
              <w:rPr>
                <w:rFonts w:ascii="Cambria Math" w:eastAsiaTheme="minorEastAsia" w:hAnsi="Cambria Math"/>
                <w:i/>
                <w:color w:val="000000" w:themeColor="text1"/>
              </w:rPr>
            </m:ctrlPr>
          </m:sSubPr>
          <m:e>
            <m:r>
              <w:rPr>
                <w:rFonts w:ascii="Cambria Math" w:eastAsiaTheme="minorEastAsia" w:hAnsi="Cambria Math"/>
                <w:lang w:eastAsia="zh-CN"/>
              </w:rPr>
              <m:t xml:space="preserve"> π</m:t>
            </m:r>
          </m:e>
          <m:sub>
            <m:r>
              <w:rPr>
                <w:rFonts w:ascii="Cambria Math" w:eastAsiaTheme="minorEastAsia" w:hAnsi="Cambria Math"/>
                <w:lang w:eastAsia="zh-CN"/>
              </w:rPr>
              <m:t>i</m:t>
            </m:r>
          </m:sub>
        </m:sSub>
      </m:oMath>
      <w:r>
        <w:rPr>
          <w:rFonts w:eastAsiaTheme="minorEastAsia"/>
          <w:lang w:eastAsia="zh-CN"/>
        </w:rPr>
        <w:t xml:space="preserve">                       </w:t>
      </w:r>
      <m:oMath>
        <m:r>
          <w:rPr>
            <w:rFonts w:ascii="Cambria Math" w:eastAsiaTheme="minorEastAsia" w:hAnsi="Cambria Math"/>
            <w:lang w:eastAsia="zh-CN"/>
          </w:rPr>
          <m:t>(1)</m:t>
        </m:r>
      </m:oMath>
    </w:p>
    <w:p w14:paraId="71C2503C" w14:textId="51A336D1" w:rsidR="00D941D1" w:rsidRDefault="00D941D1" w:rsidP="0003422D">
      <w:pPr>
        <w:jc w:val="both"/>
        <w:rPr>
          <w:rFonts w:eastAsiaTheme="minorEastAsia"/>
          <w:lang w:eastAsia="zh-CN"/>
        </w:rPr>
      </w:pPr>
      <w:r>
        <w:rPr>
          <w:rFonts w:eastAsiaTheme="minorEastAsia"/>
          <w:iCs/>
          <w:lang w:eastAsia="zh-CN"/>
        </w:rPr>
        <w:tab/>
        <w:t>Here,</w:t>
      </w:r>
      <w:r>
        <w:rPr>
          <w:rFonts w:eastAsiaTheme="minorEastAsia"/>
          <w:lang w:eastAsia="zh-CN"/>
        </w:rPr>
        <w:t xml:space="preserve"> </w:t>
      </w:r>
      <m:oMath>
        <m:r>
          <w:rPr>
            <w:rFonts w:ascii="Cambria Math" w:eastAsiaTheme="minorEastAsia" w:hAnsi="Cambria Math"/>
            <w:lang w:eastAsia="zh-CN"/>
          </w:rPr>
          <m:t xml:space="preserve">π </m:t>
        </m:r>
      </m:oMath>
      <w:r>
        <w:rPr>
          <w:rFonts w:eastAsiaTheme="minorEastAsia"/>
          <w:lang w:eastAsia="zh-CN"/>
        </w:rPr>
        <w:t xml:space="preserve">is the stationary distribution associated with AOI transition frequency matrix, and </w:t>
      </w:r>
      <m:oMath>
        <m:r>
          <w:rPr>
            <w:rFonts w:ascii="Cambria Math" w:eastAsiaTheme="minorEastAsia" w:hAnsi="Cambria Math"/>
            <w:lang w:eastAsia="zh-CN"/>
          </w:rPr>
          <m:t>i</m:t>
        </m:r>
      </m:oMath>
      <w:r>
        <w:rPr>
          <w:rFonts w:eastAsiaTheme="minorEastAsia"/>
          <w:lang w:eastAsia="zh-CN"/>
        </w:rPr>
        <w:t xml:space="preserve"> is the index of AOIs. Thus, </w:t>
      </w:r>
      <m:oMath>
        <m:r>
          <w:rPr>
            <w:rFonts w:ascii="Cambria Math" w:eastAsiaTheme="minorEastAsia" w:hAnsi="Cambria Math"/>
            <w:lang w:eastAsia="zh-CN"/>
          </w:rPr>
          <m:t>πi</m:t>
        </m:r>
      </m:oMath>
      <w:r>
        <w:rPr>
          <w:rFonts w:eastAsiaTheme="minorEastAsia"/>
          <w:lang w:eastAsia="zh-CN"/>
        </w:rPr>
        <w:t xml:space="preserve"> shows the overall share of the visual attention devoted to the </w:t>
      </w:r>
      <m:oMath>
        <m:sSup>
          <m:sSupPr>
            <m:ctrlPr>
              <w:rPr>
                <w:rFonts w:ascii="Cambria Math" w:eastAsiaTheme="minorEastAsia" w:hAnsi="Cambria Math"/>
                <w:i/>
                <w:color w:val="000000" w:themeColor="text1"/>
              </w:rPr>
            </m:ctrlPr>
          </m:sSupPr>
          <m:e>
            <m:r>
              <w:rPr>
                <w:rFonts w:ascii="Cambria Math" w:eastAsiaTheme="minorEastAsia" w:hAnsi="Cambria Math"/>
                <w:lang w:eastAsia="zh-CN"/>
              </w:rPr>
              <m:t>i</m:t>
            </m:r>
          </m:e>
          <m:sup>
            <m:r>
              <w:rPr>
                <w:rFonts w:ascii="Cambria Math" w:eastAsiaTheme="minorEastAsia" w:hAnsi="Cambria Math"/>
                <w:lang w:eastAsia="zh-CN"/>
              </w:rPr>
              <m:t>th</m:t>
            </m:r>
          </m:sup>
        </m:sSup>
      </m:oMath>
      <w:r>
        <w:rPr>
          <w:rFonts w:eastAsiaTheme="minorEastAsia"/>
          <w:lang w:eastAsia="zh-CN"/>
        </w:rPr>
        <w:t xml:space="preserve"> AOI. Higher </w:t>
      </w:r>
      <m:oMath>
        <m:sSub>
          <m:sSubPr>
            <m:ctrlPr>
              <w:rPr>
                <w:rFonts w:ascii="Cambria Math" w:eastAsiaTheme="minorEastAsia" w:hAnsi="Cambria Math"/>
                <w:i/>
                <w:color w:val="000000" w:themeColor="text1"/>
              </w:rPr>
            </m:ctrlPr>
          </m:sSubPr>
          <m:e>
            <m:r>
              <w:rPr>
                <w:rFonts w:ascii="Cambria Math" w:eastAsiaTheme="minorEastAsia" w:hAnsi="Cambria Math"/>
                <w:lang w:eastAsia="zh-CN"/>
              </w:rPr>
              <m:t>π</m:t>
            </m:r>
          </m:e>
          <m:sub>
            <m:r>
              <w:rPr>
                <w:rFonts w:ascii="Cambria Math" w:eastAsiaTheme="minorEastAsia" w:hAnsi="Cambria Math"/>
                <w:lang w:eastAsia="zh-CN"/>
              </w:rPr>
              <m:t>i</m:t>
            </m:r>
          </m:sub>
        </m:sSub>
        <m:r>
          <w:rPr>
            <w:rFonts w:ascii="Cambria Math" w:eastAsiaTheme="minorEastAsia" w:hAnsi="Cambria Math"/>
            <w:lang w:eastAsia="zh-CN"/>
          </w:rPr>
          <m:t xml:space="preserve"> </m:t>
        </m:r>
      </m:oMath>
      <w:r>
        <w:rPr>
          <w:rFonts w:eastAsiaTheme="minorEastAsia"/>
          <w:lang w:eastAsia="zh-CN"/>
        </w:rPr>
        <w:t>means more fixations on the</w:t>
      </w:r>
      <m:oMath>
        <m:r>
          <w:rPr>
            <w:rFonts w:ascii="Cambria Math" w:eastAsiaTheme="minorEastAsia" w:hAnsi="Cambria Math"/>
            <w:lang w:eastAsia="zh-CN"/>
          </w:rPr>
          <m:t xml:space="preserve"> </m:t>
        </m:r>
        <m:sSup>
          <m:sSupPr>
            <m:ctrlPr>
              <w:rPr>
                <w:rFonts w:ascii="Cambria Math" w:eastAsiaTheme="minorEastAsia" w:hAnsi="Cambria Math"/>
                <w:i/>
                <w:color w:val="000000" w:themeColor="text1"/>
              </w:rPr>
            </m:ctrlPr>
          </m:sSupPr>
          <m:e>
            <m:r>
              <w:rPr>
                <w:rFonts w:ascii="Cambria Math" w:eastAsiaTheme="minorEastAsia" w:hAnsi="Cambria Math"/>
                <w:lang w:eastAsia="zh-CN"/>
              </w:rPr>
              <m:t>i</m:t>
            </m:r>
          </m:e>
          <m:sup>
            <m:r>
              <w:rPr>
                <w:rFonts w:ascii="Cambria Math" w:eastAsiaTheme="minorEastAsia" w:hAnsi="Cambria Math"/>
                <w:lang w:eastAsia="zh-CN"/>
              </w:rPr>
              <m:t>th</m:t>
            </m:r>
          </m:sup>
        </m:sSup>
      </m:oMath>
      <w:r>
        <w:rPr>
          <w:rFonts w:eastAsiaTheme="minorEastAsia"/>
          <w:lang w:eastAsia="zh-CN"/>
        </w:rPr>
        <w:t xml:space="preserve">AOI. S represents the set of AOIs. </w:t>
      </w:r>
      <w:r>
        <w:rPr>
          <w:rFonts w:eastAsiaTheme="minorEastAsia"/>
          <w:iCs/>
          <w:lang w:eastAsia="zh-CN"/>
        </w:rPr>
        <w:t xml:space="preserve">High </w:t>
      </w:r>
      <w:r>
        <w:rPr>
          <w:rFonts w:eastAsiaTheme="minorEastAsia"/>
          <w:lang w:eastAsia="zh-CN"/>
        </w:rPr>
        <w:t xml:space="preserve">value of </w:t>
      </w:r>
      <m:oMath>
        <m:r>
          <w:rPr>
            <w:rFonts w:ascii="Cambria Math" w:eastAsiaTheme="minorEastAsia" w:hAnsi="Cambria Math"/>
            <w:lang w:eastAsia="zh-CN"/>
          </w:rPr>
          <m:t xml:space="preserve">Hs </m:t>
        </m:r>
      </m:oMath>
      <w:r>
        <w:rPr>
          <w:rFonts w:eastAsiaTheme="minorEastAsia"/>
          <w:lang w:eastAsia="zh-CN"/>
        </w:rPr>
        <w:t xml:space="preserve">indicates that the pilot’s visual attention tends to be distributed more evenly among all AOIs, otherwise, a low value means that the fixations are concentrated on specific AOIs </w:t>
      </w:r>
      <w:r>
        <w:rPr>
          <w:rFonts w:eastAsiaTheme="minorEastAsia"/>
          <w:lang w:eastAsia="zh-CN"/>
        </w:rPr>
        <w:fldChar w:fldCharType="begin" w:fldLock="1"/>
      </w:r>
      <w:r>
        <w:rPr>
          <w:rFonts w:eastAsiaTheme="minorEastAsia"/>
          <w:lang w:eastAsia="zh-CN"/>
        </w:rPr>
        <w:instrText>ADDIN CSL_CITATION {"citationItems":[{"id":"ITEM-1","itemData":{"ISBN":"9781450327510","author":[{"dropping-particle":"","family":"Krejtz","given":"Krzysztof","non-dropping-particle":"","parse-names":false,"suffix":""},{"dropping-particle":"","family":"Duchowski","given":"Andrew T","non-dropping-particle":"","parse-names":false,"suffix":""}],"id":"ITEM-1","issued":{"date-parts":[["2014"]]},"page":"159-166","title":"Entropy-based Statistical Analysis of Eye Movement Transitions","type":"article-journal"},"uris":["http://www.mendeley.com/documents/?uuid=0fec083b-ddfb-463c-aeeb-b2261f117e6a","http://www.mendeley.com/documents/?uuid=3c51ae5e-5b6d-44d1-8206-b25133c83bc2"]}],"mendeley":{"formattedCitation":"(Krejtz &amp; Duchowski, 2014)","manualFormatting":"(Krejtz &amp; Duchowski, 2014)","plainTextFormattedCitation":"(Krejtz &amp; Duchowski, 2014)","previouslyFormattedCitation":"(Krejtz &amp; Duchowski, 2014)"},"properties":{"noteIndex":0},"schema":"https://github.com/citation-style-language/schema/raw/master/csl-citation.json"}</w:instrText>
      </w:r>
      <w:r>
        <w:rPr>
          <w:rFonts w:eastAsiaTheme="minorEastAsia"/>
          <w:lang w:eastAsia="zh-CN"/>
        </w:rPr>
        <w:fldChar w:fldCharType="separate"/>
      </w:r>
      <w:r>
        <w:rPr>
          <w:rFonts w:eastAsiaTheme="minorEastAsia"/>
          <w:noProof/>
          <w:lang w:eastAsia="zh-CN"/>
        </w:rPr>
        <w:t>(Krejtz et al., 2014)</w:t>
      </w:r>
      <w:r>
        <w:rPr>
          <w:rFonts w:eastAsiaTheme="minorEastAsia"/>
          <w:lang w:eastAsia="zh-CN"/>
        </w:rPr>
        <w:fldChar w:fldCharType="end"/>
      </w:r>
      <w:r>
        <w:rPr>
          <w:rFonts w:eastAsiaTheme="minorEastAsia"/>
          <w:lang w:eastAsia="zh-CN"/>
        </w:rPr>
        <w:t>. Transition</w:t>
      </w:r>
      <w:r>
        <w:t xml:space="preserve"> </w:t>
      </w:r>
      <w:r>
        <w:rPr>
          <w:rFonts w:eastAsiaTheme="minorEastAsia"/>
          <w:lang w:eastAsia="zh-CN"/>
        </w:rPr>
        <w:t>visual entropy is calculated as follows.</w:t>
      </w:r>
    </w:p>
    <w:p w14:paraId="468D1079" w14:textId="77777777" w:rsidR="00D941D1" w:rsidRDefault="00D941D1" w:rsidP="00D941D1">
      <w:pPr>
        <w:autoSpaceDE w:val="0"/>
        <w:autoSpaceDN w:val="0"/>
        <w:adjustRightInd w:val="0"/>
        <w:jc w:val="both"/>
        <w:rPr>
          <w:rFonts w:eastAsiaTheme="minorEastAsia"/>
        </w:rPr>
      </w:pPr>
      <w:r>
        <w:rPr>
          <w:b/>
          <w:bCs/>
        </w:rPr>
        <w:t>Transition visual entropy</w:t>
      </w:r>
      <w:r>
        <w:rPr>
          <w:b/>
          <w:bCs/>
        </w:rPr>
        <w:tab/>
      </w:r>
      <w:r>
        <w:rPr>
          <w:b/>
          <w:bCs/>
        </w:rPr>
        <w:tab/>
      </w:r>
      <w:r>
        <w:rPr>
          <w:b/>
          <w:bCs/>
        </w:rPr>
        <w:tab/>
      </w:r>
      <w:r>
        <w:t xml:space="preserve"> </w:t>
      </w:r>
      <m:oMath>
        <m:r>
          <w:rPr>
            <w:rFonts w:ascii="Cambria Math" w:hAnsi="Cambria Math"/>
          </w:rPr>
          <m:t>(</m:t>
        </m:r>
        <m:sSub>
          <m:sSubPr>
            <m:ctrlPr>
              <w:rPr>
                <w:rFonts w:ascii="Cambria Math" w:hAnsi="Cambria Math"/>
                <w:i/>
                <w:color w:val="000000" w:themeColor="text1"/>
              </w:rPr>
            </m:ctrlPr>
          </m:sSubPr>
          <m:e>
            <m:r>
              <w:rPr>
                <w:rFonts w:ascii="Cambria Math" w:hAnsi="Cambria Math"/>
              </w:rPr>
              <m:t>H</m:t>
            </m:r>
          </m:e>
          <m:sub>
            <m:r>
              <w:rPr>
                <w:rFonts w:ascii="Cambria Math" w:hAnsi="Cambria Math"/>
              </w:rPr>
              <m:t>t</m:t>
            </m:r>
          </m:sub>
        </m:sSub>
        <m:r>
          <w:rPr>
            <w:rFonts w:ascii="Cambria Math" w:hAnsi="Cambria Math"/>
          </w:rPr>
          <m:t xml:space="preserve">)= </m:t>
        </m:r>
        <m:nary>
          <m:naryPr>
            <m:chr m:val="∑"/>
            <m:limLoc m:val="undOvr"/>
            <m:supHide m:val="1"/>
            <m:ctrlPr>
              <w:rPr>
                <w:rFonts w:ascii="Cambria Math" w:hAnsi="Cambria Math"/>
                <w:i/>
                <w:color w:val="000000" w:themeColor="text1"/>
              </w:rPr>
            </m:ctrlPr>
          </m:naryPr>
          <m:sub>
            <m:r>
              <w:rPr>
                <w:rFonts w:ascii="Cambria Math" w:hAnsi="Cambria Math"/>
              </w:rPr>
              <m:t>i∈S</m:t>
            </m:r>
          </m:sub>
          <m:sup/>
          <m:e>
            <m:sSub>
              <m:sSubPr>
                <m:ctrlPr>
                  <w:rPr>
                    <w:rFonts w:ascii="Cambria Math" w:hAnsi="Cambria Math"/>
                    <w:i/>
                    <w:color w:val="000000" w:themeColor="text1"/>
                  </w:rPr>
                </m:ctrlPr>
              </m:sSubPr>
              <m:e>
                <m:r>
                  <w:rPr>
                    <w:rFonts w:ascii="Cambria Math" w:hAnsi="Cambria Math"/>
                  </w:rPr>
                  <m:t>π</m:t>
                </m:r>
              </m:e>
              <m:sub>
                <m:r>
                  <w:rPr>
                    <w:rFonts w:ascii="Cambria Math" w:hAnsi="Cambria Math"/>
                  </w:rPr>
                  <m:t>i</m:t>
                </m:r>
              </m:sub>
            </m:sSub>
          </m:e>
        </m:nary>
        <m:r>
          <w:rPr>
            <w:rFonts w:ascii="Cambria Math" w:hAnsi="Cambria Math"/>
          </w:rPr>
          <m:t xml:space="preserve"> </m:t>
        </m:r>
        <m:nary>
          <m:naryPr>
            <m:chr m:val="∑"/>
            <m:limLoc m:val="undOvr"/>
            <m:supHide m:val="1"/>
            <m:ctrlPr>
              <w:rPr>
                <w:rFonts w:ascii="Cambria Math" w:hAnsi="Cambria Math"/>
                <w:i/>
                <w:color w:val="000000" w:themeColor="text1"/>
              </w:rPr>
            </m:ctrlPr>
          </m:naryPr>
          <m:sub>
            <m:r>
              <w:rPr>
                <w:rFonts w:ascii="Cambria Math" w:hAnsi="Cambria Math"/>
              </w:rPr>
              <m:t>i∈</m:t>
            </m:r>
            <m:r>
              <m:rPr>
                <m:scr m:val="script"/>
              </m:rPr>
              <w:rPr>
                <w:rFonts w:ascii="Cambria Math" w:hAnsi="Cambria Math"/>
              </w:rPr>
              <m:t>S</m:t>
            </m:r>
          </m:sub>
          <m:sup/>
          <m:e>
            <m:sSub>
              <m:sSubPr>
                <m:ctrlPr>
                  <w:rPr>
                    <w:rFonts w:ascii="Cambria Math" w:hAnsi="Cambria Math"/>
                    <w:i/>
                    <w:color w:val="000000" w:themeColor="text1"/>
                  </w:rPr>
                </m:ctrlPr>
              </m:sSubPr>
              <m:e>
                <m:r>
                  <w:rPr>
                    <w:rFonts w:ascii="Cambria Math" w:hAnsi="Cambria Math"/>
                  </w:rPr>
                  <m:t>p</m:t>
                </m:r>
              </m:e>
              <m:sub>
                <m:r>
                  <w:rPr>
                    <w:rFonts w:ascii="Cambria Math" w:hAnsi="Cambria Math"/>
                  </w:rPr>
                  <m:t>ij</m:t>
                </m:r>
              </m:sub>
            </m:sSub>
          </m:e>
        </m:nary>
        <m:r>
          <w:rPr>
            <w:rFonts w:ascii="Cambria Math" w:hAnsi="Cambria Math"/>
          </w:rPr>
          <m:t>log</m:t>
        </m:r>
        <m:sSub>
          <m:sSubPr>
            <m:ctrlPr>
              <w:rPr>
                <w:rFonts w:ascii="Cambria Math" w:hAnsi="Cambria Math"/>
                <w:i/>
                <w:color w:val="000000" w:themeColor="text1"/>
              </w:rPr>
            </m:ctrlPr>
          </m:sSubPr>
          <m:e>
            <m:r>
              <w:rPr>
                <w:rFonts w:ascii="Cambria Math" w:hAnsi="Cambria Math"/>
              </w:rPr>
              <m:t xml:space="preserve"> (p</m:t>
            </m:r>
          </m:e>
          <m:sub>
            <m:r>
              <w:rPr>
                <w:rFonts w:ascii="Cambria Math" w:hAnsi="Cambria Math"/>
              </w:rPr>
              <m:t>ij</m:t>
            </m:r>
          </m:sub>
        </m:sSub>
        <m:r>
          <w:rPr>
            <w:rFonts w:ascii="Cambria Math" w:hAnsi="Cambria Math"/>
          </w:rPr>
          <m:t>)</m:t>
        </m:r>
      </m:oMath>
      <w:r>
        <w:t xml:space="preserve">         </w:t>
      </w:r>
      <m:oMath>
        <m:r>
          <w:rPr>
            <w:rFonts w:ascii="Cambria Math" w:hAnsi="Cambria Math"/>
          </w:rPr>
          <m:t>(2)</m:t>
        </m:r>
      </m:oMath>
    </w:p>
    <w:p w14:paraId="2CBDC368" w14:textId="77777777" w:rsidR="00D941D1" w:rsidRDefault="00D941D1" w:rsidP="0003422D">
      <w:pPr>
        <w:jc w:val="both"/>
        <w:rPr>
          <w:rFonts w:eastAsiaTheme="minorHAnsi"/>
        </w:rPr>
      </w:pPr>
      <w:r>
        <w:lastRenderedPageBreak/>
        <w:tab/>
        <w:t xml:space="preserve">Here, </w:t>
      </w:r>
      <m:oMath>
        <m:sSub>
          <m:sSubPr>
            <m:ctrlPr>
              <w:rPr>
                <w:rFonts w:ascii="Cambria Math" w:hAnsi="Cambria Math"/>
                <w:i/>
                <w:color w:val="000000" w:themeColor="text1"/>
              </w:rPr>
            </m:ctrlPr>
          </m:sSubPr>
          <m:e>
            <m:r>
              <w:rPr>
                <w:rFonts w:ascii="Cambria Math" w:hAnsi="Cambria Math"/>
              </w:rPr>
              <m:t>p</m:t>
            </m:r>
          </m:e>
          <m:sub>
            <m:r>
              <w:rPr>
                <w:rFonts w:ascii="Cambria Math" w:hAnsi="Cambria Math"/>
              </w:rPr>
              <m:t>ij</m:t>
            </m:r>
          </m:sub>
        </m:sSub>
      </m:oMath>
      <w:r>
        <w:t xml:space="preserve"> is the probability of transitioning from </w:t>
      </w:r>
      <m:oMath>
        <m:sSup>
          <m:sSupPr>
            <m:ctrlPr>
              <w:rPr>
                <w:rFonts w:ascii="Cambria Math" w:hAnsi="Cambria Math"/>
                <w:i/>
                <w:color w:val="000000" w:themeColor="text1"/>
              </w:rPr>
            </m:ctrlPr>
          </m:sSupPr>
          <m:e>
            <m:r>
              <w:rPr>
                <w:rFonts w:ascii="Cambria Math" w:hAnsi="Cambria Math"/>
              </w:rPr>
              <m:t>i</m:t>
            </m:r>
          </m:e>
          <m:sup>
            <m:r>
              <w:rPr>
                <w:rFonts w:ascii="Cambria Math" w:hAnsi="Cambria Math"/>
              </w:rPr>
              <m:t>th</m:t>
            </m:r>
          </m:sup>
        </m:sSup>
      </m:oMath>
      <w:r>
        <w:t xml:space="preserve"> AOI to</w:t>
      </w:r>
      <m:oMath>
        <m:r>
          <w:rPr>
            <w:rFonts w:ascii="Cambria Math" w:hAnsi="Cambria Math"/>
          </w:rPr>
          <m:t xml:space="preserve">  </m:t>
        </m:r>
        <m:sSup>
          <m:sSupPr>
            <m:ctrlPr>
              <w:rPr>
                <w:rFonts w:ascii="Cambria Math" w:hAnsi="Cambria Math"/>
                <w:i/>
                <w:color w:val="000000" w:themeColor="text1"/>
              </w:rPr>
            </m:ctrlPr>
          </m:sSupPr>
          <m:e>
            <m:r>
              <w:rPr>
                <w:rFonts w:ascii="Cambria Math" w:hAnsi="Cambria Math"/>
              </w:rPr>
              <m:t>j</m:t>
            </m:r>
          </m:e>
          <m:sup>
            <m:r>
              <w:rPr>
                <w:rFonts w:ascii="Cambria Math" w:hAnsi="Cambria Math"/>
              </w:rPr>
              <m:t>th</m:t>
            </m:r>
          </m:sup>
        </m:sSup>
      </m:oMath>
      <w:r>
        <w:t xml:space="preserve"> AOI, where </w:t>
      </w:r>
      <m:oMath>
        <m:r>
          <w:rPr>
            <w:rFonts w:ascii="Cambria Math" w:hAnsi="Cambria Math"/>
          </w:rPr>
          <m:t>i ≠ j</m:t>
        </m:r>
      </m:oMath>
      <w:r>
        <w:t xml:space="preserve">. </w:t>
      </w:r>
      <m:oMath>
        <m:sSub>
          <m:sSubPr>
            <m:ctrlPr>
              <w:rPr>
                <w:rFonts w:ascii="Cambria Math" w:hAnsi="Cambria Math"/>
                <w:i/>
                <w:color w:val="000000" w:themeColor="text1"/>
              </w:rPr>
            </m:ctrlPr>
          </m:sSubPr>
          <m:e>
            <m:r>
              <w:rPr>
                <w:rFonts w:ascii="Cambria Math" w:hAnsi="Cambria Math"/>
              </w:rPr>
              <m:t>H</m:t>
            </m:r>
          </m:e>
          <m:sub>
            <m:r>
              <w:rPr>
                <w:rFonts w:ascii="Cambria Math" w:hAnsi="Cambria Math"/>
              </w:rPr>
              <m:t>t</m:t>
            </m:r>
          </m:sub>
        </m:sSub>
      </m:oMath>
      <w:r>
        <w:rPr>
          <w:i/>
          <w:iCs/>
        </w:rPr>
        <w:t xml:space="preserve"> </w:t>
      </w:r>
      <w:r>
        <w:t xml:space="preserve">represents the randomness associated with switching of visual attention among AOIs. Higher </w:t>
      </w:r>
      <m:oMath>
        <m:sSub>
          <m:sSubPr>
            <m:ctrlPr>
              <w:rPr>
                <w:rFonts w:ascii="Cambria Math" w:hAnsi="Cambria Math"/>
                <w:i/>
                <w:color w:val="000000" w:themeColor="text1"/>
              </w:rPr>
            </m:ctrlPr>
          </m:sSubPr>
          <m:e>
            <m:r>
              <w:rPr>
                <w:rFonts w:ascii="Cambria Math" w:hAnsi="Cambria Math"/>
              </w:rPr>
              <m:t>H</m:t>
            </m:r>
          </m:e>
          <m:sub>
            <m:r>
              <w:rPr>
                <w:rFonts w:ascii="Cambria Math" w:hAnsi="Cambria Math"/>
              </w:rPr>
              <m:t>t</m:t>
            </m:r>
          </m:sub>
        </m:sSub>
      </m:oMath>
      <w:r>
        <w:t xml:space="preserve">values suggest more random transitions among AOIs and vice-versa. </w:t>
      </w:r>
    </w:p>
    <w:p w14:paraId="06FE3145" w14:textId="454E0ECD" w:rsidR="00D941D1" w:rsidRDefault="008A0397" w:rsidP="008A0397">
      <w:pPr>
        <w:pStyle w:val="Heading3"/>
      </w:pPr>
      <w:bookmarkStart w:id="840" w:name="_Toc34473631"/>
      <w:bookmarkStart w:id="841" w:name="_Toc34428214"/>
      <w:bookmarkStart w:id="842" w:name="_Toc29141670"/>
      <w:bookmarkStart w:id="843" w:name="_Toc36390981"/>
      <w:r>
        <w:t xml:space="preserve">5.2.3. </w:t>
      </w:r>
      <w:r w:rsidR="00D941D1">
        <w:t>Results</w:t>
      </w:r>
      <w:bookmarkEnd w:id="840"/>
      <w:bookmarkEnd w:id="841"/>
      <w:bookmarkEnd w:id="842"/>
      <w:bookmarkEnd w:id="843"/>
    </w:p>
    <w:p w14:paraId="60B4D84A" w14:textId="63AA2C18" w:rsidR="00D941D1" w:rsidRPr="00CC6FA1" w:rsidRDefault="00CC6FA1" w:rsidP="00CC6FA1">
      <w:pPr>
        <w:pStyle w:val="Heading4"/>
        <w:spacing w:before="0" w:after="0"/>
        <w:rPr>
          <w:sz w:val="24"/>
          <w:szCs w:val="24"/>
        </w:rPr>
      </w:pPr>
      <w:bookmarkStart w:id="844" w:name="_Toc34428215"/>
      <w:r>
        <w:rPr>
          <w:sz w:val="24"/>
          <w:szCs w:val="24"/>
        </w:rPr>
        <w:t>5.2.</w:t>
      </w:r>
      <w:r w:rsidR="008A0397">
        <w:rPr>
          <w:sz w:val="24"/>
          <w:szCs w:val="24"/>
        </w:rPr>
        <w:t>3</w:t>
      </w:r>
      <w:r>
        <w:rPr>
          <w:sz w:val="24"/>
          <w:szCs w:val="24"/>
        </w:rPr>
        <w:t>.</w:t>
      </w:r>
      <w:r w:rsidR="008A0397">
        <w:rPr>
          <w:sz w:val="24"/>
          <w:szCs w:val="24"/>
        </w:rPr>
        <w:t>1</w:t>
      </w:r>
      <w:r>
        <w:rPr>
          <w:sz w:val="24"/>
          <w:szCs w:val="24"/>
        </w:rPr>
        <w:t>. V</w:t>
      </w:r>
      <w:r w:rsidR="00D941D1" w:rsidRPr="00CC6FA1">
        <w:rPr>
          <w:sz w:val="24"/>
          <w:szCs w:val="24"/>
        </w:rPr>
        <w:t>isual scan path</w:t>
      </w:r>
      <w:bookmarkEnd w:id="844"/>
    </w:p>
    <w:p w14:paraId="14DA7FE1" w14:textId="77777777" w:rsidR="00D941D1" w:rsidRDefault="00D941D1" w:rsidP="0003422D">
      <w:pPr>
        <w:jc w:val="both"/>
        <w:rPr>
          <w:szCs w:val="28"/>
        </w:rPr>
      </w:pPr>
      <w:r>
        <w:tab/>
      </w:r>
      <w:r>
        <w:rPr>
          <w:szCs w:val="28"/>
        </w:rPr>
        <w:t xml:space="preserve">Figure 5.2 shows examples of two different visual scan path plots for the same participant for 10 seconds duration just prior to the finishing flight tasks, </w:t>
      </w:r>
      <w:r>
        <w:rPr>
          <w:rFonts w:eastAsiaTheme="minorEastAsia"/>
          <w:szCs w:val="28"/>
        </w:rPr>
        <w:t>task</w:t>
      </w:r>
      <w:r>
        <w:rPr>
          <w:szCs w:val="28"/>
        </w:rPr>
        <w:t xml:space="preserve"> -1 and </w:t>
      </w:r>
      <w:r>
        <w:rPr>
          <w:rFonts w:eastAsiaTheme="minorEastAsia"/>
          <w:szCs w:val="28"/>
        </w:rPr>
        <w:t>task</w:t>
      </w:r>
      <w:r>
        <w:rPr>
          <w:szCs w:val="28"/>
        </w:rPr>
        <w:t xml:space="preserve"> -4. The Figure shows change in the visual scanning strategy of the same pilot for the same landing phases (as the time in very near the completion of the two tasks) with progress in the flight mission. The visual scan path for </w:t>
      </w:r>
      <w:r>
        <w:rPr>
          <w:rFonts w:eastAsiaTheme="minorEastAsia"/>
          <w:szCs w:val="28"/>
        </w:rPr>
        <w:t>task</w:t>
      </w:r>
      <w:r>
        <w:rPr>
          <w:szCs w:val="28"/>
        </w:rPr>
        <w:t xml:space="preserve"> -4 shows more instance of longer fixation duration as compared to </w:t>
      </w:r>
      <w:r>
        <w:rPr>
          <w:rFonts w:eastAsiaTheme="minorEastAsia"/>
          <w:szCs w:val="28"/>
        </w:rPr>
        <w:t>task</w:t>
      </w:r>
      <w:r>
        <w:rPr>
          <w:szCs w:val="28"/>
        </w:rPr>
        <w:t xml:space="preserve"> -1. </w:t>
      </w:r>
    </w:p>
    <w:p w14:paraId="1D688AEB" w14:textId="5A819D5F" w:rsidR="00D941D1" w:rsidRDefault="00D941D1" w:rsidP="0003422D">
      <w:pPr>
        <w:pStyle w:val="NoSpacing"/>
        <w:jc w:val="center"/>
      </w:pPr>
      <w:r>
        <w:rPr>
          <w:noProof/>
        </w:rPr>
        <w:drawing>
          <wp:inline distT="0" distB="0" distL="0" distR="0" wp14:anchorId="0FD7476D" wp14:editId="210867C4">
            <wp:extent cx="5029200" cy="3324225"/>
            <wp:effectExtent l="0" t="0" r="0" b="9525"/>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29200" cy="3324225"/>
                    </a:xfrm>
                    <a:prstGeom prst="rect">
                      <a:avLst/>
                    </a:prstGeom>
                    <a:noFill/>
                    <a:ln>
                      <a:noFill/>
                    </a:ln>
                  </pic:spPr>
                </pic:pic>
              </a:graphicData>
            </a:graphic>
          </wp:inline>
        </w:drawing>
      </w:r>
    </w:p>
    <w:p w14:paraId="4EA62B58" w14:textId="23D3A40F" w:rsidR="00D941D1" w:rsidRDefault="00D941D1" w:rsidP="00915103">
      <w:pPr>
        <w:pStyle w:val="ListParagraph"/>
        <w:numPr>
          <w:ilvl w:val="0"/>
          <w:numId w:val="21"/>
        </w:numPr>
        <w:spacing w:line="240" w:lineRule="auto"/>
        <w:jc w:val="center"/>
      </w:pPr>
      <w:r>
        <w:t>10 seconds prior to finishing Task 1</w:t>
      </w:r>
      <w:r w:rsidR="0003422D">
        <w:t>.</w:t>
      </w:r>
    </w:p>
    <w:p w14:paraId="433D5ADD" w14:textId="77777777" w:rsidR="0003422D" w:rsidRPr="0003422D" w:rsidRDefault="0003422D" w:rsidP="00915103">
      <w:pPr>
        <w:pStyle w:val="ListParagraph"/>
        <w:numPr>
          <w:ilvl w:val="0"/>
          <w:numId w:val="21"/>
        </w:numPr>
        <w:spacing w:line="240" w:lineRule="auto"/>
        <w:jc w:val="center"/>
        <w:rPr>
          <w:rFonts w:eastAsiaTheme="minorHAnsi"/>
          <w:lang w:bidi="ar-SA"/>
        </w:rPr>
      </w:pPr>
    </w:p>
    <w:p w14:paraId="57D99DDE" w14:textId="26395CFA" w:rsidR="00D941D1" w:rsidRDefault="00D941D1" w:rsidP="0003422D">
      <w:pPr>
        <w:pStyle w:val="NoSpacing"/>
        <w:jc w:val="center"/>
      </w:pPr>
      <w:r>
        <w:rPr>
          <w:noProof/>
        </w:rPr>
        <w:lastRenderedPageBreak/>
        <w:drawing>
          <wp:inline distT="0" distB="0" distL="0" distR="0" wp14:anchorId="50DBE0F6" wp14:editId="70CDE78F">
            <wp:extent cx="5029200" cy="3352800"/>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noFill/>
                    <a:ln>
                      <a:noFill/>
                    </a:ln>
                  </pic:spPr>
                </pic:pic>
              </a:graphicData>
            </a:graphic>
          </wp:inline>
        </w:drawing>
      </w:r>
    </w:p>
    <w:p w14:paraId="528A31C0" w14:textId="69A67A75" w:rsidR="00D941D1" w:rsidRDefault="00D941D1" w:rsidP="0003422D">
      <w:pPr>
        <w:spacing w:line="240" w:lineRule="auto"/>
        <w:jc w:val="center"/>
      </w:pPr>
      <w:r>
        <w:t>(b) 10 seconds prior to finishing Task 4</w:t>
      </w:r>
      <w:r w:rsidR="0003422D">
        <w:t>.</w:t>
      </w:r>
    </w:p>
    <w:p w14:paraId="0E66820B" w14:textId="2BA14815" w:rsidR="00D941D1" w:rsidRPr="0003422D" w:rsidRDefault="0003422D" w:rsidP="0003422D">
      <w:pPr>
        <w:pStyle w:val="Caption"/>
        <w:jc w:val="both"/>
        <w:rPr>
          <w:szCs w:val="24"/>
        </w:rPr>
      </w:pPr>
      <w:bookmarkStart w:id="845" w:name="_Toc33814485"/>
      <w:bookmarkStart w:id="846" w:name="_Toc33613587"/>
      <w:bookmarkStart w:id="847" w:name="_Toc33611097"/>
      <w:bookmarkStart w:id="848" w:name="_Toc32259900"/>
      <w:bookmarkStart w:id="849" w:name="_Toc36391049"/>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1</w:t>
        </w:r>
      </w:fldSimple>
      <w:r w:rsidRPr="00450DEA">
        <w:t xml:space="preserve">. </w:t>
      </w:r>
      <w:r w:rsidR="00D941D1">
        <w:t>Examples of visual scan path plots for one pilot, prior to just finishing (10 seconds before) the two tasks, task -1 and task- 4. The numbers show the eye fixation index, and the size of the circle is proportional to the fixation duration. The yellow lines represent the saccades.</w:t>
      </w:r>
      <w:bookmarkEnd w:id="845"/>
      <w:bookmarkEnd w:id="846"/>
      <w:bookmarkEnd w:id="847"/>
      <w:bookmarkEnd w:id="848"/>
      <w:bookmarkEnd w:id="849"/>
    </w:p>
    <w:p w14:paraId="0D9794D3" w14:textId="179FB8F2" w:rsidR="00D941D1" w:rsidRPr="00CC6FA1" w:rsidRDefault="00CC6FA1" w:rsidP="00CC6FA1">
      <w:pPr>
        <w:pStyle w:val="Heading4"/>
        <w:spacing w:before="0" w:after="0"/>
        <w:rPr>
          <w:sz w:val="24"/>
          <w:szCs w:val="24"/>
        </w:rPr>
      </w:pPr>
      <w:bookmarkStart w:id="850" w:name="_Toc34428216"/>
      <w:r>
        <w:rPr>
          <w:sz w:val="24"/>
          <w:szCs w:val="24"/>
        </w:rPr>
        <w:t>5.2.</w:t>
      </w:r>
      <w:r w:rsidR="008A0397">
        <w:rPr>
          <w:sz w:val="24"/>
          <w:szCs w:val="24"/>
        </w:rPr>
        <w:t>3.2</w:t>
      </w:r>
      <w:r>
        <w:rPr>
          <w:sz w:val="24"/>
          <w:szCs w:val="24"/>
        </w:rPr>
        <w:t xml:space="preserve">. </w:t>
      </w:r>
      <w:r w:rsidR="00D941D1" w:rsidRPr="00CC6FA1">
        <w:rPr>
          <w:sz w:val="24"/>
          <w:szCs w:val="24"/>
        </w:rPr>
        <w:t>Eye fixation number and duration</w:t>
      </w:r>
      <w:bookmarkEnd w:id="850"/>
    </w:p>
    <w:p w14:paraId="0EF21DEA" w14:textId="1AB8FE8B" w:rsidR="00D941D1" w:rsidRDefault="00D941D1" w:rsidP="0003422D">
      <w:pPr>
        <w:jc w:val="both"/>
      </w:pPr>
      <w:r>
        <w:rPr>
          <w:rFonts w:eastAsiaTheme="minorEastAsia"/>
          <w:lang w:eastAsia="zh-CN"/>
        </w:rPr>
        <w:tab/>
        <w:t xml:space="preserve">Figure 5.3 shows the change in mean eye fixation number for various tasks, where we can see it is steadily decreasing over the course of flight. A Kruskal-Wallis test showed that there exists a significant difference in average number of fixations for various tasks (H (3) = 14.60, p &lt;.0022). The post-hoc tests demonstrated that the average fixation number at task -4 was significantly different compared to the other three tasks. Unlike this, the mean eye fixation duration showed an increasing trend over the course of flight (Figure 5.4). The mean duration was significantly affected by flight tasks sequence (H (3) = 15.56, p &lt;.0014), as it was significantly higher for task -4 compared to other three tasks. The post-hoc tests showed that there was a significant difference between task -4 and task -1 and task -2 also. There was no significant difference between tasks 1 </w:t>
      </w:r>
      <w:r>
        <w:rPr>
          <w:rFonts w:eastAsiaTheme="minorEastAsia"/>
          <w:lang w:eastAsia="zh-CN"/>
        </w:rPr>
        <w:lastRenderedPageBreak/>
        <w:t>and 2, and between tasks 2 and 3. All the other comparisons were shown to be significantly different.</w:t>
      </w:r>
    </w:p>
    <w:p w14:paraId="7972489C" w14:textId="6FAC8405" w:rsidR="00D941D1" w:rsidRDefault="00D941D1" w:rsidP="0003422D">
      <w:pPr>
        <w:pStyle w:val="NoSpacing"/>
        <w:jc w:val="center"/>
        <w:rPr>
          <w:bCs/>
        </w:rPr>
      </w:pPr>
      <w:r>
        <w:rPr>
          <w:noProof/>
        </w:rPr>
        <w:drawing>
          <wp:inline distT="0" distB="0" distL="0" distR="0" wp14:anchorId="1E521855" wp14:editId="09CF4591">
            <wp:extent cx="4572000" cy="2743200"/>
            <wp:effectExtent l="0" t="0" r="0" b="0"/>
            <wp:docPr id="597" name="Chart 597">
              <a:extLst xmlns:a="http://schemas.openxmlformats.org/drawingml/2006/main">
                <a:ext uri="{FF2B5EF4-FFF2-40B4-BE49-F238E27FC236}">
                  <a16:creationId xmlns:a16="http://schemas.microsoft.com/office/drawing/2014/main" id="{2DD9F2C4-3073-45EC-8F74-6DBBBD93F6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0588820" w14:textId="1D01412D" w:rsidR="00D941D1" w:rsidRDefault="0003422D" w:rsidP="0003422D">
      <w:pPr>
        <w:pStyle w:val="Caption"/>
        <w:jc w:val="center"/>
        <w:rPr>
          <w:bCs w:val="0"/>
          <w:szCs w:val="24"/>
        </w:rPr>
      </w:pPr>
      <w:bookmarkStart w:id="851" w:name="_Toc33814486"/>
      <w:bookmarkStart w:id="852" w:name="_Toc33613588"/>
      <w:bookmarkStart w:id="853" w:name="_Toc33611098"/>
      <w:bookmarkStart w:id="854" w:name="_Toc32259901"/>
      <w:bookmarkStart w:id="855" w:name="_Toc36391050"/>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2</w:t>
        </w:r>
      </w:fldSimple>
      <w:r w:rsidRPr="00450DEA">
        <w:t xml:space="preserve">. </w:t>
      </w:r>
      <w:r w:rsidR="00D941D1">
        <w:t>Plot of mean eye fixation number for various flight tasks.</w:t>
      </w:r>
      <m:oMath>
        <m:r>
          <m:rPr>
            <m:sty m:val="bi"/>
          </m:rPr>
          <w:rPr>
            <w:rFonts w:ascii="Cambria Math" w:hAnsi="Cambria Math"/>
          </w:rPr>
          <m:t xml:space="preserve"> </m:t>
        </m:r>
        <m:sSub>
          <m:sSubPr>
            <m:ctrlPr>
              <w:rPr>
                <w:rFonts w:ascii="Cambria Math" w:eastAsiaTheme="minorEastAsia" w:hAnsi="Cambria Math"/>
                <w:iCs/>
                <w:color w:val="000000" w:themeColor="text1"/>
                <w:szCs w:val="24"/>
              </w:rPr>
            </m:ctrlPr>
          </m:sSubPr>
          <m:e>
            <m:r>
              <m:rPr>
                <m:sty m:val="bi"/>
              </m:rPr>
              <w:rPr>
                <w:rFonts w:ascii="Cambria Math" w:hAnsi="Cambria Math"/>
              </w:rPr>
              <m:t>TK</m:t>
            </m:r>
          </m:e>
          <m:sub>
            <m:r>
              <m:rPr>
                <m:sty m:val="bi"/>
              </m:rPr>
              <w:rPr>
                <w:rFonts w:ascii="Cambria Math" w:hAnsi="Cambria Math"/>
              </w:rPr>
              <m:t xml:space="preserve">i  </m:t>
            </m:r>
          </m:sub>
        </m:sSub>
      </m:oMath>
      <w:r w:rsidR="00D941D1">
        <w:t xml:space="preserve">shows the </w:t>
      </w:r>
      <m:oMath>
        <m:sSup>
          <m:sSupPr>
            <m:ctrlPr>
              <w:rPr>
                <w:rFonts w:ascii="Cambria Math" w:eastAsiaTheme="minorEastAsia" w:hAnsi="Cambria Math"/>
                <w:i/>
                <w:color w:val="000000" w:themeColor="text1"/>
                <w:szCs w:val="24"/>
              </w:rPr>
            </m:ctrlPr>
          </m:sSupPr>
          <m:e>
            <m:r>
              <m:rPr>
                <m:sty m:val="bi"/>
              </m:rPr>
              <w:rPr>
                <w:rFonts w:ascii="Cambria Math" w:hAnsi="Cambria Math"/>
              </w:rPr>
              <m:t>i</m:t>
            </m:r>
          </m:e>
          <m:sup>
            <m:r>
              <m:rPr>
                <m:sty m:val="bi"/>
              </m:rPr>
              <w:rPr>
                <w:rFonts w:ascii="Cambria Math" w:hAnsi="Cambria Math"/>
              </w:rPr>
              <m:t>th</m:t>
            </m:r>
          </m:sup>
        </m:sSup>
      </m:oMath>
      <w:r w:rsidR="00D941D1">
        <w:t xml:space="preserve"> task, where</w:t>
      </w:r>
      <m:oMath>
        <m:r>
          <m:rPr>
            <m:sty m:val="bi"/>
          </m:rPr>
          <w:rPr>
            <w:rFonts w:ascii="Cambria Math" w:hAnsi="Cambria Math"/>
          </w:rPr>
          <m:t>,  i∈{1,2,3,4}</m:t>
        </m:r>
      </m:oMath>
      <w:r w:rsidR="00D941D1">
        <w:t>.</w:t>
      </w:r>
      <w:bookmarkEnd w:id="851"/>
      <w:bookmarkEnd w:id="852"/>
      <w:bookmarkEnd w:id="853"/>
      <w:bookmarkEnd w:id="854"/>
      <w:bookmarkEnd w:id="855"/>
    </w:p>
    <w:p w14:paraId="4F6B0C6A" w14:textId="4FBACBF2" w:rsidR="00D941D1" w:rsidRDefault="00D941D1" w:rsidP="0003422D">
      <w:pPr>
        <w:pStyle w:val="NoSpacing"/>
        <w:jc w:val="center"/>
        <w:rPr>
          <w:rFonts w:eastAsiaTheme="minorHAnsi"/>
          <w:lang w:bidi="ar-SA"/>
        </w:rPr>
      </w:pPr>
      <w:r>
        <w:rPr>
          <w:noProof/>
        </w:rPr>
        <w:drawing>
          <wp:inline distT="0" distB="0" distL="0" distR="0" wp14:anchorId="4E7C3BFC" wp14:editId="66FB3F5D">
            <wp:extent cx="4572000" cy="2743200"/>
            <wp:effectExtent l="0" t="0" r="0" b="0"/>
            <wp:docPr id="596" name="Chart 596">
              <a:extLst xmlns:a="http://schemas.openxmlformats.org/drawingml/2006/main">
                <a:ext uri="{FF2B5EF4-FFF2-40B4-BE49-F238E27FC236}">
                  <a16:creationId xmlns:a16="http://schemas.microsoft.com/office/drawing/2014/main" id="{CD4B63BC-0CDB-4D8C-950C-BAA5B5DA32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4B21417" w14:textId="49DB7E56" w:rsidR="00D941D1" w:rsidRPr="0003422D" w:rsidRDefault="0003422D" w:rsidP="0003422D">
      <w:pPr>
        <w:pStyle w:val="Caption"/>
        <w:jc w:val="center"/>
        <w:rPr>
          <w:szCs w:val="24"/>
        </w:rPr>
      </w:pPr>
      <w:bookmarkStart w:id="856" w:name="_Toc33814487"/>
      <w:bookmarkStart w:id="857" w:name="_Toc33613589"/>
      <w:bookmarkStart w:id="858" w:name="_Toc33611099"/>
      <w:bookmarkStart w:id="859" w:name="_Toc32259902"/>
      <w:bookmarkStart w:id="860" w:name="_Toc36391051"/>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3</w:t>
        </w:r>
      </w:fldSimple>
      <w:r w:rsidRPr="00450DEA">
        <w:t xml:space="preserve">. </w:t>
      </w:r>
      <w:r w:rsidR="00D941D1">
        <w:t>Plot of mean eye fixation duration for various flight tasks.</w:t>
      </w:r>
      <m:oMath>
        <m:r>
          <m:rPr>
            <m:sty m:val="bi"/>
          </m:rPr>
          <w:rPr>
            <w:rFonts w:ascii="Cambria Math" w:hAnsi="Cambria Math"/>
          </w:rPr>
          <m:t xml:space="preserve"> </m:t>
        </m:r>
        <m:sSub>
          <m:sSubPr>
            <m:ctrlPr>
              <w:rPr>
                <w:rFonts w:ascii="Cambria Math" w:eastAsiaTheme="minorEastAsia" w:hAnsi="Cambria Math"/>
                <w:iCs/>
                <w:color w:val="000000" w:themeColor="text1"/>
                <w:szCs w:val="24"/>
              </w:rPr>
            </m:ctrlPr>
          </m:sSubPr>
          <m:e>
            <m:r>
              <m:rPr>
                <m:sty m:val="bi"/>
              </m:rPr>
              <w:rPr>
                <w:rFonts w:ascii="Cambria Math" w:hAnsi="Cambria Math"/>
              </w:rPr>
              <m:t>TK</m:t>
            </m:r>
          </m:e>
          <m:sub>
            <m:r>
              <m:rPr>
                <m:sty m:val="bi"/>
              </m:rPr>
              <w:rPr>
                <w:rFonts w:ascii="Cambria Math" w:hAnsi="Cambria Math"/>
              </w:rPr>
              <m:t xml:space="preserve">i  </m:t>
            </m:r>
          </m:sub>
        </m:sSub>
      </m:oMath>
      <w:r w:rsidR="00D941D1">
        <w:t xml:space="preserve">shows the </w:t>
      </w:r>
      <m:oMath>
        <m:sSup>
          <m:sSupPr>
            <m:ctrlPr>
              <w:rPr>
                <w:rFonts w:ascii="Cambria Math" w:eastAsiaTheme="minorEastAsia" w:hAnsi="Cambria Math"/>
                <w:i/>
                <w:color w:val="000000" w:themeColor="text1"/>
                <w:szCs w:val="24"/>
              </w:rPr>
            </m:ctrlPr>
          </m:sSupPr>
          <m:e>
            <m:r>
              <m:rPr>
                <m:sty m:val="bi"/>
              </m:rPr>
              <w:rPr>
                <w:rFonts w:ascii="Cambria Math" w:hAnsi="Cambria Math"/>
              </w:rPr>
              <m:t>i</m:t>
            </m:r>
          </m:e>
          <m:sup>
            <m:r>
              <m:rPr>
                <m:sty m:val="bi"/>
              </m:rPr>
              <w:rPr>
                <w:rFonts w:ascii="Cambria Math" w:hAnsi="Cambria Math"/>
              </w:rPr>
              <m:t>th</m:t>
            </m:r>
          </m:sup>
        </m:sSup>
      </m:oMath>
      <w:r w:rsidR="00D941D1">
        <w:t xml:space="preserve"> task, where</w:t>
      </w:r>
      <m:oMath>
        <m:r>
          <m:rPr>
            <m:sty m:val="bi"/>
          </m:rPr>
          <w:rPr>
            <w:rFonts w:ascii="Cambria Math" w:hAnsi="Cambria Math"/>
          </w:rPr>
          <m:t>,  i∈{1,2,3,4}</m:t>
        </m:r>
      </m:oMath>
      <w:r w:rsidR="00D941D1">
        <w:t>.</w:t>
      </w:r>
      <w:bookmarkEnd w:id="856"/>
      <w:bookmarkEnd w:id="857"/>
      <w:bookmarkEnd w:id="858"/>
      <w:bookmarkEnd w:id="859"/>
      <w:bookmarkEnd w:id="860"/>
    </w:p>
    <w:p w14:paraId="3EB966AF" w14:textId="70416D9B" w:rsidR="00D941D1" w:rsidRPr="008A0397" w:rsidRDefault="008A0397" w:rsidP="008A0397">
      <w:pPr>
        <w:pStyle w:val="Heading4"/>
        <w:spacing w:before="0" w:after="0"/>
        <w:rPr>
          <w:sz w:val="24"/>
          <w:szCs w:val="24"/>
        </w:rPr>
      </w:pPr>
      <w:bookmarkStart w:id="861" w:name="_Toc34428217"/>
      <w:r w:rsidRPr="008A0397">
        <w:rPr>
          <w:sz w:val="24"/>
          <w:szCs w:val="24"/>
        </w:rPr>
        <w:t xml:space="preserve">5.2.3.3. </w:t>
      </w:r>
      <w:r w:rsidR="00D941D1" w:rsidRPr="008A0397">
        <w:rPr>
          <w:sz w:val="24"/>
          <w:szCs w:val="24"/>
        </w:rPr>
        <w:t>PVT results</w:t>
      </w:r>
      <w:bookmarkEnd w:id="861"/>
    </w:p>
    <w:p w14:paraId="69A5277B" w14:textId="01158363" w:rsidR="00D941D1" w:rsidRDefault="00D941D1" w:rsidP="0003422D">
      <w:pPr>
        <w:jc w:val="both"/>
        <w:rPr>
          <w:rFonts w:eastAsiaTheme="minorEastAsia"/>
          <w:lang w:eastAsia="zh-CN"/>
        </w:rPr>
      </w:pPr>
      <w:r>
        <w:rPr>
          <w:rFonts w:eastAsiaTheme="minorEastAsia"/>
          <w:lang w:eastAsia="zh-CN"/>
        </w:rPr>
        <w:t xml:space="preserve"> </w:t>
      </w:r>
      <w:r>
        <w:rPr>
          <w:rFonts w:eastAsiaTheme="minorEastAsia"/>
          <w:lang w:eastAsia="zh-CN"/>
        </w:rPr>
        <w:tab/>
        <w:t xml:space="preserve">The evolution of the NL and RT for six participating pilots is shown in Figure 5.5. Both mean RT and NL have been found to increase steadily over the course of flight. On average pilots </w:t>
      </w:r>
      <w:r>
        <w:rPr>
          <w:rFonts w:eastAsiaTheme="minorEastAsia"/>
          <w:lang w:eastAsia="zh-CN"/>
        </w:rPr>
        <w:lastRenderedPageBreak/>
        <w:t>became approx. 50.60 milliseconds slower per task. A Kruskal-Wallis test showed that there exists significant difference in the mean RT value across various tasks (H (3) = 21.59, p &lt;.0001). The mean RT was shorter for task -1 and longest at task -4 (Figures 5.5- 5.10). The post-hoc tests demonstrated that the RTs at task -4 were different from RTs of task -1 and task -2, but not for TASK-3. All the other comparisons showed significant difference. Similarly, the NL were also significantly affected by flight tasks sequence (H (3) = 19.24, p &lt;.0002). The NL was significantly higher for task-4 as compared to. The post-hoc tests showed that there was a significant difference between task 4 and all other three tasks, while there was no difference between task -1 and task -2. All the other comparisons were shown to be significantly different</w:t>
      </w:r>
      <w:r w:rsidR="0003422D">
        <w:rPr>
          <w:rFonts w:eastAsiaTheme="minorEastAsia"/>
          <w:lang w:eastAsia="zh-CN"/>
        </w:rPr>
        <w:t>.</w:t>
      </w:r>
    </w:p>
    <w:p w14:paraId="33B01EB8" w14:textId="77777777" w:rsidR="00281746" w:rsidRDefault="00281746" w:rsidP="0003422D">
      <w:pPr>
        <w:pStyle w:val="NoSpacing"/>
        <w:jc w:val="center"/>
      </w:pPr>
    </w:p>
    <w:p w14:paraId="720D4621" w14:textId="77777777" w:rsidR="00281746" w:rsidRDefault="00281746" w:rsidP="0003422D">
      <w:pPr>
        <w:pStyle w:val="NoSpacing"/>
        <w:jc w:val="center"/>
      </w:pPr>
    </w:p>
    <w:p w14:paraId="2B492473" w14:textId="77777777" w:rsidR="00281746" w:rsidRDefault="00281746" w:rsidP="0003422D">
      <w:pPr>
        <w:pStyle w:val="NoSpacing"/>
        <w:jc w:val="center"/>
      </w:pPr>
    </w:p>
    <w:p w14:paraId="4165BB47" w14:textId="77777777" w:rsidR="00281746" w:rsidRDefault="00281746" w:rsidP="0003422D">
      <w:pPr>
        <w:pStyle w:val="NoSpacing"/>
        <w:jc w:val="center"/>
      </w:pPr>
    </w:p>
    <w:p w14:paraId="7FE886B3" w14:textId="300816F6" w:rsidR="00D941D1" w:rsidRDefault="00D941D1" w:rsidP="0003422D">
      <w:pPr>
        <w:pStyle w:val="NoSpacing"/>
        <w:jc w:val="center"/>
      </w:pPr>
      <w:r>
        <w:rPr>
          <w:rFonts w:eastAsiaTheme="minorHAnsi"/>
          <w:noProof/>
        </w:rPr>
        <w:drawing>
          <wp:inline distT="0" distB="0" distL="0" distR="0" wp14:anchorId="0F161ADA" wp14:editId="0AE74EDE">
            <wp:extent cx="4572000" cy="2743200"/>
            <wp:effectExtent l="0" t="0" r="0" b="0"/>
            <wp:docPr id="595" name="Chart 59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6848C3F" w14:textId="1F804980" w:rsidR="00D941D1" w:rsidRDefault="0003422D" w:rsidP="0003422D">
      <w:pPr>
        <w:pStyle w:val="Caption"/>
        <w:jc w:val="center"/>
        <w:rPr>
          <w:rFonts w:eastAsiaTheme="minorEastAsia"/>
          <w:szCs w:val="24"/>
          <w:lang w:bidi="ar-SA"/>
        </w:rPr>
      </w:pPr>
      <w:bookmarkStart w:id="862" w:name="_Toc33814488"/>
      <w:bookmarkStart w:id="863" w:name="_Toc33613590"/>
      <w:bookmarkStart w:id="864" w:name="_Toc33611100"/>
      <w:bookmarkStart w:id="865" w:name="_Toc32259903"/>
      <w:bookmarkStart w:id="866" w:name="_Toc36391052"/>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4</w:t>
        </w:r>
      </w:fldSimple>
      <w:r w:rsidRPr="00450DEA">
        <w:t xml:space="preserve">. </w:t>
      </w:r>
      <w:r w:rsidR="00D941D1">
        <w:t>Plot of the NL and RT for participant 1 for four different tasks.</w:t>
      </w:r>
      <w:bookmarkEnd w:id="862"/>
      <w:bookmarkEnd w:id="863"/>
      <w:bookmarkEnd w:id="864"/>
      <w:bookmarkEnd w:id="865"/>
      <w:bookmarkEnd w:id="866"/>
    </w:p>
    <w:p w14:paraId="7605133E" w14:textId="77777777" w:rsidR="00D941D1" w:rsidRDefault="00D941D1" w:rsidP="00D941D1">
      <w:pPr>
        <w:rPr>
          <w:lang w:eastAsia="zh-CN"/>
        </w:rPr>
      </w:pPr>
    </w:p>
    <w:p w14:paraId="3BC020DE" w14:textId="40D2D306" w:rsidR="00D941D1" w:rsidRDefault="00D941D1" w:rsidP="0003422D">
      <w:pPr>
        <w:pStyle w:val="NoSpacing"/>
        <w:jc w:val="center"/>
        <w:rPr>
          <w:noProof/>
        </w:rPr>
      </w:pPr>
      <w:r>
        <w:rPr>
          <w:rFonts w:eastAsiaTheme="minorHAnsi"/>
          <w:noProof/>
        </w:rPr>
        <w:lastRenderedPageBreak/>
        <w:drawing>
          <wp:inline distT="0" distB="0" distL="0" distR="0" wp14:anchorId="5E10CAAD" wp14:editId="16645FDE">
            <wp:extent cx="4572000" cy="2743200"/>
            <wp:effectExtent l="0" t="0" r="0" b="0"/>
            <wp:docPr id="594" name="Chart 594"/>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4B9BB7D" w14:textId="79CD09C7" w:rsidR="00D941D1" w:rsidRDefault="0003422D" w:rsidP="00281746">
      <w:pPr>
        <w:pStyle w:val="Caption"/>
        <w:jc w:val="center"/>
        <w:rPr>
          <w:rFonts w:eastAsiaTheme="minorEastAsia"/>
          <w:szCs w:val="24"/>
        </w:rPr>
      </w:pPr>
      <w:bookmarkStart w:id="867" w:name="_Toc33814489"/>
      <w:bookmarkStart w:id="868" w:name="_Toc33611101"/>
      <w:bookmarkStart w:id="869" w:name="_Toc32259904"/>
      <w:bookmarkStart w:id="870" w:name="_Toc36391053"/>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5</w:t>
        </w:r>
      </w:fldSimple>
      <w:r w:rsidRPr="00450DEA">
        <w:t xml:space="preserve">. </w:t>
      </w:r>
      <w:r w:rsidR="00D941D1">
        <w:t>Plot of the NL and RT for participant 2 for four different tasks.</w:t>
      </w:r>
      <w:bookmarkEnd w:id="867"/>
      <w:bookmarkEnd w:id="868"/>
      <w:bookmarkEnd w:id="869"/>
      <w:bookmarkEnd w:id="870"/>
    </w:p>
    <w:p w14:paraId="745A9841" w14:textId="77777777" w:rsidR="00D941D1" w:rsidRDefault="00D941D1" w:rsidP="00D941D1">
      <w:pPr>
        <w:rPr>
          <w:lang w:eastAsia="zh-CN"/>
        </w:rPr>
      </w:pPr>
    </w:p>
    <w:p w14:paraId="654A75A1" w14:textId="77777777" w:rsidR="00281746" w:rsidRDefault="00281746" w:rsidP="0003422D">
      <w:pPr>
        <w:pStyle w:val="NoSpacing"/>
        <w:jc w:val="center"/>
        <w:rPr>
          <w:iCs/>
          <w:lang w:eastAsia="zh-CN"/>
        </w:rPr>
      </w:pPr>
    </w:p>
    <w:p w14:paraId="424F7699" w14:textId="77777777" w:rsidR="00281746" w:rsidRDefault="00281746" w:rsidP="0003422D">
      <w:pPr>
        <w:pStyle w:val="NoSpacing"/>
        <w:jc w:val="center"/>
        <w:rPr>
          <w:iCs/>
          <w:lang w:eastAsia="zh-CN"/>
        </w:rPr>
      </w:pPr>
    </w:p>
    <w:p w14:paraId="0AB4F715" w14:textId="77777777" w:rsidR="00281746" w:rsidRDefault="00281746" w:rsidP="0003422D">
      <w:pPr>
        <w:pStyle w:val="NoSpacing"/>
        <w:jc w:val="center"/>
        <w:rPr>
          <w:iCs/>
          <w:lang w:eastAsia="zh-CN"/>
        </w:rPr>
      </w:pPr>
    </w:p>
    <w:p w14:paraId="17230E58" w14:textId="77777777" w:rsidR="00281746" w:rsidRDefault="00281746" w:rsidP="0003422D">
      <w:pPr>
        <w:pStyle w:val="NoSpacing"/>
        <w:jc w:val="center"/>
        <w:rPr>
          <w:iCs/>
          <w:lang w:eastAsia="zh-CN"/>
        </w:rPr>
      </w:pPr>
    </w:p>
    <w:p w14:paraId="49979623" w14:textId="77777777" w:rsidR="00281746" w:rsidRDefault="00281746" w:rsidP="0003422D">
      <w:pPr>
        <w:pStyle w:val="NoSpacing"/>
        <w:jc w:val="center"/>
        <w:rPr>
          <w:iCs/>
          <w:lang w:eastAsia="zh-CN"/>
        </w:rPr>
      </w:pPr>
    </w:p>
    <w:p w14:paraId="3C4C9428" w14:textId="77777777" w:rsidR="00281746" w:rsidRDefault="00281746" w:rsidP="0003422D">
      <w:pPr>
        <w:pStyle w:val="NoSpacing"/>
        <w:jc w:val="center"/>
        <w:rPr>
          <w:iCs/>
          <w:lang w:eastAsia="zh-CN"/>
        </w:rPr>
      </w:pPr>
    </w:p>
    <w:p w14:paraId="0703A13E" w14:textId="77777777" w:rsidR="00281746" w:rsidRDefault="00281746" w:rsidP="0003422D">
      <w:pPr>
        <w:pStyle w:val="NoSpacing"/>
        <w:jc w:val="center"/>
        <w:rPr>
          <w:iCs/>
          <w:lang w:eastAsia="zh-CN"/>
        </w:rPr>
      </w:pPr>
    </w:p>
    <w:p w14:paraId="06ECE439" w14:textId="77777777" w:rsidR="00281746" w:rsidRDefault="00281746" w:rsidP="0003422D">
      <w:pPr>
        <w:pStyle w:val="NoSpacing"/>
        <w:jc w:val="center"/>
        <w:rPr>
          <w:iCs/>
          <w:lang w:eastAsia="zh-CN"/>
        </w:rPr>
      </w:pPr>
    </w:p>
    <w:p w14:paraId="528FDA64" w14:textId="0233DC77" w:rsidR="00D941D1" w:rsidRDefault="00D941D1" w:rsidP="0003422D">
      <w:pPr>
        <w:pStyle w:val="NoSpacing"/>
        <w:jc w:val="center"/>
        <w:rPr>
          <w:iCs/>
          <w:lang w:eastAsia="zh-CN"/>
        </w:rPr>
      </w:pPr>
      <w:r>
        <w:rPr>
          <w:rFonts w:eastAsiaTheme="minorHAnsi"/>
          <w:noProof/>
        </w:rPr>
        <w:drawing>
          <wp:inline distT="0" distB="0" distL="0" distR="0" wp14:anchorId="453C3281" wp14:editId="05446B08">
            <wp:extent cx="4572000" cy="2743200"/>
            <wp:effectExtent l="0" t="0" r="0" b="0"/>
            <wp:docPr id="593" name="Chart 59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73BA1401" w14:textId="794A4AFB" w:rsidR="00D941D1" w:rsidRDefault="00281746" w:rsidP="00281746">
      <w:pPr>
        <w:pStyle w:val="Caption"/>
        <w:jc w:val="center"/>
      </w:pPr>
      <w:bookmarkStart w:id="871" w:name="_Toc33814490"/>
      <w:bookmarkStart w:id="872" w:name="_Toc33611102"/>
      <w:bookmarkStart w:id="873" w:name="_Toc32259905"/>
      <w:bookmarkStart w:id="874" w:name="_Toc36391054"/>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6</w:t>
        </w:r>
      </w:fldSimple>
      <w:r w:rsidRPr="00450DEA">
        <w:t xml:space="preserve">. </w:t>
      </w:r>
      <w:r w:rsidR="00D941D1">
        <w:t>Plot of the NL and RT for participant 3 for four different tasks.</w:t>
      </w:r>
      <w:bookmarkEnd w:id="871"/>
      <w:bookmarkEnd w:id="872"/>
      <w:bookmarkEnd w:id="873"/>
      <w:bookmarkEnd w:id="874"/>
    </w:p>
    <w:p w14:paraId="4072D519" w14:textId="77777777" w:rsidR="00281746" w:rsidRPr="00281746" w:rsidRDefault="00281746" w:rsidP="00281746"/>
    <w:p w14:paraId="0977105D" w14:textId="04AD634E" w:rsidR="00D941D1" w:rsidRDefault="00D941D1" w:rsidP="0003422D">
      <w:pPr>
        <w:pStyle w:val="NoSpacing"/>
        <w:jc w:val="center"/>
      </w:pPr>
      <w:r>
        <w:rPr>
          <w:rFonts w:eastAsiaTheme="minorHAnsi"/>
          <w:noProof/>
        </w:rPr>
        <w:lastRenderedPageBreak/>
        <w:drawing>
          <wp:inline distT="0" distB="0" distL="0" distR="0" wp14:anchorId="316A48AB" wp14:editId="77F81E40">
            <wp:extent cx="4572000" cy="2743200"/>
            <wp:effectExtent l="0" t="0" r="0" b="0"/>
            <wp:docPr id="592" name="Chart 59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7BB7C7A" w14:textId="16E8854A" w:rsidR="00D941D1" w:rsidRDefault="00281746" w:rsidP="00281746">
      <w:pPr>
        <w:pStyle w:val="Caption"/>
        <w:jc w:val="center"/>
        <w:rPr>
          <w:rFonts w:eastAsiaTheme="minorEastAsia"/>
          <w:szCs w:val="24"/>
          <w:lang w:bidi="ar-SA"/>
        </w:rPr>
      </w:pPr>
      <w:bookmarkStart w:id="875" w:name="_Toc33814491"/>
      <w:bookmarkStart w:id="876" w:name="_Toc33611103"/>
      <w:bookmarkStart w:id="877" w:name="_Toc32259906"/>
      <w:bookmarkStart w:id="878" w:name="_Toc36391055"/>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7</w:t>
        </w:r>
      </w:fldSimple>
      <w:r w:rsidRPr="00450DEA">
        <w:t xml:space="preserve">. </w:t>
      </w:r>
      <w:r w:rsidR="00D941D1">
        <w:t>Plot of the NL and RT for participant 4 for four different tasks.</w:t>
      </w:r>
      <w:bookmarkEnd w:id="875"/>
      <w:bookmarkEnd w:id="876"/>
      <w:bookmarkEnd w:id="877"/>
      <w:bookmarkEnd w:id="878"/>
    </w:p>
    <w:p w14:paraId="2EA3331B" w14:textId="77777777" w:rsidR="00D941D1" w:rsidRDefault="00D941D1" w:rsidP="00D941D1">
      <w:pPr>
        <w:rPr>
          <w:lang w:eastAsia="zh-CN"/>
        </w:rPr>
      </w:pPr>
    </w:p>
    <w:p w14:paraId="45EC6408" w14:textId="176F774A" w:rsidR="00D941D1" w:rsidRDefault="00D941D1" w:rsidP="00281746">
      <w:pPr>
        <w:pStyle w:val="NoSpacing"/>
        <w:jc w:val="center"/>
      </w:pPr>
      <w:r>
        <w:rPr>
          <w:rFonts w:eastAsiaTheme="minorHAnsi"/>
          <w:noProof/>
        </w:rPr>
        <w:drawing>
          <wp:inline distT="0" distB="0" distL="0" distR="0" wp14:anchorId="55729EBD" wp14:editId="792EE761">
            <wp:extent cx="4572000" cy="2743200"/>
            <wp:effectExtent l="0" t="0" r="0" b="0"/>
            <wp:docPr id="591" name="Chart 59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18C65CDA" w14:textId="6230F17D" w:rsidR="00D941D1" w:rsidRDefault="00281746" w:rsidP="00281746">
      <w:pPr>
        <w:pStyle w:val="Caption"/>
        <w:jc w:val="center"/>
        <w:rPr>
          <w:szCs w:val="24"/>
        </w:rPr>
      </w:pPr>
      <w:bookmarkStart w:id="879" w:name="_Toc33814492"/>
      <w:bookmarkStart w:id="880" w:name="_Toc33611104"/>
      <w:bookmarkStart w:id="881" w:name="_Toc32259907"/>
      <w:bookmarkStart w:id="882" w:name="_Toc36391056"/>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8</w:t>
        </w:r>
      </w:fldSimple>
      <w:r w:rsidRPr="00450DEA">
        <w:t xml:space="preserve">. </w:t>
      </w:r>
      <w:r w:rsidR="00D941D1">
        <w:t>Plot of the NL and RT for participant 5 for four different tasks.</w:t>
      </w:r>
      <w:bookmarkEnd w:id="879"/>
      <w:bookmarkEnd w:id="880"/>
      <w:bookmarkEnd w:id="881"/>
      <w:bookmarkEnd w:id="882"/>
    </w:p>
    <w:p w14:paraId="0CE4D7C9" w14:textId="77777777" w:rsidR="00D941D1" w:rsidRDefault="00D941D1" w:rsidP="00D941D1">
      <w:pPr>
        <w:jc w:val="center"/>
      </w:pPr>
    </w:p>
    <w:p w14:paraId="42370386" w14:textId="29248A5C" w:rsidR="00D941D1" w:rsidRDefault="00D941D1" w:rsidP="00281746">
      <w:pPr>
        <w:pStyle w:val="NoSpacing"/>
        <w:jc w:val="center"/>
        <w:rPr>
          <w:rFonts w:eastAsiaTheme="minorHAnsi"/>
          <w:lang w:bidi="ar-SA"/>
        </w:rPr>
      </w:pPr>
      <w:r>
        <w:rPr>
          <w:rFonts w:eastAsiaTheme="minorHAnsi"/>
          <w:noProof/>
        </w:rPr>
        <w:lastRenderedPageBreak/>
        <w:drawing>
          <wp:inline distT="0" distB="0" distL="0" distR="0" wp14:anchorId="2940919A" wp14:editId="515580A8">
            <wp:extent cx="4467225" cy="2790825"/>
            <wp:effectExtent l="0" t="0" r="0" b="0"/>
            <wp:docPr id="590" name="Chart 590"/>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538F0CC9" w14:textId="0D1E3B62" w:rsidR="00D941D1" w:rsidRDefault="00281746" w:rsidP="00281746">
      <w:pPr>
        <w:pStyle w:val="Caption"/>
        <w:jc w:val="center"/>
        <w:rPr>
          <w:szCs w:val="24"/>
        </w:rPr>
      </w:pPr>
      <w:bookmarkStart w:id="883" w:name="_Toc33814493"/>
      <w:bookmarkStart w:id="884" w:name="_Toc33611105"/>
      <w:bookmarkStart w:id="885" w:name="_Toc32259908"/>
      <w:bookmarkStart w:id="886" w:name="_Toc36391057"/>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9</w:t>
        </w:r>
      </w:fldSimple>
      <w:r w:rsidRPr="00450DEA">
        <w:t xml:space="preserve">. </w:t>
      </w:r>
      <w:r w:rsidR="00D941D1">
        <w:t>Plot of the NL and RT for participant 6 for four different tasks.</w:t>
      </w:r>
      <w:bookmarkEnd w:id="883"/>
      <w:bookmarkEnd w:id="884"/>
      <w:bookmarkEnd w:id="885"/>
      <w:bookmarkEnd w:id="886"/>
    </w:p>
    <w:p w14:paraId="31EA6472" w14:textId="77777777" w:rsidR="00D941D1" w:rsidRDefault="00D941D1" w:rsidP="00D941D1"/>
    <w:p w14:paraId="081C32B3" w14:textId="7E8851C0" w:rsidR="00D941D1" w:rsidRPr="0039598A" w:rsidRDefault="0039598A" w:rsidP="0039598A">
      <w:pPr>
        <w:pStyle w:val="Heading4"/>
        <w:spacing w:before="0" w:after="0"/>
        <w:rPr>
          <w:sz w:val="24"/>
          <w:szCs w:val="24"/>
        </w:rPr>
      </w:pPr>
      <w:bookmarkStart w:id="887" w:name="_Toc34428218"/>
      <w:r>
        <w:rPr>
          <w:sz w:val="24"/>
          <w:szCs w:val="24"/>
        </w:rPr>
        <w:t xml:space="preserve">5.2.3.4. </w:t>
      </w:r>
      <w:r w:rsidR="00D941D1" w:rsidRPr="0039598A">
        <w:rPr>
          <w:sz w:val="24"/>
          <w:szCs w:val="24"/>
        </w:rPr>
        <w:t>Entropy results</w:t>
      </w:r>
      <w:bookmarkEnd w:id="887"/>
    </w:p>
    <w:p w14:paraId="5161EE12" w14:textId="55EE1950" w:rsidR="00D941D1" w:rsidRPr="00281746" w:rsidRDefault="00D941D1" w:rsidP="00281746">
      <w:pPr>
        <w:jc w:val="both"/>
        <w:rPr>
          <w:rFonts w:eastAsiaTheme="minorEastAsia"/>
          <w:lang w:eastAsia="zh-CN"/>
        </w:rPr>
      </w:pPr>
      <w:r>
        <w:rPr>
          <w:rFonts w:eastAsiaTheme="minorEastAsia"/>
          <w:lang w:eastAsia="zh-CN"/>
        </w:rPr>
        <w:tab/>
        <w:t xml:space="preserve">Figures 5.11- 5.16 show a steady increase in values of </w:t>
      </w:r>
      <m:oMath>
        <m:sSub>
          <m:sSubPr>
            <m:ctrlPr>
              <w:rPr>
                <w:rFonts w:ascii="Cambria Math" w:eastAsiaTheme="minorEastAsia" w:hAnsi="Cambria Math"/>
                <w:i/>
                <w:color w:val="000000" w:themeColor="text1"/>
              </w:rPr>
            </m:ctrlPr>
          </m:sSubPr>
          <m:e>
            <m:r>
              <m:rPr>
                <m:sty m:val="bi"/>
              </m:rPr>
              <w:rPr>
                <w:rFonts w:ascii="Cambria Math" w:eastAsiaTheme="minorEastAsia" w:hAnsi="Cambria Math"/>
                <w:lang w:eastAsia="zh-CN"/>
              </w:rPr>
              <m:t>H</m:t>
            </m:r>
          </m:e>
          <m:sub>
            <m:r>
              <m:rPr>
                <m:sty m:val="bi"/>
              </m:rPr>
              <w:rPr>
                <w:rFonts w:ascii="Cambria Math" w:eastAsiaTheme="minorEastAsia" w:hAnsi="Cambria Math"/>
                <w:lang w:eastAsia="zh-CN"/>
              </w:rPr>
              <m:t>s</m:t>
            </m:r>
          </m:sub>
        </m:sSub>
      </m:oMath>
      <w:r>
        <w:rPr>
          <w:rFonts w:eastAsiaTheme="minorEastAsia"/>
          <w:lang w:eastAsia="zh-CN"/>
        </w:rPr>
        <w:t xml:space="preserve"> as more tasks are being performed. Kruskal-Wallis test also showed that there was a statistically significant difference in  </w:t>
      </w:r>
      <m:oMath>
        <m:sSub>
          <m:sSubPr>
            <m:ctrlPr>
              <w:rPr>
                <w:rFonts w:ascii="Cambria Math" w:eastAsiaTheme="minorEastAsia" w:hAnsi="Cambria Math"/>
                <w:i/>
                <w:color w:val="000000" w:themeColor="text1"/>
              </w:rPr>
            </m:ctrlPr>
          </m:sSubPr>
          <m:e>
            <m:r>
              <m:rPr>
                <m:sty m:val="bi"/>
              </m:rPr>
              <w:rPr>
                <w:rFonts w:ascii="Cambria Math" w:eastAsiaTheme="minorEastAsia" w:hAnsi="Cambria Math"/>
                <w:lang w:eastAsia="zh-CN"/>
              </w:rPr>
              <m:t>H</m:t>
            </m:r>
          </m:e>
          <m:sub>
            <m:r>
              <m:rPr>
                <m:sty m:val="bi"/>
              </m:rPr>
              <w:rPr>
                <w:rFonts w:ascii="Cambria Math" w:eastAsiaTheme="minorEastAsia" w:hAnsi="Cambria Math"/>
                <w:lang w:eastAsia="zh-CN"/>
              </w:rPr>
              <m:t>s</m:t>
            </m:r>
          </m:sub>
        </m:sSub>
      </m:oMath>
      <w:r>
        <w:rPr>
          <w:rFonts w:eastAsiaTheme="minorEastAsia"/>
          <w:lang w:eastAsia="zh-CN"/>
        </w:rPr>
        <w:t xml:space="preserve"> and </w:t>
      </w:r>
      <m:oMath>
        <m:sSub>
          <m:sSubPr>
            <m:ctrlPr>
              <w:rPr>
                <w:rFonts w:ascii="Cambria Math" w:eastAsiaTheme="minorEastAsia" w:hAnsi="Cambria Math"/>
                <w:i/>
                <w:color w:val="000000" w:themeColor="text1"/>
              </w:rPr>
            </m:ctrlPr>
          </m:sSubPr>
          <m:e>
            <m:r>
              <m:rPr>
                <m:sty m:val="bi"/>
              </m:rPr>
              <w:rPr>
                <w:rFonts w:ascii="Cambria Math" w:eastAsiaTheme="minorEastAsia" w:hAnsi="Cambria Math"/>
                <w:lang w:eastAsia="zh-CN"/>
              </w:rPr>
              <m:t>H</m:t>
            </m:r>
          </m:e>
          <m:sub>
            <m:r>
              <m:rPr>
                <m:sty m:val="bi"/>
              </m:rPr>
              <w:rPr>
                <w:rFonts w:ascii="Cambria Math" w:eastAsiaTheme="minorEastAsia" w:hAnsi="Cambria Math"/>
                <w:lang w:eastAsia="zh-CN"/>
              </w:rPr>
              <m:t>t</m:t>
            </m:r>
          </m:sub>
        </m:sSub>
      </m:oMath>
      <w:r>
        <w:rPr>
          <w:rFonts w:eastAsiaTheme="minorEastAsia"/>
          <w:lang w:eastAsia="zh-CN"/>
        </w:rPr>
        <w:t xml:space="preserve">. The </w:t>
      </w:r>
      <m:oMath>
        <m:sSub>
          <m:sSubPr>
            <m:ctrlPr>
              <w:rPr>
                <w:rFonts w:ascii="Cambria Math" w:eastAsiaTheme="minorEastAsia" w:hAnsi="Cambria Math"/>
                <w:i/>
                <w:color w:val="000000" w:themeColor="text1"/>
              </w:rPr>
            </m:ctrlPr>
          </m:sSubPr>
          <m:e>
            <m:r>
              <m:rPr>
                <m:sty m:val="bi"/>
              </m:rPr>
              <w:rPr>
                <w:rFonts w:ascii="Cambria Math" w:eastAsiaTheme="minorEastAsia" w:hAnsi="Cambria Math"/>
                <w:lang w:eastAsia="zh-CN"/>
              </w:rPr>
              <m:t>H</m:t>
            </m:r>
          </m:e>
          <m:sub>
            <m:r>
              <m:rPr>
                <m:sty m:val="bi"/>
              </m:rPr>
              <w:rPr>
                <w:rFonts w:ascii="Cambria Math" w:eastAsiaTheme="minorEastAsia" w:hAnsi="Cambria Math"/>
                <w:lang w:eastAsia="zh-CN"/>
              </w:rPr>
              <m:t>s</m:t>
            </m:r>
          </m:sub>
        </m:sSub>
      </m:oMath>
      <w:r>
        <w:rPr>
          <w:rFonts w:eastAsiaTheme="minorEastAsia"/>
          <w:lang w:eastAsia="zh-CN"/>
        </w:rPr>
        <w:t xml:space="preserve">was significantly affected by flight tasks sequence (H (3) = 15.57, p &lt;.0023). The post-hoc tests showed that there was a difference task-4 and all other three tasks, while there was no difference between task -2 and task -3. All the other comparisons were shown to be significantly different. Figure 4 also shows that </w:t>
      </w:r>
      <m:oMath>
        <m:sSub>
          <m:sSubPr>
            <m:ctrlPr>
              <w:rPr>
                <w:rFonts w:ascii="Cambria Math" w:eastAsiaTheme="minorEastAsia" w:hAnsi="Cambria Math"/>
                <w:i/>
                <w:color w:val="000000" w:themeColor="text1"/>
              </w:rPr>
            </m:ctrlPr>
          </m:sSubPr>
          <m:e>
            <m:r>
              <m:rPr>
                <m:sty m:val="bi"/>
              </m:rPr>
              <w:rPr>
                <w:rFonts w:ascii="Cambria Math" w:eastAsiaTheme="minorEastAsia" w:hAnsi="Cambria Math"/>
                <w:lang w:eastAsia="zh-CN"/>
              </w:rPr>
              <m:t>H</m:t>
            </m:r>
          </m:e>
          <m:sub>
            <m:r>
              <m:rPr>
                <m:sty m:val="bi"/>
              </m:rPr>
              <w:rPr>
                <w:rFonts w:ascii="Cambria Math" w:eastAsiaTheme="minorEastAsia" w:hAnsi="Cambria Math"/>
                <w:lang w:eastAsia="zh-CN"/>
              </w:rPr>
              <m:t>t</m:t>
            </m:r>
          </m:sub>
        </m:sSub>
      </m:oMath>
      <w:r>
        <w:rPr>
          <w:rFonts w:eastAsiaTheme="minorEastAsia"/>
          <w:lang w:eastAsia="zh-CN"/>
        </w:rPr>
        <w:t xml:space="preserve"> was significantly higher for task -4 compared to all other tasks. The </w:t>
      </w:r>
      <m:oMath>
        <m:sSub>
          <m:sSubPr>
            <m:ctrlPr>
              <w:rPr>
                <w:rFonts w:ascii="Cambria Math" w:eastAsiaTheme="minorEastAsia" w:hAnsi="Cambria Math"/>
                <w:i/>
                <w:color w:val="000000" w:themeColor="text1"/>
              </w:rPr>
            </m:ctrlPr>
          </m:sSubPr>
          <m:e>
            <m:r>
              <m:rPr>
                <m:sty m:val="bi"/>
              </m:rPr>
              <w:rPr>
                <w:rFonts w:ascii="Cambria Math" w:eastAsiaTheme="minorEastAsia" w:hAnsi="Cambria Math"/>
                <w:lang w:eastAsia="zh-CN"/>
              </w:rPr>
              <m:t>H</m:t>
            </m:r>
          </m:e>
          <m:sub>
            <m:r>
              <m:rPr>
                <m:sty m:val="bi"/>
              </m:rPr>
              <w:rPr>
                <w:rFonts w:ascii="Cambria Math" w:eastAsiaTheme="minorEastAsia" w:hAnsi="Cambria Math"/>
                <w:lang w:eastAsia="zh-CN"/>
              </w:rPr>
              <m:t>t</m:t>
            </m:r>
          </m:sub>
        </m:sSub>
      </m:oMath>
      <w:r>
        <w:rPr>
          <w:rFonts w:eastAsiaTheme="minorEastAsia"/>
          <w:lang w:eastAsia="zh-CN"/>
        </w:rPr>
        <w:t xml:space="preserve"> was also significantly affected by the number of the task (H (3) = 15.90, p &lt;.0012). The post-hoc tests showed that there was a difference between task -4 and tasks task -1 and task -2, while there was no difference between task -4 and task -3 as well as between task -1 and task -2. All the other were shown to be significantly different. </w:t>
      </w:r>
    </w:p>
    <w:p w14:paraId="34F7170F" w14:textId="2BD34968" w:rsidR="00D941D1" w:rsidRDefault="00D941D1" w:rsidP="00281746">
      <w:pPr>
        <w:pStyle w:val="NoSpacing"/>
        <w:jc w:val="center"/>
      </w:pPr>
      <w:r>
        <w:rPr>
          <w:rFonts w:eastAsiaTheme="minorHAnsi"/>
          <w:noProof/>
        </w:rPr>
        <w:lastRenderedPageBreak/>
        <w:drawing>
          <wp:inline distT="0" distB="0" distL="0" distR="0" wp14:anchorId="2D1E8BBA" wp14:editId="532E21CB">
            <wp:extent cx="4572000" cy="2743200"/>
            <wp:effectExtent l="0" t="0" r="0" b="0"/>
            <wp:docPr id="589" name="Chart 589">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63C7138" w14:textId="094D4E94" w:rsidR="00D941D1" w:rsidRDefault="00281746" w:rsidP="00281746">
      <w:pPr>
        <w:pStyle w:val="Caption"/>
        <w:jc w:val="center"/>
        <w:rPr>
          <w:rFonts w:eastAsiaTheme="minorEastAsia"/>
          <w:szCs w:val="24"/>
          <w:lang w:bidi="ar-SA"/>
        </w:rPr>
      </w:pPr>
      <w:bookmarkStart w:id="888" w:name="_Toc33814494"/>
      <w:bookmarkStart w:id="889" w:name="_Toc33611106"/>
      <w:bookmarkStart w:id="890" w:name="_Toc32259909"/>
      <w:bookmarkStart w:id="891" w:name="_Toc36391058"/>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10</w:t>
        </w:r>
      </w:fldSimple>
      <w:r w:rsidRPr="00450DEA">
        <w:t xml:space="preserve">. </w:t>
      </w:r>
      <w:r w:rsidR="00D941D1">
        <w:t>Participant 1 mean entropy values (both transition and stationary state).</w:t>
      </w:r>
      <w:bookmarkEnd w:id="888"/>
      <w:bookmarkEnd w:id="889"/>
      <w:bookmarkEnd w:id="890"/>
      <w:bookmarkEnd w:id="891"/>
    </w:p>
    <w:p w14:paraId="57D031DB" w14:textId="77777777" w:rsidR="00D941D1" w:rsidRDefault="00D941D1" w:rsidP="00D941D1">
      <w:pPr>
        <w:rPr>
          <w:lang w:eastAsia="zh-CN"/>
        </w:rPr>
      </w:pPr>
    </w:p>
    <w:p w14:paraId="69158775" w14:textId="77777777" w:rsidR="00D941D1" w:rsidRDefault="00D941D1" w:rsidP="00D941D1">
      <w:pPr>
        <w:spacing w:after="200"/>
        <w:jc w:val="center"/>
        <w:rPr>
          <w:iCs/>
          <w:lang w:eastAsia="zh-CN"/>
        </w:rPr>
      </w:pPr>
    </w:p>
    <w:p w14:paraId="79FA78BB" w14:textId="5266C6C9" w:rsidR="00D941D1" w:rsidRDefault="00D941D1" w:rsidP="00281746">
      <w:pPr>
        <w:pStyle w:val="NoSpacing"/>
        <w:jc w:val="center"/>
      </w:pPr>
      <w:r>
        <w:rPr>
          <w:rFonts w:eastAsiaTheme="minorHAnsi"/>
          <w:noProof/>
        </w:rPr>
        <w:drawing>
          <wp:inline distT="0" distB="0" distL="0" distR="0" wp14:anchorId="07E31CB1" wp14:editId="42759130">
            <wp:extent cx="4305300" cy="2743200"/>
            <wp:effectExtent l="0" t="0" r="0" b="0"/>
            <wp:docPr id="588" name="Chart 588">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18F686FC" w14:textId="079E01C2" w:rsidR="00D941D1" w:rsidRDefault="00281746" w:rsidP="00281746">
      <w:pPr>
        <w:pStyle w:val="Caption"/>
        <w:jc w:val="center"/>
        <w:rPr>
          <w:szCs w:val="24"/>
        </w:rPr>
      </w:pPr>
      <w:bookmarkStart w:id="892" w:name="_Toc33814495"/>
      <w:bookmarkStart w:id="893" w:name="_Toc33611107"/>
      <w:bookmarkStart w:id="894" w:name="_Toc32259910"/>
      <w:bookmarkStart w:id="895" w:name="_Toc36391059"/>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11</w:t>
        </w:r>
      </w:fldSimple>
      <w:r w:rsidRPr="00450DEA">
        <w:t xml:space="preserve">. </w:t>
      </w:r>
      <w:r w:rsidR="00D941D1">
        <w:t>Participant 2 mean entropy values (both transition and stationary state).</w:t>
      </w:r>
      <w:bookmarkEnd w:id="892"/>
      <w:bookmarkEnd w:id="893"/>
      <w:bookmarkEnd w:id="894"/>
      <w:bookmarkEnd w:id="895"/>
    </w:p>
    <w:p w14:paraId="125B7CE2" w14:textId="77777777" w:rsidR="00D941D1" w:rsidRDefault="00D941D1" w:rsidP="00D941D1">
      <w:pPr>
        <w:jc w:val="center"/>
      </w:pPr>
    </w:p>
    <w:p w14:paraId="5FA029A8" w14:textId="20D3796B" w:rsidR="00D941D1" w:rsidRDefault="00D941D1" w:rsidP="00281746">
      <w:pPr>
        <w:pStyle w:val="NoSpacing"/>
        <w:jc w:val="center"/>
        <w:rPr>
          <w:rFonts w:eastAsiaTheme="minorEastAsia"/>
          <w:iCs/>
          <w:noProof/>
          <w:lang w:eastAsia="zh-CN" w:bidi="ar-SA"/>
        </w:rPr>
      </w:pPr>
      <w:r>
        <w:rPr>
          <w:rFonts w:eastAsiaTheme="minorHAnsi"/>
          <w:noProof/>
        </w:rPr>
        <w:lastRenderedPageBreak/>
        <w:drawing>
          <wp:inline distT="0" distB="0" distL="0" distR="0" wp14:anchorId="2ED055AB" wp14:editId="4FD5F547">
            <wp:extent cx="4572000" cy="2743200"/>
            <wp:effectExtent l="0" t="0" r="0" b="0"/>
            <wp:docPr id="587" name="Chart 587">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E6AFC0F" w14:textId="0C82945D" w:rsidR="00D941D1" w:rsidRDefault="00281746" w:rsidP="00281746">
      <w:pPr>
        <w:pStyle w:val="Caption"/>
        <w:jc w:val="center"/>
        <w:rPr>
          <w:iCs/>
          <w:szCs w:val="24"/>
          <w:lang w:eastAsia="zh-CN"/>
        </w:rPr>
      </w:pPr>
      <w:bookmarkStart w:id="896" w:name="_Toc33814496"/>
      <w:bookmarkStart w:id="897" w:name="_Toc33611108"/>
      <w:bookmarkStart w:id="898" w:name="_Toc32259911"/>
      <w:bookmarkStart w:id="899" w:name="_Toc36391060"/>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12</w:t>
        </w:r>
      </w:fldSimple>
      <w:r w:rsidRPr="00450DEA">
        <w:t xml:space="preserve">. </w:t>
      </w:r>
      <w:r w:rsidR="00D941D1">
        <w:t>Participant 3 mean entropy values (both transition and stationary state).</w:t>
      </w:r>
      <w:bookmarkEnd w:id="896"/>
      <w:bookmarkEnd w:id="897"/>
      <w:bookmarkEnd w:id="898"/>
      <w:bookmarkEnd w:id="899"/>
    </w:p>
    <w:p w14:paraId="09547FC1" w14:textId="77777777" w:rsidR="00D941D1" w:rsidRDefault="00D941D1" w:rsidP="00D941D1">
      <w:pPr>
        <w:spacing w:after="200"/>
        <w:jc w:val="center"/>
        <w:rPr>
          <w:rFonts w:eastAsiaTheme="minorEastAsia"/>
          <w:iCs/>
          <w:noProof/>
          <w:lang w:eastAsia="zh-CN" w:bidi="ar-SA"/>
        </w:rPr>
      </w:pPr>
    </w:p>
    <w:p w14:paraId="09B5BA5A" w14:textId="7256FBFC" w:rsidR="00D941D1" w:rsidRDefault="00D941D1" w:rsidP="00281746">
      <w:pPr>
        <w:pStyle w:val="NoSpacing"/>
        <w:jc w:val="center"/>
        <w:rPr>
          <w:rFonts w:eastAsiaTheme="minorHAnsi"/>
          <w:noProof/>
        </w:rPr>
      </w:pPr>
      <w:r>
        <w:rPr>
          <w:rFonts w:eastAsiaTheme="minorHAnsi"/>
          <w:noProof/>
        </w:rPr>
        <w:drawing>
          <wp:inline distT="0" distB="0" distL="0" distR="0" wp14:anchorId="097350C6" wp14:editId="3E76E5B4">
            <wp:extent cx="4572000" cy="2743200"/>
            <wp:effectExtent l="0" t="0" r="0" b="0"/>
            <wp:docPr id="586" name="Chart 586">
              <a:extLst xmlns:a="http://schemas.openxmlformats.org/drawingml/2006/main">
                <a:ext uri="{FF2B5EF4-FFF2-40B4-BE49-F238E27FC236}">
                  <a16:creationId xmlns:a16="http://schemas.microsoft.com/office/drawing/2014/main" id="{2C27BBDA-055D-4F57-89A3-22437AB78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1BBABAC1" w14:textId="2ED45206" w:rsidR="00D941D1" w:rsidRDefault="00281746" w:rsidP="00281746">
      <w:pPr>
        <w:pStyle w:val="Caption"/>
        <w:jc w:val="center"/>
        <w:rPr>
          <w:szCs w:val="24"/>
        </w:rPr>
      </w:pPr>
      <w:bookmarkStart w:id="900" w:name="_Toc33814497"/>
      <w:bookmarkStart w:id="901" w:name="_Toc33611109"/>
      <w:bookmarkStart w:id="902" w:name="_Toc32259912"/>
      <w:bookmarkStart w:id="903" w:name="_Toc36391061"/>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13</w:t>
        </w:r>
      </w:fldSimple>
      <w:r w:rsidRPr="00450DEA">
        <w:t xml:space="preserve">. </w:t>
      </w:r>
      <w:r w:rsidR="00D941D1">
        <w:t>Participant 4 eye movement data mean entropy values (both transition and stationary state).</w:t>
      </w:r>
      <w:bookmarkEnd w:id="900"/>
      <w:bookmarkEnd w:id="901"/>
      <w:bookmarkEnd w:id="902"/>
      <w:bookmarkEnd w:id="903"/>
    </w:p>
    <w:p w14:paraId="659B5075" w14:textId="77777777" w:rsidR="00D941D1" w:rsidRDefault="00D941D1" w:rsidP="00D941D1">
      <w:pPr>
        <w:spacing w:after="200"/>
        <w:jc w:val="center"/>
        <w:rPr>
          <w:rFonts w:eastAsiaTheme="minorEastAsia"/>
          <w:iCs/>
          <w:noProof/>
          <w:lang w:eastAsia="zh-CN" w:bidi="ar-SA"/>
        </w:rPr>
      </w:pPr>
    </w:p>
    <w:p w14:paraId="126A8A40" w14:textId="460F3495" w:rsidR="00D941D1" w:rsidRDefault="00D941D1" w:rsidP="00281746">
      <w:pPr>
        <w:pStyle w:val="NoSpacing"/>
        <w:jc w:val="center"/>
        <w:rPr>
          <w:rFonts w:eastAsiaTheme="minorHAnsi"/>
        </w:rPr>
      </w:pPr>
      <w:r>
        <w:rPr>
          <w:rFonts w:eastAsiaTheme="minorHAnsi"/>
          <w:noProof/>
        </w:rPr>
        <w:lastRenderedPageBreak/>
        <w:drawing>
          <wp:inline distT="0" distB="0" distL="0" distR="0" wp14:anchorId="27EE72A1" wp14:editId="366E71C4">
            <wp:extent cx="4572000" cy="2743200"/>
            <wp:effectExtent l="0" t="0" r="0" b="0"/>
            <wp:docPr id="585" name="Chart 585">
              <a:extLst xmlns:a="http://schemas.openxmlformats.org/drawingml/2006/main">
                <a:ext uri="{FF2B5EF4-FFF2-40B4-BE49-F238E27FC236}">
                  <a16:creationId xmlns:a16="http://schemas.microsoft.com/office/drawing/2014/main"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1C466263" w14:textId="76BA3E83" w:rsidR="00D941D1" w:rsidRDefault="00281746" w:rsidP="00281746">
      <w:pPr>
        <w:pStyle w:val="Caption"/>
        <w:jc w:val="center"/>
        <w:rPr>
          <w:szCs w:val="24"/>
        </w:rPr>
      </w:pPr>
      <w:bookmarkStart w:id="904" w:name="_Toc33814498"/>
      <w:bookmarkStart w:id="905" w:name="_Toc33611110"/>
      <w:bookmarkStart w:id="906" w:name="_Toc32259913"/>
      <w:bookmarkStart w:id="907" w:name="_Toc36391062"/>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14</w:t>
        </w:r>
      </w:fldSimple>
      <w:r w:rsidRPr="00450DEA">
        <w:t xml:space="preserve">. </w:t>
      </w:r>
      <w:r w:rsidR="00D941D1">
        <w:t>Participant 5 mean entropy values (both transition and stationary state).</w:t>
      </w:r>
      <w:bookmarkEnd w:id="904"/>
      <w:bookmarkEnd w:id="905"/>
      <w:bookmarkEnd w:id="906"/>
      <w:bookmarkEnd w:id="907"/>
    </w:p>
    <w:p w14:paraId="53393F17" w14:textId="77777777" w:rsidR="00D941D1" w:rsidRDefault="00D941D1" w:rsidP="00D941D1">
      <w:pPr>
        <w:spacing w:after="200"/>
        <w:jc w:val="center"/>
        <w:rPr>
          <w:rFonts w:eastAsiaTheme="minorEastAsia"/>
          <w:iCs/>
          <w:lang w:eastAsia="zh-CN" w:bidi="ar-SA"/>
        </w:rPr>
      </w:pPr>
    </w:p>
    <w:p w14:paraId="56362800" w14:textId="0BE2194C" w:rsidR="00D941D1" w:rsidRDefault="00D941D1" w:rsidP="00281746">
      <w:pPr>
        <w:pStyle w:val="NoSpacing"/>
        <w:jc w:val="center"/>
        <w:rPr>
          <w:rFonts w:eastAsiaTheme="minorHAnsi"/>
        </w:rPr>
      </w:pPr>
      <w:r>
        <w:rPr>
          <w:rFonts w:eastAsiaTheme="minorHAnsi"/>
          <w:noProof/>
        </w:rPr>
        <w:drawing>
          <wp:inline distT="0" distB="0" distL="0" distR="0" wp14:anchorId="01B054E5" wp14:editId="135DADD2">
            <wp:extent cx="4572000" cy="2743200"/>
            <wp:effectExtent l="0" t="0" r="0" b="0"/>
            <wp:docPr id="584" name="Chart 584">
              <a:extLst xmlns:a="http://schemas.openxmlformats.org/drawingml/2006/main">
                <a:ext uri="{FF2B5EF4-FFF2-40B4-BE49-F238E27FC236}">
                  <a16:creationId xmlns:a16="http://schemas.microsoft.com/office/drawing/2014/main" id="{00000000-0008-0000-0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76A96F40" w14:textId="141820EC" w:rsidR="00D941D1" w:rsidRDefault="00281746" w:rsidP="00281746">
      <w:pPr>
        <w:pStyle w:val="Caption"/>
        <w:jc w:val="center"/>
        <w:rPr>
          <w:szCs w:val="24"/>
        </w:rPr>
      </w:pPr>
      <w:bookmarkStart w:id="908" w:name="_Toc33814499"/>
      <w:bookmarkStart w:id="909" w:name="_Toc33611111"/>
      <w:bookmarkStart w:id="910" w:name="_Toc32259914"/>
      <w:bookmarkStart w:id="911" w:name="_Toc36391063"/>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15</w:t>
        </w:r>
      </w:fldSimple>
      <w:r w:rsidRPr="00450DEA">
        <w:t xml:space="preserve">. </w:t>
      </w:r>
      <w:r w:rsidR="00D941D1">
        <w:t>Participant 6 mean entropy values (both transition and stationary state).</w:t>
      </w:r>
      <w:bookmarkEnd w:id="908"/>
      <w:bookmarkEnd w:id="909"/>
      <w:bookmarkEnd w:id="910"/>
      <w:bookmarkEnd w:id="911"/>
    </w:p>
    <w:p w14:paraId="5D1DCFA0" w14:textId="77777777" w:rsidR="00D941D1" w:rsidRDefault="00D941D1" w:rsidP="00D941D1">
      <w:pPr>
        <w:rPr>
          <w:lang w:eastAsia="zh-CN"/>
        </w:rPr>
      </w:pPr>
    </w:p>
    <w:p w14:paraId="5BB3242F" w14:textId="7FBEE8B5" w:rsidR="00D941D1" w:rsidRDefault="004F7A74" w:rsidP="004F7A74">
      <w:pPr>
        <w:pStyle w:val="Heading3"/>
      </w:pPr>
      <w:bookmarkStart w:id="912" w:name="_Toc34473632"/>
      <w:bookmarkStart w:id="913" w:name="_Toc34428219"/>
      <w:bookmarkStart w:id="914" w:name="_Toc29141671"/>
      <w:bookmarkStart w:id="915" w:name="_Toc36390982"/>
      <w:r>
        <w:t xml:space="preserve">5.2.4. </w:t>
      </w:r>
      <w:r w:rsidR="00D941D1">
        <w:t>Discussion</w:t>
      </w:r>
      <w:bookmarkEnd w:id="912"/>
      <w:bookmarkEnd w:id="913"/>
      <w:bookmarkEnd w:id="914"/>
      <w:bookmarkEnd w:id="915"/>
      <w:r w:rsidR="00D941D1">
        <w:t xml:space="preserve"> </w:t>
      </w:r>
    </w:p>
    <w:p w14:paraId="028010F8" w14:textId="78B2B9FE" w:rsidR="00D941D1" w:rsidRDefault="00D941D1" w:rsidP="00943E56">
      <w:pPr>
        <w:jc w:val="both"/>
        <w:rPr>
          <w:szCs w:val="28"/>
        </w:rPr>
      </w:pPr>
      <w:r>
        <w:rPr>
          <w:szCs w:val="28"/>
        </w:rPr>
        <w:tab/>
        <w:t xml:space="preserve">This study examined the impact of fatigue on the pilots for long duration flights. The four major findings which occurred with increase in the flight duration are as follows: (1) decrease in the mean number of eye fixations, (2) increase in the mean eye fixation duration, (3) increased </w:t>
      </w:r>
      <w:r>
        <w:rPr>
          <w:szCs w:val="28"/>
        </w:rPr>
        <w:lastRenderedPageBreak/>
        <w:t xml:space="preserve">mean RT and NL values, showing that fatigue </w:t>
      </w:r>
      <w:r w:rsidR="000F7722">
        <w:rPr>
          <w:szCs w:val="28"/>
        </w:rPr>
        <w:t>impacted</w:t>
      </w:r>
      <w:r>
        <w:rPr>
          <w:szCs w:val="28"/>
        </w:rPr>
        <w:t xml:space="preserve"> pilots’, and (4) pilots’ eye movements became more random, as shown by increase in the both the entropy measures </w:t>
      </w:r>
      <m:oMath>
        <m:sSub>
          <m:sSubPr>
            <m:ctrlPr>
              <w:rPr>
                <w:rFonts w:ascii="Cambria Math" w:hAnsi="Cambria Math"/>
                <w:i/>
                <w:color w:val="000000" w:themeColor="text1"/>
                <w:szCs w:val="28"/>
              </w:rPr>
            </m:ctrlPr>
          </m:sSubPr>
          <m:e>
            <m:r>
              <w:rPr>
                <w:rFonts w:ascii="Cambria Math" w:hAnsi="Cambria Math"/>
                <w:szCs w:val="28"/>
              </w:rPr>
              <m:t>H</m:t>
            </m:r>
          </m:e>
          <m:sub>
            <m:r>
              <w:rPr>
                <w:rFonts w:ascii="Cambria Math" w:hAnsi="Cambria Math"/>
                <w:szCs w:val="28"/>
              </w:rPr>
              <m:t>s</m:t>
            </m:r>
          </m:sub>
        </m:sSub>
      </m:oMath>
      <w:r>
        <w:rPr>
          <w:szCs w:val="28"/>
        </w:rPr>
        <w:t xml:space="preserve"> and </w:t>
      </w:r>
      <m:oMath>
        <m:sSub>
          <m:sSubPr>
            <m:ctrlPr>
              <w:rPr>
                <w:rFonts w:ascii="Cambria Math" w:hAnsi="Cambria Math"/>
                <w:i/>
                <w:color w:val="000000" w:themeColor="text1"/>
                <w:szCs w:val="28"/>
              </w:rPr>
            </m:ctrlPr>
          </m:sSubPr>
          <m:e>
            <m:r>
              <w:rPr>
                <w:rFonts w:ascii="Cambria Math" w:hAnsi="Cambria Math"/>
                <w:szCs w:val="28"/>
              </w:rPr>
              <m:t xml:space="preserve"> H</m:t>
            </m:r>
          </m:e>
          <m:sub>
            <m:r>
              <w:rPr>
                <w:rFonts w:ascii="Cambria Math" w:hAnsi="Cambria Math"/>
                <w:szCs w:val="28"/>
              </w:rPr>
              <m:t>t</m:t>
            </m:r>
          </m:sub>
        </m:sSub>
      </m:oMath>
      <w:r>
        <w:rPr>
          <w:szCs w:val="28"/>
        </w:rPr>
        <w:t xml:space="preserve">. </w:t>
      </w:r>
      <w:bookmarkStart w:id="916" w:name="_Hlk31650371"/>
    </w:p>
    <w:p w14:paraId="0617B12B" w14:textId="77777777" w:rsidR="00D941D1" w:rsidRDefault="00D941D1" w:rsidP="00943E56">
      <w:pPr>
        <w:jc w:val="both"/>
        <w:rPr>
          <w:szCs w:val="28"/>
        </w:rPr>
      </w:pPr>
      <w:r>
        <w:rPr>
          <w:szCs w:val="28"/>
        </w:rPr>
        <w:tab/>
      </w:r>
      <w:r>
        <w:rPr>
          <w:bCs/>
        </w:rPr>
        <w:t xml:space="preserve">The various trends observed in the three-eye movement characteristics for instance number of eye fixations, durations and entropy </w:t>
      </w:r>
      <w:bookmarkStart w:id="917" w:name="_Hlk34081678"/>
      <w:r>
        <w:rPr>
          <w:bCs/>
        </w:rPr>
        <w:t>demonstrates tendencies of deterioration of pilots’ concentration</w:t>
      </w:r>
      <w:bookmarkEnd w:id="917"/>
      <w:r>
        <w:rPr>
          <w:bCs/>
        </w:rPr>
        <w:t>. These results are in accordance with the previous research findings that suggest uncertainty in search pattern (more random eye fixation behavior as shown by increase in entropy values) is related to more difficulty in extracting the required information (increased eye fixation duration) (Harris et al., 1986).</w:t>
      </w:r>
    </w:p>
    <w:p w14:paraId="55F48581" w14:textId="60952D3D" w:rsidR="00D941D1" w:rsidRDefault="00D941D1" w:rsidP="00272665">
      <w:pPr>
        <w:jc w:val="both"/>
        <w:rPr>
          <w:szCs w:val="28"/>
        </w:rPr>
      </w:pPr>
      <w:r>
        <w:rPr>
          <w:szCs w:val="28"/>
        </w:rPr>
        <w:tab/>
      </w:r>
      <w:r>
        <w:rPr>
          <w:bCs/>
        </w:rPr>
        <w:t xml:space="preserve">In addition, the increase in RT values from task -1 to </w:t>
      </w:r>
      <w:r>
        <w:rPr>
          <w:rFonts w:eastAsiaTheme="minorEastAsia"/>
          <w:lang w:eastAsia="zh-CN"/>
        </w:rPr>
        <w:t>task</w:t>
      </w:r>
      <w:r>
        <w:rPr>
          <w:bCs/>
        </w:rPr>
        <w:t xml:space="preserve"> -4 </w:t>
      </w:r>
      <w:bookmarkStart w:id="918" w:name="_Hlk34081755"/>
      <w:r>
        <w:rPr>
          <w:bCs/>
        </w:rPr>
        <w:t>suggests that as the flight task sequences increased</w:t>
      </w:r>
      <w:bookmarkEnd w:id="918"/>
      <w:r>
        <w:rPr>
          <w:bCs/>
        </w:rPr>
        <w:t xml:space="preserve">, it might have impaired </w:t>
      </w:r>
      <w:r w:rsidR="00CA5A77">
        <w:rPr>
          <w:bCs/>
        </w:rPr>
        <w:t>pilots</w:t>
      </w:r>
      <w:r>
        <w:rPr>
          <w:bCs/>
        </w:rPr>
        <w:t xml:space="preserve">. Moreover, a higher NL value for </w:t>
      </w:r>
      <w:r>
        <w:rPr>
          <w:rFonts w:eastAsiaTheme="minorEastAsia"/>
          <w:lang w:eastAsia="zh-CN"/>
        </w:rPr>
        <w:t>task</w:t>
      </w:r>
      <w:r>
        <w:rPr>
          <w:bCs/>
        </w:rPr>
        <w:t xml:space="preserve"> -4 as compared to earlier tasks demonstrates that as fatigue induces with progress of time, it negatively impacts pilots’ capacity to control aircraft especially during emergencies and prolonged flights (Ziv &amp; Ziv, 2017).</w:t>
      </w:r>
      <w:bookmarkEnd w:id="916"/>
    </w:p>
    <w:p w14:paraId="4E21ECA5" w14:textId="77777777" w:rsidR="004F244F" w:rsidRDefault="004F244F" w:rsidP="004F244F">
      <w:bookmarkStart w:id="919" w:name="_Toc29141672"/>
      <w:bookmarkStart w:id="920" w:name="_Toc34428220"/>
      <w:bookmarkStart w:id="921" w:name="_Toc34473633"/>
    </w:p>
    <w:p w14:paraId="05E2E1EA" w14:textId="77777777" w:rsidR="004F244F" w:rsidRDefault="004F244F" w:rsidP="004F244F"/>
    <w:p w14:paraId="120D757F" w14:textId="77777777" w:rsidR="004F244F" w:rsidRDefault="004F244F" w:rsidP="004F244F"/>
    <w:p w14:paraId="135C1954" w14:textId="77777777" w:rsidR="004F244F" w:rsidRDefault="004F244F" w:rsidP="004F244F"/>
    <w:p w14:paraId="1010A483" w14:textId="77777777" w:rsidR="004F244F" w:rsidRDefault="004F244F" w:rsidP="004F244F"/>
    <w:p w14:paraId="07C15E1F" w14:textId="77777777" w:rsidR="004F244F" w:rsidRDefault="004F244F" w:rsidP="004F244F"/>
    <w:p w14:paraId="01820A86" w14:textId="77777777" w:rsidR="004F244F" w:rsidRDefault="004F244F" w:rsidP="004F244F"/>
    <w:p w14:paraId="77A36F2C" w14:textId="77777777" w:rsidR="004F244F" w:rsidRDefault="004F244F" w:rsidP="004F244F"/>
    <w:p w14:paraId="3F4D0D1F" w14:textId="77777777" w:rsidR="004F244F" w:rsidRDefault="004F244F" w:rsidP="004F244F"/>
    <w:p w14:paraId="5169BA1C" w14:textId="77777777" w:rsidR="004F244F" w:rsidRDefault="004F244F" w:rsidP="004F244F"/>
    <w:p w14:paraId="77CE7FA6" w14:textId="271D2E6B" w:rsidR="006F52D9" w:rsidRDefault="00272665" w:rsidP="00272665">
      <w:pPr>
        <w:pStyle w:val="Heading2"/>
      </w:pPr>
      <w:bookmarkStart w:id="922" w:name="_Toc36390983"/>
      <w:r>
        <w:lastRenderedPageBreak/>
        <w:t xml:space="preserve">5.3. </w:t>
      </w:r>
      <w:r w:rsidR="006F52D9">
        <w:t xml:space="preserve">Study II:  </w:t>
      </w:r>
      <w:bookmarkStart w:id="923" w:name="_Hlk34082482"/>
      <w:r w:rsidR="006F52D9">
        <w:t>Comparative analysis of fatigue in novice and expert pilots for prolonged multi-flight missions: Multi-modal analysis approach using vigilance test and eye tracking</w:t>
      </w:r>
      <w:bookmarkEnd w:id="919"/>
      <w:bookmarkEnd w:id="920"/>
      <w:bookmarkEnd w:id="921"/>
      <w:bookmarkEnd w:id="922"/>
      <w:bookmarkEnd w:id="923"/>
    </w:p>
    <w:p w14:paraId="4803FC2A" w14:textId="6716E728" w:rsidR="006F52D9" w:rsidRDefault="00272665" w:rsidP="00272665">
      <w:pPr>
        <w:pStyle w:val="Heading3"/>
        <w:rPr>
          <w:lang w:bidi="ar-SA"/>
        </w:rPr>
      </w:pPr>
      <w:bookmarkStart w:id="924" w:name="_Toc34473634"/>
      <w:bookmarkStart w:id="925" w:name="_Toc34428221"/>
      <w:bookmarkStart w:id="926" w:name="_Toc29141673"/>
      <w:bookmarkStart w:id="927" w:name="_Toc36390984"/>
      <w:r>
        <w:t xml:space="preserve">5.3.1. </w:t>
      </w:r>
      <w:r w:rsidR="006F52D9">
        <w:t>Purpose of the study</w:t>
      </w:r>
      <w:bookmarkEnd w:id="924"/>
      <w:bookmarkEnd w:id="925"/>
      <w:bookmarkEnd w:id="926"/>
      <w:bookmarkEnd w:id="927"/>
    </w:p>
    <w:p w14:paraId="5BEDB0A5" w14:textId="77777777" w:rsidR="006F52D9" w:rsidRDefault="006F52D9" w:rsidP="006F52D9">
      <w:pPr>
        <w:jc w:val="both"/>
        <w:rPr>
          <w:rFonts w:eastAsiaTheme="minorEastAsia"/>
          <w:lang w:eastAsia="zh-CN"/>
        </w:rPr>
      </w:pPr>
      <w:r>
        <w:rPr>
          <w:rFonts w:eastAsiaTheme="minorEastAsia"/>
          <w:lang w:eastAsia="zh-CN"/>
        </w:rPr>
        <w:tab/>
        <w:t>The purpose of this study is investigating effects of pilots’ fatigue on gaze entropy, especially for long haul flight missions associated with multiple landing and take-off phases. Furthermore, how fatigue impacts pilots with different expertise levels has also been explored. Some other questions that include whether the increase in fatigue level follows a linear trend or not and if it follows the same trend among both novices and experts have also investigated.</w:t>
      </w:r>
    </w:p>
    <w:p w14:paraId="489E9E88" w14:textId="03A0B604" w:rsidR="006F52D9" w:rsidRDefault="00272665" w:rsidP="00272665">
      <w:pPr>
        <w:pStyle w:val="Heading3"/>
      </w:pPr>
      <w:bookmarkStart w:id="928" w:name="_Toc34473635"/>
      <w:bookmarkStart w:id="929" w:name="_Toc34428222"/>
      <w:bookmarkStart w:id="930" w:name="_Toc29141675"/>
      <w:bookmarkStart w:id="931" w:name="_Toc36390985"/>
      <w:r>
        <w:t xml:space="preserve">5.3.2. </w:t>
      </w:r>
      <w:r w:rsidR="006F52D9">
        <w:t>Methods</w:t>
      </w:r>
      <w:bookmarkEnd w:id="928"/>
      <w:bookmarkEnd w:id="929"/>
      <w:bookmarkEnd w:id="930"/>
      <w:bookmarkEnd w:id="931"/>
    </w:p>
    <w:p w14:paraId="0834932A" w14:textId="0FD793A7" w:rsidR="006F52D9" w:rsidRDefault="006F52D9" w:rsidP="006F52D9">
      <w:pPr>
        <w:jc w:val="both"/>
        <w:rPr>
          <w:szCs w:val="28"/>
        </w:rPr>
      </w:pPr>
      <w:r>
        <w:rPr>
          <w:szCs w:val="28"/>
        </w:rPr>
        <w:tab/>
        <w:t>Ten expert and novice pilots participated in a four-hour simulated multi-phased (multi-takeoffs &amp; landings) flight mission. The methodology applied consists of a multi-modal analysis combining eye tracking measures (i.e. eye fixation numbers and durations, gaze entropy, pupil size) to measure visual scanning behavior and PVT (i.e., reaction time, false starts and number of lapses) indirectly measure pilot fatigue level after each flight task. An experiment was conducted to explore expert–novice differences in visual scanning behavior under the effect of the fatigue.</w:t>
      </w:r>
    </w:p>
    <w:p w14:paraId="63FE57DF" w14:textId="6CD1654E" w:rsidR="006F52D9" w:rsidRPr="00272665" w:rsidRDefault="00272665" w:rsidP="00272665">
      <w:pPr>
        <w:pStyle w:val="Heading4"/>
        <w:spacing w:before="0" w:after="0"/>
        <w:rPr>
          <w:sz w:val="24"/>
          <w:szCs w:val="24"/>
        </w:rPr>
      </w:pPr>
      <w:bookmarkStart w:id="932" w:name="_Toc34428223"/>
      <w:r>
        <w:rPr>
          <w:sz w:val="24"/>
          <w:szCs w:val="24"/>
        </w:rPr>
        <w:t xml:space="preserve">5.3.2.1. </w:t>
      </w:r>
      <w:r w:rsidR="006F52D9" w:rsidRPr="00272665">
        <w:rPr>
          <w:sz w:val="24"/>
          <w:szCs w:val="24"/>
        </w:rPr>
        <w:t>Participants</w:t>
      </w:r>
      <w:bookmarkEnd w:id="932"/>
    </w:p>
    <w:p w14:paraId="0C0FB3B7" w14:textId="511FAF24" w:rsidR="006F52D9" w:rsidRDefault="006F52D9" w:rsidP="006F52D9">
      <w:pPr>
        <w:ind w:firstLine="648"/>
        <w:jc w:val="both"/>
        <w:rPr>
          <w:szCs w:val="28"/>
        </w:rPr>
      </w:pPr>
      <w:r>
        <w:rPr>
          <w:szCs w:val="28"/>
        </w:rPr>
        <w:t xml:space="preserve">Twenty </w:t>
      </w:r>
      <w:r>
        <w:rPr>
          <w:spacing w:val="-10"/>
          <w:szCs w:val="28"/>
        </w:rPr>
        <w:t>pilots</w:t>
      </w:r>
      <w:r>
        <w:rPr>
          <w:spacing w:val="-7"/>
          <w:szCs w:val="28"/>
        </w:rPr>
        <w:t xml:space="preserve"> (10 novices and 10 experts) were recruited </w:t>
      </w:r>
      <w:r>
        <w:rPr>
          <w:szCs w:val="28"/>
        </w:rPr>
        <w:t>from</w:t>
      </w:r>
      <w:r>
        <w:rPr>
          <w:spacing w:val="-12"/>
          <w:szCs w:val="28"/>
        </w:rPr>
        <w:t xml:space="preserve"> </w:t>
      </w:r>
      <w:r>
        <w:rPr>
          <w:szCs w:val="28"/>
        </w:rPr>
        <w:t>the</w:t>
      </w:r>
      <w:r>
        <w:rPr>
          <w:spacing w:val="-8"/>
          <w:szCs w:val="28"/>
        </w:rPr>
        <w:t xml:space="preserve"> </w:t>
      </w:r>
      <w:r>
        <w:rPr>
          <w:szCs w:val="28"/>
        </w:rPr>
        <w:t>Department</w:t>
      </w:r>
      <w:r>
        <w:rPr>
          <w:spacing w:val="-8"/>
          <w:szCs w:val="28"/>
        </w:rPr>
        <w:t xml:space="preserve"> </w:t>
      </w:r>
      <w:r>
        <w:rPr>
          <w:szCs w:val="28"/>
        </w:rPr>
        <w:t>of</w:t>
      </w:r>
      <w:r>
        <w:rPr>
          <w:spacing w:val="-8"/>
          <w:szCs w:val="28"/>
        </w:rPr>
        <w:t xml:space="preserve"> </w:t>
      </w:r>
      <w:r>
        <w:rPr>
          <w:szCs w:val="28"/>
        </w:rPr>
        <w:t>Aviation</w:t>
      </w:r>
      <w:r>
        <w:rPr>
          <w:spacing w:val="-9"/>
          <w:szCs w:val="28"/>
        </w:rPr>
        <w:t xml:space="preserve"> </w:t>
      </w:r>
      <w:r>
        <w:rPr>
          <w:szCs w:val="28"/>
        </w:rPr>
        <w:t>at</w:t>
      </w:r>
      <w:r>
        <w:rPr>
          <w:spacing w:val="-8"/>
          <w:szCs w:val="28"/>
        </w:rPr>
        <w:t xml:space="preserve"> </w:t>
      </w:r>
      <w:r>
        <w:rPr>
          <w:szCs w:val="28"/>
        </w:rPr>
        <w:t>the University of Oklahoma (see details in Table 5.1). The study was approved by the University of Oklahoma Institutional Review Board (IRB). All participants have signed the informed consent. The data collected from the individual pilots have been kept confidential and were not shared with any parties.</w:t>
      </w:r>
    </w:p>
    <w:p w14:paraId="478EE33A" w14:textId="4FAFF82B" w:rsidR="004F244F" w:rsidRDefault="004F244F" w:rsidP="006F52D9">
      <w:pPr>
        <w:ind w:firstLine="648"/>
        <w:jc w:val="both"/>
        <w:rPr>
          <w:szCs w:val="28"/>
        </w:rPr>
      </w:pPr>
    </w:p>
    <w:p w14:paraId="2CD06A21" w14:textId="77777777" w:rsidR="004F244F" w:rsidRDefault="004F244F" w:rsidP="006F52D9">
      <w:pPr>
        <w:ind w:firstLine="648"/>
        <w:jc w:val="both"/>
        <w:rPr>
          <w:szCs w:val="28"/>
        </w:rPr>
      </w:pPr>
    </w:p>
    <w:p w14:paraId="09385DEC" w14:textId="61B522A5" w:rsidR="006F52D9" w:rsidRPr="00D041EB" w:rsidRDefault="00D041EB" w:rsidP="00D041EB">
      <w:pPr>
        <w:pStyle w:val="Caption"/>
        <w:jc w:val="center"/>
        <w:rPr>
          <w:rFonts w:eastAsiaTheme="minorEastAsia"/>
          <w:szCs w:val="24"/>
        </w:rPr>
      </w:pPr>
      <w:bookmarkStart w:id="933" w:name="_Toc34037695"/>
      <w:bookmarkStart w:id="934" w:name="_Toc33611112"/>
      <w:bookmarkStart w:id="935" w:name="_Toc33475604"/>
      <w:bookmarkStart w:id="936" w:name="_Toc36392523"/>
      <w:r w:rsidRPr="00450DEA">
        <w:rPr>
          <w:rFonts w:ascii="Times New Roman" w:hAnsi="Times New Roman"/>
        </w:rPr>
        <w:lastRenderedPageBreak/>
        <w:t xml:space="preserve">Table </w:t>
      </w:r>
      <w:r w:rsidRPr="00450DEA">
        <w:rPr>
          <w:rFonts w:ascii="Times New Roman" w:hAnsi="Times New Roman"/>
          <w:b w:val="0"/>
        </w:rPr>
        <w:fldChar w:fldCharType="begin"/>
      </w:r>
      <w:r w:rsidRPr="00450DEA">
        <w:rPr>
          <w:rFonts w:ascii="Times New Roman" w:hAnsi="Times New Roman"/>
        </w:rPr>
        <w:instrText xml:space="preserve"> STYLEREF 1 \s </w:instrText>
      </w:r>
      <w:r w:rsidRPr="00450DEA">
        <w:rPr>
          <w:rFonts w:ascii="Times New Roman" w:hAnsi="Times New Roman"/>
          <w:b w:val="0"/>
        </w:rPr>
        <w:fldChar w:fldCharType="separate"/>
      </w:r>
      <w:r w:rsidR="00CA2189">
        <w:rPr>
          <w:rFonts w:ascii="Times New Roman" w:hAnsi="Times New Roman"/>
          <w:noProof/>
          <w:cs/>
        </w:rPr>
        <w:t>‎</w:t>
      </w:r>
      <w:r w:rsidR="00CA2189">
        <w:rPr>
          <w:rFonts w:ascii="Times New Roman" w:hAnsi="Times New Roman"/>
          <w:noProof/>
        </w:rPr>
        <w:t>5</w:t>
      </w:r>
      <w:r w:rsidRPr="00450DEA">
        <w:rPr>
          <w:rFonts w:ascii="Times New Roman" w:hAnsi="Times New Roman"/>
          <w:b w:val="0"/>
        </w:rPr>
        <w:fldChar w:fldCharType="end"/>
      </w:r>
      <w:r w:rsidRPr="00450DEA">
        <w:rPr>
          <w:rFonts w:ascii="Times New Roman" w:hAnsi="Times New Roman"/>
        </w:rPr>
        <w:t>.</w:t>
      </w:r>
      <w:r w:rsidRPr="00450DEA">
        <w:rPr>
          <w:rFonts w:ascii="Times New Roman" w:hAnsi="Times New Roman"/>
          <w:b w:val="0"/>
        </w:rPr>
        <w:fldChar w:fldCharType="begin"/>
      </w:r>
      <w:r w:rsidRPr="00450DEA">
        <w:rPr>
          <w:rFonts w:ascii="Times New Roman" w:hAnsi="Times New Roman"/>
        </w:rPr>
        <w:instrText xml:space="preserve"> SEQ Table \* ARABIC \s 1 </w:instrText>
      </w:r>
      <w:r w:rsidRPr="00450DEA">
        <w:rPr>
          <w:rFonts w:ascii="Times New Roman" w:hAnsi="Times New Roman"/>
          <w:b w:val="0"/>
        </w:rPr>
        <w:fldChar w:fldCharType="separate"/>
      </w:r>
      <w:r w:rsidR="00CA2189">
        <w:rPr>
          <w:rFonts w:ascii="Times New Roman" w:hAnsi="Times New Roman"/>
          <w:noProof/>
        </w:rPr>
        <w:t>1</w:t>
      </w:r>
      <w:r w:rsidRPr="00450DEA">
        <w:rPr>
          <w:rFonts w:ascii="Times New Roman" w:hAnsi="Times New Roman"/>
          <w:b w:val="0"/>
        </w:rPr>
        <w:fldChar w:fldCharType="end"/>
      </w:r>
      <w:r w:rsidRPr="00450DEA">
        <w:rPr>
          <w:rFonts w:ascii="Times New Roman" w:hAnsi="Times New Roman"/>
        </w:rPr>
        <w:t xml:space="preserve">. </w:t>
      </w:r>
      <w:r w:rsidR="006F52D9">
        <w:t>Descriptive statistics of participants age and experience.</w:t>
      </w:r>
      <w:bookmarkEnd w:id="933"/>
      <w:bookmarkEnd w:id="934"/>
      <w:bookmarkEnd w:id="935"/>
      <w:bookmarkEnd w:id="936"/>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
        <w:gridCol w:w="779"/>
        <w:gridCol w:w="690"/>
        <w:gridCol w:w="848"/>
        <w:gridCol w:w="779"/>
        <w:gridCol w:w="600"/>
        <w:gridCol w:w="848"/>
      </w:tblGrid>
      <w:tr w:rsidR="006F52D9" w14:paraId="7E194F0F" w14:textId="77777777" w:rsidTr="006F52D9">
        <w:trPr>
          <w:trHeight w:val="485"/>
          <w:jc w:val="center"/>
        </w:trPr>
        <w:tc>
          <w:tcPr>
            <w:tcW w:w="956" w:type="dxa"/>
            <w:tcBorders>
              <w:top w:val="single" w:sz="4" w:space="0" w:color="auto"/>
              <w:left w:val="nil"/>
              <w:bottom w:val="single" w:sz="4" w:space="0" w:color="auto"/>
              <w:right w:val="nil"/>
            </w:tcBorders>
            <w:hideMark/>
          </w:tcPr>
          <w:p w14:paraId="5277DA5C" w14:textId="77777777" w:rsidR="006F52D9" w:rsidRDefault="006F52D9">
            <w:pPr>
              <w:autoSpaceDE w:val="0"/>
              <w:autoSpaceDN w:val="0"/>
              <w:adjustRightInd w:val="0"/>
              <w:contextualSpacing/>
              <w:jc w:val="center"/>
              <w:rPr>
                <w:rFonts w:eastAsia="Times New Roman"/>
              </w:rPr>
            </w:pPr>
            <w:r>
              <w:rPr>
                <w:rFonts w:eastAsia="Times New Roman"/>
              </w:rPr>
              <w:t>Subject</w:t>
            </w:r>
          </w:p>
        </w:tc>
        <w:tc>
          <w:tcPr>
            <w:tcW w:w="2317" w:type="dxa"/>
            <w:gridSpan w:val="3"/>
            <w:tcBorders>
              <w:top w:val="single" w:sz="4" w:space="0" w:color="auto"/>
              <w:left w:val="nil"/>
              <w:bottom w:val="single" w:sz="4" w:space="0" w:color="auto"/>
              <w:right w:val="nil"/>
            </w:tcBorders>
            <w:hideMark/>
          </w:tcPr>
          <w:p w14:paraId="5B00DB07" w14:textId="77777777" w:rsidR="006F52D9" w:rsidRDefault="006F52D9">
            <w:pPr>
              <w:autoSpaceDE w:val="0"/>
              <w:autoSpaceDN w:val="0"/>
              <w:adjustRightInd w:val="0"/>
              <w:contextualSpacing/>
              <w:jc w:val="center"/>
              <w:rPr>
                <w:rFonts w:eastAsia="Times New Roman"/>
              </w:rPr>
            </w:pPr>
            <w:r>
              <w:rPr>
                <w:rFonts w:eastAsia="Times New Roman"/>
              </w:rPr>
              <w:t>Age (years)</w:t>
            </w:r>
          </w:p>
        </w:tc>
        <w:tc>
          <w:tcPr>
            <w:tcW w:w="2227" w:type="dxa"/>
            <w:gridSpan w:val="3"/>
            <w:tcBorders>
              <w:top w:val="single" w:sz="4" w:space="0" w:color="auto"/>
              <w:left w:val="nil"/>
              <w:bottom w:val="single" w:sz="4" w:space="0" w:color="auto"/>
              <w:right w:val="nil"/>
            </w:tcBorders>
            <w:hideMark/>
          </w:tcPr>
          <w:p w14:paraId="4ADF930E" w14:textId="77777777" w:rsidR="006F52D9" w:rsidRDefault="006F52D9">
            <w:pPr>
              <w:autoSpaceDE w:val="0"/>
              <w:autoSpaceDN w:val="0"/>
              <w:adjustRightInd w:val="0"/>
              <w:contextualSpacing/>
              <w:jc w:val="center"/>
              <w:rPr>
                <w:rFonts w:eastAsia="Times New Roman"/>
              </w:rPr>
            </w:pPr>
            <w:r>
              <w:rPr>
                <w:rFonts w:eastAsia="Times New Roman"/>
              </w:rPr>
              <w:t>Experience (months)</w:t>
            </w:r>
          </w:p>
        </w:tc>
      </w:tr>
      <w:tr w:rsidR="006F52D9" w14:paraId="48043239" w14:textId="77777777" w:rsidTr="006F52D9">
        <w:trPr>
          <w:trHeight w:val="431"/>
          <w:jc w:val="center"/>
        </w:trPr>
        <w:tc>
          <w:tcPr>
            <w:tcW w:w="956" w:type="dxa"/>
            <w:tcBorders>
              <w:top w:val="single" w:sz="4" w:space="0" w:color="auto"/>
              <w:left w:val="nil"/>
              <w:bottom w:val="nil"/>
              <w:right w:val="nil"/>
            </w:tcBorders>
          </w:tcPr>
          <w:p w14:paraId="2BFADD86" w14:textId="77777777" w:rsidR="006F52D9" w:rsidRDefault="006F52D9">
            <w:pPr>
              <w:autoSpaceDE w:val="0"/>
              <w:autoSpaceDN w:val="0"/>
              <w:adjustRightInd w:val="0"/>
              <w:contextualSpacing/>
              <w:jc w:val="center"/>
              <w:rPr>
                <w:rFonts w:eastAsia="Times New Roman"/>
              </w:rPr>
            </w:pPr>
          </w:p>
        </w:tc>
        <w:tc>
          <w:tcPr>
            <w:tcW w:w="779" w:type="dxa"/>
            <w:tcBorders>
              <w:top w:val="single" w:sz="4" w:space="0" w:color="auto"/>
              <w:left w:val="nil"/>
              <w:bottom w:val="single" w:sz="4" w:space="0" w:color="auto"/>
              <w:right w:val="nil"/>
            </w:tcBorders>
            <w:hideMark/>
          </w:tcPr>
          <w:p w14:paraId="521126E2" w14:textId="77777777" w:rsidR="006F52D9" w:rsidRDefault="006F52D9">
            <w:pPr>
              <w:autoSpaceDE w:val="0"/>
              <w:autoSpaceDN w:val="0"/>
              <w:adjustRightInd w:val="0"/>
              <w:contextualSpacing/>
              <w:jc w:val="center"/>
              <w:rPr>
                <w:rFonts w:eastAsia="Times New Roman"/>
              </w:rPr>
            </w:pPr>
            <w:r>
              <w:rPr>
                <w:rFonts w:eastAsia="Times New Roman"/>
              </w:rPr>
              <w:t>Mean</w:t>
            </w:r>
          </w:p>
        </w:tc>
        <w:tc>
          <w:tcPr>
            <w:tcW w:w="690" w:type="dxa"/>
            <w:tcBorders>
              <w:top w:val="single" w:sz="4" w:space="0" w:color="auto"/>
              <w:left w:val="nil"/>
              <w:bottom w:val="single" w:sz="4" w:space="0" w:color="auto"/>
              <w:right w:val="nil"/>
            </w:tcBorders>
            <w:hideMark/>
          </w:tcPr>
          <w:p w14:paraId="770D97B2" w14:textId="77777777" w:rsidR="006F52D9" w:rsidRDefault="006F52D9">
            <w:pPr>
              <w:autoSpaceDE w:val="0"/>
              <w:autoSpaceDN w:val="0"/>
              <w:adjustRightInd w:val="0"/>
              <w:contextualSpacing/>
              <w:jc w:val="center"/>
              <w:rPr>
                <w:rFonts w:eastAsia="Times New Roman"/>
              </w:rPr>
            </w:pPr>
            <w:r>
              <w:rPr>
                <w:rFonts w:eastAsia="Times New Roman"/>
              </w:rPr>
              <w:t>SD</w:t>
            </w:r>
          </w:p>
        </w:tc>
        <w:tc>
          <w:tcPr>
            <w:tcW w:w="848" w:type="dxa"/>
            <w:tcBorders>
              <w:top w:val="single" w:sz="4" w:space="0" w:color="auto"/>
              <w:left w:val="nil"/>
              <w:bottom w:val="single" w:sz="4" w:space="0" w:color="auto"/>
              <w:right w:val="nil"/>
            </w:tcBorders>
            <w:hideMark/>
          </w:tcPr>
          <w:p w14:paraId="5F818192" w14:textId="77777777" w:rsidR="006F52D9" w:rsidRDefault="006F52D9">
            <w:pPr>
              <w:autoSpaceDE w:val="0"/>
              <w:autoSpaceDN w:val="0"/>
              <w:adjustRightInd w:val="0"/>
              <w:contextualSpacing/>
              <w:jc w:val="center"/>
              <w:rPr>
                <w:rFonts w:eastAsia="Times New Roman"/>
              </w:rPr>
            </w:pPr>
            <w:r>
              <w:rPr>
                <w:rFonts w:eastAsia="Times New Roman"/>
              </w:rPr>
              <w:t>Range</w:t>
            </w:r>
          </w:p>
        </w:tc>
        <w:tc>
          <w:tcPr>
            <w:tcW w:w="779" w:type="dxa"/>
            <w:tcBorders>
              <w:top w:val="single" w:sz="4" w:space="0" w:color="auto"/>
              <w:left w:val="nil"/>
              <w:bottom w:val="single" w:sz="4" w:space="0" w:color="auto"/>
              <w:right w:val="nil"/>
            </w:tcBorders>
            <w:hideMark/>
          </w:tcPr>
          <w:p w14:paraId="0654AC43" w14:textId="77777777" w:rsidR="006F52D9" w:rsidRDefault="006F52D9">
            <w:pPr>
              <w:autoSpaceDE w:val="0"/>
              <w:autoSpaceDN w:val="0"/>
              <w:adjustRightInd w:val="0"/>
              <w:contextualSpacing/>
              <w:jc w:val="center"/>
              <w:rPr>
                <w:rFonts w:eastAsia="Times New Roman"/>
              </w:rPr>
            </w:pPr>
            <w:r>
              <w:rPr>
                <w:rFonts w:eastAsia="Times New Roman"/>
              </w:rPr>
              <w:t>Mean</w:t>
            </w:r>
          </w:p>
        </w:tc>
        <w:tc>
          <w:tcPr>
            <w:tcW w:w="600" w:type="dxa"/>
            <w:tcBorders>
              <w:top w:val="single" w:sz="4" w:space="0" w:color="auto"/>
              <w:left w:val="nil"/>
              <w:bottom w:val="single" w:sz="4" w:space="0" w:color="auto"/>
              <w:right w:val="nil"/>
            </w:tcBorders>
            <w:hideMark/>
          </w:tcPr>
          <w:p w14:paraId="7961413B" w14:textId="77777777" w:rsidR="006F52D9" w:rsidRDefault="006F52D9">
            <w:pPr>
              <w:autoSpaceDE w:val="0"/>
              <w:autoSpaceDN w:val="0"/>
              <w:adjustRightInd w:val="0"/>
              <w:contextualSpacing/>
              <w:jc w:val="center"/>
              <w:rPr>
                <w:rFonts w:eastAsia="Times New Roman"/>
              </w:rPr>
            </w:pPr>
            <w:r>
              <w:rPr>
                <w:rFonts w:eastAsia="Times New Roman"/>
              </w:rPr>
              <w:t>SD</w:t>
            </w:r>
          </w:p>
        </w:tc>
        <w:tc>
          <w:tcPr>
            <w:tcW w:w="848" w:type="dxa"/>
            <w:tcBorders>
              <w:top w:val="single" w:sz="4" w:space="0" w:color="auto"/>
              <w:left w:val="nil"/>
              <w:bottom w:val="single" w:sz="4" w:space="0" w:color="auto"/>
              <w:right w:val="nil"/>
            </w:tcBorders>
            <w:hideMark/>
          </w:tcPr>
          <w:p w14:paraId="23106BCC" w14:textId="77777777" w:rsidR="006F52D9" w:rsidRDefault="006F52D9">
            <w:pPr>
              <w:autoSpaceDE w:val="0"/>
              <w:autoSpaceDN w:val="0"/>
              <w:adjustRightInd w:val="0"/>
              <w:contextualSpacing/>
              <w:jc w:val="center"/>
              <w:rPr>
                <w:rFonts w:eastAsia="Times New Roman"/>
              </w:rPr>
            </w:pPr>
            <w:r>
              <w:rPr>
                <w:rFonts w:eastAsia="Times New Roman"/>
              </w:rPr>
              <w:t>Range</w:t>
            </w:r>
          </w:p>
        </w:tc>
      </w:tr>
      <w:tr w:rsidR="006F52D9" w14:paraId="2A26BDE7" w14:textId="77777777" w:rsidTr="006F52D9">
        <w:trPr>
          <w:trHeight w:val="441"/>
          <w:jc w:val="center"/>
        </w:trPr>
        <w:tc>
          <w:tcPr>
            <w:tcW w:w="956" w:type="dxa"/>
            <w:hideMark/>
          </w:tcPr>
          <w:p w14:paraId="640788A0" w14:textId="77777777" w:rsidR="006F52D9" w:rsidRDefault="006F52D9">
            <w:pPr>
              <w:autoSpaceDE w:val="0"/>
              <w:autoSpaceDN w:val="0"/>
              <w:adjustRightInd w:val="0"/>
              <w:contextualSpacing/>
              <w:jc w:val="center"/>
              <w:rPr>
                <w:rFonts w:eastAsia="Times New Roman"/>
              </w:rPr>
            </w:pPr>
            <w:r>
              <w:rPr>
                <w:rFonts w:eastAsia="Times New Roman"/>
              </w:rPr>
              <w:t>Novice</w:t>
            </w:r>
          </w:p>
        </w:tc>
        <w:tc>
          <w:tcPr>
            <w:tcW w:w="779" w:type="dxa"/>
            <w:tcBorders>
              <w:top w:val="single" w:sz="4" w:space="0" w:color="auto"/>
              <w:left w:val="nil"/>
              <w:bottom w:val="nil"/>
              <w:right w:val="nil"/>
            </w:tcBorders>
            <w:hideMark/>
          </w:tcPr>
          <w:p w14:paraId="10114CC0" w14:textId="77777777" w:rsidR="006F52D9" w:rsidRDefault="006F52D9">
            <w:pPr>
              <w:autoSpaceDE w:val="0"/>
              <w:autoSpaceDN w:val="0"/>
              <w:adjustRightInd w:val="0"/>
              <w:contextualSpacing/>
              <w:jc w:val="center"/>
              <w:rPr>
                <w:rFonts w:eastAsia="Times New Roman"/>
              </w:rPr>
            </w:pPr>
            <w:r>
              <w:rPr>
                <w:rFonts w:eastAsia="Times New Roman" w:hint="cs"/>
                <w:rtl/>
              </w:rPr>
              <w:t>24.8</w:t>
            </w:r>
          </w:p>
        </w:tc>
        <w:tc>
          <w:tcPr>
            <w:tcW w:w="690" w:type="dxa"/>
            <w:tcBorders>
              <w:top w:val="single" w:sz="4" w:space="0" w:color="auto"/>
              <w:left w:val="nil"/>
              <w:bottom w:val="nil"/>
              <w:right w:val="nil"/>
            </w:tcBorders>
            <w:hideMark/>
          </w:tcPr>
          <w:p w14:paraId="02BA2770" w14:textId="77777777" w:rsidR="006F52D9" w:rsidRDefault="006F52D9">
            <w:pPr>
              <w:autoSpaceDE w:val="0"/>
              <w:autoSpaceDN w:val="0"/>
              <w:adjustRightInd w:val="0"/>
              <w:contextualSpacing/>
              <w:jc w:val="center"/>
              <w:rPr>
                <w:rFonts w:eastAsia="Times New Roman"/>
              </w:rPr>
            </w:pPr>
            <w:r>
              <w:rPr>
                <w:rFonts w:eastAsia="Times New Roman" w:hint="cs"/>
                <w:rtl/>
              </w:rPr>
              <w:t>2.66</w:t>
            </w:r>
          </w:p>
        </w:tc>
        <w:tc>
          <w:tcPr>
            <w:tcW w:w="848" w:type="dxa"/>
            <w:tcBorders>
              <w:top w:val="single" w:sz="4" w:space="0" w:color="auto"/>
              <w:left w:val="nil"/>
              <w:bottom w:val="nil"/>
              <w:right w:val="nil"/>
            </w:tcBorders>
            <w:hideMark/>
          </w:tcPr>
          <w:p w14:paraId="3A87A451" w14:textId="77777777" w:rsidR="006F52D9" w:rsidRDefault="006F52D9">
            <w:pPr>
              <w:autoSpaceDE w:val="0"/>
              <w:autoSpaceDN w:val="0"/>
              <w:adjustRightInd w:val="0"/>
              <w:contextualSpacing/>
              <w:jc w:val="center"/>
              <w:rPr>
                <w:rFonts w:eastAsia="Times New Roman"/>
              </w:rPr>
            </w:pPr>
            <w:r>
              <w:rPr>
                <w:rFonts w:eastAsia="Times New Roman" w:hint="cs"/>
                <w:rtl/>
              </w:rPr>
              <w:t>29-21</w:t>
            </w:r>
          </w:p>
        </w:tc>
        <w:tc>
          <w:tcPr>
            <w:tcW w:w="779" w:type="dxa"/>
            <w:tcBorders>
              <w:top w:val="single" w:sz="4" w:space="0" w:color="auto"/>
              <w:left w:val="nil"/>
              <w:bottom w:val="nil"/>
              <w:right w:val="nil"/>
            </w:tcBorders>
            <w:hideMark/>
          </w:tcPr>
          <w:p w14:paraId="00B78CDA" w14:textId="77777777" w:rsidR="006F52D9" w:rsidRDefault="006F52D9">
            <w:pPr>
              <w:autoSpaceDE w:val="0"/>
              <w:autoSpaceDN w:val="0"/>
              <w:adjustRightInd w:val="0"/>
              <w:contextualSpacing/>
              <w:jc w:val="center"/>
              <w:rPr>
                <w:rFonts w:eastAsia="Times New Roman"/>
              </w:rPr>
            </w:pPr>
            <w:r>
              <w:rPr>
                <w:rFonts w:eastAsia="Times New Roman" w:hint="cs"/>
                <w:rtl/>
              </w:rPr>
              <w:t>18</w:t>
            </w:r>
          </w:p>
        </w:tc>
        <w:tc>
          <w:tcPr>
            <w:tcW w:w="600" w:type="dxa"/>
            <w:tcBorders>
              <w:top w:val="single" w:sz="4" w:space="0" w:color="auto"/>
              <w:left w:val="nil"/>
              <w:bottom w:val="nil"/>
              <w:right w:val="nil"/>
            </w:tcBorders>
            <w:hideMark/>
          </w:tcPr>
          <w:p w14:paraId="1CA32E03" w14:textId="77777777" w:rsidR="006F52D9" w:rsidRDefault="006F52D9">
            <w:pPr>
              <w:autoSpaceDE w:val="0"/>
              <w:autoSpaceDN w:val="0"/>
              <w:adjustRightInd w:val="0"/>
              <w:contextualSpacing/>
              <w:jc w:val="center"/>
              <w:rPr>
                <w:rFonts w:eastAsia="Times New Roman"/>
              </w:rPr>
            </w:pPr>
            <w:r>
              <w:rPr>
                <w:rFonts w:eastAsia="Times New Roman" w:hint="cs"/>
                <w:rtl/>
              </w:rPr>
              <w:t>2.4</w:t>
            </w:r>
          </w:p>
        </w:tc>
        <w:tc>
          <w:tcPr>
            <w:tcW w:w="848" w:type="dxa"/>
            <w:tcBorders>
              <w:top w:val="single" w:sz="4" w:space="0" w:color="auto"/>
              <w:left w:val="nil"/>
              <w:bottom w:val="nil"/>
              <w:right w:val="nil"/>
            </w:tcBorders>
            <w:hideMark/>
          </w:tcPr>
          <w:p w14:paraId="3B28E004" w14:textId="77777777" w:rsidR="006F52D9" w:rsidRDefault="006F52D9">
            <w:pPr>
              <w:autoSpaceDE w:val="0"/>
              <w:autoSpaceDN w:val="0"/>
              <w:adjustRightInd w:val="0"/>
              <w:contextualSpacing/>
              <w:jc w:val="center"/>
              <w:rPr>
                <w:rFonts w:eastAsia="Times New Roman"/>
                <w:lang w:bidi="ar-SA"/>
              </w:rPr>
            </w:pPr>
            <w:r>
              <w:rPr>
                <w:rFonts w:eastAsia="Times New Roman" w:hint="cs"/>
                <w:rtl/>
              </w:rPr>
              <w:t>22-14</w:t>
            </w:r>
          </w:p>
        </w:tc>
      </w:tr>
      <w:tr w:rsidR="006F52D9" w14:paraId="2BADD0DA" w14:textId="77777777" w:rsidTr="006F52D9">
        <w:trPr>
          <w:trHeight w:val="441"/>
          <w:jc w:val="center"/>
        </w:trPr>
        <w:tc>
          <w:tcPr>
            <w:tcW w:w="956" w:type="dxa"/>
            <w:tcBorders>
              <w:top w:val="nil"/>
              <w:left w:val="nil"/>
              <w:bottom w:val="single" w:sz="4" w:space="0" w:color="auto"/>
              <w:right w:val="nil"/>
            </w:tcBorders>
            <w:hideMark/>
          </w:tcPr>
          <w:p w14:paraId="2B500ACE" w14:textId="77777777" w:rsidR="006F52D9" w:rsidRDefault="006F52D9">
            <w:pPr>
              <w:autoSpaceDE w:val="0"/>
              <w:autoSpaceDN w:val="0"/>
              <w:adjustRightInd w:val="0"/>
              <w:contextualSpacing/>
              <w:jc w:val="center"/>
              <w:rPr>
                <w:rFonts w:eastAsia="Times New Roman"/>
              </w:rPr>
            </w:pPr>
            <w:r>
              <w:rPr>
                <w:rFonts w:eastAsia="Times New Roman"/>
              </w:rPr>
              <w:t>Expert</w:t>
            </w:r>
          </w:p>
        </w:tc>
        <w:tc>
          <w:tcPr>
            <w:tcW w:w="779" w:type="dxa"/>
            <w:tcBorders>
              <w:top w:val="nil"/>
              <w:left w:val="nil"/>
              <w:bottom w:val="single" w:sz="4" w:space="0" w:color="auto"/>
              <w:right w:val="nil"/>
            </w:tcBorders>
            <w:hideMark/>
          </w:tcPr>
          <w:p w14:paraId="38BB4A0B" w14:textId="77777777" w:rsidR="006F52D9" w:rsidRDefault="006F52D9">
            <w:pPr>
              <w:autoSpaceDE w:val="0"/>
              <w:autoSpaceDN w:val="0"/>
              <w:adjustRightInd w:val="0"/>
              <w:contextualSpacing/>
              <w:jc w:val="center"/>
              <w:rPr>
                <w:rFonts w:eastAsia="Times New Roman"/>
              </w:rPr>
            </w:pPr>
            <w:r>
              <w:rPr>
                <w:rFonts w:eastAsia="Times New Roman" w:hint="cs"/>
                <w:rtl/>
              </w:rPr>
              <w:t>30.9</w:t>
            </w:r>
          </w:p>
        </w:tc>
        <w:tc>
          <w:tcPr>
            <w:tcW w:w="690" w:type="dxa"/>
            <w:tcBorders>
              <w:top w:val="nil"/>
              <w:left w:val="nil"/>
              <w:bottom w:val="single" w:sz="4" w:space="0" w:color="auto"/>
              <w:right w:val="nil"/>
            </w:tcBorders>
            <w:hideMark/>
          </w:tcPr>
          <w:p w14:paraId="04144D3C" w14:textId="77777777" w:rsidR="006F52D9" w:rsidRDefault="006F52D9">
            <w:pPr>
              <w:autoSpaceDE w:val="0"/>
              <w:autoSpaceDN w:val="0"/>
              <w:adjustRightInd w:val="0"/>
              <w:contextualSpacing/>
              <w:jc w:val="center"/>
              <w:rPr>
                <w:rFonts w:eastAsia="Times New Roman"/>
              </w:rPr>
            </w:pPr>
            <w:r>
              <w:rPr>
                <w:rFonts w:eastAsia="Times New Roman" w:hint="cs"/>
                <w:rtl/>
              </w:rPr>
              <w:t>2.97</w:t>
            </w:r>
          </w:p>
        </w:tc>
        <w:tc>
          <w:tcPr>
            <w:tcW w:w="848" w:type="dxa"/>
            <w:tcBorders>
              <w:top w:val="nil"/>
              <w:left w:val="nil"/>
              <w:bottom w:val="single" w:sz="4" w:space="0" w:color="auto"/>
              <w:right w:val="nil"/>
            </w:tcBorders>
            <w:hideMark/>
          </w:tcPr>
          <w:p w14:paraId="19E3A3FB" w14:textId="77777777" w:rsidR="006F52D9" w:rsidRDefault="006F52D9">
            <w:pPr>
              <w:autoSpaceDE w:val="0"/>
              <w:autoSpaceDN w:val="0"/>
              <w:adjustRightInd w:val="0"/>
              <w:contextualSpacing/>
              <w:jc w:val="center"/>
              <w:rPr>
                <w:rFonts w:eastAsia="Times New Roman"/>
              </w:rPr>
            </w:pPr>
            <w:r>
              <w:rPr>
                <w:rFonts w:eastAsia="Times New Roman" w:hint="cs"/>
                <w:rtl/>
              </w:rPr>
              <w:t>36-28</w:t>
            </w:r>
          </w:p>
        </w:tc>
        <w:tc>
          <w:tcPr>
            <w:tcW w:w="779" w:type="dxa"/>
            <w:tcBorders>
              <w:top w:val="nil"/>
              <w:left w:val="nil"/>
              <w:bottom w:val="single" w:sz="4" w:space="0" w:color="auto"/>
              <w:right w:val="nil"/>
            </w:tcBorders>
            <w:hideMark/>
          </w:tcPr>
          <w:p w14:paraId="4D169BF7" w14:textId="77777777" w:rsidR="006F52D9" w:rsidRDefault="006F52D9">
            <w:pPr>
              <w:autoSpaceDE w:val="0"/>
              <w:autoSpaceDN w:val="0"/>
              <w:adjustRightInd w:val="0"/>
              <w:contextualSpacing/>
              <w:jc w:val="center"/>
              <w:rPr>
                <w:rFonts w:eastAsia="Times New Roman"/>
              </w:rPr>
            </w:pPr>
            <w:r>
              <w:rPr>
                <w:rFonts w:eastAsia="Times New Roman" w:hint="cs"/>
                <w:rtl/>
              </w:rPr>
              <w:t>42</w:t>
            </w:r>
          </w:p>
        </w:tc>
        <w:tc>
          <w:tcPr>
            <w:tcW w:w="600" w:type="dxa"/>
            <w:tcBorders>
              <w:top w:val="nil"/>
              <w:left w:val="nil"/>
              <w:bottom w:val="single" w:sz="4" w:space="0" w:color="auto"/>
              <w:right w:val="nil"/>
            </w:tcBorders>
            <w:hideMark/>
          </w:tcPr>
          <w:p w14:paraId="776A2D04" w14:textId="77777777" w:rsidR="006F52D9" w:rsidRDefault="006F52D9">
            <w:pPr>
              <w:autoSpaceDE w:val="0"/>
              <w:autoSpaceDN w:val="0"/>
              <w:adjustRightInd w:val="0"/>
              <w:contextualSpacing/>
              <w:jc w:val="center"/>
              <w:rPr>
                <w:rFonts w:eastAsia="Times New Roman"/>
              </w:rPr>
            </w:pPr>
            <w:r>
              <w:rPr>
                <w:rFonts w:eastAsia="Times New Roman" w:hint="cs"/>
                <w:rtl/>
              </w:rPr>
              <w:t>4.5</w:t>
            </w:r>
          </w:p>
        </w:tc>
        <w:tc>
          <w:tcPr>
            <w:tcW w:w="848" w:type="dxa"/>
            <w:tcBorders>
              <w:top w:val="nil"/>
              <w:left w:val="nil"/>
              <w:bottom w:val="single" w:sz="4" w:space="0" w:color="auto"/>
              <w:right w:val="nil"/>
            </w:tcBorders>
            <w:hideMark/>
          </w:tcPr>
          <w:p w14:paraId="3F4DEDEF" w14:textId="77777777" w:rsidR="006F52D9" w:rsidRDefault="006F52D9">
            <w:pPr>
              <w:autoSpaceDE w:val="0"/>
              <w:autoSpaceDN w:val="0"/>
              <w:adjustRightInd w:val="0"/>
              <w:contextualSpacing/>
              <w:jc w:val="center"/>
              <w:rPr>
                <w:rFonts w:eastAsia="Times New Roman"/>
              </w:rPr>
            </w:pPr>
            <w:r>
              <w:rPr>
                <w:rFonts w:eastAsia="Times New Roman" w:hint="cs"/>
                <w:rtl/>
              </w:rPr>
              <w:t>51-37</w:t>
            </w:r>
          </w:p>
        </w:tc>
      </w:tr>
    </w:tbl>
    <w:p w14:paraId="46320BAB" w14:textId="77777777" w:rsidR="006F52D9" w:rsidRDefault="006F52D9" w:rsidP="00D041EB">
      <w:pPr>
        <w:autoSpaceDE w:val="0"/>
        <w:autoSpaceDN w:val="0"/>
        <w:adjustRightInd w:val="0"/>
        <w:jc w:val="both"/>
        <w:rPr>
          <w:color w:val="000000" w:themeColor="text1"/>
        </w:rPr>
      </w:pPr>
    </w:p>
    <w:p w14:paraId="08F67C1C" w14:textId="3308CC35" w:rsidR="006F52D9" w:rsidRPr="0036281C" w:rsidRDefault="0036281C" w:rsidP="0036281C">
      <w:pPr>
        <w:pStyle w:val="Heading4"/>
        <w:spacing w:before="0" w:after="0"/>
        <w:rPr>
          <w:sz w:val="24"/>
          <w:szCs w:val="24"/>
        </w:rPr>
      </w:pPr>
      <w:bookmarkStart w:id="937" w:name="_Toc34428224"/>
      <w:r>
        <w:rPr>
          <w:sz w:val="24"/>
          <w:szCs w:val="24"/>
        </w:rPr>
        <w:t xml:space="preserve">5.3.2.2. </w:t>
      </w:r>
      <w:r w:rsidR="006F52D9" w:rsidRPr="0036281C">
        <w:rPr>
          <w:sz w:val="24"/>
          <w:szCs w:val="24"/>
        </w:rPr>
        <w:t>Apparatus</w:t>
      </w:r>
      <w:bookmarkEnd w:id="937"/>
    </w:p>
    <w:p w14:paraId="7304019B" w14:textId="77777777" w:rsidR="006F52D9" w:rsidRDefault="006F52D9" w:rsidP="00D041EB">
      <w:pPr>
        <w:ind w:firstLine="648"/>
        <w:jc w:val="both"/>
        <w:rPr>
          <w:rFonts w:eastAsiaTheme="minorEastAsia"/>
          <w:lang w:eastAsia="zh-CN"/>
        </w:rPr>
      </w:pPr>
      <w:r>
        <w:rPr>
          <w:rFonts w:eastAsiaTheme="minorEastAsia"/>
          <w:i/>
          <w:lang w:eastAsia="zh-CN"/>
        </w:rPr>
        <w:t>Software specifications</w:t>
      </w:r>
      <w:r>
        <w:rPr>
          <w:rFonts w:eastAsiaTheme="minorEastAsia"/>
          <w:lang w:eastAsia="zh-CN"/>
        </w:rPr>
        <w:t xml:space="preserve">: Microsoft light simulator software (FSX) was used for generating the airplane (Boeing B-52 model) flight scenario simulations. The PVT was performed on the Psychology Experiment Building Language (PEBL) software version 0.13 (Mueller &amp; Piper, 2014). Tobi Studio was used to extract eye fixation data from the raw eye tracking collected during the experiment. The collected data were analyzed using SPSS software version 25, SAS software version 9.3, MATLAB and R software. </w:t>
      </w:r>
    </w:p>
    <w:p w14:paraId="7BBE836D" w14:textId="77777777" w:rsidR="006F52D9" w:rsidRDefault="006F52D9" w:rsidP="00D041EB">
      <w:pPr>
        <w:ind w:firstLine="648"/>
        <w:jc w:val="both"/>
        <w:rPr>
          <w:rFonts w:eastAsiaTheme="minorEastAsia"/>
          <w:lang w:eastAsia="zh-CN"/>
        </w:rPr>
      </w:pPr>
      <w:r>
        <w:rPr>
          <w:rFonts w:eastAsiaTheme="minorEastAsia"/>
          <w:i/>
          <w:lang w:eastAsia="zh-CN"/>
        </w:rPr>
        <w:t>Hardware specifications</w:t>
      </w:r>
      <w:r>
        <w:rPr>
          <w:rFonts w:eastAsiaTheme="minorEastAsia"/>
          <w:lang w:eastAsia="zh-CN"/>
        </w:rPr>
        <w:t xml:space="preserve">: A 21-inch monitor was used for displaying the simulated flight scenarios. Logitech extreme 3D Pro Joystick was applied to control the simulated aircraft in a given scenario. A keyboard was used to provide the responses required for the PVT task. To collect EM data, eye-tracking system Tobii TX300 with a sampling frequency of 300 Hz was used. The visual angle accuracy of the eye tracker is 0.5 degree. </w:t>
      </w:r>
    </w:p>
    <w:p w14:paraId="56C4F0FF" w14:textId="1F2910BE" w:rsidR="006F52D9" w:rsidRPr="004E41A5" w:rsidRDefault="004E41A5" w:rsidP="004E41A5">
      <w:pPr>
        <w:pStyle w:val="Heading4"/>
        <w:spacing w:before="0" w:after="0"/>
        <w:rPr>
          <w:sz w:val="24"/>
          <w:szCs w:val="24"/>
        </w:rPr>
      </w:pPr>
      <w:bookmarkStart w:id="938" w:name="_Toc34428225"/>
      <w:r>
        <w:rPr>
          <w:sz w:val="24"/>
          <w:szCs w:val="24"/>
        </w:rPr>
        <w:t xml:space="preserve">5.3.2.3. </w:t>
      </w:r>
      <w:r w:rsidR="006F52D9" w:rsidRPr="004E41A5">
        <w:rPr>
          <w:sz w:val="24"/>
          <w:szCs w:val="24"/>
        </w:rPr>
        <w:t>Fatigue detection model</w:t>
      </w:r>
      <w:bookmarkEnd w:id="938"/>
    </w:p>
    <w:p w14:paraId="5C5E3EFA" w14:textId="306997BD" w:rsidR="006F52D9" w:rsidRPr="004E41A5" w:rsidRDefault="006F52D9" w:rsidP="006F52D9">
      <w:pPr>
        <w:ind w:firstLine="648"/>
        <w:jc w:val="both"/>
        <w:rPr>
          <w:rFonts w:eastAsiaTheme="minorEastAsia"/>
          <w:lang w:eastAsia="zh-CN"/>
        </w:rPr>
      </w:pPr>
      <w:r w:rsidRPr="004E41A5">
        <w:rPr>
          <w:rFonts w:eastAsiaTheme="minorEastAsia"/>
          <w:lang w:eastAsia="zh-CN"/>
        </w:rPr>
        <w:t xml:space="preserve">The applied fatigue detection model involves two types of measures (see Figure 5.16), that would be useful for inferring mental fatigue: The eye-tracking measures sets which have been used for characterizing eye movements in other domains to infer brain diseases </w:t>
      </w:r>
      <w:hyperlink r:id="rId92" w:anchor="_bookmark38" w:history="1">
        <w:r w:rsidRPr="004E41A5">
          <w:rPr>
            <w:rFonts w:eastAsiaTheme="minorEastAsia"/>
            <w:lang w:eastAsia="zh-CN"/>
          </w:rPr>
          <w:t>(Hopstaken</w:t>
        </w:r>
      </w:hyperlink>
      <w:r w:rsidRPr="004E41A5">
        <w:rPr>
          <w:rFonts w:eastAsiaTheme="minorEastAsia"/>
          <w:lang w:eastAsia="zh-CN"/>
        </w:rPr>
        <w:t xml:space="preserve"> et al., 2015). </w:t>
      </w:r>
      <w:r w:rsidRPr="004E41A5">
        <w:rPr>
          <w:rFonts w:eastAsiaTheme="minorEastAsia"/>
          <w:lang w:eastAsia="zh-CN"/>
        </w:rPr>
        <w:lastRenderedPageBreak/>
        <w:t xml:space="preserve">The PVT measures were used in previous studies on mental fatigue during cognitive tasks (Roma et al., </w:t>
      </w:r>
      <w:r w:rsidR="003838CB" w:rsidRPr="004E41A5">
        <w:rPr>
          <w:rFonts w:eastAsiaTheme="minorEastAsia"/>
          <w:lang w:eastAsia="zh-CN"/>
        </w:rPr>
        <w:t>2010; Wilson</w:t>
      </w:r>
      <w:r w:rsidRPr="004E41A5">
        <w:rPr>
          <w:rFonts w:eastAsiaTheme="minorEastAsia"/>
          <w:lang w:eastAsia="zh-CN"/>
        </w:rPr>
        <w:t xml:space="preserve"> et al., 2007). </w:t>
      </w:r>
    </w:p>
    <w:p w14:paraId="26A2DC95" w14:textId="5A83E969" w:rsidR="006F52D9" w:rsidRDefault="006F52D9" w:rsidP="00115B0E">
      <w:pPr>
        <w:pStyle w:val="NoSpacing"/>
        <w:rPr>
          <w:w w:val="110"/>
          <w:sz w:val="20"/>
          <w:szCs w:val="20"/>
        </w:rPr>
      </w:pPr>
      <w:r>
        <w:rPr>
          <w:noProof/>
          <w:w w:val="110"/>
        </w:rPr>
        <w:drawing>
          <wp:inline distT="0" distB="0" distL="0" distR="0" wp14:anchorId="0D6E5203" wp14:editId="38B6DE88">
            <wp:extent cx="5730875" cy="2169160"/>
            <wp:effectExtent l="0" t="0" r="3175" b="254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30875" cy="2169160"/>
                    </a:xfrm>
                    <a:prstGeom prst="rect">
                      <a:avLst/>
                    </a:prstGeom>
                    <a:noFill/>
                    <a:ln>
                      <a:noFill/>
                    </a:ln>
                  </pic:spPr>
                </pic:pic>
              </a:graphicData>
            </a:graphic>
          </wp:inline>
        </w:drawing>
      </w:r>
    </w:p>
    <w:p w14:paraId="50F4F8D9" w14:textId="1E3E2CA4" w:rsidR="006F52D9" w:rsidRDefault="006F52D9" w:rsidP="006F52D9">
      <w:pPr>
        <w:pStyle w:val="Caption"/>
        <w:jc w:val="center"/>
        <w:rPr>
          <w:rFonts w:eastAsia="Calibri"/>
        </w:rPr>
      </w:pPr>
      <w:bookmarkStart w:id="939" w:name="_Toc33814500"/>
      <w:bookmarkStart w:id="940" w:name="_Toc32259915"/>
      <w:bookmarkStart w:id="941" w:name="_Toc36391064"/>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16</w:t>
        </w:r>
      </w:fldSimple>
      <w:r w:rsidRPr="00450DEA">
        <w:t xml:space="preserve">. </w:t>
      </w:r>
      <w:r>
        <w:rPr>
          <w:rFonts w:eastAsia="Calibri"/>
        </w:rPr>
        <w:t>An overview of fatigue-detection model</w:t>
      </w:r>
      <w:bookmarkEnd w:id="939"/>
      <w:bookmarkEnd w:id="940"/>
      <w:bookmarkEnd w:id="941"/>
    </w:p>
    <w:p w14:paraId="60FB89ED" w14:textId="77777777" w:rsidR="006F52D9" w:rsidRDefault="006F52D9" w:rsidP="006F52D9">
      <w:pPr>
        <w:rPr>
          <w:rFonts w:eastAsiaTheme="minorHAnsi"/>
          <w:lang w:eastAsia="zh-CN"/>
        </w:rPr>
      </w:pPr>
    </w:p>
    <w:p w14:paraId="2CE734EC" w14:textId="4C592EEA" w:rsidR="006F52D9" w:rsidRPr="004E41A5" w:rsidRDefault="004E41A5" w:rsidP="004E41A5">
      <w:pPr>
        <w:pStyle w:val="Heading4"/>
        <w:spacing w:before="0" w:after="0"/>
        <w:rPr>
          <w:sz w:val="24"/>
          <w:szCs w:val="24"/>
        </w:rPr>
      </w:pPr>
      <w:bookmarkStart w:id="942" w:name="_Toc34428226"/>
      <w:r>
        <w:rPr>
          <w:sz w:val="24"/>
          <w:szCs w:val="24"/>
        </w:rPr>
        <w:t xml:space="preserve">5.3.2.4. </w:t>
      </w:r>
      <w:r w:rsidR="006F52D9" w:rsidRPr="004E41A5">
        <w:rPr>
          <w:sz w:val="24"/>
          <w:szCs w:val="24"/>
        </w:rPr>
        <w:t>Tasks and procedures</w:t>
      </w:r>
      <w:bookmarkEnd w:id="942"/>
    </w:p>
    <w:p w14:paraId="3CE603D2" w14:textId="442AFF90" w:rsidR="006F52D9" w:rsidRDefault="006F52D9" w:rsidP="00115B0E">
      <w:pPr>
        <w:jc w:val="both"/>
        <w:rPr>
          <w:rFonts w:eastAsiaTheme="minorEastAsia"/>
          <w:lang w:eastAsia="zh-CN"/>
        </w:rPr>
      </w:pPr>
      <w:r>
        <w:rPr>
          <w:rFonts w:eastAsiaTheme="minorEastAsia"/>
          <w:lang w:eastAsia="zh-CN"/>
        </w:rPr>
        <w:tab/>
        <w:t xml:space="preserve">The full-flight simulator experiment took place at the Department of Industrial and System Engineering at the University of Oklahoma. Before each experiment, the researcher explained the study procedures to each participating pilot. The eye tracking system was set up and we performed the calibration procedures. The calibration procedure was repeated between flight tasks so as to ensure accuracy of the eye tracking data. Right after each flight task, pilots underwent the PVT which lasts for about 5 minutes. </w:t>
      </w:r>
      <w:r>
        <w:rPr>
          <w:rFonts w:eastAsia="OLFNC L+ MTSY"/>
          <w:lang w:eastAsia="zh-CN"/>
        </w:rPr>
        <w:t xml:space="preserve">The PVT testing </w:t>
      </w:r>
      <w:r>
        <w:rPr>
          <w:rFonts w:eastAsiaTheme="minorEastAsia"/>
          <w:lang w:eastAsia="zh-CN"/>
        </w:rPr>
        <w:t xml:space="preserve">was administered </w:t>
      </w:r>
      <w:r>
        <w:rPr>
          <w:rFonts w:eastAsia="OLFNC L+ MTSY"/>
          <w:lang w:eastAsia="zh-CN"/>
        </w:rPr>
        <w:t xml:space="preserve">4 times at </w:t>
      </w:r>
      <w:r>
        <w:rPr>
          <w:rFonts w:eastAsiaTheme="minorEastAsia"/>
          <w:lang w:eastAsia="zh-CN"/>
        </w:rPr>
        <w:t xml:space="preserve">the end of each flight task. The response variables extracted from the PVT task were Mean reaction times, </w:t>
      </w:r>
      <w:r>
        <w:rPr>
          <w:rFonts w:eastAsia="OLFNC L+ MTSY"/>
          <w:lang w:eastAsia="zh-CN"/>
        </w:rPr>
        <w:t xml:space="preserve">Total PVT false starts (i.e. </w:t>
      </w:r>
      <w:r>
        <w:rPr>
          <w:rFonts w:eastAsiaTheme="minorEastAsia"/>
          <w:lang w:eastAsia="zh-CN"/>
        </w:rPr>
        <w:t xml:space="preserve">defined as the number of reaction times less than 150 milliseconds) and Total number of lapses (i.e. number of reaction times </w:t>
      </w:r>
      <w:r>
        <w:rPr>
          <w:rFonts w:eastAsia="OLFNC L+ MTSY"/>
          <w:lang w:eastAsia="zh-CN"/>
        </w:rPr>
        <w:t>greater than 500 milliseconds)</w:t>
      </w:r>
      <w:r>
        <w:rPr>
          <w:rFonts w:eastAsiaTheme="minorEastAsia"/>
          <w:lang w:eastAsia="zh-CN"/>
        </w:rPr>
        <w:t xml:space="preserve">.  Figure 5.18 shows the overall sequential organization of various tasks. Since we used simulator software, the runway configuration was similar among all airports and no other aircraft were existed on the runway. All participants were asked to not share the contents of the experiment with their colleagues. </w:t>
      </w:r>
    </w:p>
    <w:p w14:paraId="5F2D7112" w14:textId="7A73D463" w:rsidR="006F52D9" w:rsidRDefault="006F52D9" w:rsidP="00115B0E">
      <w:pPr>
        <w:pStyle w:val="NoSpacing"/>
        <w:jc w:val="center"/>
        <w:rPr>
          <w:rFonts w:eastAsiaTheme="minorHAnsi"/>
        </w:rPr>
      </w:pPr>
      <w:r>
        <w:rPr>
          <w:noProof/>
        </w:rPr>
        <w:lastRenderedPageBreak/>
        <w:drawing>
          <wp:inline distT="0" distB="0" distL="0" distR="0" wp14:anchorId="5C4CF2E3" wp14:editId="3E3E634A">
            <wp:extent cx="5486400" cy="2828290"/>
            <wp:effectExtent l="0" t="0" r="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86400" cy="2828290"/>
                    </a:xfrm>
                    <a:prstGeom prst="rect">
                      <a:avLst/>
                    </a:prstGeom>
                    <a:noFill/>
                    <a:ln>
                      <a:noFill/>
                    </a:ln>
                  </pic:spPr>
                </pic:pic>
              </a:graphicData>
            </a:graphic>
          </wp:inline>
        </w:drawing>
      </w:r>
    </w:p>
    <w:p w14:paraId="6D579AF3" w14:textId="5AE4C0E7" w:rsidR="006F52D9" w:rsidRDefault="00115B0E" w:rsidP="00115B0E">
      <w:pPr>
        <w:pStyle w:val="Caption"/>
        <w:jc w:val="center"/>
        <w:rPr>
          <w:szCs w:val="24"/>
        </w:rPr>
      </w:pPr>
      <w:bookmarkStart w:id="943" w:name="_Toc33814501"/>
      <w:bookmarkStart w:id="944" w:name="_Toc33611113"/>
      <w:bookmarkStart w:id="945" w:name="_Toc32259916"/>
      <w:bookmarkStart w:id="946" w:name="_Toc36391065"/>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17</w:t>
        </w:r>
      </w:fldSimple>
      <w:r w:rsidRPr="00450DEA">
        <w:t xml:space="preserve">. </w:t>
      </w:r>
      <w:r w:rsidR="006F52D9">
        <w:t>Timeline of the various tasks involved in the experimental process, there are four tasks each lasting approximately for 60 minutes.</w:t>
      </w:r>
      <w:bookmarkEnd w:id="943"/>
      <w:bookmarkEnd w:id="944"/>
      <w:bookmarkEnd w:id="945"/>
      <w:bookmarkEnd w:id="946"/>
    </w:p>
    <w:p w14:paraId="54E04D31" w14:textId="77777777" w:rsidR="006F52D9" w:rsidRDefault="006F52D9" w:rsidP="00115B0E">
      <w:pPr>
        <w:rPr>
          <w:rFonts w:eastAsiaTheme="minorEastAsia"/>
          <w:iCs/>
          <w:lang w:eastAsia="zh-CN"/>
        </w:rPr>
      </w:pPr>
    </w:p>
    <w:p w14:paraId="3BFE46D0" w14:textId="176603AB" w:rsidR="006F52D9" w:rsidRPr="004E41A5" w:rsidRDefault="004E41A5" w:rsidP="004E41A5">
      <w:pPr>
        <w:pStyle w:val="Heading4"/>
        <w:spacing w:before="0" w:after="0"/>
        <w:rPr>
          <w:sz w:val="24"/>
          <w:szCs w:val="24"/>
        </w:rPr>
      </w:pPr>
      <w:bookmarkStart w:id="947" w:name="_Toc34428227"/>
      <w:r>
        <w:rPr>
          <w:sz w:val="24"/>
          <w:szCs w:val="24"/>
        </w:rPr>
        <w:t xml:space="preserve">5.3.2.5. </w:t>
      </w:r>
      <w:r w:rsidR="006F52D9" w:rsidRPr="004E41A5">
        <w:rPr>
          <w:sz w:val="24"/>
          <w:szCs w:val="24"/>
        </w:rPr>
        <w:t>Simulator flights</w:t>
      </w:r>
      <w:bookmarkEnd w:id="947"/>
    </w:p>
    <w:p w14:paraId="24EF76A0" w14:textId="77777777" w:rsidR="006F52D9" w:rsidRDefault="006F52D9" w:rsidP="00115B0E">
      <w:pPr>
        <w:jc w:val="both"/>
        <w:rPr>
          <w:rFonts w:eastAsiaTheme="minorEastAsia"/>
          <w:lang w:eastAsia="zh-CN"/>
        </w:rPr>
      </w:pPr>
      <w:r>
        <w:rPr>
          <w:rFonts w:eastAsiaTheme="minorEastAsia"/>
          <w:lang w:eastAsia="zh-CN"/>
        </w:rPr>
        <w:tab/>
        <w:t>Pilots flew the high-fidelity fixed-base full-flight simulator Boeing B-52 airplane. The complete scenario involved flying a plane for four hours, which was further divided into four sub tasks of one hour each (see Figure 5.18). Each sub task involved takeoff and landing phases. All flights were conducted in accordance with FAA instrument flight rules (IFR). Figure 5.19 shows all the 14 AOIs of B-52 flight deck considered for the analysis. The various AIOs and their associated code names are as follows: Engines oil pressure (EOP); Engines indicators (EI); Enhanced visual screen (EVS); Attitude indicator (ATT); horizontal situation indicator (HS); flight command indicator (FC); Altimeter (ALT); Airspeed indicator (AS); True airspeed indicator (TS); Heading indicator (HI); Vertical velocity indicator (VV); Radar altimeter (RA); Mach indicator (MI); Standby horizon indicator (SHS).</w:t>
      </w:r>
    </w:p>
    <w:p w14:paraId="11A6A288" w14:textId="41F13D2B" w:rsidR="006F52D9" w:rsidRDefault="006F52D9" w:rsidP="00115B0E">
      <w:pPr>
        <w:pStyle w:val="NoSpacing"/>
        <w:jc w:val="center"/>
        <w:rPr>
          <w:rFonts w:eastAsiaTheme="minorEastAsia"/>
          <w:lang w:eastAsia="zh-CN"/>
        </w:rPr>
      </w:pPr>
      <w:r>
        <w:rPr>
          <w:rFonts w:eastAsiaTheme="minorEastAsia"/>
          <w:noProof/>
          <w:lang w:eastAsia="zh-CN"/>
        </w:rPr>
        <w:lastRenderedPageBreak/>
        <w:drawing>
          <wp:inline distT="0" distB="0" distL="0" distR="0" wp14:anchorId="0F0ED858" wp14:editId="26450C2F">
            <wp:extent cx="5008245" cy="2711450"/>
            <wp:effectExtent l="0" t="0" r="1905"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008245" cy="2711450"/>
                    </a:xfrm>
                    <a:prstGeom prst="rect">
                      <a:avLst/>
                    </a:prstGeom>
                    <a:noFill/>
                    <a:ln>
                      <a:noFill/>
                    </a:ln>
                  </pic:spPr>
                </pic:pic>
              </a:graphicData>
            </a:graphic>
          </wp:inline>
        </w:drawing>
      </w:r>
    </w:p>
    <w:p w14:paraId="40B5FD0B" w14:textId="0DE66409" w:rsidR="006F52D9" w:rsidRDefault="00115B0E" w:rsidP="00115B0E">
      <w:pPr>
        <w:pStyle w:val="Caption"/>
        <w:jc w:val="center"/>
        <w:rPr>
          <w:rFonts w:eastAsiaTheme="minorEastAsia"/>
          <w:lang w:eastAsia="zh-CN"/>
        </w:rPr>
      </w:pPr>
      <w:bookmarkStart w:id="948" w:name="_Toc33814502"/>
      <w:bookmarkStart w:id="949" w:name="_Toc33611114"/>
      <w:bookmarkStart w:id="950" w:name="_Toc32259917"/>
      <w:bookmarkStart w:id="951" w:name="_Toc36391066"/>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18</w:t>
        </w:r>
      </w:fldSimple>
      <w:r w:rsidRPr="00450DEA">
        <w:t xml:space="preserve">. </w:t>
      </w:r>
      <w:r w:rsidR="006F52D9">
        <w:t>The various AOIs considered for the analysis. The yellow characters represent the code name used for various AOIs.</w:t>
      </w:r>
      <w:bookmarkEnd w:id="948"/>
      <w:bookmarkEnd w:id="949"/>
      <w:bookmarkEnd w:id="950"/>
      <w:bookmarkEnd w:id="951"/>
    </w:p>
    <w:p w14:paraId="20B96D55" w14:textId="77777777" w:rsidR="006F52D9" w:rsidRDefault="006F52D9" w:rsidP="006F52D9">
      <w:pPr>
        <w:rPr>
          <w:lang w:eastAsia="zh-CN"/>
        </w:rPr>
      </w:pPr>
    </w:p>
    <w:p w14:paraId="04A423A9" w14:textId="0369D3B7" w:rsidR="006F52D9" w:rsidRPr="004E41A5" w:rsidRDefault="004E41A5" w:rsidP="004E41A5">
      <w:pPr>
        <w:pStyle w:val="Heading4"/>
        <w:spacing w:before="0" w:after="0"/>
        <w:rPr>
          <w:sz w:val="24"/>
          <w:szCs w:val="24"/>
        </w:rPr>
      </w:pPr>
      <w:bookmarkStart w:id="952" w:name="_Toc34428228"/>
      <w:bookmarkStart w:id="953" w:name="_Toc29141677"/>
      <w:r>
        <w:rPr>
          <w:sz w:val="24"/>
          <w:szCs w:val="24"/>
        </w:rPr>
        <w:t xml:space="preserve">5.3.2.6. </w:t>
      </w:r>
      <w:r w:rsidR="006F52D9" w:rsidRPr="004E41A5">
        <w:rPr>
          <w:sz w:val="24"/>
          <w:szCs w:val="24"/>
        </w:rPr>
        <w:t>Measurements techniques</w:t>
      </w:r>
      <w:bookmarkEnd w:id="952"/>
      <w:bookmarkEnd w:id="953"/>
    </w:p>
    <w:p w14:paraId="27F8AC57" w14:textId="7F21955E" w:rsidR="006F52D9" w:rsidRPr="000B7A53" w:rsidRDefault="000B7A53" w:rsidP="000B7A53">
      <w:pPr>
        <w:pStyle w:val="Heading5"/>
        <w:spacing w:before="0" w:after="0"/>
        <w:rPr>
          <w:i w:val="0"/>
          <w:iCs w:val="0"/>
          <w:sz w:val="24"/>
          <w:szCs w:val="24"/>
        </w:rPr>
      </w:pPr>
      <w:bookmarkStart w:id="954" w:name="_Toc34428229"/>
      <w:r>
        <w:rPr>
          <w:i w:val="0"/>
          <w:iCs w:val="0"/>
          <w:sz w:val="24"/>
          <w:szCs w:val="24"/>
        </w:rPr>
        <w:t xml:space="preserve">5.3.2.6.1. </w:t>
      </w:r>
      <w:r w:rsidR="006F52D9" w:rsidRPr="000B7A53">
        <w:rPr>
          <w:i w:val="0"/>
          <w:iCs w:val="0"/>
          <w:sz w:val="24"/>
          <w:szCs w:val="24"/>
        </w:rPr>
        <w:t>PVT</w:t>
      </w:r>
      <w:bookmarkEnd w:id="954"/>
    </w:p>
    <w:p w14:paraId="09F843F3" w14:textId="77777777" w:rsidR="006F52D9" w:rsidRDefault="006F52D9" w:rsidP="00115B0E">
      <w:pPr>
        <w:jc w:val="both"/>
        <w:rPr>
          <w:szCs w:val="28"/>
        </w:rPr>
      </w:pPr>
      <w:r>
        <w:rPr>
          <w:szCs w:val="28"/>
        </w:rPr>
        <w:tab/>
        <w:t xml:space="preserve">PVT was held for approximately five-minutes after each task was finished (Lim and Dinges, 2008). The PVT testing is highly sensitive to fatigue level (Balkin et al., 2004). It is a simple reaction time task with stimuli occurring randomly at intervals of 2–10 seconds. </w:t>
      </w:r>
      <w:r>
        <w:rPr>
          <w:rFonts w:eastAsia="OLFNC L+ MTSY"/>
          <w:szCs w:val="28"/>
        </w:rPr>
        <w:t xml:space="preserve">The PVT testing </w:t>
      </w:r>
      <w:r>
        <w:rPr>
          <w:szCs w:val="28"/>
        </w:rPr>
        <w:t xml:space="preserve">was administered </w:t>
      </w:r>
      <w:r>
        <w:rPr>
          <w:rFonts w:eastAsia="OLFNC L+ MTSY"/>
          <w:szCs w:val="28"/>
        </w:rPr>
        <w:t xml:space="preserve">4 times at </w:t>
      </w:r>
      <w:r>
        <w:rPr>
          <w:szCs w:val="28"/>
        </w:rPr>
        <w:t xml:space="preserve">the end of each flight task. The response variables extracted from the PVT task were Mean reaction times, Total number of lapses (i.e. number of reaction times </w:t>
      </w:r>
      <w:r>
        <w:rPr>
          <w:rFonts w:eastAsia="OLFNC L+ MTSY"/>
          <w:szCs w:val="28"/>
        </w:rPr>
        <w:t>greater than 500 milliseconds) (Lee et al., 2010).),</w:t>
      </w:r>
      <w:r>
        <w:rPr>
          <w:szCs w:val="28"/>
        </w:rPr>
        <w:t xml:space="preserve"> and </w:t>
      </w:r>
      <w:r>
        <w:rPr>
          <w:rFonts w:eastAsia="OLFNC L+ MTSY"/>
          <w:szCs w:val="28"/>
        </w:rPr>
        <w:t xml:space="preserve">Total PVT false starts (i.e. </w:t>
      </w:r>
      <w:r>
        <w:rPr>
          <w:szCs w:val="28"/>
        </w:rPr>
        <w:t>defined as the number of reaction times less than 150 milliseconds) (</w:t>
      </w:r>
      <w:r>
        <w:rPr>
          <w:rFonts w:eastAsia="OLFNC L+ MTSY"/>
          <w:szCs w:val="28"/>
        </w:rPr>
        <w:t>Basner et al., 2011</w:t>
      </w:r>
      <w:r>
        <w:rPr>
          <w:szCs w:val="28"/>
        </w:rPr>
        <w:t xml:space="preserve">).  </w:t>
      </w:r>
    </w:p>
    <w:p w14:paraId="1453798D" w14:textId="6C091078" w:rsidR="006F52D9" w:rsidRPr="000B7A53" w:rsidRDefault="000B7A53" w:rsidP="000B7A53">
      <w:pPr>
        <w:pStyle w:val="Heading5"/>
        <w:spacing w:before="0" w:after="0"/>
        <w:rPr>
          <w:i w:val="0"/>
          <w:iCs w:val="0"/>
          <w:sz w:val="24"/>
          <w:szCs w:val="24"/>
        </w:rPr>
      </w:pPr>
      <w:bookmarkStart w:id="955" w:name="_Toc34428230"/>
      <w:r>
        <w:rPr>
          <w:i w:val="0"/>
          <w:iCs w:val="0"/>
          <w:sz w:val="24"/>
          <w:szCs w:val="24"/>
        </w:rPr>
        <w:t xml:space="preserve">5.3.2.6.2. </w:t>
      </w:r>
      <w:r w:rsidR="006F52D9" w:rsidRPr="000B7A53">
        <w:rPr>
          <w:i w:val="0"/>
          <w:iCs w:val="0"/>
          <w:sz w:val="24"/>
          <w:szCs w:val="24"/>
        </w:rPr>
        <w:t>Eye movement</w:t>
      </w:r>
      <w:bookmarkEnd w:id="955"/>
      <w:r w:rsidR="006F52D9" w:rsidRPr="000B7A53">
        <w:rPr>
          <w:i w:val="0"/>
          <w:iCs w:val="0"/>
          <w:sz w:val="24"/>
          <w:szCs w:val="24"/>
        </w:rPr>
        <w:t xml:space="preserve"> </w:t>
      </w:r>
    </w:p>
    <w:p w14:paraId="616AD982" w14:textId="77777777" w:rsidR="006F52D9" w:rsidRDefault="006F52D9" w:rsidP="006F52D9">
      <w:pPr>
        <w:ind w:firstLine="576"/>
        <w:jc w:val="both"/>
        <w:rPr>
          <w:szCs w:val="28"/>
        </w:rPr>
      </w:pPr>
      <w:r>
        <w:rPr>
          <w:szCs w:val="28"/>
        </w:rPr>
        <w:t xml:space="preserve">The response variables extracted from the eye tracking data were, (i) Number of eye fixations (i.e. the total count of eye fixations falling inside an AOI boundary), (ii) Eye fixation duration (i.e. the time for which the gaze remains approximately fixated at a certain location), (iii) Pupil size, </w:t>
      </w:r>
      <w:r>
        <w:rPr>
          <w:szCs w:val="28"/>
        </w:rPr>
        <w:lastRenderedPageBreak/>
        <w:t xml:space="preserve">and (iv) Gaze entropy (both transition and stationary visual entropy). The variable gaze entropy evaluates the amount of randomness associated with the visual scanning strategy of the pilots (details mentioned in the following section). </w:t>
      </w:r>
    </w:p>
    <w:p w14:paraId="5B272E69" w14:textId="5DB171D5" w:rsidR="006F52D9" w:rsidRPr="000B7A53" w:rsidRDefault="000B7A53" w:rsidP="000B7A53">
      <w:pPr>
        <w:pStyle w:val="Heading5"/>
        <w:spacing w:before="0" w:after="0"/>
        <w:rPr>
          <w:i w:val="0"/>
          <w:iCs w:val="0"/>
          <w:sz w:val="24"/>
          <w:szCs w:val="24"/>
        </w:rPr>
      </w:pPr>
      <w:bookmarkStart w:id="956" w:name="_Toc34428231"/>
      <w:r>
        <w:rPr>
          <w:i w:val="0"/>
          <w:iCs w:val="0"/>
          <w:sz w:val="24"/>
          <w:szCs w:val="24"/>
        </w:rPr>
        <w:t xml:space="preserve">5.3.2.6.3. </w:t>
      </w:r>
      <w:r w:rsidR="006F52D9" w:rsidRPr="000B7A53">
        <w:rPr>
          <w:i w:val="0"/>
          <w:iCs w:val="0"/>
          <w:sz w:val="24"/>
          <w:szCs w:val="24"/>
        </w:rPr>
        <w:t>Gaze entropy metrics</w:t>
      </w:r>
      <w:bookmarkEnd w:id="956"/>
      <w:r w:rsidR="006F52D9" w:rsidRPr="000B7A53">
        <w:rPr>
          <w:i w:val="0"/>
          <w:iCs w:val="0"/>
          <w:sz w:val="24"/>
          <w:szCs w:val="24"/>
        </w:rPr>
        <w:t xml:space="preserve"> </w:t>
      </w:r>
    </w:p>
    <w:p w14:paraId="092C585A" w14:textId="77777777" w:rsidR="006F52D9" w:rsidRDefault="006F52D9" w:rsidP="006F52D9">
      <w:pPr>
        <w:jc w:val="both"/>
        <w:rPr>
          <w:szCs w:val="28"/>
        </w:rPr>
      </w:pPr>
      <w:r>
        <w:rPr>
          <w:szCs w:val="28"/>
        </w:rPr>
        <w:tab/>
        <w:t xml:space="preserve">Figure 5.19 shows 14 AOIs considered for gaze entropy calculations. A pre-requisite for entropy calculation is the transition probability values among AOI pairs. Transition between these AOIs was evaluated by the eye fixations </w:t>
      </w:r>
      <w:r>
        <w:rPr>
          <w:spacing w:val="-8"/>
          <w:szCs w:val="28"/>
        </w:rPr>
        <w:t>transition</w:t>
      </w:r>
      <w:r>
        <w:rPr>
          <w:szCs w:val="28"/>
        </w:rPr>
        <w:t xml:space="preserve"> frequency matrix as per the design principles described in </w:t>
      </w:r>
      <w:bookmarkStart w:id="957" w:name="_Hlk30602697"/>
      <w:r>
        <w:rPr>
          <w:szCs w:val="28"/>
        </w:rPr>
        <w:t xml:space="preserve">Mandal et al. (2016) </w:t>
      </w:r>
      <w:bookmarkEnd w:id="957"/>
      <w:r>
        <w:rPr>
          <w:szCs w:val="28"/>
        </w:rPr>
        <w:t xml:space="preserve">and Krejtz et al., (2014). In a transition frequency matrix, each cell shows the number of transitions from the AOI placed on a row to an AOI placed on a column. Figure 5.20 shows a sample gaze map of twelve AOIs and their transition matrix. In the gaze map shown in Figure 5.20, the arrows represent the transitions between the AOIs. The width of an arrow reflects its weight in the transition matrix (Mandal et al., 2016). </w:t>
      </w:r>
    </w:p>
    <w:p w14:paraId="05461EE2" w14:textId="2BBD3EF4" w:rsidR="006F52D9" w:rsidRDefault="006F52D9" w:rsidP="006F52D9">
      <w:pPr>
        <w:jc w:val="both"/>
        <w:rPr>
          <w:szCs w:val="28"/>
        </w:rPr>
      </w:pPr>
      <w:r>
        <w:rPr>
          <w:szCs w:val="28"/>
        </w:rPr>
        <w:t xml:space="preserve">The transition frequency matrix was then transformed into a transition probability matrix.  </w:t>
      </w:r>
      <m:oMath>
        <m:r>
          <m:rPr>
            <m:sty m:val="bi"/>
          </m:rPr>
          <w:rPr>
            <w:rFonts w:ascii="Cambria Math" w:hAnsi="Cambria Math"/>
            <w:szCs w:val="28"/>
          </w:rPr>
          <m:t>P=[</m:t>
        </m:r>
        <m:sSub>
          <m:sSubPr>
            <m:ctrlPr>
              <w:rPr>
                <w:rFonts w:ascii="Cambria Math" w:hAnsi="Cambria Math"/>
                <w:i/>
                <w:color w:val="000000" w:themeColor="text1"/>
                <w:szCs w:val="28"/>
              </w:rPr>
            </m:ctrlPr>
          </m:sSubPr>
          <m:e>
            <m:r>
              <w:rPr>
                <w:rFonts w:ascii="Cambria Math" w:hAnsi="Cambria Math"/>
                <w:szCs w:val="28"/>
              </w:rPr>
              <m:t>p</m:t>
            </m:r>
          </m:e>
          <m:sub>
            <m:r>
              <w:rPr>
                <w:rFonts w:ascii="Cambria Math" w:hAnsi="Cambria Math"/>
                <w:szCs w:val="28"/>
              </w:rPr>
              <m:t>ij</m:t>
            </m:r>
          </m:sub>
        </m:sSub>
        <m:r>
          <w:rPr>
            <w:rFonts w:ascii="Cambria Math" w:hAnsi="Cambria Math"/>
            <w:szCs w:val="28"/>
          </w:rPr>
          <m:t>]</m:t>
        </m:r>
      </m:oMath>
      <w:r>
        <w:rPr>
          <w:szCs w:val="28"/>
        </w:rPr>
        <w:t xml:space="preserve">, where </w:t>
      </w:r>
      <m:oMath>
        <m:sSub>
          <m:sSubPr>
            <m:ctrlPr>
              <w:rPr>
                <w:rFonts w:ascii="Cambria Math" w:hAnsi="Cambria Math"/>
                <w:i/>
                <w:color w:val="000000" w:themeColor="text1"/>
                <w:szCs w:val="28"/>
              </w:rPr>
            </m:ctrlPr>
          </m:sSubPr>
          <m:e>
            <m:r>
              <w:rPr>
                <w:rFonts w:ascii="Cambria Math" w:hAnsi="Cambria Math"/>
                <w:szCs w:val="28"/>
              </w:rPr>
              <m:t>p</m:t>
            </m:r>
          </m:e>
          <m:sub>
            <m:r>
              <w:rPr>
                <w:rFonts w:ascii="Cambria Math" w:hAnsi="Cambria Math"/>
                <w:szCs w:val="28"/>
              </w:rPr>
              <m:t>ij</m:t>
            </m:r>
          </m:sub>
        </m:sSub>
      </m:oMath>
      <w:r>
        <w:rPr>
          <w:rFonts w:eastAsia="Cambria Math"/>
          <w:spacing w:val="-3"/>
          <w:position w:val="-3"/>
          <w:szCs w:val="28"/>
        </w:rPr>
        <w:t xml:space="preserve"> </w:t>
      </w:r>
      <w:r>
        <w:rPr>
          <w:szCs w:val="28"/>
        </w:rPr>
        <w:t xml:space="preserve">can be interpreted as the probability of eye fixation transition from </w:t>
      </w:r>
      <w:r>
        <w:rPr>
          <w:rFonts w:ascii="Cambria Math" w:eastAsia="Cambria Math" w:hAnsi="Cambria Math" w:cs="Cambria Math"/>
          <w:spacing w:val="2"/>
          <w:szCs w:val="28"/>
        </w:rPr>
        <w:t>𝑖</w:t>
      </w:r>
      <w:r>
        <w:rPr>
          <w:rFonts w:ascii="Cambria Math" w:eastAsia="Cambria Math" w:hAnsi="Cambria Math" w:cs="Cambria Math"/>
          <w:spacing w:val="2"/>
          <w:szCs w:val="28"/>
          <w:vertAlign w:val="superscript"/>
        </w:rPr>
        <w:t>𝑡</w:t>
      </w:r>
      <w:r>
        <w:rPr>
          <w:rFonts w:eastAsia="Cambria Math"/>
          <w:spacing w:val="2"/>
          <w:szCs w:val="28"/>
          <w:vertAlign w:val="superscript"/>
        </w:rPr>
        <w:t>ℎ</w:t>
      </w:r>
      <w:r>
        <w:rPr>
          <w:rFonts w:eastAsia="Cambria Math"/>
          <w:spacing w:val="2"/>
          <w:szCs w:val="28"/>
        </w:rPr>
        <w:t xml:space="preserve"> </w:t>
      </w:r>
      <w:r>
        <w:rPr>
          <w:szCs w:val="28"/>
        </w:rPr>
        <w:t xml:space="preserve">AOI towards the </w:t>
      </w:r>
      <w:r>
        <w:rPr>
          <w:rFonts w:ascii="Cambria Math" w:eastAsia="Cambria Math" w:hAnsi="Cambria Math" w:cs="Cambria Math"/>
          <w:szCs w:val="28"/>
        </w:rPr>
        <w:t>𝑗</w:t>
      </w:r>
      <w:r>
        <w:rPr>
          <w:rFonts w:ascii="Cambria Math" w:eastAsia="Cambria Math" w:hAnsi="Cambria Math" w:cs="Cambria Math"/>
          <w:szCs w:val="28"/>
          <w:vertAlign w:val="superscript"/>
        </w:rPr>
        <w:t>𝑡</w:t>
      </w:r>
      <w:r>
        <w:rPr>
          <w:rFonts w:eastAsia="Cambria Math"/>
          <w:szCs w:val="28"/>
          <w:vertAlign w:val="superscript"/>
        </w:rPr>
        <w:t>ℎ</w:t>
      </w:r>
      <w:r>
        <w:rPr>
          <w:rFonts w:eastAsia="Cambria Math"/>
          <w:szCs w:val="28"/>
        </w:rPr>
        <w:t xml:space="preserve"> </w:t>
      </w:r>
      <w:r>
        <w:rPr>
          <w:szCs w:val="28"/>
        </w:rPr>
        <w:t>AOI (Holmqvist et al.,</w:t>
      </w:r>
      <w:r>
        <w:rPr>
          <w:spacing w:val="-15"/>
          <w:szCs w:val="28"/>
        </w:rPr>
        <w:t xml:space="preserve"> </w:t>
      </w:r>
      <w:r>
        <w:rPr>
          <w:szCs w:val="28"/>
        </w:rPr>
        <w:t xml:space="preserve">2011). </w:t>
      </w:r>
    </w:p>
    <w:p w14:paraId="1624DBE1" w14:textId="77777777" w:rsidR="004F244F" w:rsidRDefault="004F244F" w:rsidP="006F52D9">
      <w:pPr>
        <w:jc w:val="both"/>
        <w:rPr>
          <w:szCs w:val="28"/>
        </w:rPr>
      </w:pPr>
    </w:p>
    <w:p w14:paraId="6E1B81B1" w14:textId="0A79C5B9" w:rsidR="006F52D9" w:rsidRDefault="006F52D9" w:rsidP="00115B0E">
      <w:pPr>
        <w:pStyle w:val="NoSpacing"/>
        <w:jc w:val="center"/>
        <w:rPr>
          <w:szCs w:val="28"/>
        </w:rPr>
      </w:pPr>
      <w:r>
        <w:rPr>
          <w:noProof/>
        </w:rPr>
        <w:lastRenderedPageBreak/>
        <w:drawing>
          <wp:inline distT="0" distB="0" distL="0" distR="0" wp14:anchorId="478E4E55" wp14:editId="39339221">
            <wp:extent cx="4008755" cy="2509520"/>
            <wp:effectExtent l="0" t="0" r="0" b="508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08755" cy="2509520"/>
                    </a:xfrm>
                    <a:prstGeom prst="rect">
                      <a:avLst/>
                    </a:prstGeom>
                    <a:noFill/>
                    <a:ln>
                      <a:noFill/>
                    </a:ln>
                  </pic:spPr>
                </pic:pic>
              </a:graphicData>
            </a:graphic>
          </wp:inline>
        </w:drawing>
      </w:r>
    </w:p>
    <w:p w14:paraId="533B8B64" w14:textId="684C844B" w:rsidR="006F52D9" w:rsidRDefault="006F52D9" w:rsidP="00115B0E">
      <w:pPr>
        <w:pStyle w:val="NoSpacing"/>
        <w:jc w:val="center"/>
      </w:pPr>
      <w:r>
        <w:rPr>
          <w:noProof/>
        </w:rPr>
        <w:drawing>
          <wp:inline distT="0" distB="0" distL="0" distR="0" wp14:anchorId="395FECB8" wp14:editId="34BA4096">
            <wp:extent cx="5901055" cy="3615055"/>
            <wp:effectExtent l="76200" t="76200" r="137795" b="61595"/>
            <wp:docPr id="907" name="Picture 907"/>
            <wp:cNvGraphicFramePr/>
            <a:graphic xmlns:a="http://schemas.openxmlformats.org/drawingml/2006/main">
              <a:graphicData uri="http://schemas.openxmlformats.org/drawingml/2006/picture">
                <pic:pic xmlns:pic="http://schemas.openxmlformats.org/drawingml/2006/picture">
                  <pic:nvPicPr>
                    <pic:cNvPr id="907" name="Picture 907"/>
                    <pic:cNvPicPr/>
                  </pic:nvPicPr>
                  <pic:blipFill rotWithShape="1">
                    <a:blip r:embed="rId97" cstate="print">
                      <a:extLst>
                        <a:ext uri="{28A0092B-C50C-407E-A947-70E740481C1C}">
                          <a14:useLocalDpi xmlns:a14="http://schemas.microsoft.com/office/drawing/2010/main" val="0"/>
                        </a:ext>
                      </a:extLst>
                    </a:blip>
                    <a:srcRect l="1602" r="1601" b="6404"/>
                    <a:stretch/>
                  </pic:blipFill>
                  <pic:spPr bwMode="auto">
                    <a:xfrm>
                      <a:off x="0" y="0"/>
                      <a:ext cx="5731510" cy="34347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B75773C" w14:textId="1C4E9D47" w:rsidR="006F52D9" w:rsidRPr="000F7639" w:rsidRDefault="00115B0E" w:rsidP="000F7639">
      <w:pPr>
        <w:pStyle w:val="Caption"/>
        <w:jc w:val="both"/>
        <w:rPr>
          <w:rFonts w:eastAsiaTheme="minorEastAsia"/>
          <w:szCs w:val="32"/>
          <w:lang w:bidi="ar-SA"/>
        </w:rPr>
      </w:pPr>
      <w:bookmarkStart w:id="958" w:name="_Toc33814503"/>
      <w:bookmarkStart w:id="959" w:name="_Toc33611115"/>
      <w:bookmarkStart w:id="960" w:name="_Toc32259918"/>
      <w:bookmarkStart w:id="961" w:name="_Toc36391067"/>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19</w:t>
        </w:r>
      </w:fldSimple>
      <w:r w:rsidRPr="00450DEA">
        <w:t xml:space="preserve">. </w:t>
      </w:r>
      <w:r w:rsidR="006F52D9">
        <w:t>A sample gaze map and the probability transition matric for the illustrated gaze map.</w:t>
      </w:r>
      <w:bookmarkEnd w:id="958"/>
      <w:bookmarkEnd w:id="959"/>
      <w:bookmarkEnd w:id="960"/>
      <w:bookmarkEnd w:id="961"/>
    </w:p>
    <w:p w14:paraId="046BF199" w14:textId="0F2CDE3F" w:rsidR="006F52D9" w:rsidRDefault="006F52D9" w:rsidP="000F7639">
      <w:pPr>
        <w:autoSpaceDE w:val="0"/>
        <w:autoSpaceDN w:val="0"/>
        <w:adjustRightInd w:val="0"/>
        <w:ind w:firstLine="720"/>
        <w:jc w:val="both"/>
      </w:pPr>
      <w:r>
        <w:t xml:space="preserve">Subsequently, the pilots’ scan behavior was quantified using two different entropy measures, namely, transition and stationary visual entropy (Krejtz et al., 2014; Acartürk &amp; Habel, 2012). </w:t>
      </w:r>
    </w:p>
    <w:p w14:paraId="4756C5A4" w14:textId="77777777" w:rsidR="004F244F" w:rsidRDefault="004F244F" w:rsidP="000F7639">
      <w:pPr>
        <w:autoSpaceDE w:val="0"/>
        <w:autoSpaceDN w:val="0"/>
        <w:adjustRightInd w:val="0"/>
        <w:ind w:firstLine="720"/>
        <w:jc w:val="both"/>
      </w:pPr>
    </w:p>
    <w:p w14:paraId="3C2021EC" w14:textId="77777777" w:rsidR="006F52D9" w:rsidRDefault="006F52D9" w:rsidP="006F52D9">
      <w:pPr>
        <w:autoSpaceDE w:val="0"/>
        <w:autoSpaceDN w:val="0"/>
        <w:adjustRightInd w:val="0"/>
        <w:ind w:firstLine="720"/>
        <w:jc w:val="both"/>
      </w:pPr>
      <w:r>
        <w:lastRenderedPageBreak/>
        <w:t>The equation for calculating these two entropy values are shown below:</w:t>
      </w:r>
    </w:p>
    <w:p w14:paraId="37C21C13" w14:textId="77777777" w:rsidR="006F52D9" w:rsidRDefault="006F52D9" w:rsidP="000F7639">
      <w:pPr>
        <w:rPr>
          <w:rFonts w:eastAsiaTheme="minorHAnsi"/>
          <w:b/>
          <w:bCs/>
        </w:rPr>
      </w:pPr>
      <w:bookmarkStart w:id="962" w:name="_Toc30625175"/>
      <w:r>
        <w:rPr>
          <w:b/>
          <w:bCs/>
        </w:rPr>
        <w:t>Transition visual entropy:</w:t>
      </w:r>
      <w:bookmarkEnd w:id="962"/>
    </w:p>
    <w:p w14:paraId="2CBBC75E" w14:textId="77777777" w:rsidR="006F52D9" w:rsidRDefault="006F52D9" w:rsidP="006F52D9">
      <w:pPr>
        <w:widowControl w:val="0"/>
        <w:autoSpaceDE w:val="0"/>
        <w:autoSpaceDN w:val="0"/>
        <w:jc w:val="center"/>
        <w:rPr>
          <w:rFonts w:eastAsia="Cambria Math"/>
        </w:rPr>
      </w:pPr>
      <w:r>
        <w:rPr>
          <w:rFonts w:eastAsiaTheme="minorEastAsia"/>
        </w:rPr>
        <w:tab/>
      </w:r>
      <w:r>
        <w:rPr>
          <w:rFonts w:eastAsiaTheme="minorEastAsia"/>
        </w:rPr>
        <w:tab/>
      </w:r>
      <w:r>
        <w:rPr>
          <w:rFonts w:eastAsiaTheme="minorEastAsia"/>
        </w:rPr>
        <w:tab/>
      </w:r>
      <m:oMath>
        <m:sSub>
          <m:sSubPr>
            <m:ctrlPr>
              <w:rPr>
                <w:rFonts w:ascii="Cambria Math" w:hAnsi="Cambria Math"/>
                <w:color w:val="000000" w:themeColor="text1"/>
              </w:rPr>
            </m:ctrlPr>
          </m:sSubPr>
          <m:e>
            <m:r>
              <w:rPr>
                <w:rFonts w:ascii="Cambria Math" w:hAnsi="Cambria Math"/>
              </w:rPr>
              <m:t>H</m:t>
            </m:r>
          </m:e>
          <m:sub>
            <m:r>
              <w:rPr>
                <w:rFonts w:ascii="Cambria Math" w:hAnsi="Cambria Math"/>
              </w:rPr>
              <m:t>t</m:t>
            </m:r>
          </m:sub>
        </m:sSub>
        <m:r>
          <w:rPr>
            <w:rFonts w:ascii="Cambria Math" w:eastAsia="Cambria Math" w:hAnsi="Cambria Math"/>
          </w:rPr>
          <m:t>=-</m:t>
        </m:r>
        <m:nary>
          <m:naryPr>
            <m:chr m:val="∑"/>
            <m:limLoc m:val="undOvr"/>
            <m:supHide m:val="1"/>
            <m:ctrlPr>
              <w:rPr>
                <w:rFonts w:ascii="Cambria Math" w:eastAsia="Cambria Math" w:hAnsi="Cambria Math"/>
                <w:i/>
                <w:color w:val="000000" w:themeColor="text1"/>
              </w:rPr>
            </m:ctrlPr>
          </m:naryPr>
          <m:sub>
            <m:r>
              <w:rPr>
                <w:rFonts w:ascii="Cambria Math" w:eastAsia="Cambria Math" w:hAnsi="Cambria Math"/>
              </w:rPr>
              <m:t>i ∈ S</m:t>
            </m:r>
          </m:sub>
          <m:sup/>
          <m:e>
            <m:sSub>
              <m:sSubPr>
                <m:ctrlPr>
                  <w:rPr>
                    <w:rFonts w:ascii="Cambria Math" w:eastAsia="Cambria Math" w:hAnsi="Cambria Math"/>
                    <w:i/>
                    <w:color w:val="000000" w:themeColor="text1"/>
                  </w:rPr>
                </m:ctrlPr>
              </m:sSubPr>
              <m:e>
                <m:r>
                  <w:rPr>
                    <w:rFonts w:ascii="Cambria Math" w:eastAsia="Cambria Math" w:hAnsi="Cambria Math"/>
                  </w:rPr>
                  <m:t>π</m:t>
                </m:r>
              </m:e>
              <m:sub>
                <m:r>
                  <w:rPr>
                    <w:rFonts w:ascii="Cambria Math" w:eastAsia="Cambria Math" w:hAnsi="Cambria Math"/>
                  </w:rPr>
                  <m:t>i</m:t>
                </m:r>
              </m:sub>
            </m:sSub>
          </m:e>
        </m:nary>
        <m:nary>
          <m:naryPr>
            <m:chr m:val="∑"/>
            <m:limLoc m:val="undOvr"/>
            <m:supHide m:val="1"/>
            <m:ctrlPr>
              <w:rPr>
                <w:rFonts w:ascii="Cambria Math" w:eastAsia="Cambria Math" w:hAnsi="Cambria Math"/>
                <w:i/>
                <w:color w:val="000000" w:themeColor="text1"/>
              </w:rPr>
            </m:ctrlPr>
          </m:naryPr>
          <m:sub>
            <m:r>
              <w:rPr>
                <w:rFonts w:ascii="Cambria Math" w:eastAsia="Cambria Math" w:hAnsi="Cambria Math"/>
              </w:rPr>
              <m:t>i ∈ S</m:t>
            </m:r>
          </m:sub>
          <m:sup/>
          <m:e>
            <m:sSub>
              <m:sSubPr>
                <m:ctrlPr>
                  <w:rPr>
                    <w:rFonts w:ascii="Cambria Math" w:eastAsia="Cambria Math" w:hAnsi="Cambria Math"/>
                    <w:i/>
                    <w:color w:val="000000" w:themeColor="text1"/>
                  </w:rPr>
                </m:ctrlPr>
              </m:sSubPr>
              <m:e>
                <m:r>
                  <w:rPr>
                    <w:rFonts w:ascii="Cambria Math" w:eastAsia="Cambria Math" w:hAnsi="Cambria Math"/>
                  </w:rPr>
                  <m:t>p</m:t>
                </m:r>
              </m:e>
              <m:sub>
                <m:r>
                  <w:rPr>
                    <w:rFonts w:ascii="Cambria Math" w:eastAsia="Cambria Math" w:hAnsi="Cambria Math"/>
                  </w:rPr>
                  <m:t>ij</m:t>
                </m:r>
              </m:sub>
            </m:sSub>
          </m:e>
        </m:nary>
        <m:func>
          <m:funcPr>
            <m:ctrlPr>
              <w:rPr>
                <w:rFonts w:ascii="Cambria Math" w:eastAsia="Cambria Math" w:hAnsi="Cambria Math"/>
                <w:i/>
                <w:color w:val="000000" w:themeColor="text1"/>
              </w:rPr>
            </m:ctrlPr>
          </m:funcPr>
          <m:fName>
            <m:r>
              <m:rPr>
                <m:sty m:val="p"/>
              </m:rPr>
              <w:rPr>
                <w:rFonts w:ascii="Cambria Math" w:eastAsia="Cambria Math" w:hAnsi="Cambria Math"/>
              </w:rPr>
              <m:t>log</m:t>
            </m:r>
          </m:fName>
          <m:e>
            <m:d>
              <m:dPr>
                <m:ctrlPr>
                  <w:rPr>
                    <w:rFonts w:ascii="Cambria Math" w:eastAsia="Cambria Math" w:hAnsi="Cambria Math"/>
                    <w:i/>
                    <w:color w:val="000000" w:themeColor="text1"/>
                  </w:rPr>
                </m:ctrlPr>
              </m:dPr>
              <m:e>
                <m:sSub>
                  <m:sSubPr>
                    <m:ctrlPr>
                      <w:rPr>
                        <w:rFonts w:ascii="Cambria Math" w:eastAsia="Cambria Math" w:hAnsi="Cambria Math"/>
                        <w:i/>
                        <w:color w:val="000000" w:themeColor="text1"/>
                      </w:rPr>
                    </m:ctrlPr>
                  </m:sSubPr>
                  <m:e>
                    <m:r>
                      <w:rPr>
                        <w:rFonts w:ascii="Cambria Math" w:eastAsia="Cambria Math" w:hAnsi="Cambria Math"/>
                      </w:rPr>
                      <m:t>p</m:t>
                    </m:r>
                  </m:e>
                  <m:sub>
                    <m:r>
                      <w:rPr>
                        <w:rFonts w:ascii="Cambria Math" w:eastAsia="Cambria Math" w:hAnsi="Cambria Math"/>
                      </w:rPr>
                      <m:t>ij</m:t>
                    </m:r>
                  </m:sub>
                </m:sSub>
              </m:e>
            </m:d>
            <m:r>
              <w:rPr>
                <w:rFonts w:ascii="Cambria Math" w:eastAsia="Cambria Math" w:hAnsi="Cambria Math"/>
              </w:rPr>
              <m:t xml:space="preserve">     </m:t>
            </m:r>
          </m:e>
        </m:func>
      </m:oMath>
      <w:r>
        <w:rPr>
          <w:rFonts w:eastAsia="Cambria Math"/>
        </w:rPr>
        <w:t xml:space="preserve">, </w:t>
      </w:r>
      <m:oMath>
        <m:r>
          <w:rPr>
            <w:rFonts w:ascii="Cambria Math" w:eastAsia="Cambria Math" w:hAnsi="Cambria Math"/>
          </w:rPr>
          <m:t>i ≠j</m:t>
        </m:r>
      </m:oMath>
      <w:r>
        <w:rPr>
          <w:rFonts w:eastAsia="Cambria Math"/>
        </w:rPr>
        <w:t xml:space="preserve">               </w:t>
      </w:r>
      <w:r>
        <w:rPr>
          <w:rFonts w:eastAsia="Cambria Math"/>
        </w:rPr>
        <w:tab/>
        <w:t xml:space="preserve">       (i)</w:t>
      </w:r>
    </w:p>
    <w:p w14:paraId="3ADC190C" w14:textId="77777777" w:rsidR="006F52D9" w:rsidRDefault="006F52D9" w:rsidP="000F7639">
      <w:pPr>
        <w:rPr>
          <w:rFonts w:eastAsia="Cambria Math"/>
          <w:b/>
          <w:bCs/>
        </w:rPr>
      </w:pPr>
      <w:r>
        <w:rPr>
          <w:b/>
          <w:bCs/>
        </w:rPr>
        <w:t>Stationary</w:t>
      </w:r>
      <w:r>
        <w:t xml:space="preserve"> </w:t>
      </w:r>
      <w:r>
        <w:rPr>
          <w:b/>
          <w:bCs/>
        </w:rPr>
        <w:t>visual entropy:</w:t>
      </w:r>
    </w:p>
    <w:p w14:paraId="28B9A82B" w14:textId="77777777" w:rsidR="006F52D9" w:rsidRDefault="006F52D9" w:rsidP="006F52D9">
      <w:pPr>
        <w:widowControl w:val="0"/>
        <w:tabs>
          <w:tab w:val="left" w:pos="4809"/>
        </w:tabs>
        <w:autoSpaceDE w:val="0"/>
        <w:autoSpaceDN w:val="0"/>
        <w:spacing w:before="152"/>
        <w:jc w:val="center"/>
      </w:pPr>
      <w:r>
        <w:rPr>
          <w:rFonts w:eastAsia="Cambria Math"/>
        </w:rPr>
        <w:t xml:space="preserve">                                     </w:t>
      </w:r>
      <m:oMath>
        <m:r>
          <m:rPr>
            <m:sty m:val="p"/>
          </m:rPr>
          <w:rPr>
            <w:rFonts w:ascii="Cambria Math" w:eastAsia="Cambria Math" w:hAnsi="Cambria Math"/>
          </w:rPr>
          <m:t>H</m:t>
        </m:r>
        <m:r>
          <m:rPr>
            <m:sty m:val="p"/>
          </m:rPr>
          <w:rPr>
            <w:rFonts w:ascii="Cambria Math" w:eastAsia="Cambria Math" w:hAnsi="Cambria Math"/>
            <w:position w:val="-3"/>
          </w:rPr>
          <m:t>s</m:t>
        </m:r>
        <m:r>
          <m:rPr>
            <m:sty m:val="p"/>
          </m:rPr>
          <w:rPr>
            <w:rFonts w:ascii="Cambria Math" w:eastAsia="Cambria Math" w:hAnsi="Cambria Math"/>
          </w:rPr>
          <m:t>= -</m:t>
        </m:r>
        <m:nary>
          <m:naryPr>
            <m:chr m:val="∑"/>
            <m:limLoc m:val="undOvr"/>
            <m:supHide m:val="1"/>
            <m:ctrlPr>
              <w:rPr>
                <w:rFonts w:ascii="Cambria Math" w:eastAsia="Cambria Math" w:hAnsi="Cambria Math"/>
                <w:i/>
                <w:color w:val="000000" w:themeColor="text1"/>
              </w:rPr>
            </m:ctrlPr>
          </m:naryPr>
          <m:sub>
            <m:r>
              <w:rPr>
                <w:rFonts w:ascii="Cambria Math" w:eastAsia="Cambria Math" w:hAnsi="Cambria Math"/>
              </w:rPr>
              <m:t>i ∈ S</m:t>
            </m:r>
          </m:sub>
          <m:sup/>
          <m:e>
            <m:sSub>
              <m:sSubPr>
                <m:ctrlPr>
                  <w:rPr>
                    <w:rFonts w:ascii="Cambria Math" w:eastAsia="Cambria Math" w:hAnsi="Cambria Math"/>
                    <w:i/>
                    <w:color w:val="000000" w:themeColor="text1"/>
                  </w:rPr>
                </m:ctrlPr>
              </m:sSubPr>
              <m:e>
                <m:r>
                  <w:rPr>
                    <w:rFonts w:ascii="Cambria Math" w:eastAsia="Cambria Math" w:hAnsi="Cambria Math"/>
                  </w:rPr>
                  <m:t>π</m:t>
                </m:r>
              </m:e>
              <m:sub>
                <m:r>
                  <w:rPr>
                    <w:rFonts w:ascii="Cambria Math" w:eastAsia="Cambria Math" w:hAnsi="Cambria Math"/>
                  </w:rPr>
                  <m:t>i</m:t>
                </m:r>
              </m:sub>
            </m:sSub>
          </m:e>
        </m:nary>
        <m:func>
          <m:funcPr>
            <m:ctrlPr>
              <w:rPr>
                <w:rFonts w:ascii="Cambria Math" w:eastAsia="Cambria Math" w:hAnsi="Cambria Math"/>
                <w:i/>
                <w:color w:val="000000" w:themeColor="text1"/>
              </w:rPr>
            </m:ctrlPr>
          </m:funcPr>
          <m:fName>
            <m:r>
              <m:rPr>
                <m:sty m:val="p"/>
              </m:rPr>
              <w:rPr>
                <w:rFonts w:ascii="Cambria Math" w:eastAsia="Cambria Math" w:hAnsi="Cambria Math"/>
              </w:rPr>
              <m:t>log</m:t>
            </m:r>
          </m:fName>
          <m:e>
            <m:d>
              <m:dPr>
                <m:ctrlPr>
                  <w:rPr>
                    <w:rFonts w:ascii="Cambria Math" w:eastAsia="Cambria Math" w:hAnsi="Cambria Math"/>
                    <w:i/>
                    <w:color w:val="000000" w:themeColor="text1"/>
                  </w:rPr>
                </m:ctrlPr>
              </m:dPr>
              <m:e>
                <m:sSub>
                  <m:sSubPr>
                    <m:ctrlPr>
                      <w:rPr>
                        <w:rFonts w:ascii="Cambria Math" w:eastAsia="Cambria Math" w:hAnsi="Cambria Math"/>
                        <w:i/>
                        <w:color w:val="000000" w:themeColor="text1"/>
                      </w:rPr>
                    </m:ctrlPr>
                  </m:sSubPr>
                  <m:e>
                    <m:r>
                      <w:rPr>
                        <w:rFonts w:ascii="Cambria Math" w:eastAsia="Cambria Math" w:hAnsi="Cambria Math"/>
                      </w:rPr>
                      <m:t>π</m:t>
                    </m:r>
                  </m:e>
                  <m:sub>
                    <m:r>
                      <w:rPr>
                        <w:rFonts w:ascii="Cambria Math" w:eastAsia="Cambria Math" w:hAnsi="Cambria Math"/>
                      </w:rPr>
                      <m:t>i</m:t>
                    </m:r>
                  </m:sub>
                </m:sSub>
              </m:e>
            </m:d>
          </m:e>
        </m:func>
      </m:oMath>
      <w:r>
        <w:t xml:space="preserve">                                                </w:t>
      </w:r>
      <w:r>
        <w:tab/>
        <w:t xml:space="preserve">           (ii)</w:t>
      </w:r>
    </w:p>
    <w:p w14:paraId="7575460C" w14:textId="77777777" w:rsidR="006F52D9" w:rsidRDefault="006F52D9" w:rsidP="000F7639">
      <w:pPr>
        <w:jc w:val="both"/>
        <w:rPr>
          <w:rFonts w:eastAsiaTheme="minorHAnsi"/>
        </w:rPr>
      </w:pPr>
      <w:r>
        <w:rPr>
          <w:rFonts w:eastAsia="Cambria Math"/>
        </w:rPr>
        <w:tab/>
        <w:t xml:space="preserve">Where, </w:t>
      </w:r>
      <m:oMath>
        <m:sSub>
          <m:sSubPr>
            <m:ctrlPr>
              <w:rPr>
                <w:rFonts w:ascii="Cambria Math" w:hAnsi="Cambria Math"/>
                <w:i/>
                <w:color w:val="000000" w:themeColor="text1"/>
              </w:rPr>
            </m:ctrlPr>
          </m:sSubPr>
          <m:e>
            <m:r>
              <w:rPr>
                <w:rFonts w:ascii="Cambria Math" w:hAnsi="Cambria Math"/>
              </w:rPr>
              <m:t>P</m:t>
            </m:r>
          </m:e>
          <m:sub>
            <m:r>
              <w:rPr>
                <w:rFonts w:ascii="Cambria Math" w:hAnsi="Cambria Math"/>
              </w:rPr>
              <m:t>ij</m:t>
            </m:r>
          </m:sub>
        </m:sSub>
        <m:r>
          <w:rPr>
            <w:rFonts w:ascii="Cambria Math" w:hAnsi="Cambria Math"/>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rPr>
                  <m:t>n</m:t>
                </m:r>
              </m:e>
              <m:sub>
                <m:r>
                  <w:rPr>
                    <w:rFonts w:ascii="Cambria Math" w:hAnsi="Cambria Math"/>
                  </w:rPr>
                  <m:t>ij</m:t>
                </m:r>
              </m:sub>
            </m:sSub>
          </m:num>
          <m:den>
            <m:nary>
              <m:naryPr>
                <m:chr m:val="∑"/>
                <m:limLoc m:val="subSup"/>
                <m:supHide m:val="1"/>
                <m:ctrlPr>
                  <w:rPr>
                    <w:rFonts w:ascii="Cambria Math" w:hAnsi="Cambria Math"/>
                    <w:i/>
                    <w:color w:val="000000" w:themeColor="text1"/>
                  </w:rPr>
                </m:ctrlPr>
              </m:naryPr>
              <m:sub>
                <m:r>
                  <w:rPr>
                    <w:rFonts w:ascii="Cambria Math" w:hAnsi="Cambria Math"/>
                  </w:rPr>
                  <m:t>j∈S</m:t>
                </m:r>
              </m:sub>
              <m:sup/>
              <m:e>
                <m:r>
                  <w:rPr>
                    <w:rFonts w:ascii="Cambria Math" w:hAnsi="Cambria Math"/>
                  </w:rPr>
                  <m:t>(</m:t>
                </m:r>
                <m:sSub>
                  <m:sSubPr>
                    <m:ctrlPr>
                      <w:rPr>
                        <w:rFonts w:ascii="Cambria Math" w:hAnsi="Cambria Math"/>
                        <w:i/>
                        <w:color w:val="000000" w:themeColor="text1"/>
                      </w:rPr>
                    </m:ctrlPr>
                  </m:sSubPr>
                  <m:e>
                    <m:r>
                      <w:rPr>
                        <w:rFonts w:ascii="Cambria Math" w:hAnsi="Cambria Math"/>
                      </w:rPr>
                      <m:t>n</m:t>
                    </m:r>
                  </m:e>
                  <m:sub>
                    <m:r>
                      <w:rPr>
                        <w:rFonts w:ascii="Cambria Math" w:hAnsi="Cambria Math"/>
                      </w:rPr>
                      <m:t>ij</m:t>
                    </m:r>
                  </m:sub>
                </m:sSub>
                <m:r>
                  <w:rPr>
                    <w:rFonts w:ascii="Cambria Math" w:hAnsi="Cambria Math"/>
                  </w:rPr>
                  <m:t>)</m:t>
                </m:r>
              </m:e>
            </m:nary>
          </m:den>
        </m:f>
        <m:r>
          <w:rPr>
            <w:rFonts w:ascii="Cambria Math" w:hAnsi="Cambria Math"/>
          </w:rPr>
          <m:t xml:space="preserve">  </m:t>
        </m:r>
      </m:oMath>
      <w:r>
        <w:rPr>
          <w:rFonts w:eastAsia="Cambria Math"/>
        </w:rPr>
        <w:t xml:space="preserve">, </w:t>
      </w:r>
      <m:oMath>
        <m:r>
          <w:rPr>
            <w:rFonts w:ascii="Cambria Math" w:hAnsi="Cambria Math"/>
          </w:rPr>
          <m:t xml:space="preserve"> π=</m:t>
        </m:r>
        <m:r>
          <w:rPr>
            <w:rFonts w:ascii="Cambria Math" w:eastAsia="Cambria Math" w:hAnsi="Cambria Math"/>
          </w:rPr>
          <m:t>πP</m:t>
        </m:r>
      </m:oMath>
      <w:r>
        <w:rPr>
          <w:rFonts w:eastAsia="Cambria Math"/>
        </w:rPr>
        <w:t xml:space="preserve">,  </w:t>
      </w:r>
      <m:oMath>
        <m:r>
          <w:rPr>
            <w:rFonts w:ascii="Cambria Math" w:hAnsi="Cambria Math"/>
          </w:rPr>
          <m:t>i,j ∈ S</m:t>
        </m:r>
      </m:oMath>
      <w:r>
        <w:rPr>
          <w:rFonts w:eastAsia="Cambria Math"/>
        </w:rPr>
        <w:t xml:space="preserve">, and </w:t>
      </w:r>
      <w:r>
        <w:rPr>
          <w:rFonts w:ascii="Cambria Math" w:eastAsia="Cambria Math" w:hAnsi="Cambria Math" w:cs="Cambria Math"/>
        </w:rPr>
        <w:t>𝜋</w:t>
      </w:r>
      <w:r>
        <w:rPr>
          <w:rFonts w:eastAsia="Cambria Math"/>
        </w:rPr>
        <w:t xml:space="preserve"> </w:t>
      </w:r>
      <w:r>
        <w:t>is the stationary distribution associated with AOIs transition</w:t>
      </w:r>
      <w:r>
        <w:rPr>
          <w:spacing w:val="10"/>
        </w:rPr>
        <w:t xml:space="preserve"> probability </w:t>
      </w:r>
      <w:r>
        <w:t>matrix,</w:t>
      </w:r>
      <w:r>
        <w:rPr>
          <w:spacing w:val="14"/>
        </w:rPr>
        <w:t xml:space="preserve"> </w:t>
      </w:r>
      <w:r>
        <w:rPr>
          <w:rFonts w:ascii="Cambria Math" w:eastAsia="Cambria Math" w:hAnsi="Cambria Math" w:cs="Cambria Math"/>
        </w:rPr>
        <w:t>𝑖</w:t>
      </w:r>
      <w:r>
        <w:rPr>
          <w:rFonts w:eastAsia="Cambria Math"/>
        </w:rPr>
        <w:t xml:space="preserve"> and </w:t>
      </w:r>
      <m:oMath>
        <m:r>
          <w:rPr>
            <w:rFonts w:ascii="Cambria Math" w:eastAsia="Cambria Math" w:hAnsi="Cambria Math"/>
          </w:rPr>
          <m:t>j</m:t>
        </m:r>
      </m:oMath>
      <w:r>
        <w:rPr>
          <w:rFonts w:eastAsia="Cambria Math"/>
          <w:spacing w:val="24"/>
        </w:rPr>
        <w:t xml:space="preserve"> </w:t>
      </w:r>
      <w:r>
        <w:t>is</w:t>
      </w:r>
      <w:r>
        <w:rPr>
          <w:spacing w:val="10"/>
        </w:rPr>
        <w:t xml:space="preserve"> index of </w:t>
      </w:r>
      <w:r>
        <w:t xml:space="preserve">AOIs, </w:t>
      </w:r>
      <m:oMath>
        <m:r>
          <w:rPr>
            <w:rFonts w:ascii="Cambria Math" w:hAnsi="Cambria Math"/>
          </w:rPr>
          <m:t>S</m:t>
        </m:r>
      </m:oMath>
      <w:r>
        <w:t xml:space="preserve"> is the set of AOIs. </w:t>
      </w:r>
      <m:oMath>
        <m:sSub>
          <m:sSubPr>
            <m:ctrlPr>
              <w:rPr>
                <w:rFonts w:ascii="Cambria Math" w:eastAsia="Cambria Math" w:hAnsi="Cambria Math"/>
                <w:i/>
                <w:color w:val="000000" w:themeColor="text1"/>
              </w:rPr>
            </m:ctrlPr>
          </m:sSubPr>
          <m:e>
            <m:r>
              <w:rPr>
                <w:rFonts w:ascii="Cambria Math" w:eastAsia="Cambria Math" w:hAnsi="Cambria Math"/>
              </w:rPr>
              <m:t>π</m:t>
            </m:r>
          </m:e>
          <m:sub>
            <m:r>
              <w:rPr>
                <w:rFonts w:ascii="Cambria Math" w:eastAsia="Cambria Math" w:hAnsi="Cambria Math"/>
              </w:rPr>
              <m:t>i</m:t>
            </m:r>
          </m:sub>
        </m:sSub>
      </m:oMath>
      <w:r>
        <w:rPr>
          <w:rFonts w:eastAsia="Cambria Math"/>
        </w:rPr>
        <w:t xml:space="preserve"> </w:t>
      </w:r>
      <w:r>
        <w:t>shows the overall percentage share of the visual attention devoted to</w:t>
      </w:r>
      <w:r>
        <w:rPr>
          <w:spacing w:val="-18"/>
        </w:rPr>
        <w:t xml:space="preserve"> </w:t>
      </w:r>
      <w:r>
        <w:t xml:space="preserve">the </w:t>
      </w:r>
      <w:r>
        <w:rPr>
          <w:rFonts w:ascii="Cambria Math" w:eastAsia="Cambria Math" w:hAnsi="Cambria Math" w:cs="Cambria Math"/>
          <w:spacing w:val="2"/>
        </w:rPr>
        <w:t>𝑖</w:t>
      </w:r>
      <w:r>
        <w:rPr>
          <w:rFonts w:eastAsia="Cambria Math"/>
          <w:spacing w:val="2"/>
          <w:vertAlign w:val="superscript"/>
        </w:rPr>
        <w:t>th</w:t>
      </w:r>
      <w:r>
        <w:rPr>
          <w:rFonts w:eastAsia="Cambria Math"/>
          <w:spacing w:val="2"/>
        </w:rPr>
        <w:t xml:space="preserve"> </w:t>
      </w:r>
      <w:r>
        <w:t xml:space="preserve">AOI, and thus higher </w:t>
      </w:r>
      <w:r>
        <w:rPr>
          <w:rFonts w:ascii="Cambria Math" w:eastAsia="Cambria Math" w:hAnsi="Cambria Math" w:cs="Cambria Math"/>
        </w:rPr>
        <w:t>𝜋</w:t>
      </w:r>
      <w:r>
        <w:rPr>
          <w:rFonts w:ascii="Cambria Math" w:eastAsia="Cambria Math" w:hAnsi="Cambria Math" w:cs="Cambria Math"/>
          <w:position w:val="-3"/>
        </w:rPr>
        <w:t>𝑖</w:t>
      </w:r>
      <w:r>
        <w:rPr>
          <w:rFonts w:eastAsia="Cambria Math"/>
          <w:position w:val="-3"/>
        </w:rPr>
        <w:t xml:space="preserve"> </w:t>
      </w:r>
      <w:r>
        <w:t xml:space="preserve">means more fixations on the </w:t>
      </w:r>
      <w:r>
        <w:rPr>
          <w:rFonts w:ascii="Cambria Math" w:eastAsia="Cambria Math" w:hAnsi="Cambria Math" w:cs="Cambria Math"/>
          <w:spacing w:val="2"/>
        </w:rPr>
        <w:t>𝑖</w:t>
      </w:r>
      <w:r>
        <w:rPr>
          <w:rFonts w:eastAsia="Cambria Math"/>
          <w:spacing w:val="2"/>
          <w:vertAlign w:val="superscript"/>
        </w:rPr>
        <w:t xml:space="preserve">th </w:t>
      </w:r>
      <w:r>
        <w:rPr>
          <w:spacing w:val="2"/>
        </w:rPr>
        <w:t>AOI</w:t>
      </w:r>
      <w:r>
        <w:t xml:space="preserve"> (Krejtz</w:t>
      </w:r>
      <w:r>
        <w:rPr>
          <w:spacing w:val="-11"/>
        </w:rPr>
        <w:t xml:space="preserve"> </w:t>
      </w:r>
      <w:r>
        <w:t>et al.,</w:t>
      </w:r>
      <w:r>
        <w:rPr>
          <w:spacing w:val="-12"/>
        </w:rPr>
        <w:t xml:space="preserve"> </w:t>
      </w:r>
      <w:r>
        <w:t>2014).</w:t>
      </w:r>
      <m:oMath>
        <m:r>
          <w:rPr>
            <w:rFonts w:ascii="Cambria Math" w:hAnsi="Cambria Math"/>
          </w:rPr>
          <m:t xml:space="preserve"> </m:t>
        </m:r>
        <m:sSub>
          <m:sSubPr>
            <m:ctrlPr>
              <w:rPr>
                <w:rFonts w:ascii="Cambria Math" w:hAnsi="Cambria Math"/>
                <w:i/>
                <w:color w:val="000000" w:themeColor="text1"/>
              </w:rPr>
            </m:ctrlPr>
          </m:sSubPr>
          <m:e>
            <m:r>
              <w:rPr>
                <w:rFonts w:ascii="Cambria Math" w:hAnsi="Cambria Math"/>
              </w:rPr>
              <m:t>n</m:t>
            </m:r>
          </m:e>
          <m:sub>
            <m:r>
              <w:rPr>
                <w:rFonts w:ascii="Cambria Math" w:hAnsi="Cambria Math"/>
              </w:rPr>
              <m:t>ij</m:t>
            </m:r>
          </m:sub>
        </m:sSub>
      </m:oMath>
      <w:r>
        <w:t xml:space="preserve"> is the number of transitions from </w:t>
      </w:r>
      <w:r>
        <w:rPr>
          <w:rFonts w:ascii="Cambria Math" w:eastAsia="Cambria Math" w:hAnsi="Cambria Math" w:cs="Cambria Math"/>
          <w:spacing w:val="2"/>
        </w:rPr>
        <w:t>𝑖</w:t>
      </w:r>
      <w:r>
        <w:rPr>
          <w:rFonts w:eastAsia="Cambria Math"/>
          <w:spacing w:val="2"/>
          <w:vertAlign w:val="superscript"/>
        </w:rPr>
        <w:t>th</w:t>
      </w:r>
      <w:r>
        <w:rPr>
          <w:rFonts w:eastAsia="Cambria Math"/>
          <w:spacing w:val="2"/>
        </w:rPr>
        <w:t xml:space="preserve"> </w:t>
      </w:r>
      <w:r>
        <w:t xml:space="preserve">AOI to </w:t>
      </w:r>
      <m:oMath>
        <m:r>
          <w:rPr>
            <w:rFonts w:ascii="Cambria Math" w:eastAsia="Cambria Math" w:hAnsi="Cambria Math"/>
            <w:spacing w:val="2"/>
          </w:rPr>
          <m:t>j</m:t>
        </m:r>
      </m:oMath>
      <w:r>
        <w:rPr>
          <w:rFonts w:eastAsia="Cambria Math"/>
          <w:spacing w:val="2"/>
          <w:vertAlign w:val="superscript"/>
        </w:rPr>
        <w:t>th</w:t>
      </w:r>
      <w:r>
        <w:rPr>
          <w:rFonts w:eastAsia="Cambria Math"/>
          <w:spacing w:val="2"/>
        </w:rPr>
        <w:t xml:space="preserve"> </w:t>
      </w:r>
      <w:r>
        <w:t xml:space="preserve">AOI. Thus, </w:t>
      </w:r>
      <w:r>
        <w:rPr>
          <w:rFonts w:ascii="Cambria Math" w:eastAsia="Cambria Math" w:hAnsi="Cambria Math" w:cs="Cambria Math"/>
        </w:rPr>
        <w:t>𝐻</w:t>
      </w:r>
      <w:r>
        <w:rPr>
          <w:rFonts w:ascii="Cambria Math" w:eastAsia="Cambria Math" w:hAnsi="Cambria Math" w:cs="Cambria Math"/>
          <w:position w:val="-3"/>
        </w:rPr>
        <w:t>𝑡</w:t>
      </w:r>
      <w:r>
        <w:rPr>
          <w:rFonts w:eastAsia="Cambria Math"/>
          <w:position w:val="-3"/>
        </w:rPr>
        <w:t xml:space="preserve"> </w:t>
      </w:r>
      <w:r>
        <w:t xml:space="preserve">can be interpreted as the randomness associated with switching of visual attention among various AOIs. Hence, higher </w:t>
      </w:r>
      <w:r>
        <w:rPr>
          <w:rFonts w:ascii="Cambria Math" w:eastAsia="Cambria Math" w:hAnsi="Cambria Math" w:cs="Cambria Math"/>
        </w:rPr>
        <w:t>𝐻</w:t>
      </w:r>
      <w:r>
        <w:rPr>
          <w:rFonts w:ascii="Cambria Math" w:eastAsia="Cambria Math" w:hAnsi="Cambria Math" w:cs="Cambria Math"/>
          <w:position w:val="-3"/>
        </w:rPr>
        <w:t>𝑡</w:t>
      </w:r>
      <w:r>
        <w:t xml:space="preserve"> means more complex and more random search patterns. On the other hand, </w:t>
      </w:r>
      <w:r>
        <w:rPr>
          <w:rFonts w:ascii="Cambria Math" w:eastAsia="Cambria Math" w:hAnsi="Cambria Math" w:cs="Cambria Math"/>
        </w:rPr>
        <w:t>𝐻</w:t>
      </w:r>
      <w:r>
        <w:rPr>
          <w:rFonts w:eastAsia="Cambria Math"/>
          <w:position w:val="-3"/>
        </w:rPr>
        <w:t xml:space="preserve">s </w:t>
      </w:r>
      <w:r>
        <w:t xml:space="preserve">can be interpreted as the randomness associated with distribution of visual attention among various AOIs. Higher </w:t>
      </w:r>
      <m:oMath>
        <m:sSub>
          <m:sSubPr>
            <m:ctrlPr>
              <w:rPr>
                <w:rFonts w:ascii="Cambria Math" w:eastAsia="Cambria Math" w:hAnsi="Cambria Math"/>
                <w:i/>
                <w:color w:val="000000" w:themeColor="text1"/>
              </w:rPr>
            </m:ctrlPr>
          </m:sSubPr>
          <m:e>
            <m:r>
              <w:rPr>
                <w:rFonts w:ascii="Cambria Math" w:eastAsia="Cambria Math" w:hAnsi="Cambria Math"/>
              </w:rPr>
              <m:t>H</m:t>
            </m:r>
          </m:e>
          <m:sub>
            <m:r>
              <w:rPr>
                <w:rFonts w:ascii="Cambria Math" w:eastAsia="Cambria Math" w:hAnsi="Cambria Math"/>
              </w:rPr>
              <m:t>s</m:t>
            </m:r>
          </m:sub>
        </m:sSub>
      </m:oMath>
      <w:r>
        <w:t xml:space="preserve"> suggests a more uniform dispersion of visual attention among various AOIs, whereas a lower </w:t>
      </w:r>
      <m:oMath>
        <m:sSub>
          <m:sSubPr>
            <m:ctrlPr>
              <w:rPr>
                <w:rFonts w:ascii="Cambria Math" w:eastAsia="Cambria Math" w:hAnsi="Cambria Math"/>
                <w:i/>
                <w:color w:val="000000" w:themeColor="text1"/>
              </w:rPr>
            </m:ctrlPr>
          </m:sSubPr>
          <m:e>
            <m:r>
              <w:rPr>
                <w:rFonts w:ascii="Cambria Math" w:eastAsia="Cambria Math" w:hAnsi="Cambria Math"/>
              </w:rPr>
              <m:t>H</m:t>
            </m:r>
          </m:e>
          <m:sub>
            <m:r>
              <w:rPr>
                <w:rFonts w:ascii="Cambria Math" w:eastAsia="Cambria Math" w:hAnsi="Cambria Math"/>
              </w:rPr>
              <m:t>s</m:t>
            </m:r>
          </m:sub>
        </m:sSub>
      </m:oMath>
      <w:r>
        <w:t xml:space="preserve"> value is suggestive of more selective visual attention distribution behavior. </w:t>
      </w:r>
    </w:p>
    <w:p w14:paraId="2F0D1EB1" w14:textId="49DB0D84" w:rsidR="006F52D9" w:rsidRPr="000B7A53" w:rsidRDefault="000B7A53" w:rsidP="000B7A53">
      <w:pPr>
        <w:pStyle w:val="Heading4"/>
        <w:spacing w:before="0" w:after="0"/>
        <w:rPr>
          <w:sz w:val="24"/>
          <w:szCs w:val="24"/>
          <w:lang w:bidi="ar-SA"/>
        </w:rPr>
      </w:pPr>
      <w:bookmarkStart w:id="963" w:name="_Toc34428232"/>
      <w:bookmarkStart w:id="964" w:name="_Toc29141678"/>
      <w:r>
        <w:rPr>
          <w:sz w:val="24"/>
          <w:szCs w:val="24"/>
        </w:rPr>
        <w:t xml:space="preserve">5.3.2.7. </w:t>
      </w:r>
      <w:r w:rsidR="006F52D9" w:rsidRPr="000B7A53">
        <w:rPr>
          <w:sz w:val="24"/>
          <w:szCs w:val="24"/>
        </w:rPr>
        <w:t>Data analysis</w:t>
      </w:r>
      <w:bookmarkEnd w:id="963"/>
      <w:bookmarkEnd w:id="964"/>
    </w:p>
    <w:p w14:paraId="255F282C" w14:textId="05F1BDD3" w:rsidR="006F52D9" w:rsidRDefault="006F52D9" w:rsidP="000F7639">
      <w:pPr>
        <w:jc w:val="both"/>
        <w:rPr>
          <w:szCs w:val="28"/>
        </w:rPr>
      </w:pPr>
      <w:r>
        <w:rPr>
          <w:szCs w:val="28"/>
        </w:rPr>
        <w:tab/>
        <w:t xml:space="preserve">The analysis includes the following dependent variables: fixations number, fixation duration, pupil size, gaze entropy, reaction time, and as well as the other extracted from the reaction time. The following two independent variables were involved in the analysis: flight tasks sequence as the within subject factor (Four levels: Task 1, Task 2, Task 3 and Task 4) and the pilot expertise as the between subject factor (Two levels: Expert and Novice). The mixed design between-within subjects’ analysis of variance (ANOVA) was conducted to assess the impact of expertise levels on </w:t>
      </w:r>
      <w:r>
        <w:rPr>
          <w:szCs w:val="28"/>
        </w:rPr>
        <w:lastRenderedPageBreak/>
        <w:t>pilot fatigue level</w:t>
      </w:r>
      <w:r>
        <w:rPr>
          <w:szCs w:val="28"/>
          <w:shd w:val="clear" w:color="auto" w:fill="FFFFFF"/>
        </w:rPr>
        <w:t xml:space="preserve"> across four flight tasks (see Figure 5.21), while the</w:t>
      </w:r>
      <w:r>
        <w:rPr>
          <w:szCs w:val="28"/>
        </w:rPr>
        <w:t xml:space="preserve"> descriptive statistics were adopted to show the average and the standard errors of the measures of the expert and novice pilots across the four flight tasks. The mathematical model that describes the relationship between the response and treatment for the two-Factor ANOVA with Repeated Measures on one Factor is given by:</w:t>
      </w:r>
    </w:p>
    <w:p w14:paraId="4E94D87B" w14:textId="77777777" w:rsidR="006F52D9" w:rsidRDefault="004C74AF" w:rsidP="006F52D9">
      <w:pPr>
        <w:autoSpaceDE w:val="0"/>
        <w:autoSpaceDN w:val="0"/>
        <w:adjustRightInd w:val="0"/>
        <w:ind w:firstLine="720"/>
        <w:jc w:val="center"/>
        <w:rPr>
          <w:iCs/>
        </w:rPr>
      </w:pPr>
      <m:oMath>
        <m:sSub>
          <m:sSubPr>
            <m:ctrlPr>
              <w:rPr>
                <w:rFonts w:ascii="Cambria Math" w:hAnsi="Cambria Math"/>
                <w:iCs/>
                <w:color w:val="000000" w:themeColor="text1"/>
              </w:rPr>
            </m:ctrlPr>
          </m:sSubPr>
          <m:e>
            <m:r>
              <m:rPr>
                <m:sty m:val="p"/>
              </m:rPr>
              <w:rPr>
                <w:rFonts w:ascii="Cambria Math" w:hAnsi="Cambria Math"/>
              </w:rPr>
              <m:t>Y</m:t>
            </m:r>
          </m:e>
          <m:sub>
            <m:r>
              <m:rPr>
                <m:sty m:val="p"/>
              </m:rPr>
              <w:rPr>
                <w:rFonts w:ascii="Cambria Math" w:hAnsi="Cambria Math"/>
              </w:rPr>
              <m:t>ijk</m:t>
            </m:r>
          </m:sub>
        </m:sSub>
        <m:r>
          <m:rPr>
            <m:sty m:val="p"/>
          </m:rPr>
          <w:rPr>
            <w:rFonts w:ascii="Cambria Math" w:hAnsi="Cambria Math"/>
          </w:rPr>
          <m:t xml:space="preserve">= μ+ </m:t>
        </m:r>
        <m:sSub>
          <m:sSubPr>
            <m:ctrlPr>
              <w:rPr>
                <w:rFonts w:ascii="Cambria Math" w:hAnsi="Cambria Math"/>
                <w:iCs/>
                <w:color w:val="000000" w:themeColor="text1"/>
              </w:rPr>
            </m:ctrlPr>
          </m:sSubPr>
          <m:e>
            <m:r>
              <m:rPr>
                <m:sty m:val="p"/>
              </m:rPr>
              <w:rPr>
                <w:rFonts w:ascii="Cambria Math" w:hAnsi="Cambria Math"/>
              </w:rPr>
              <m:t>ρ</m:t>
            </m:r>
          </m:e>
          <m:sub>
            <m:r>
              <m:rPr>
                <m:sty m:val="p"/>
              </m:rPr>
              <w:rPr>
                <w:rFonts w:ascii="Cambria Math" w:hAnsi="Cambria Math"/>
              </w:rPr>
              <m:t>i(j)</m:t>
            </m:r>
          </m:sub>
        </m:sSub>
        <m:r>
          <m:rPr>
            <m:sty m:val="p"/>
          </m:rPr>
          <w:rPr>
            <w:rFonts w:ascii="Cambria Math" w:hAnsi="Cambria Math"/>
          </w:rPr>
          <m:t>+</m:t>
        </m:r>
        <m:sSub>
          <m:sSubPr>
            <m:ctrlPr>
              <w:rPr>
                <w:rFonts w:ascii="Cambria Math" w:hAnsi="Cambria Math"/>
                <w:iCs/>
                <w:color w:val="000000" w:themeColor="text1"/>
              </w:rPr>
            </m:ctrlPr>
          </m:sSubPr>
          <m:e>
            <m:r>
              <m:rPr>
                <m:sty m:val="p"/>
              </m:rPr>
              <w:rPr>
                <w:rFonts w:ascii="Cambria Math" w:hAnsi="Cambria Math"/>
              </w:rPr>
              <m:t>α</m:t>
            </m:r>
          </m:e>
          <m:sub>
            <m:r>
              <m:rPr>
                <m:sty m:val="p"/>
              </m:rPr>
              <w:rPr>
                <w:rFonts w:ascii="Cambria Math" w:hAnsi="Cambria Math"/>
              </w:rPr>
              <m:t>j</m:t>
            </m:r>
          </m:sub>
        </m:sSub>
      </m:oMath>
      <w:r w:rsidR="006F52D9">
        <w:rPr>
          <w:iCs/>
        </w:rPr>
        <w:t xml:space="preserve">+ </w:t>
      </w:r>
      <m:oMath>
        <m:sSub>
          <m:sSubPr>
            <m:ctrlPr>
              <w:rPr>
                <w:rFonts w:ascii="Cambria Math" w:hAnsi="Cambria Math"/>
                <w:iCs/>
                <w:color w:val="000000" w:themeColor="text1"/>
              </w:rPr>
            </m:ctrlPr>
          </m:sSubPr>
          <m:e>
            <m:r>
              <m:rPr>
                <m:sty m:val="p"/>
              </m:rPr>
              <w:rPr>
                <w:rFonts w:ascii="Cambria Math" w:hAnsi="Cambria Math"/>
              </w:rPr>
              <m:t>β</m:t>
            </m:r>
          </m:e>
          <m:sub>
            <m:r>
              <m:rPr>
                <m:sty m:val="p"/>
              </m:rPr>
              <w:rPr>
                <w:rFonts w:ascii="Cambria Math" w:hAnsi="Cambria Math"/>
              </w:rPr>
              <m:t>k</m:t>
            </m:r>
          </m:sub>
        </m:sSub>
        <m:r>
          <m:rPr>
            <m:sty m:val="p"/>
          </m:rPr>
          <w:rPr>
            <w:rFonts w:ascii="Cambria Math" w:hAnsi="Cambria Math"/>
          </w:rPr>
          <m:t>+</m:t>
        </m:r>
        <m:sSub>
          <m:sSubPr>
            <m:ctrlPr>
              <w:rPr>
                <w:rFonts w:ascii="Cambria Math" w:hAnsi="Cambria Math"/>
                <w:iCs/>
                <w:color w:val="000000" w:themeColor="text1"/>
              </w:rPr>
            </m:ctrlPr>
          </m:sSubPr>
          <m:e>
            <m:r>
              <m:rPr>
                <m:sty m:val="p"/>
              </m:rPr>
              <w:rPr>
                <w:rFonts w:ascii="Cambria Math" w:hAnsi="Cambria Math"/>
              </w:rPr>
              <m:t>(αβ)</m:t>
            </m:r>
          </m:e>
          <m:sub>
            <m:r>
              <m:rPr>
                <m:sty m:val="p"/>
              </m:rPr>
              <w:rPr>
                <w:rFonts w:ascii="Cambria Math" w:hAnsi="Cambria Math"/>
              </w:rPr>
              <m:t>jk</m:t>
            </m:r>
          </m:sub>
        </m:sSub>
        <m:r>
          <m:rPr>
            <m:sty m:val="p"/>
          </m:rPr>
          <w:rPr>
            <w:rFonts w:ascii="Cambria Math" w:hAnsi="Cambria Math"/>
          </w:rPr>
          <m:t>+</m:t>
        </m:r>
        <m:sSub>
          <m:sSubPr>
            <m:ctrlPr>
              <w:rPr>
                <w:rFonts w:ascii="Cambria Math" w:hAnsi="Cambria Math"/>
                <w:iCs/>
                <w:color w:val="000000" w:themeColor="text1"/>
              </w:rPr>
            </m:ctrlPr>
          </m:sSubPr>
          <m:e>
            <m:r>
              <m:rPr>
                <m:sty m:val="p"/>
              </m:rPr>
              <w:rPr>
                <w:rFonts w:ascii="Cambria Math" w:hAnsi="Cambria Math"/>
              </w:rPr>
              <m:t>ε</m:t>
            </m:r>
          </m:e>
          <m:sub>
            <m:r>
              <m:rPr>
                <m:sty m:val="p"/>
              </m:rPr>
              <w:rPr>
                <w:rFonts w:ascii="Cambria Math" w:hAnsi="Cambria Math"/>
              </w:rPr>
              <m:t>ijk</m:t>
            </m:r>
          </m:sub>
        </m:sSub>
      </m:oMath>
      <w:r w:rsidR="006F52D9">
        <w:rPr>
          <w:iCs/>
        </w:rPr>
        <w:t xml:space="preserve">                            (iii)</w:t>
      </w:r>
    </w:p>
    <w:p w14:paraId="3F41BEE0" w14:textId="77777777" w:rsidR="006F52D9" w:rsidRDefault="006F52D9" w:rsidP="000F7639">
      <w:pPr>
        <w:jc w:val="both"/>
        <w:rPr>
          <w:rFonts w:eastAsiaTheme="minorHAnsi"/>
          <w:iCs/>
          <w:szCs w:val="28"/>
        </w:rPr>
      </w:pPr>
      <w:r>
        <w:rPr>
          <w:szCs w:val="28"/>
        </w:rPr>
        <w:tab/>
        <w:t xml:space="preserve">Where </w:t>
      </w:r>
      <m:oMath>
        <m:r>
          <w:rPr>
            <w:rFonts w:ascii="Cambria Math" w:hAnsi="Cambria Math"/>
            <w:szCs w:val="28"/>
          </w:rPr>
          <m:t>Y</m:t>
        </m:r>
      </m:oMath>
      <w:r>
        <w:rPr>
          <w:szCs w:val="28"/>
          <w:vertAlign w:val="subscript"/>
        </w:rPr>
        <w:t>ijk</w:t>
      </w:r>
      <w:r>
        <w:rPr>
          <w:szCs w:val="28"/>
        </w:rPr>
        <w:t xml:space="preserve"> represents the  observation taken at </w:t>
      </w:r>
      <m:oMath>
        <m:r>
          <w:rPr>
            <w:rFonts w:ascii="Cambria Math" w:hAnsi="Cambria Math"/>
            <w:szCs w:val="28"/>
          </w:rPr>
          <m:t>k</m:t>
        </m:r>
      </m:oMath>
      <w:r>
        <w:rPr>
          <w:szCs w:val="28"/>
          <w:vertAlign w:val="superscript"/>
        </w:rPr>
        <w:t>th</w:t>
      </w:r>
      <w:r>
        <w:rPr>
          <w:szCs w:val="28"/>
        </w:rPr>
        <w:t xml:space="preserve">  task from the </w:t>
      </w:r>
      <m:oMath>
        <m:r>
          <w:rPr>
            <w:rFonts w:ascii="Cambria Math" w:hAnsi="Cambria Math"/>
            <w:szCs w:val="28"/>
          </w:rPr>
          <m:t>i</m:t>
        </m:r>
      </m:oMath>
      <w:r>
        <w:rPr>
          <w:szCs w:val="28"/>
          <w:vertAlign w:val="superscript"/>
        </w:rPr>
        <w:t>th</w:t>
      </w:r>
      <w:r>
        <w:rPr>
          <w:szCs w:val="28"/>
        </w:rPr>
        <w:t xml:space="preserve">  subject in group </w:t>
      </w:r>
      <m:oMath>
        <m:r>
          <w:rPr>
            <w:rFonts w:ascii="Cambria Math" w:hAnsi="Cambria Math"/>
            <w:szCs w:val="28"/>
          </w:rPr>
          <m:t>j</m:t>
        </m:r>
      </m:oMath>
      <w:r>
        <w:rPr>
          <w:szCs w:val="28"/>
        </w:rPr>
        <w:t xml:space="preserve">, </w:t>
      </w:r>
      <m:oMath>
        <m:r>
          <w:rPr>
            <w:rFonts w:ascii="Cambria Math" w:hAnsi="Cambria Math"/>
            <w:szCs w:val="28"/>
          </w:rPr>
          <m:t>μ</m:t>
        </m:r>
      </m:oMath>
      <w:r>
        <w:rPr>
          <w:szCs w:val="28"/>
        </w:rPr>
        <w:t xml:space="preserve"> is the overall mean response,</w:t>
      </w:r>
      <m:oMath>
        <m:r>
          <w:rPr>
            <w:rFonts w:ascii="Cambria Math" w:hAnsi="Cambria Math"/>
            <w:szCs w:val="28"/>
          </w:rPr>
          <m:t xml:space="preserve"> </m:t>
        </m:r>
        <m:sSub>
          <m:sSubPr>
            <m:ctrlPr>
              <w:rPr>
                <w:rFonts w:ascii="Cambria Math" w:hAnsi="Cambria Math"/>
                <w:i/>
                <w:color w:val="000000" w:themeColor="text1"/>
                <w:szCs w:val="28"/>
              </w:rPr>
            </m:ctrlPr>
          </m:sSubPr>
          <m:e>
            <m:r>
              <w:rPr>
                <w:rFonts w:ascii="Cambria Math" w:hAnsi="Cambria Math"/>
                <w:szCs w:val="28"/>
              </w:rPr>
              <m:t>ρ</m:t>
            </m:r>
          </m:e>
          <m:sub>
            <m:r>
              <w:rPr>
                <w:rFonts w:ascii="Cambria Math" w:hAnsi="Cambria Math"/>
                <w:szCs w:val="28"/>
                <w:vertAlign w:val="subscript"/>
              </w:rPr>
              <m:t>i(j)</m:t>
            </m:r>
          </m:sub>
        </m:sSub>
      </m:oMath>
      <w:r>
        <w:rPr>
          <w:szCs w:val="28"/>
        </w:rPr>
        <w:t xml:space="preserve">  is effect of subject nested in group, </w:t>
      </w:r>
      <m:oMath>
        <m:sSub>
          <m:sSubPr>
            <m:ctrlPr>
              <w:rPr>
                <w:rFonts w:ascii="Cambria Math" w:hAnsi="Cambria Math"/>
                <w:i/>
                <w:color w:val="000000" w:themeColor="text1"/>
                <w:szCs w:val="28"/>
              </w:rPr>
            </m:ctrlPr>
          </m:sSubPr>
          <m:e>
            <m:r>
              <w:rPr>
                <w:rFonts w:ascii="Cambria Math" w:hAnsi="Cambria Math"/>
                <w:szCs w:val="28"/>
              </w:rPr>
              <m:t>α</m:t>
            </m:r>
          </m:e>
          <m:sub>
            <m:r>
              <w:rPr>
                <w:rFonts w:ascii="Cambria Math" w:hAnsi="Cambria Math"/>
                <w:szCs w:val="28"/>
              </w:rPr>
              <m:t>j</m:t>
            </m:r>
          </m:sub>
        </m:sSub>
      </m:oMath>
      <w:r>
        <w:rPr>
          <w:szCs w:val="28"/>
        </w:rPr>
        <w:t xml:space="preserve">  is the main effect of expertise, </w:t>
      </w:r>
      <m:oMath>
        <m:sSub>
          <m:sSubPr>
            <m:ctrlPr>
              <w:rPr>
                <w:rFonts w:ascii="Cambria Math" w:hAnsi="Cambria Math"/>
                <w:i/>
                <w:color w:val="000000" w:themeColor="text1"/>
                <w:szCs w:val="28"/>
              </w:rPr>
            </m:ctrlPr>
          </m:sSubPr>
          <m:e>
            <m:r>
              <w:rPr>
                <w:rFonts w:ascii="Cambria Math" w:hAnsi="Cambria Math"/>
                <w:szCs w:val="28"/>
              </w:rPr>
              <m:t>β</m:t>
            </m:r>
          </m:e>
          <m:sub>
            <m:r>
              <w:rPr>
                <w:rFonts w:ascii="Cambria Math" w:hAnsi="Cambria Math"/>
                <w:szCs w:val="28"/>
              </w:rPr>
              <m:t>k</m:t>
            </m:r>
          </m:sub>
        </m:sSub>
      </m:oMath>
      <w:r>
        <w:rPr>
          <w:szCs w:val="28"/>
        </w:rPr>
        <w:t xml:space="preserve">  is the main effect of task , </w:t>
      </w:r>
      <m:oMath>
        <m:sSub>
          <m:sSubPr>
            <m:ctrlPr>
              <w:rPr>
                <w:rFonts w:ascii="Cambria Math" w:hAnsi="Cambria Math"/>
                <w:i/>
                <w:color w:val="000000" w:themeColor="text1"/>
                <w:szCs w:val="28"/>
              </w:rPr>
            </m:ctrlPr>
          </m:sSubPr>
          <m:e>
            <m:r>
              <m:rPr>
                <m:sty m:val="p"/>
              </m:rPr>
              <w:rPr>
                <w:rFonts w:ascii="Cambria Math" w:hAnsi="Cambria Math"/>
                <w:szCs w:val="28"/>
              </w:rPr>
              <m:t>(αβ)</m:t>
            </m:r>
          </m:e>
          <m:sub>
            <m:r>
              <m:rPr>
                <m:sty m:val="p"/>
              </m:rPr>
              <w:rPr>
                <w:rFonts w:ascii="Cambria Math" w:hAnsi="Cambria Math"/>
                <w:szCs w:val="28"/>
              </w:rPr>
              <m:t>jk</m:t>
            </m:r>
          </m:sub>
        </m:sSub>
        <m:r>
          <w:rPr>
            <w:rFonts w:ascii="Cambria Math" w:hAnsi="Cambria Math"/>
            <w:szCs w:val="28"/>
          </w:rPr>
          <m:t xml:space="preserve"> </m:t>
        </m:r>
      </m:oMath>
      <w:r>
        <w:rPr>
          <w:szCs w:val="28"/>
        </w:rPr>
        <w:t xml:space="preserve">is the interaction effect of expertise and task and  </w:t>
      </w:r>
      <m:oMath>
        <m:sSub>
          <m:sSubPr>
            <m:ctrlPr>
              <w:rPr>
                <w:rFonts w:ascii="Cambria Math" w:hAnsi="Cambria Math"/>
                <w:i/>
                <w:color w:val="000000" w:themeColor="text1"/>
                <w:szCs w:val="28"/>
              </w:rPr>
            </m:ctrlPr>
          </m:sSubPr>
          <m:e>
            <m:r>
              <w:rPr>
                <w:rFonts w:ascii="Cambria Math" w:hAnsi="Cambria Math"/>
                <w:szCs w:val="28"/>
              </w:rPr>
              <m:t>ε</m:t>
            </m:r>
          </m:e>
          <m:sub>
            <m:r>
              <w:rPr>
                <w:rFonts w:ascii="Cambria Math" w:hAnsi="Cambria Math"/>
                <w:szCs w:val="28"/>
              </w:rPr>
              <m:t>ijk</m:t>
            </m:r>
          </m:sub>
        </m:sSub>
      </m:oMath>
      <w:r>
        <w:rPr>
          <w:szCs w:val="28"/>
        </w:rPr>
        <w:t xml:space="preserve"> is the error effect</w:t>
      </w:r>
    </w:p>
    <w:p w14:paraId="58446932" w14:textId="465515A4" w:rsidR="006F52D9" w:rsidRDefault="006F52D9" w:rsidP="000F7639">
      <w:pPr>
        <w:pStyle w:val="NoSpacing"/>
        <w:jc w:val="center"/>
      </w:pPr>
      <w:r>
        <w:rPr>
          <w:noProof/>
        </w:rPr>
        <w:drawing>
          <wp:inline distT="0" distB="0" distL="0" distR="0" wp14:anchorId="30092084" wp14:editId="61BB37FA">
            <wp:extent cx="5730875" cy="3211195"/>
            <wp:effectExtent l="0" t="0" r="3175"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30875" cy="3211195"/>
                    </a:xfrm>
                    <a:prstGeom prst="rect">
                      <a:avLst/>
                    </a:prstGeom>
                    <a:noFill/>
                    <a:ln>
                      <a:noFill/>
                    </a:ln>
                  </pic:spPr>
                </pic:pic>
              </a:graphicData>
            </a:graphic>
          </wp:inline>
        </w:drawing>
      </w:r>
    </w:p>
    <w:p w14:paraId="53848A7D" w14:textId="5D4ED85F" w:rsidR="006F52D9" w:rsidRDefault="000F7639" w:rsidP="000F7639">
      <w:pPr>
        <w:pStyle w:val="Caption"/>
        <w:jc w:val="both"/>
        <w:rPr>
          <w:rFonts w:eastAsiaTheme="minorEastAsia"/>
          <w:szCs w:val="24"/>
          <w:lang w:bidi="ar-SA"/>
        </w:rPr>
      </w:pPr>
      <w:bookmarkStart w:id="965" w:name="_Toc33814504"/>
      <w:bookmarkStart w:id="966" w:name="_Toc33611116"/>
      <w:bookmarkStart w:id="967" w:name="_Toc32259919"/>
      <w:bookmarkStart w:id="968" w:name="_Toc36391068"/>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20</w:t>
        </w:r>
      </w:fldSimple>
      <w:r w:rsidRPr="00450DEA">
        <w:t xml:space="preserve">. </w:t>
      </w:r>
      <w:r w:rsidR="00751C67">
        <w:t>Comparison</w:t>
      </w:r>
      <w:r w:rsidR="006F52D9">
        <w:t xml:space="preserve"> between novices and experts pilot groups across time or within subject design</w:t>
      </w:r>
      <w:bookmarkEnd w:id="965"/>
      <w:bookmarkEnd w:id="966"/>
      <w:bookmarkEnd w:id="967"/>
      <w:bookmarkEnd w:id="968"/>
    </w:p>
    <w:p w14:paraId="1EC1C9C2" w14:textId="77777777" w:rsidR="006F52D9" w:rsidRDefault="006F52D9" w:rsidP="006F52D9">
      <w:pPr>
        <w:rPr>
          <w:lang w:eastAsia="zh-CN"/>
        </w:rPr>
      </w:pPr>
    </w:p>
    <w:p w14:paraId="5EE7D91E" w14:textId="6561DD11" w:rsidR="006F52D9" w:rsidRPr="009115DE" w:rsidRDefault="006F52D9" w:rsidP="009115DE">
      <w:pPr>
        <w:pStyle w:val="Caption"/>
        <w:spacing w:line="480" w:lineRule="auto"/>
        <w:rPr>
          <w:b w:val="0"/>
          <w:bCs w:val="0"/>
          <w:lang w:eastAsia="zh-CN"/>
        </w:rPr>
      </w:pPr>
      <w:bookmarkStart w:id="969" w:name="_Toc33611117"/>
      <w:r w:rsidRPr="009115DE">
        <w:rPr>
          <w:b w:val="0"/>
          <w:bCs w:val="0"/>
        </w:rPr>
        <w:lastRenderedPageBreak/>
        <w:tab/>
        <w:t>We also conducted a mixed model correlation analysis to identify the relationship between the eye movement and PVT measures of fatigue. We consider the linear mixed effect model given by:</w:t>
      </w:r>
      <w:bookmarkEnd w:id="969"/>
      <w:r w:rsidRPr="009115DE">
        <w:rPr>
          <w:b w:val="0"/>
          <w:bCs w:val="0"/>
        </w:rPr>
        <w:t xml:space="preserve"> </w:t>
      </w:r>
    </w:p>
    <w:p w14:paraId="7F8131EE" w14:textId="77777777" w:rsidR="006F52D9" w:rsidRDefault="004C74AF" w:rsidP="006F52D9">
      <w:pPr>
        <w:autoSpaceDE w:val="0"/>
        <w:autoSpaceDN w:val="0"/>
        <w:adjustRightInd w:val="0"/>
        <w:ind w:left="1440"/>
        <w:contextualSpacing/>
        <w:jc w:val="center"/>
        <w:rPr>
          <w:rFonts w:eastAsiaTheme="minorEastAsia"/>
        </w:rPr>
      </w:pPr>
      <m:oMath>
        <m:sSub>
          <m:sSubPr>
            <m:ctrlPr>
              <w:rPr>
                <w:rFonts w:ascii="Cambria Math" w:hAnsi="Cambria Math"/>
                <w:i/>
                <w:color w:val="000000" w:themeColor="text1"/>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color w:val="000000" w:themeColor="text1"/>
              </w:rPr>
            </m:ctrlPr>
          </m:sSubPr>
          <m:e>
            <m:r>
              <w:rPr>
                <w:rFonts w:ascii="Cambria Math" w:hAnsi="Cambria Math"/>
              </w:rPr>
              <m:t>X</m:t>
            </m:r>
          </m:e>
          <m:sub>
            <m:r>
              <w:rPr>
                <w:rFonts w:ascii="Cambria Math" w:hAnsi="Cambria Math"/>
              </w:rPr>
              <m:t>i</m:t>
            </m:r>
          </m:sub>
        </m:sSub>
        <m:r>
          <w:rPr>
            <w:rFonts w:ascii="Cambria Math" w:hAnsi="Cambria Math"/>
          </w:rPr>
          <m:t xml:space="preserve">β+ </m:t>
        </m:r>
        <m:sSub>
          <m:sSubPr>
            <m:ctrlPr>
              <w:rPr>
                <w:rFonts w:ascii="Cambria Math" w:hAnsi="Cambria Math"/>
                <w:i/>
                <w:color w:val="000000" w:themeColor="text1"/>
              </w:rPr>
            </m:ctrlPr>
          </m:sSubPr>
          <m:e>
            <m:r>
              <w:rPr>
                <w:rFonts w:ascii="Cambria Math" w:hAnsi="Cambria Math"/>
              </w:rPr>
              <m:t>Z</m:t>
            </m:r>
          </m:e>
          <m:sub>
            <m:r>
              <w:rPr>
                <w:rFonts w:ascii="Cambria Math" w:hAnsi="Cambria Math"/>
              </w:rPr>
              <m:t>i</m:t>
            </m:r>
          </m:sub>
        </m:sSub>
        <m:sSub>
          <m:sSubPr>
            <m:ctrlPr>
              <w:rPr>
                <w:rFonts w:ascii="Cambria Math" w:hAnsi="Cambria Math"/>
                <w:i/>
                <w:color w:val="000000" w:themeColor="text1"/>
              </w:rPr>
            </m:ctrlPr>
          </m:sSubPr>
          <m:e>
            <m:r>
              <w:rPr>
                <w:rFonts w:ascii="Cambria Math" w:hAnsi="Cambria Math"/>
              </w:rPr>
              <m:t>γ</m:t>
            </m:r>
          </m:e>
          <m:sub>
            <m:r>
              <w:rPr>
                <w:rFonts w:ascii="Cambria Math" w:hAnsi="Cambria Math"/>
              </w:rPr>
              <m:t>i</m:t>
            </m:r>
          </m:sub>
        </m:sSub>
        <m:r>
          <w:rPr>
            <w:rFonts w:ascii="Cambria Math" w:hAnsi="Cambria Math"/>
          </w:rPr>
          <m:t>+</m:t>
        </m:r>
        <m:sSub>
          <m:sSubPr>
            <m:ctrlPr>
              <w:rPr>
                <w:rFonts w:ascii="Cambria Math" w:hAnsi="Cambria Math"/>
                <w:i/>
                <w:color w:val="000000" w:themeColor="text1"/>
              </w:rPr>
            </m:ctrlPr>
          </m:sSubPr>
          <m:e>
            <m:r>
              <w:rPr>
                <w:rFonts w:ascii="Cambria Math" w:hAnsi="Cambria Math"/>
              </w:rPr>
              <m:t>ε</m:t>
            </m:r>
          </m:e>
          <m:sub>
            <m:r>
              <w:rPr>
                <w:rFonts w:ascii="Cambria Math" w:hAnsi="Cambria Math"/>
              </w:rPr>
              <m:t>i</m:t>
            </m:r>
          </m:sub>
        </m:sSub>
      </m:oMath>
      <w:r w:rsidR="006F52D9">
        <w:t xml:space="preserve">                                                     (iv)</w:t>
      </w:r>
    </w:p>
    <w:p w14:paraId="1A657618" w14:textId="77777777" w:rsidR="006F52D9" w:rsidRDefault="006F52D9" w:rsidP="009115DE">
      <w:pPr>
        <w:autoSpaceDE w:val="0"/>
        <w:autoSpaceDN w:val="0"/>
        <w:adjustRightInd w:val="0"/>
        <w:jc w:val="both"/>
        <w:rPr>
          <w:rFonts w:eastAsiaTheme="minorEastAsia"/>
        </w:rPr>
      </w:pPr>
      <w:r>
        <w:rPr>
          <w:rFonts w:eastAsiaTheme="minorEastAsia"/>
        </w:rPr>
        <w:tab/>
      </w:r>
      <w:r>
        <w:rPr>
          <w:rFonts w:eastAsiaTheme="minorEastAsia"/>
        </w:rPr>
        <w:tab/>
      </w:r>
      <w:r>
        <w:t>Where</w:t>
      </w:r>
      <m:oMath>
        <m:r>
          <w:rPr>
            <w:rFonts w:ascii="Cambria Math" w:hAnsi="Cambria Math"/>
          </w:rPr>
          <m:t xml:space="preserve"> </m:t>
        </m:r>
        <m:sSub>
          <m:sSubPr>
            <m:ctrlPr>
              <w:rPr>
                <w:rFonts w:ascii="Cambria Math" w:hAnsi="Cambria Math"/>
                <w:i/>
                <w:color w:val="000000" w:themeColor="text1"/>
              </w:rPr>
            </m:ctrlPr>
          </m:sSubPr>
          <m:e>
            <m:r>
              <w:rPr>
                <w:rFonts w:ascii="Cambria Math" w:hAnsi="Cambria Math"/>
              </w:rPr>
              <m:t>Y</m:t>
            </m:r>
          </m:e>
          <m:sub>
            <m:r>
              <w:rPr>
                <w:rFonts w:ascii="Cambria Math" w:hAnsi="Cambria Math"/>
              </w:rPr>
              <m:t>i</m:t>
            </m:r>
          </m:sub>
        </m:sSub>
        <m:r>
          <w:rPr>
            <w:rFonts w:ascii="Cambria Math" w:hAnsi="Cambria Math"/>
          </w:rPr>
          <m:t xml:space="preserve"> </m:t>
        </m:r>
        <m:r>
          <m:rPr>
            <m:sty m:val="p"/>
          </m:rPr>
          <w:rPr>
            <w:rFonts w:ascii="Cambria Math" w:hAnsi="Cambria Math"/>
          </w:rPr>
          <m:t xml:space="preserve">is the vector of observed outcomes, </m:t>
        </m:r>
      </m:oMath>
      <w:r>
        <w:t xml:space="preserve"> </w:t>
      </w:r>
      <m:oMath>
        <m:sSub>
          <m:sSubPr>
            <m:ctrlPr>
              <w:rPr>
                <w:rFonts w:ascii="Cambria Math" w:hAnsi="Cambria Math"/>
                <w:i/>
                <w:color w:val="000000" w:themeColor="text1"/>
              </w:rPr>
            </m:ctrlPr>
          </m:sSubPr>
          <m:e>
            <m:r>
              <w:rPr>
                <w:rFonts w:ascii="Cambria Math" w:hAnsi="Cambria Math"/>
              </w:rPr>
              <m:t>X</m:t>
            </m:r>
          </m:e>
          <m:sub>
            <m:r>
              <w:rPr>
                <w:rFonts w:ascii="Cambria Math" w:hAnsi="Cambria Math"/>
              </w:rPr>
              <m:t>i</m:t>
            </m:r>
          </m:sub>
        </m:sSub>
      </m:oMath>
      <w:r>
        <w:t xml:space="preserve"> is the known matrix of fixed , </w:t>
      </w:r>
      <m:oMath>
        <m:r>
          <w:rPr>
            <w:rFonts w:ascii="Cambria Math" w:hAnsi="Cambria Math"/>
          </w:rPr>
          <m:t>β</m:t>
        </m:r>
      </m:oMath>
      <w:r>
        <w:t xml:space="preserve"> is the  unknown vector of fixed effects parameters and </w:t>
      </w:r>
      <m:oMath>
        <m:sSub>
          <m:sSubPr>
            <m:ctrlPr>
              <w:rPr>
                <w:rFonts w:ascii="Cambria Math" w:hAnsi="Cambria Math"/>
                <w:i/>
                <w:color w:val="000000" w:themeColor="text1"/>
              </w:rPr>
            </m:ctrlPr>
          </m:sSubPr>
          <m:e>
            <m:r>
              <w:rPr>
                <w:rFonts w:ascii="Cambria Math" w:hAnsi="Cambria Math"/>
              </w:rPr>
              <m:t>Z</m:t>
            </m:r>
          </m:e>
          <m:sub>
            <m:r>
              <w:rPr>
                <w:rFonts w:ascii="Cambria Math" w:hAnsi="Cambria Math"/>
              </w:rPr>
              <m:t>i</m:t>
            </m:r>
          </m:sub>
        </m:sSub>
      </m:oMath>
      <w:r>
        <w:t xml:space="preserve"> is known matrix of random effect, </w:t>
      </w:r>
      <m:oMath>
        <m:sSub>
          <m:sSubPr>
            <m:ctrlPr>
              <w:rPr>
                <w:rFonts w:ascii="Cambria Math" w:hAnsi="Cambria Math"/>
                <w:i/>
                <w:color w:val="000000" w:themeColor="text1"/>
              </w:rPr>
            </m:ctrlPr>
          </m:sSubPr>
          <m:e>
            <m:r>
              <w:rPr>
                <w:rFonts w:ascii="Cambria Math" w:hAnsi="Cambria Math"/>
              </w:rPr>
              <m:t>γ</m:t>
            </m:r>
          </m:e>
          <m:sub>
            <m:r>
              <w:rPr>
                <w:rFonts w:ascii="Cambria Math" w:hAnsi="Cambria Math"/>
              </w:rPr>
              <m:t>i</m:t>
            </m:r>
          </m:sub>
        </m:sSub>
      </m:oMath>
      <w:r>
        <w:t xml:space="preserve"> is a vector of unknown random effect parameter and </w:t>
      </w:r>
      <m:oMath>
        <m:sSub>
          <m:sSubPr>
            <m:ctrlPr>
              <w:rPr>
                <w:rFonts w:ascii="Cambria Math" w:hAnsi="Cambria Math"/>
                <w:i/>
                <w:color w:val="000000" w:themeColor="text1"/>
              </w:rPr>
            </m:ctrlPr>
          </m:sSubPr>
          <m:e>
            <m:r>
              <w:rPr>
                <w:rFonts w:ascii="Cambria Math" w:hAnsi="Cambria Math"/>
              </w:rPr>
              <m:t>ε</m:t>
            </m:r>
          </m:e>
          <m:sub>
            <m:r>
              <w:rPr>
                <w:rFonts w:ascii="Cambria Math" w:hAnsi="Cambria Math"/>
              </w:rPr>
              <m:t>i</m:t>
            </m:r>
          </m:sub>
        </m:sSub>
      </m:oMath>
      <w:r>
        <w:t xml:space="preserve"> is the unknown random error. Both  </w:t>
      </w:r>
      <m:oMath>
        <m:sSub>
          <m:sSubPr>
            <m:ctrlPr>
              <w:rPr>
                <w:rFonts w:ascii="Cambria Math" w:hAnsi="Cambria Math"/>
                <w:i/>
                <w:color w:val="000000" w:themeColor="text1"/>
              </w:rPr>
            </m:ctrlPr>
          </m:sSubPr>
          <m:e>
            <m:r>
              <w:rPr>
                <w:rFonts w:ascii="Cambria Math" w:hAnsi="Cambria Math"/>
              </w:rPr>
              <m:t>γ</m:t>
            </m:r>
          </m:e>
          <m:sub>
            <m:r>
              <w:rPr>
                <w:rFonts w:ascii="Cambria Math" w:hAnsi="Cambria Math"/>
              </w:rPr>
              <m:t>i</m:t>
            </m:r>
          </m:sub>
        </m:sSub>
      </m:oMath>
      <w:r>
        <w:t xml:space="preserve"> and</w:t>
      </w:r>
      <m:oMath>
        <m:r>
          <w:rPr>
            <w:rFonts w:ascii="Cambria Math" w:hAnsi="Cambria Math"/>
          </w:rPr>
          <m:t xml:space="preserve"> </m:t>
        </m:r>
        <m:sSub>
          <m:sSubPr>
            <m:ctrlPr>
              <w:rPr>
                <w:rFonts w:ascii="Cambria Math" w:hAnsi="Cambria Math"/>
                <w:i/>
                <w:color w:val="000000" w:themeColor="text1"/>
              </w:rPr>
            </m:ctrlPr>
          </m:sSubPr>
          <m:e>
            <m:r>
              <w:rPr>
                <w:rFonts w:ascii="Cambria Math" w:hAnsi="Cambria Math"/>
              </w:rPr>
              <m:t>ε</m:t>
            </m:r>
          </m:e>
          <m:sub>
            <m:r>
              <w:rPr>
                <w:rFonts w:ascii="Cambria Math" w:hAnsi="Cambria Math"/>
              </w:rPr>
              <m:t>i</m:t>
            </m:r>
          </m:sub>
        </m:sSub>
      </m:oMath>
      <w:r>
        <w:t xml:space="preserve"> are normally distributed. </w:t>
      </w:r>
    </w:p>
    <w:p w14:paraId="4170294C" w14:textId="1F5A5023" w:rsidR="006F52D9" w:rsidRPr="000B7A53" w:rsidRDefault="000B7A53" w:rsidP="000B7A53">
      <w:pPr>
        <w:pStyle w:val="Heading4"/>
        <w:spacing w:before="0" w:after="0"/>
        <w:rPr>
          <w:sz w:val="24"/>
          <w:szCs w:val="24"/>
        </w:rPr>
      </w:pPr>
      <w:bookmarkStart w:id="970" w:name="_Toc34428233"/>
      <w:r>
        <w:rPr>
          <w:sz w:val="24"/>
          <w:szCs w:val="24"/>
        </w:rPr>
        <w:t xml:space="preserve">5.3.2.8. </w:t>
      </w:r>
      <w:r w:rsidR="006F52D9" w:rsidRPr="000B7A53">
        <w:rPr>
          <w:sz w:val="24"/>
          <w:szCs w:val="24"/>
        </w:rPr>
        <w:t>Gaze entropy</w:t>
      </w:r>
      <w:bookmarkEnd w:id="970"/>
    </w:p>
    <w:p w14:paraId="4C7190D7" w14:textId="252AF2FA" w:rsidR="000B7A53" w:rsidRDefault="006F52D9" w:rsidP="00A85C98">
      <w:pPr>
        <w:jc w:val="both"/>
        <w:rPr>
          <w:szCs w:val="28"/>
        </w:rPr>
      </w:pPr>
      <w:r>
        <w:rPr>
          <w:szCs w:val="28"/>
        </w:rPr>
        <w:tab/>
        <w:t>For ease of understanding, an example of the eye fixation transition probability matrix for a pilot has been shown in Table 5.2. Note that, for the present study, we have used collapsed eye fixation sequences, i.e. all self-transitions are considered same, and thus, have been ignored for calculation. Consequently, the diagonal elements in Table 5.2 are zero. Using the information in Table 5.2, the stationary distribution obtained is (using equation (iii)) π   = (0.099, 0.22, 0.2, 0.11, 0.02, 0.07, 0.07, 0.03, 0.04, 0.04, 0.03, 0.04, 0.01, 0.02</w:t>
      </w:r>
      <m:oMath>
        <m:sSup>
          <m:sSupPr>
            <m:ctrlPr>
              <w:rPr>
                <w:rFonts w:ascii="Cambria Math" w:hAnsi="Cambria Math"/>
                <w:i/>
                <w:color w:val="000000" w:themeColor="text1"/>
                <w:szCs w:val="28"/>
              </w:rPr>
            </m:ctrlPr>
          </m:sSupPr>
          <m:e>
            <m:r>
              <w:rPr>
                <w:rFonts w:ascii="Cambria Math" w:hAnsi="Cambria Math"/>
                <w:szCs w:val="28"/>
              </w:rPr>
              <m:t>)</m:t>
            </m:r>
          </m:e>
          <m:sup>
            <m:r>
              <w:rPr>
                <w:rFonts w:ascii="Cambria Math" w:hAnsi="Cambria Math"/>
                <w:szCs w:val="28"/>
              </w:rPr>
              <m:t>T</m:t>
            </m:r>
          </m:sup>
        </m:sSup>
      </m:oMath>
      <w:r>
        <w:rPr>
          <w:szCs w:val="28"/>
        </w:rPr>
        <w:t xml:space="preserve">. Subsequently, the two entropy values are </w:t>
      </w:r>
      <m:oMath>
        <m:sSub>
          <m:sSubPr>
            <m:ctrlPr>
              <w:rPr>
                <w:rFonts w:ascii="Cambria Math" w:hAnsi="Cambria Math"/>
                <w:i/>
                <w:color w:val="000000" w:themeColor="text1"/>
                <w:szCs w:val="28"/>
              </w:rPr>
            </m:ctrlPr>
          </m:sSubPr>
          <m:e>
            <m:r>
              <w:rPr>
                <w:rFonts w:ascii="Cambria Math" w:hAnsi="Cambria Math"/>
                <w:szCs w:val="28"/>
              </w:rPr>
              <m:t>H</m:t>
            </m:r>
          </m:e>
          <m:sub>
            <m:r>
              <w:rPr>
                <w:rFonts w:ascii="Cambria Math" w:hAnsi="Cambria Math"/>
                <w:szCs w:val="28"/>
              </w:rPr>
              <m:t>t</m:t>
            </m:r>
          </m:sub>
        </m:sSub>
      </m:oMath>
      <w:r>
        <w:rPr>
          <w:szCs w:val="28"/>
        </w:rPr>
        <w:t xml:space="preserve"> = 2.81, and </w:t>
      </w:r>
      <m:oMath>
        <m:sSub>
          <m:sSubPr>
            <m:ctrlPr>
              <w:rPr>
                <w:rFonts w:ascii="Cambria Math" w:hAnsi="Cambria Math"/>
                <w:i/>
                <w:color w:val="000000" w:themeColor="text1"/>
                <w:szCs w:val="28"/>
              </w:rPr>
            </m:ctrlPr>
          </m:sSubPr>
          <m:e>
            <m:r>
              <w:rPr>
                <w:rFonts w:ascii="Cambria Math" w:hAnsi="Cambria Math"/>
                <w:szCs w:val="28"/>
              </w:rPr>
              <m:t>H</m:t>
            </m:r>
          </m:e>
          <m:sub>
            <m:r>
              <w:rPr>
                <w:rFonts w:ascii="Cambria Math" w:hAnsi="Cambria Math"/>
                <w:szCs w:val="28"/>
              </w:rPr>
              <m:t>s</m:t>
            </m:r>
          </m:sub>
        </m:sSub>
      </m:oMath>
      <w:r>
        <w:rPr>
          <w:szCs w:val="28"/>
        </w:rPr>
        <w:t xml:space="preserve"> = 3.34 (using equation (i) and (ii)).  </w:t>
      </w:r>
    </w:p>
    <w:p w14:paraId="7BB8388F" w14:textId="7B7F54E2" w:rsidR="00A85C98" w:rsidRDefault="00A85C98" w:rsidP="00A85C98">
      <w:pPr>
        <w:jc w:val="both"/>
        <w:rPr>
          <w:szCs w:val="28"/>
        </w:rPr>
      </w:pPr>
    </w:p>
    <w:p w14:paraId="5EE856B0" w14:textId="100144E5" w:rsidR="00A85C98" w:rsidRDefault="00A85C98" w:rsidP="00A85C98">
      <w:pPr>
        <w:jc w:val="both"/>
        <w:rPr>
          <w:szCs w:val="28"/>
        </w:rPr>
      </w:pPr>
    </w:p>
    <w:p w14:paraId="1BBCB6F2" w14:textId="53A58A9E" w:rsidR="00A85C98" w:rsidRDefault="00A85C98" w:rsidP="00A85C98">
      <w:pPr>
        <w:jc w:val="both"/>
        <w:rPr>
          <w:szCs w:val="28"/>
        </w:rPr>
      </w:pPr>
    </w:p>
    <w:p w14:paraId="10C3A93E" w14:textId="4918ABCA" w:rsidR="00A85C98" w:rsidRDefault="00A85C98" w:rsidP="00A85C98">
      <w:pPr>
        <w:jc w:val="both"/>
        <w:rPr>
          <w:szCs w:val="28"/>
        </w:rPr>
      </w:pPr>
    </w:p>
    <w:p w14:paraId="52832F89" w14:textId="6DEF0B9F" w:rsidR="00A85C98" w:rsidRDefault="00A85C98" w:rsidP="00A85C98">
      <w:pPr>
        <w:jc w:val="both"/>
        <w:rPr>
          <w:szCs w:val="28"/>
        </w:rPr>
      </w:pPr>
    </w:p>
    <w:p w14:paraId="069DC4F5" w14:textId="77777777" w:rsidR="00A85C98" w:rsidRDefault="00A85C98" w:rsidP="00A85C98">
      <w:pPr>
        <w:jc w:val="both"/>
        <w:rPr>
          <w:szCs w:val="28"/>
        </w:rPr>
      </w:pPr>
    </w:p>
    <w:p w14:paraId="500DA171" w14:textId="070BBA9C" w:rsidR="006F52D9" w:rsidRDefault="009115DE" w:rsidP="000B7A53">
      <w:pPr>
        <w:pStyle w:val="Caption"/>
        <w:keepNext/>
        <w:jc w:val="center"/>
        <w:rPr>
          <w:szCs w:val="24"/>
        </w:rPr>
      </w:pPr>
      <w:bookmarkStart w:id="971" w:name="_Toc34037696"/>
      <w:bookmarkStart w:id="972" w:name="_Toc33611118"/>
      <w:bookmarkStart w:id="973" w:name="_Toc33475605"/>
      <w:bookmarkStart w:id="974" w:name="_Toc36392524"/>
      <w:r w:rsidRPr="00450DEA">
        <w:rPr>
          <w:rFonts w:ascii="Times New Roman" w:hAnsi="Times New Roman"/>
        </w:rPr>
        <w:lastRenderedPageBreak/>
        <w:t xml:space="preserve">Table </w:t>
      </w:r>
      <w:r w:rsidRPr="00450DEA">
        <w:rPr>
          <w:rFonts w:ascii="Times New Roman" w:hAnsi="Times New Roman"/>
          <w:b w:val="0"/>
        </w:rPr>
        <w:fldChar w:fldCharType="begin"/>
      </w:r>
      <w:r w:rsidRPr="00450DEA">
        <w:rPr>
          <w:rFonts w:ascii="Times New Roman" w:hAnsi="Times New Roman"/>
        </w:rPr>
        <w:instrText xml:space="preserve"> STYLEREF 1 \s </w:instrText>
      </w:r>
      <w:r w:rsidRPr="00450DEA">
        <w:rPr>
          <w:rFonts w:ascii="Times New Roman" w:hAnsi="Times New Roman"/>
          <w:b w:val="0"/>
        </w:rPr>
        <w:fldChar w:fldCharType="separate"/>
      </w:r>
      <w:r w:rsidR="00CA2189">
        <w:rPr>
          <w:rFonts w:ascii="Times New Roman" w:hAnsi="Times New Roman"/>
          <w:noProof/>
          <w:cs/>
        </w:rPr>
        <w:t>‎</w:t>
      </w:r>
      <w:r w:rsidR="00CA2189">
        <w:rPr>
          <w:rFonts w:ascii="Times New Roman" w:hAnsi="Times New Roman"/>
          <w:noProof/>
        </w:rPr>
        <w:t>5</w:t>
      </w:r>
      <w:r w:rsidRPr="00450DEA">
        <w:rPr>
          <w:rFonts w:ascii="Times New Roman" w:hAnsi="Times New Roman"/>
          <w:b w:val="0"/>
        </w:rPr>
        <w:fldChar w:fldCharType="end"/>
      </w:r>
      <w:r w:rsidRPr="00450DEA">
        <w:rPr>
          <w:rFonts w:ascii="Times New Roman" w:hAnsi="Times New Roman"/>
        </w:rPr>
        <w:t>.</w:t>
      </w:r>
      <w:r w:rsidRPr="00450DEA">
        <w:rPr>
          <w:rFonts w:ascii="Times New Roman" w:hAnsi="Times New Roman"/>
          <w:b w:val="0"/>
        </w:rPr>
        <w:fldChar w:fldCharType="begin"/>
      </w:r>
      <w:r w:rsidRPr="00450DEA">
        <w:rPr>
          <w:rFonts w:ascii="Times New Roman" w:hAnsi="Times New Roman"/>
        </w:rPr>
        <w:instrText xml:space="preserve"> SEQ Table \* ARABIC \s 1 </w:instrText>
      </w:r>
      <w:r w:rsidRPr="00450DEA">
        <w:rPr>
          <w:rFonts w:ascii="Times New Roman" w:hAnsi="Times New Roman"/>
          <w:b w:val="0"/>
        </w:rPr>
        <w:fldChar w:fldCharType="separate"/>
      </w:r>
      <w:r w:rsidR="00CA2189">
        <w:rPr>
          <w:rFonts w:ascii="Times New Roman" w:hAnsi="Times New Roman"/>
          <w:noProof/>
        </w:rPr>
        <w:t>2</w:t>
      </w:r>
      <w:r w:rsidRPr="00450DEA">
        <w:rPr>
          <w:rFonts w:ascii="Times New Roman" w:hAnsi="Times New Roman"/>
          <w:b w:val="0"/>
        </w:rPr>
        <w:fldChar w:fldCharType="end"/>
      </w:r>
      <w:r w:rsidRPr="00450DEA">
        <w:rPr>
          <w:rFonts w:ascii="Times New Roman" w:hAnsi="Times New Roman"/>
        </w:rPr>
        <w:t xml:space="preserve">. </w:t>
      </w:r>
      <w:r w:rsidR="006F52D9">
        <w:t>AOI transition matrix developed from the AOI fixation sequence for one task.</w:t>
      </w:r>
      <w:bookmarkEnd w:id="971"/>
      <w:bookmarkEnd w:id="972"/>
      <w:bookmarkEnd w:id="973"/>
      <w:bookmarkEnd w:id="974"/>
    </w:p>
    <w:tbl>
      <w:tblPr>
        <w:tblStyle w:val="GridTable1Light"/>
        <w:tblpPr w:leftFromText="180" w:rightFromText="180" w:vertAnchor="text" w:horzAnchor="margin" w:tblpXSpec="center" w:tblpY="4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8"/>
        <w:gridCol w:w="628"/>
        <w:gridCol w:w="566"/>
        <w:gridCol w:w="606"/>
        <w:gridCol w:w="628"/>
        <w:gridCol w:w="566"/>
        <w:gridCol w:w="566"/>
        <w:gridCol w:w="628"/>
        <w:gridCol w:w="566"/>
        <w:gridCol w:w="566"/>
        <w:gridCol w:w="566"/>
        <w:gridCol w:w="566"/>
        <w:gridCol w:w="566"/>
        <w:gridCol w:w="566"/>
        <w:gridCol w:w="595"/>
        <w:gridCol w:w="628"/>
      </w:tblGrid>
      <w:tr w:rsidR="00CA5A77" w:rsidRPr="004F244F" w14:paraId="0F110CFE" w14:textId="77777777" w:rsidTr="00CA5A77">
        <w:trPr>
          <w:cantSplit/>
          <w:trHeight w:val="394"/>
        </w:trPr>
        <w:tc>
          <w:tcPr>
            <w:tcW w:w="0" w:type="auto"/>
          </w:tcPr>
          <w:p w14:paraId="35F75C25" w14:textId="77777777" w:rsidR="006F52D9" w:rsidRPr="004F244F" w:rsidRDefault="006F52D9" w:rsidP="004F244F">
            <w:pPr>
              <w:rPr>
                <w:rFonts w:eastAsia="Times New Roman"/>
                <w:sz w:val="20"/>
                <w:szCs w:val="20"/>
              </w:rPr>
            </w:pPr>
          </w:p>
        </w:tc>
        <w:tc>
          <w:tcPr>
            <w:tcW w:w="0" w:type="auto"/>
            <w:tcBorders>
              <w:top w:val="nil"/>
              <w:left w:val="nil"/>
              <w:bottom w:val="single" w:sz="4" w:space="0" w:color="auto"/>
              <w:right w:val="single" w:sz="4" w:space="0" w:color="auto"/>
            </w:tcBorders>
            <w:hideMark/>
          </w:tcPr>
          <w:p w14:paraId="6D96C716" w14:textId="77777777" w:rsidR="006F52D9" w:rsidRPr="004F244F" w:rsidRDefault="006F52D9" w:rsidP="004F244F">
            <w:pPr>
              <w:rPr>
                <w:rFonts w:eastAsia="Times New Roman"/>
                <w:sz w:val="20"/>
                <w:szCs w:val="20"/>
              </w:rPr>
            </w:pPr>
          </w:p>
        </w:tc>
        <w:tc>
          <w:tcPr>
            <w:tcW w:w="0" w:type="auto"/>
            <w:tcBorders>
              <w:top w:val="single" w:sz="4" w:space="0" w:color="auto"/>
              <w:left w:val="single" w:sz="4" w:space="0" w:color="auto"/>
              <w:bottom w:val="single" w:sz="4" w:space="0" w:color="auto"/>
              <w:right w:val="nil"/>
            </w:tcBorders>
            <w:vAlign w:val="center"/>
            <w:hideMark/>
          </w:tcPr>
          <w:p w14:paraId="4C609A6A"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E I</w:t>
            </w:r>
          </w:p>
        </w:tc>
        <w:tc>
          <w:tcPr>
            <w:tcW w:w="0" w:type="auto"/>
            <w:tcBorders>
              <w:top w:val="single" w:sz="4" w:space="0" w:color="auto"/>
              <w:left w:val="nil"/>
              <w:bottom w:val="single" w:sz="4" w:space="0" w:color="auto"/>
              <w:right w:val="nil"/>
            </w:tcBorders>
            <w:vAlign w:val="center"/>
            <w:hideMark/>
          </w:tcPr>
          <w:p w14:paraId="3110C56D"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EVS</w:t>
            </w:r>
          </w:p>
        </w:tc>
        <w:tc>
          <w:tcPr>
            <w:tcW w:w="0" w:type="auto"/>
            <w:tcBorders>
              <w:top w:val="single" w:sz="4" w:space="0" w:color="auto"/>
              <w:left w:val="nil"/>
              <w:bottom w:val="single" w:sz="4" w:space="0" w:color="auto"/>
              <w:right w:val="nil"/>
            </w:tcBorders>
            <w:vAlign w:val="center"/>
            <w:hideMark/>
          </w:tcPr>
          <w:p w14:paraId="6B72B62B"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ATT</w:t>
            </w:r>
          </w:p>
        </w:tc>
        <w:tc>
          <w:tcPr>
            <w:tcW w:w="0" w:type="auto"/>
            <w:tcBorders>
              <w:top w:val="single" w:sz="4" w:space="0" w:color="auto"/>
              <w:left w:val="nil"/>
              <w:bottom w:val="single" w:sz="4" w:space="0" w:color="auto"/>
              <w:right w:val="nil"/>
            </w:tcBorders>
            <w:vAlign w:val="center"/>
            <w:hideMark/>
          </w:tcPr>
          <w:p w14:paraId="2AC38C14"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HS</w:t>
            </w:r>
          </w:p>
        </w:tc>
        <w:tc>
          <w:tcPr>
            <w:tcW w:w="0" w:type="auto"/>
            <w:tcBorders>
              <w:top w:val="single" w:sz="4" w:space="0" w:color="auto"/>
              <w:left w:val="nil"/>
              <w:bottom w:val="single" w:sz="4" w:space="0" w:color="auto"/>
              <w:right w:val="nil"/>
            </w:tcBorders>
            <w:vAlign w:val="center"/>
            <w:hideMark/>
          </w:tcPr>
          <w:p w14:paraId="2AE1A9DE"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FC</w:t>
            </w:r>
          </w:p>
        </w:tc>
        <w:tc>
          <w:tcPr>
            <w:tcW w:w="0" w:type="auto"/>
            <w:tcBorders>
              <w:top w:val="single" w:sz="4" w:space="0" w:color="auto"/>
              <w:left w:val="nil"/>
              <w:bottom w:val="single" w:sz="4" w:space="0" w:color="auto"/>
              <w:right w:val="nil"/>
            </w:tcBorders>
            <w:vAlign w:val="center"/>
            <w:hideMark/>
          </w:tcPr>
          <w:p w14:paraId="2E3E71E1"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ALT</w:t>
            </w:r>
          </w:p>
        </w:tc>
        <w:tc>
          <w:tcPr>
            <w:tcW w:w="0" w:type="auto"/>
            <w:tcBorders>
              <w:top w:val="single" w:sz="4" w:space="0" w:color="auto"/>
              <w:left w:val="nil"/>
              <w:bottom w:val="single" w:sz="4" w:space="0" w:color="auto"/>
              <w:right w:val="nil"/>
            </w:tcBorders>
            <w:vAlign w:val="center"/>
            <w:hideMark/>
          </w:tcPr>
          <w:p w14:paraId="2CA3A27A"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AS</w:t>
            </w:r>
          </w:p>
        </w:tc>
        <w:tc>
          <w:tcPr>
            <w:tcW w:w="0" w:type="auto"/>
            <w:tcBorders>
              <w:top w:val="single" w:sz="4" w:space="0" w:color="auto"/>
              <w:left w:val="nil"/>
              <w:bottom w:val="single" w:sz="4" w:space="0" w:color="auto"/>
              <w:right w:val="nil"/>
            </w:tcBorders>
            <w:vAlign w:val="center"/>
            <w:hideMark/>
          </w:tcPr>
          <w:p w14:paraId="1C9CDEB7"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HI</w:t>
            </w:r>
          </w:p>
        </w:tc>
        <w:tc>
          <w:tcPr>
            <w:tcW w:w="0" w:type="auto"/>
            <w:tcBorders>
              <w:top w:val="single" w:sz="4" w:space="0" w:color="auto"/>
              <w:left w:val="nil"/>
              <w:bottom w:val="single" w:sz="4" w:space="0" w:color="auto"/>
              <w:right w:val="nil"/>
            </w:tcBorders>
            <w:vAlign w:val="center"/>
            <w:hideMark/>
          </w:tcPr>
          <w:p w14:paraId="4918D564"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TS</w:t>
            </w:r>
          </w:p>
        </w:tc>
        <w:tc>
          <w:tcPr>
            <w:tcW w:w="0" w:type="auto"/>
            <w:tcBorders>
              <w:top w:val="single" w:sz="4" w:space="0" w:color="auto"/>
              <w:left w:val="nil"/>
              <w:bottom w:val="single" w:sz="4" w:space="0" w:color="auto"/>
              <w:right w:val="nil"/>
            </w:tcBorders>
            <w:vAlign w:val="center"/>
            <w:hideMark/>
          </w:tcPr>
          <w:p w14:paraId="58BF3F09"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VI</w:t>
            </w:r>
          </w:p>
        </w:tc>
        <w:tc>
          <w:tcPr>
            <w:tcW w:w="0" w:type="auto"/>
            <w:tcBorders>
              <w:top w:val="single" w:sz="4" w:space="0" w:color="auto"/>
              <w:left w:val="nil"/>
              <w:bottom w:val="single" w:sz="4" w:space="0" w:color="auto"/>
              <w:right w:val="nil"/>
            </w:tcBorders>
            <w:vAlign w:val="center"/>
            <w:hideMark/>
          </w:tcPr>
          <w:p w14:paraId="3BE210B7"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MI</w:t>
            </w:r>
          </w:p>
        </w:tc>
        <w:tc>
          <w:tcPr>
            <w:tcW w:w="0" w:type="auto"/>
            <w:tcBorders>
              <w:top w:val="single" w:sz="4" w:space="0" w:color="auto"/>
              <w:left w:val="nil"/>
              <w:bottom w:val="single" w:sz="4" w:space="0" w:color="auto"/>
              <w:right w:val="nil"/>
            </w:tcBorders>
            <w:vAlign w:val="center"/>
            <w:hideMark/>
          </w:tcPr>
          <w:p w14:paraId="6AA80B27"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RA</w:t>
            </w:r>
          </w:p>
        </w:tc>
        <w:tc>
          <w:tcPr>
            <w:tcW w:w="0" w:type="auto"/>
            <w:tcBorders>
              <w:top w:val="single" w:sz="4" w:space="0" w:color="auto"/>
              <w:left w:val="nil"/>
              <w:bottom w:val="single" w:sz="4" w:space="0" w:color="auto"/>
              <w:right w:val="nil"/>
            </w:tcBorders>
            <w:vAlign w:val="center"/>
            <w:hideMark/>
          </w:tcPr>
          <w:p w14:paraId="4BC0CCBB"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SHS</w:t>
            </w:r>
          </w:p>
        </w:tc>
        <w:tc>
          <w:tcPr>
            <w:tcW w:w="0" w:type="auto"/>
            <w:tcBorders>
              <w:top w:val="single" w:sz="4" w:space="0" w:color="auto"/>
              <w:left w:val="nil"/>
              <w:bottom w:val="single" w:sz="4" w:space="0" w:color="auto"/>
              <w:right w:val="single" w:sz="4" w:space="0" w:color="auto"/>
            </w:tcBorders>
            <w:vAlign w:val="center"/>
            <w:hideMark/>
          </w:tcPr>
          <w:p w14:paraId="3E7AFB8C"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EOP</w:t>
            </w:r>
          </w:p>
        </w:tc>
      </w:tr>
      <w:tr w:rsidR="00CA5A77" w:rsidRPr="004F244F" w14:paraId="565C9228" w14:textId="77777777" w:rsidTr="00CA5A77">
        <w:trPr>
          <w:cantSplit/>
          <w:trHeight w:val="274"/>
        </w:trPr>
        <w:tc>
          <w:tcPr>
            <w:tcW w:w="0" w:type="auto"/>
            <w:vMerge w:val="restart"/>
            <w:tcBorders>
              <w:top w:val="nil"/>
              <w:left w:val="nil"/>
              <w:bottom w:val="nil"/>
              <w:right w:val="single" w:sz="4" w:space="0" w:color="auto"/>
            </w:tcBorders>
          </w:tcPr>
          <w:p w14:paraId="1C2C2BAA" w14:textId="77777777" w:rsidR="006F52D9" w:rsidRPr="004F244F" w:rsidRDefault="006F52D9" w:rsidP="004F244F">
            <w:pPr>
              <w:jc w:val="center"/>
              <w:textAlignment w:val="bottom"/>
              <w:rPr>
                <w:rFonts w:eastAsia="Times New Roman"/>
                <w:kern w:val="24"/>
                <w:sz w:val="20"/>
                <w:szCs w:val="20"/>
              </w:rPr>
            </w:pPr>
          </w:p>
          <w:p w14:paraId="6593E5DB" w14:textId="77777777" w:rsidR="006F52D9" w:rsidRPr="004F244F" w:rsidRDefault="006F52D9" w:rsidP="004F244F">
            <w:pPr>
              <w:jc w:val="center"/>
              <w:textAlignment w:val="bottom"/>
              <w:rPr>
                <w:rFonts w:eastAsia="Times New Roman"/>
                <w:kern w:val="24"/>
                <w:sz w:val="20"/>
                <w:szCs w:val="20"/>
              </w:rPr>
            </w:pPr>
          </w:p>
          <w:p w14:paraId="75E5FF3C" w14:textId="77777777" w:rsidR="006F52D9" w:rsidRPr="004F244F" w:rsidRDefault="006F52D9" w:rsidP="004F244F">
            <w:pPr>
              <w:jc w:val="center"/>
              <w:textAlignment w:val="bottom"/>
              <w:rPr>
                <w:rFonts w:eastAsia="Times New Roman"/>
                <w:kern w:val="24"/>
                <w:sz w:val="20"/>
                <w:szCs w:val="20"/>
              </w:rPr>
            </w:pPr>
          </w:p>
          <w:p w14:paraId="137DAA98" w14:textId="77777777" w:rsidR="006F52D9" w:rsidRPr="004F244F" w:rsidRDefault="006F52D9" w:rsidP="004F244F">
            <w:pPr>
              <w:jc w:val="center"/>
              <w:textAlignment w:val="bottom"/>
              <w:rPr>
                <w:rFonts w:eastAsia="Times New Roman"/>
                <w:kern w:val="24"/>
                <w:sz w:val="20"/>
                <w:szCs w:val="20"/>
              </w:rPr>
            </w:pPr>
          </w:p>
          <w:p w14:paraId="57063E31" w14:textId="77777777" w:rsidR="006F52D9" w:rsidRPr="004F244F" w:rsidRDefault="006F52D9" w:rsidP="004F244F">
            <w:pPr>
              <w:jc w:val="center"/>
              <w:textAlignment w:val="bottom"/>
              <w:rPr>
                <w:rFonts w:eastAsia="Times New Roman"/>
                <w:kern w:val="24"/>
                <w:sz w:val="20"/>
                <w:szCs w:val="20"/>
              </w:rPr>
            </w:pPr>
          </w:p>
          <w:p w14:paraId="258CC7C0" w14:textId="77777777" w:rsidR="006F52D9" w:rsidRPr="004F244F" w:rsidRDefault="006F52D9" w:rsidP="004F244F">
            <w:pPr>
              <w:jc w:val="center"/>
              <w:textAlignment w:val="bottom"/>
              <w:rPr>
                <w:rFonts w:eastAsia="Times New Roman"/>
                <w:kern w:val="24"/>
                <w:sz w:val="20"/>
                <w:szCs w:val="20"/>
              </w:rPr>
            </w:pPr>
          </w:p>
          <w:p w14:paraId="24D7E472" w14:textId="77777777" w:rsidR="006F52D9" w:rsidRPr="004F244F" w:rsidRDefault="006F52D9" w:rsidP="004F244F">
            <w:pPr>
              <w:textAlignment w:val="bottom"/>
              <w:rPr>
                <w:rFonts w:eastAsia="Times New Roman"/>
                <w:b/>
                <w:i/>
                <w:kern w:val="24"/>
                <w:sz w:val="20"/>
                <w:szCs w:val="20"/>
              </w:rPr>
            </w:pPr>
          </w:p>
          <w:p w14:paraId="0963BF23" w14:textId="77777777" w:rsidR="006F52D9" w:rsidRPr="004F244F" w:rsidRDefault="006F52D9" w:rsidP="004F244F">
            <w:pPr>
              <w:textAlignment w:val="bottom"/>
              <w:rPr>
                <w:rFonts w:eastAsia="Times New Roman"/>
                <w:kern w:val="24"/>
                <w:sz w:val="20"/>
                <w:szCs w:val="20"/>
              </w:rPr>
            </w:pPr>
            <w:r w:rsidRPr="004F244F">
              <w:rPr>
                <w:rFonts w:eastAsia="Times New Roman"/>
                <w:b/>
                <w:i/>
                <w:kern w:val="24"/>
                <w:sz w:val="20"/>
                <w:szCs w:val="20"/>
              </w:rPr>
              <w:t>P</w:t>
            </w:r>
            <m:oMath>
              <m:r>
                <w:rPr>
                  <w:rFonts w:ascii="Cambria Math" w:eastAsia="Times New Roman" w:hAnsi="Cambria Math"/>
                  <w:kern w:val="24"/>
                  <w:sz w:val="20"/>
                  <w:szCs w:val="20"/>
                </w:rPr>
                <m:t>=</m:t>
              </m:r>
            </m:oMath>
          </w:p>
          <w:p w14:paraId="52A84D66" w14:textId="77777777" w:rsidR="006F52D9" w:rsidRPr="004F244F" w:rsidRDefault="006F52D9" w:rsidP="004F244F">
            <w:pPr>
              <w:jc w:val="center"/>
              <w:textAlignment w:val="bottom"/>
              <w:rPr>
                <w:rFonts w:eastAsia="Times New Roman"/>
                <w:kern w:val="24"/>
                <w:sz w:val="20"/>
                <w:szCs w:val="20"/>
              </w:rPr>
            </w:pPr>
          </w:p>
          <w:p w14:paraId="1DAE17ED" w14:textId="77777777" w:rsidR="006F52D9" w:rsidRPr="004F244F" w:rsidRDefault="006F52D9" w:rsidP="004F244F">
            <w:pPr>
              <w:textAlignment w:val="bottom"/>
              <w:rPr>
                <w:rFonts w:eastAsia="Times New Roman"/>
                <w:kern w:val="24"/>
                <w:sz w:val="20"/>
                <w:szCs w:val="20"/>
              </w:rPr>
            </w:pPr>
          </w:p>
        </w:tc>
        <w:tc>
          <w:tcPr>
            <w:tcW w:w="0" w:type="auto"/>
            <w:tcBorders>
              <w:top w:val="single" w:sz="4" w:space="0" w:color="auto"/>
              <w:left w:val="single" w:sz="4" w:space="0" w:color="auto"/>
              <w:bottom w:val="nil"/>
              <w:right w:val="single" w:sz="4" w:space="0" w:color="auto"/>
            </w:tcBorders>
            <w:hideMark/>
          </w:tcPr>
          <w:p w14:paraId="3AD898B8"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E I</w:t>
            </w:r>
          </w:p>
        </w:tc>
        <w:tc>
          <w:tcPr>
            <w:tcW w:w="0" w:type="auto"/>
            <w:tcBorders>
              <w:top w:val="single" w:sz="4" w:space="0" w:color="auto"/>
              <w:left w:val="single" w:sz="4" w:space="0" w:color="auto"/>
              <w:bottom w:val="nil"/>
              <w:right w:val="nil"/>
            </w:tcBorders>
            <w:hideMark/>
          </w:tcPr>
          <w:p w14:paraId="2267987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single" w:sz="4" w:space="0" w:color="auto"/>
              <w:left w:val="nil"/>
              <w:bottom w:val="nil"/>
              <w:right w:val="nil"/>
            </w:tcBorders>
            <w:hideMark/>
          </w:tcPr>
          <w:p w14:paraId="7B51145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0.31</w:t>
            </w:r>
          </w:p>
        </w:tc>
        <w:tc>
          <w:tcPr>
            <w:tcW w:w="0" w:type="auto"/>
            <w:tcBorders>
              <w:top w:val="single" w:sz="4" w:space="0" w:color="auto"/>
              <w:left w:val="nil"/>
              <w:bottom w:val="nil"/>
              <w:right w:val="nil"/>
            </w:tcBorders>
            <w:hideMark/>
          </w:tcPr>
          <w:p w14:paraId="7085A11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0.19</w:t>
            </w:r>
          </w:p>
        </w:tc>
        <w:tc>
          <w:tcPr>
            <w:tcW w:w="0" w:type="auto"/>
            <w:tcBorders>
              <w:top w:val="single" w:sz="4" w:space="0" w:color="auto"/>
              <w:left w:val="nil"/>
              <w:bottom w:val="nil"/>
              <w:right w:val="nil"/>
            </w:tcBorders>
            <w:hideMark/>
          </w:tcPr>
          <w:p w14:paraId="51821A1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0.08</w:t>
            </w:r>
          </w:p>
        </w:tc>
        <w:tc>
          <w:tcPr>
            <w:tcW w:w="0" w:type="auto"/>
            <w:tcBorders>
              <w:top w:val="single" w:sz="4" w:space="0" w:color="auto"/>
              <w:left w:val="nil"/>
              <w:bottom w:val="nil"/>
              <w:right w:val="nil"/>
            </w:tcBorders>
            <w:hideMark/>
          </w:tcPr>
          <w:p w14:paraId="0730C93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single" w:sz="4" w:space="0" w:color="auto"/>
              <w:left w:val="nil"/>
              <w:bottom w:val="nil"/>
              <w:right w:val="nil"/>
            </w:tcBorders>
            <w:hideMark/>
          </w:tcPr>
          <w:p w14:paraId="75A508E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0.04</w:t>
            </w:r>
          </w:p>
        </w:tc>
        <w:tc>
          <w:tcPr>
            <w:tcW w:w="0" w:type="auto"/>
            <w:tcBorders>
              <w:top w:val="single" w:sz="4" w:space="0" w:color="auto"/>
              <w:left w:val="nil"/>
              <w:bottom w:val="nil"/>
              <w:right w:val="nil"/>
            </w:tcBorders>
            <w:hideMark/>
          </w:tcPr>
          <w:p w14:paraId="5753FE74"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0.04</w:t>
            </w:r>
          </w:p>
        </w:tc>
        <w:tc>
          <w:tcPr>
            <w:tcW w:w="0" w:type="auto"/>
            <w:tcBorders>
              <w:top w:val="single" w:sz="4" w:space="0" w:color="auto"/>
              <w:left w:val="nil"/>
              <w:bottom w:val="nil"/>
              <w:right w:val="nil"/>
            </w:tcBorders>
            <w:hideMark/>
          </w:tcPr>
          <w:p w14:paraId="4C559550"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0.03</w:t>
            </w:r>
          </w:p>
        </w:tc>
        <w:tc>
          <w:tcPr>
            <w:tcW w:w="0" w:type="auto"/>
            <w:tcBorders>
              <w:top w:val="single" w:sz="4" w:space="0" w:color="auto"/>
              <w:left w:val="nil"/>
              <w:bottom w:val="nil"/>
              <w:right w:val="nil"/>
            </w:tcBorders>
            <w:hideMark/>
          </w:tcPr>
          <w:p w14:paraId="0A4DEA7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0.04</w:t>
            </w:r>
          </w:p>
        </w:tc>
        <w:tc>
          <w:tcPr>
            <w:tcW w:w="0" w:type="auto"/>
            <w:tcBorders>
              <w:top w:val="single" w:sz="4" w:space="0" w:color="auto"/>
              <w:left w:val="nil"/>
              <w:bottom w:val="nil"/>
              <w:right w:val="nil"/>
            </w:tcBorders>
            <w:hideMark/>
          </w:tcPr>
          <w:p w14:paraId="6A29A1BD"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0.07</w:t>
            </w:r>
          </w:p>
        </w:tc>
        <w:tc>
          <w:tcPr>
            <w:tcW w:w="0" w:type="auto"/>
            <w:tcBorders>
              <w:top w:val="single" w:sz="4" w:space="0" w:color="auto"/>
              <w:left w:val="nil"/>
              <w:bottom w:val="nil"/>
              <w:right w:val="nil"/>
            </w:tcBorders>
            <w:hideMark/>
          </w:tcPr>
          <w:p w14:paraId="5A2EB1D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0.04</w:t>
            </w:r>
          </w:p>
        </w:tc>
        <w:tc>
          <w:tcPr>
            <w:tcW w:w="0" w:type="auto"/>
            <w:tcBorders>
              <w:top w:val="single" w:sz="4" w:space="0" w:color="auto"/>
              <w:left w:val="nil"/>
              <w:bottom w:val="nil"/>
              <w:right w:val="nil"/>
            </w:tcBorders>
            <w:hideMark/>
          </w:tcPr>
          <w:p w14:paraId="4C6876D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0.12</w:t>
            </w:r>
          </w:p>
        </w:tc>
        <w:tc>
          <w:tcPr>
            <w:tcW w:w="0" w:type="auto"/>
            <w:tcBorders>
              <w:top w:val="single" w:sz="4" w:space="0" w:color="auto"/>
              <w:left w:val="nil"/>
              <w:bottom w:val="nil"/>
              <w:right w:val="nil"/>
            </w:tcBorders>
            <w:hideMark/>
          </w:tcPr>
          <w:p w14:paraId="5EA30C3C"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single" w:sz="4" w:space="0" w:color="auto"/>
              <w:left w:val="nil"/>
              <w:bottom w:val="nil"/>
              <w:right w:val="single" w:sz="4" w:space="0" w:color="auto"/>
            </w:tcBorders>
            <w:hideMark/>
          </w:tcPr>
          <w:p w14:paraId="3019519C"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0.04</w:t>
            </w:r>
          </w:p>
        </w:tc>
      </w:tr>
      <w:tr w:rsidR="00CA5A77" w:rsidRPr="004F244F" w14:paraId="5331B03A" w14:textId="77777777" w:rsidTr="00CA5A77">
        <w:trPr>
          <w:cantSplit/>
          <w:trHeight w:val="274"/>
        </w:trPr>
        <w:tc>
          <w:tcPr>
            <w:tcW w:w="0" w:type="auto"/>
            <w:vMerge/>
            <w:tcBorders>
              <w:top w:val="nil"/>
              <w:left w:val="nil"/>
              <w:bottom w:val="nil"/>
              <w:right w:val="single" w:sz="4" w:space="0" w:color="auto"/>
            </w:tcBorders>
            <w:vAlign w:val="center"/>
            <w:hideMark/>
          </w:tcPr>
          <w:p w14:paraId="385FE31F"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5198E6E4"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EVS</w:t>
            </w:r>
          </w:p>
        </w:tc>
        <w:tc>
          <w:tcPr>
            <w:tcW w:w="0" w:type="auto"/>
            <w:tcBorders>
              <w:top w:val="nil"/>
              <w:left w:val="single" w:sz="4" w:space="0" w:color="auto"/>
              <w:bottom w:val="nil"/>
              <w:right w:val="nil"/>
            </w:tcBorders>
            <w:hideMark/>
          </w:tcPr>
          <w:p w14:paraId="71DE8F5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0.15</w:t>
            </w:r>
          </w:p>
        </w:tc>
        <w:tc>
          <w:tcPr>
            <w:tcW w:w="0" w:type="auto"/>
            <w:hideMark/>
          </w:tcPr>
          <w:p w14:paraId="022F017D"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6058C11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0.4</w:t>
            </w:r>
          </w:p>
        </w:tc>
        <w:tc>
          <w:tcPr>
            <w:tcW w:w="0" w:type="auto"/>
            <w:hideMark/>
          </w:tcPr>
          <w:p w14:paraId="47F4A7C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0FD4BFD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0.02</w:t>
            </w:r>
          </w:p>
        </w:tc>
        <w:tc>
          <w:tcPr>
            <w:tcW w:w="0" w:type="auto"/>
            <w:hideMark/>
          </w:tcPr>
          <w:p w14:paraId="6FD0EA2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0.05</w:t>
            </w:r>
          </w:p>
        </w:tc>
        <w:tc>
          <w:tcPr>
            <w:tcW w:w="0" w:type="auto"/>
            <w:hideMark/>
          </w:tcPr>
          <w:p w14:paraId="3CB2EF52"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0.05</w:t>
            </w:r>
          </w:p>
        </w:tc>
        <w:tc>
          <w:tcPr>
            <w:tcW w:w="0" w:type="auto"/>
            <w:hideMark/>
          </w:tcPr>
          <w:p w14:paraId="3793F60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0.02</w:t>
            </w:r>
          </w:p>
        </w:tc>
        <w:tc>
          <w:tcPr>
            <w:tcW w:w="0" w:type="auto"/>
            <w:hideMark/>
          </w:tcPr>
          <w:p w14:paraId="42525132"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0.04</w:t>
            </w:r>
          </w:p>
        </w:tc>
        <w:tc>
          <w:tcPr>
            <w:tcW w:w="0" w:type="auto"/>
            <w:hideMark/>
          </w:tcPr>
          <w:p w14:paraId="6B01BF2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0.02</w:t>
            </w:r>
          </w:p>
        </w:tc>
        <w:tc>
          <w:tcPr>
            <w:tcW w:w="0" w:type="auto"/>
            <w:hideMark/>
          </w:tcPr>
          <w:p w14:paraId="3D0F531F"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0.02</w:t>
            </w:r>
          </w:p>
        </w:tc>
        <w:tc>
          <w:tcPr>
            <w:tcW w:w="0" w:type="auto"/>
            <w:hideMark/>
          </w:tcPr>
          <w:p w14:paraId="0FF4B43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0.07</w:t>
            </w:r>
          </w:p>
        </w:tc>
        <w:tc>
          <w:tcPr>
            <w:tcW w:w="0" w:type="auto"/>
            <w:hideMark/>
          </w:tcPr>
          <w:p w14:paraId="39B16CC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0.02</w:t>
            </w:r>
          </w:p>
        </w:tc>
        <w:tc>
          <w:tcPr>
            <w:tcW w:w="0" w:type="auto"/>
            <w:tcBorders>
              <w:top w:val="nil"/>
              <w:left w:val="nil"/>
              <w:bottom w:val="nil"/>
              <w:right w:val="single" w:sz="4" w:space="0" w:color="auto"/>
            </w:tcBorders>
            <w:hideMark/>
          </w:tcPr>
          <w:p w14:paraId="66A7ECB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0.04</w:t>
            </w:r>
          </w:p>
        </w:tc>
      </w:tr>
      <w:tr w:rsidR="00CA5A77" w:rsidRPr="004F244F" w14:paraId="276999B9" w14:textId="77777777" w:rsidTr="00CA5A77">
        <w:trPr>
          <w:cantSplit/>
          <w:trHeight w:val="274"/>
        </w:trPr>
        <w:tc>
          <w:tcPr>
            <w:tcW w:w="0" w:type="auto"/>
            <w:vMerge/>
            <w:tcBorders>
              <w:top w:val="nil"/>
              <w:left w:val="nil"/>
              <w:bottom w:val="nil"/>
              <w:right w:val="single" w:sz="4" w:space="0" w:color="auto"/>
            </w:tcBorders>
            <w:vAlign w:val="center"/>
            <w:hideMark/>
          </w:tcPr>
          <w:p w14:paraId="3442894C"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7799F57C"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ATT</w:t>
            </w:r>
          </w:p>
        </w:tc>
        <w:tc>
          <w:tcPr>
            <w:tcW w:w="0" w:type="auto"/>
            <w:tcBorders>
              <w:top w:val="nil"/>
              <w:left w:val="single" w:sz="4" w:space="0" w:color="auto"/>
              <w:bottom w:val="nil"/>
              <w:right w:val="nil"/>
            </w:tcBorders>
            <w:hideMark/>
          </w:tcPr>
          <w:p w14:paraId="686B7DD2"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0.08</w:t>
            </w:r>
          </w:p>
        </w:tc>
        <w:tc>
          <w:tcPr>
            <w:tcW w:w="0" w:type="auto"/>
            <w:hideMark/>
          </w:tcPr>
          <w:p w14:paraId="7EC6D127"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0.38</w:t>
            </w:r>
          </w:p>
        </w:tc>
        <w:tc>
          <w:tcPr>
            <w:tcW w:w="0" w:type="auto"/>
            <w:hideMark/>
          </w:tcPr>
          <w:p w14:paraId="2C52CCA4"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7F8172A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0.27</w:t>
            </w:r>
          </w:p>
        </w:tc>
        <w:tc>
          <w:tcPr>
            <w:tcW w:w="0" w:type="auto"/>
            <w:hideMark/>
          </w:tcPr>
          <w:p w14:paraId="2417C6DC"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0.02</w:t>
            </w:r>
          </w:p>
        </w:tc>
        <w:tc>
          <w:tcPr>
            <w:tcW w:w="0" w:type="auto"/>
            <w:hideMark/>
          </w:tcPr>
          <w:p w14:paraId="3F34B24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0.06</w:t>
            </w:r>
          </w:p>
        </w:tc>
        <w:tc>
          <w:tcPr>
            <w:tcW w:w="0" w:type="auto"/>
            <w:hideMark/>
          </w:tcPr>
          <w:p w14:paraId="63A804C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0.08</w:t>
            </w:r>
          </w:p>
        </w:tc>
        <w:tc>
          <w:tcPr>
            <w:tcW w:w="0" w:type="auto"/>
            <w:hideMark/>
          </w:tcPr>
          <w:p w14:paraId="3FCC9FA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0.02</w:t>
            </w:r>
          </w:p>
        </w:tc>
        <w:tc>
          <w:tcPr>
            <w:tcW w:w="0" w:type="auto"/>
            <w:hideMark/>
          </w:tcPr>
          <w:p w14:paraId="2815EDE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0.02</w:t>
            </w:r>
          </w:p>
        </w:tc>
        <w:tc>
          <w:tcPr>
            <w:tcW w:w="0" w:type="auto"/>
            <w:hideMark/>
          </w:tcPr>
          <w:p w14:paraId="6C54E37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0.03</w:t>
            </w:r>
          </w:p>
        </w:tc>
        <w:tc>
          <w:tcPr>
            <w:tcW w:w="0" w:type="auto"/>
            <w:hideMark/>
          </w:tcPr>
          <w:p w14:paraId="0FA7A560"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2D8016A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25F13EFD"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0.02</w:t>
            </w:r>
          </w:p>
        </w:tc>
        <w:tc>
          <w:tcPr>
            <w:tcW w:w="0" w:type="auto"/>
            <w:tcBorders>
              <w:top w:val="nil"/>
              <w:left w:val="nil"/>
              <w:bottom w:val="nil"/>
              <w:right w:val="single" w:sz="4" w:space="0" w:color="auto"/>
            </w:tcBorders>
            <w:hideMark/>
          </w:tcPr>
          <w:p w14:paraId="330A263C"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0.02</w:t>
            </w:r>
          </w:p>
        </w:tc>
      </w:tr>
      <w:tr w:rsidR="00CA5A77" w:rsidRPr="004F244F" w14:paraId="69A21CC9" w14:textId="77777777" w:rsidTr="00CA5A77">
        <w:trPr>
          <w:cantSplit/>
          <w:trHeight w:val="274"/>
        </w:trPr>
        <w:tc>
          <w:tcPr>
            <w:tcW w:w="0" w:type="auto"/>
            <w:vMerge/>
            <w:tcBorders>
              <w:top w:val="nil"/>
              <w:left w:val="nil"/>
              <w:bottom w:val="nil"/>
              <w:right w:val="single" w:sz="4" w:space="0" w:color="auto"/>
            </w:tcBorders>
            <w:vAlign w:val="center"/>
            <w:hideMark/>
          </w:tcPr>
          <w:p w14:paraId="193B2474"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0CF22C3E"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HS</w:t>
            </w:r>
          </w:p>
        </w:tc>
        <w:tc>
          <w:tcPr>
            <w:tcW w:w="0" w:type="auto"/>
            <w:tcBorders>
              <w:top w:val="nil"/>
              <w:left w:val="single" w:sz="4" w:space="0" w:color="auto"/>
              <w:bottom w:val="nil"/>
              <w:right w:val="nil"/>
            </w:tcBorders>
            <w:hideMark/>
          </w:tcPr>
          <w:p w14:paraId="4197FF8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0.09</w:t>
            </w:r>
          </w:p>
        </w:tc>
        <w:tc>
          <w:tcPr>
            <w:tcW w:w="0" w:type="auto"/>
            <w:hideMark/>
          </w:tcPr>
          <w:p w14:paraId="7F335A1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0.22</w:t>
            </w:r>
          </w:p>
        </w:tc>
        <w:tc>
          <w:tcPr>
            <w:tcW w:w="0" w:type="auto"/>
            <w:hideMark/>
          </w:tcPr>
          <w:p w14:paraId="701472C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0.38</w:t>
            </w:r>
          </w:p>
        </w:tc>
        <w:tc>
          <w:tcPr>
            <w:tcW w:w="0" w:type="auto"/>
            <w:hideMark/>
          </w:tcPr>
          <w:p w14:paraId="5B844CA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7D7E89F2"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0.04</w:t>
            </w:r>
          </w:p>
        </w:tc>
        <w:tc>
          <w:tcPr>
            <w:tcW w:w="0" w:type="auto"/>
            <w:hideMark/>
          </w:tcPr>
          <w:p w14:paraId="7A7F07D7"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0.09</w:t>
            </w:r>
          </w:p>
        </w:tc>
        <w:tc>
          <w:tcPr>
            <w:tcW w:w="0" w:type="auto"/>
            <w:hideMark/>
          </w:tcPr>
          <w:p w14:paraId="765CB7E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0.04</w:t>
            </w:r>
          </w:p>
        </w:tc>
        <w:tc>
          <w:tcPr>
            <w:tcW w:w="0" w:type="auto"/>
            <w:hideMark/>
          </w:tcPr>
          <w:p w14:paraId="5E08931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0A00397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0.04</w:t>
            </w:r>
          </w:p>
        </w:tc>
        <w:tc>
          <w:tcPr>
            <w:tcW w:w="0" w:type="auto"/>
            <w:hideMark/>
          </w:tcPr>
          <w:p w14:paraId="45A96F1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0.03</w:t>
            </w:r>
          </w:p>
        </w:tc>
        <w:tc>
          <w:tcPr>
            <w:tcW w:w="0" w:type="auto"/>
            <w:hideMark/>
          </w:tcPr>
          <w:p w14:paraId="10176534"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6C9236EF"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0.04</w:t>
            </w:r>
          </w:p>
        </w:tc>
        <w:tc>
          <w:tcPr>
            <w:tcW w:w="0" w:type="auto"/>
            <w:hideMark/>
          </w:tcPr>
          <w:p w14:paraId="40524DC2"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nil"/>
              <w:right w:val="single" w:sz="4" w:space="0" w:color="auto"/>
            </w:tcBorders>
            <w:hideMark/>
          </w:tcPr>
          <w:p w14:paraId="307DEAB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0.03</w:t>
            </w:r>
          </w:p>
        </w:tc>
      </w:tr>
      <w:tr w:rsidR="00CA5A77" w:rsidRPr="004F244F" w14:paraId="645E140B" w14:textId="77777777" w:rsidTr="00CA5A77">
        <w:trPr>
          <w:cantSplit/>
          <w:trHeight w:val="274"/>
        </w:trPr>
        <w:tc>
          <w:tcPr>
            <w:tcW w:w="0" w:type="auto"/>
            <w:vMerge/>
            <w:tcBorders>
              <w:top w:val="nil"/>
              <w:left w:val="nil"/>
              <w:bottom w:val="nil"/>
              <w:right w:val="single" w:sz="4" w:space="0" w:color="auto"/>
            </w:tcBorders>
            <w:vAlign w:val="center"/>
            <w:hideMark/>
          </w:tcPr>
          <w:p w14:paraId="0B372E9A"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5F038CC8"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FC</w:t>
            </w:r>
          </w:p>
        </w:tc>
        <w:tc>
          <w:tcPr>
            <w:tcW w:w="0" w:type="auto"/>
            <w:tcBorders>
              <w:top w:val="nil"/>
              <w:left w:val="single" w:sz="4" w:space="0" w:color="auto"/>
              <w:bottom w:val="nil"/>
              <w:right w:val="nil"/>
            </w:tcBorders>
            <w:hideMark/>
          </w:tcPr>
          <w:p w14:paraId="263CAF6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w:t>
            </w:r>
          </w:p>
        </w:tc>
        <w:tc>
          <w:tcPr>
            <w:tcW w:w="0" w:type="auto"/>
            <w:hideMark/>
          </w:tcPr>
          <w:p w14:paraId="01218E4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w:t>
            </w:r>
          </w:p>
        </w:tc>
        <w:tc>
          <w:tcPr>
            <w:tcW w:w="0" w:type="auto"/>
            <w:hideMark/>
          </w:tcPr>
          <w:p w14:paraId="7F5B484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w:t>
            </w:r>
          </w:p>
        </w:tc>
        <w:tc>
          <w:tcPr>
            <w:tcW w:w="0" w:type="auto"/>
            <w:hideMark/>
          </w:tcPr>
          <w:p w14:paraId="6BF09E8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w:t>
            </w:r>
          </w:p>
        </w:tc>
        <w:tc>
          <w:tcPr>
            <w:tcW w:w="0" w:type="auto"/>
            <w:hideMark/>
          </w:tcPr>
          <w:p w14:paraId="08FE015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1386939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w:t>
            </w:r>
          </w:p>
        </w:tc>
        <w:tc>
          <w:tcPr>
            <w:tcW w:w="0" w:type="auto"/>
            <w:hideMark/>
          </w:tcPr>
          <w:p w14:paraId="2CD9D78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3C2E730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5CFF4EE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49829D5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32DB70B2"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277F1ED4"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52CE6D67"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nil"/>
              <w:right w:val="single" w:sz="4" w:space="0" w:color="auto"/>
            </w:tcBorders>
            <w:hideMark/>
          </w:tcPr>
          <w:p w14:paraId="5447DFB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r>
      <w:tr w:rsidR="00CA5A77" w:rsidRPr="004F244F" w14:paraId="531CB53A" w14:textId="77777777" w:rsidTr="00CA5A77">
        <w:trPr>
          <w:cantSplit/>
          <w:trHeight w:val="274"/>
        </w:trPr>
        <w:tc>
          <w:tcPr>
            <w:tcW w:w="0" w:type="auto"/>
            <w:vMerge/>
            <w:tcBorders>
              <w:top w:val="nil"/>
              <w:left w:val="nil"/>
              <w:bottom w:val="nil"/>
              <w:right w:val="single" w:sz="4" w:space="0" w:color="auto"/>
            </w:tcBorders>
            <w:vAlign w:val="center"/>
            <w:hideMark/>
          </w:tcPr>
          <w:p w14:paraId="0833DC6A"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489B8FFF"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ALT</w:t>
            </w:r>
          </w:p>
        </w:tc>
        <w:tc>
          <w:tcPr>
            <w:tcW w:w="0" w:type="auto"/>
            <w:tcBorders>
              <w:top w:val="nil"/>
              <w:left w:val="single" w:sz="4" w:space="0" w:color="auto"/>
              <w:bottom w:val="nil"/>
              <w:right w:val="nil"/>
            </w:tcBorders>
            <w:hideMark/>
          </w:tcPr>
          <w:p w14:paraId="12EFFA0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0.06</w:t>
            </w:r>
          </w:p>
        </w:tc>
        <w:tc>
          <w:tcPr>
            <w:tcW w:w="0" w:type="auto"/>
            <w:hideMark/>
          </w:tcPr>
          <w:p w14:paraId="1B58014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0.18</w:t>
            </w:r>
          </w:p>
        </w:tc>
        <w:tc>
          <w:tcPr>
            <w:tcW w:w="0" w:type="auto"/>
            <w:hideMark/>
          </w:tcPr>
          <w:p w14:paraId="1A363B7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0.12</w:t>
            </w:r>
          </w:p>
        </w:tc>
        <w:tc>
          <w:tcPr>
            <w:tcW w:w="0" w:type="auto"/>
            <w:hideMark/>
          </w:tcPr>
          <w:p w14:paraId="2D932370"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0.18</w:t>
            </w:r>
          </w:p>
        </w:tc>
        <w:tc>
          <w:tcPr>
            <w:tcW w:w="0" w:type="auto"/>
            <w:hideMark/>
          </w:tcPr>
          <w:p w14:paraId="00C33ACF"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0.06</w:t>
            </w:r>
          </w:p>
        </w:tc>
        <w:tc>
          <w:tcPr>
            <w:tcW w:w="0" w:type="auto"/>
            <w:hideMark/>
          </w:tcPr>
          <w:p w14:paraId="5CB3D6BD"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7A41EBB2"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0.23</w:t>
            </w:r>
          </w:p>
        </w:tc>
        <w:tc>
          <w:tcPr>
            <w:tcW w:w="0" w:type="auto"/>
            <w:hideMark/>
          </w:tcPr>
          <w:p w14:paraId="4DFC0B9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0.06</w:t>
            </w:r>
          </w:p>
        </w:tc>
        <w:tc>
          <w:tcPr>
            <w:tcW w:w="0" w:type="auto"/>
            <w:hideMark/>
          </w:tcPr>
          <w:p w14:paraId="595495E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0.05</w:t>
            </w:r>
          </w:p>
        </w:tc>
        <w:tc>
          <w:tcPr>
            <w:tcW w:w="0" w:type="auto"/>
            <w:hideMark/>
          </w:tcPr>
          <w:p w14:paraId="1D07FC7D"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0.06</w:t>
            </w:r>
          </w:p>
        </w:tc>
        <w:tc>
          <w:tcPr>
            <w:tcW w:w="0" w:type="auto"/>
            <w:hideMark/>
          </w:tcPr>
          <w:p w14:paraId="566E1004"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576943A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7C55C54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nil"/>
              <w:right w:val="single" w:sz="4" w:space="0" w:color="auto"/>
            </w:tcBorders>
            <w:hideMark/>
          </w:tcPr>
          <w:p w14:paraId="017DD33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r>
      <w:tr w:rsidR="00CA5A77" w:rsidRPr="004F244F" w14:paraId="580AAE92" w14:textId="77777777" w:rsidTr="00CA5A77">
        <w:trPr>
          <w:cantSplit/>
          <w:trHeight w:val="248"/>
        </w:trPr>
        <w:tc>
          <w:tcPr>
            <w:tcW w:w="0" w:type="auto"/>
            <w:vMerge/>
            <w:tcBorders>
              <w:top w:val="nil"/>
              <w:left w:val="nil"/>
              <w:bottom w:val="nil"/>
              <w:right w:val="single" w:sz="4" w:space="0" w:color="auto"/>
            </w:tcBorders>
            <w:vAlign w:val="center"/>
            <w:hideMark/>
          </w:tcPr>
          <w:p w14:paraId="0F616085"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25C08338"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 xml:space="preserve"> AS</w:t>
            </w:r>
          </w:p>
        </w:tc>
        <w:tc>
          <w:tcPr>
            <w:tcW w:w="0" w:type="auto"/>
            <w:tcBorders>
              <w:top w:val="nil"/>
              <w:left w:val="single" w:sz="4" w:space="0" w:color="auto"/>
              <w:bottom w:val="nil"/>
              <w:right w:val="nil"/>
            </w:tcBorders>
            <w:hideMark/>
          </w:tcPr>
          <w:p w14:paraId="6576B7F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0.05</w:t>
            </w:r>
          </w:p>
        </w:tc>
        <w:tc>
          <w:tcPr>
            <w:tcW w:w="0" w:type="auto"/>
            <w:hideMark/>
          </w:tcPr>
          <w:p w14:paraId="167C3030"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w:t>
            </w:r>
          </w:p>
        </w:tc>
        <w:tc>
          <w:tcPr>
            <w:tcW w:w="0" w:type="auto"/>
            <w:hideMark/>
          </w:tcPr>
          <w:p w14:paraId="3551506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0.15</w:t>
            </w:r>
          </w:p>
        </w:tc>
        <w:tc>
          <w:tcPr>
            <w:tcW w:w="0" w:type="auto"/>
            <w:hideMark/>
          </w:tcPr>
          <w:p w14:paraId="0B86EE7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0.05</w:t>
            </w:r>
          </w:p>
        </w:tc>
        <w:tc>
          <w:tcPr>
            <w:tcW w:w="0" w:type="auto"/>
            <w:hideMark/>
          </w:tcPr>
          <w:p w14:paraId="5276292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0.05</w:t>
            </w:r>
          </w:p>
        </w:tc>
        <w:tc>
          <w:tcPr>
            <w:tcW w:w="0" w:type="auto"/>
            <w:hideMark/>
          </w:tcPr>
          <w:p w14:paraId="1A15E802"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0.15</w:t>
            </w:r>
          </w:p>
        </w:tc>
        <w:tc>
          <w:tcPr>
            <w:tcW w:w="0" w:type="auto"/>
            <w:hideMark/>
          </w:tcPr>
          <w:p w14:paraId="55724D9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1D17BB4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0.05</w:t>
            </w:r>
          </w:p>
        </w:tc>
        <w:tc>
          <w:tcPr>
            <w:tcW w:w="0" w:type="auto"/>
            <w:hideMark/>
          </w:tcPr>
          <w:p w14:paraId="327769D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2A23D337"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3B6ABFB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0.05</w:t>
            </w:r>
          </w:p>
        </w:tc>
        <w:tc>
          <w:tcPr>
            <w:tcW w:w="0" w:type="auto"/>
            <w:hideMark/>
          </w:tcPr>
          <w:p w14:paraId="0949CE6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0.05</w:t>
            </w:r>
          </w:p>
        </w:tc>
        <w:tc>
          <w:tcPr>
            <w:tcW w:w="0" w:type="auto"/>
            <w:hideMark/>
          </w:tcPr>
          <w:p w14:paraId="6F80607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nil"/>
              <w:right w:val="single" w:sz="4" w:space="0" w:color="auto"/>
            </w:tcBorders>
            <w:hideMark/>
          </w:tcPr>
          <w:p w14:paraId="2B00C82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r>
      <w:tr w:rsidR="00CA5A77" w:rsidRPr="004F244F" w14:paraId="3EDA71AA" w14:textId="77777777" w:rsidTr="00CA5A77">
        <w:trPr>
          <w:cantSplit/>
          <w:trHeight w:val="274"/>
        </w:trPr>
        <w:tc>
          <w:tcPr>
            <w:tcW w:w="0" w:type="auto"/>
            <w:vMerge/>
            <w:tcBorders>
              <w:top w:val="nil"/>
              <w:left w:val="nil"/>
              <w:bottom w:val="nil"/>
              <w:right w:val="single" w:sz="4" w:space="0" w:color="auto"/>
            </w:tcBorders>
            <w:vAlign w:val="center"/>
            <w:hideMark/>
          </w:tcPr>
          <w:p w14:paraId="2CD7F84C"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745D4C9B"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HI</w:t>
            </w:r>
          </w:p>
        </w:tc>
        <w:tc>
          <w:tcPr>
            <w:tcW w:w="0" w:type="auto"/>
            <w:tcBorders>
              <w:top w:val="nil"/>
              <w:left w:val="single" w:sz="4" w:space="0" w:color="auto"/>
              <w:bottom w:val="nil"/>
              <w:right w:val="nil"/>
            </w:tcBorders>
            <w:hideMark/>
          </w:tcPr>
          <w:p w14:paraId="3A50BDB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0.11</w:t>
            </w:r>
          </w:p>
        </w:tc>
        <w:tc>
          <w:tcPr>
            <w:tcW w:w="0" w:type="auto"/>
            <w:hideMark/>
          </w:tcPr>
          <w:p w14:paraId="468ABC12"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0.22</w:t>
            </w:r>
          </w:p>
        </w:tc>
        <w:tc>
          <w:tcPr>
            <w:tcW w:w="0" w:type="auto"/>
            <w:hideMark/>
          </w:tcPr>
          <w:p w14:paraId="535DC6E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0.11</w:t>
            </w:r>
          </w:p>
        </w:tc>
        <w:tc>
          <w:tcPr>
            <w:tcW w:w="0" w:type="auto"/>
            <w:hideMark/>
          </w:tcPr>
          <w:p w14:paraId="4FA5110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0.11</w:t>
            </w:r>
          </w:p>
        </w:tc>
        <w:tc>
          <w:tcPr>
            <w:tcW w:w="0" w:type="auto"/>
            <w:hideMark/>
          </w:tcPr>
          <w:p w14:paraId="0A8BAD8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2B8C3E40"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0.11</w:t>
            </w:r>
          </w:p>
        </w:tc>
        <w:tc>
          <w:tcPr>
            <w:tcW w:w="0" w:type="auto"/>
            <w:hideMark/>
          </w:tcPr>
          <w:p w14:paraId="3E3CF7E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0.11</w:t>
            </w:r>
          </w:p>
        </w:tc>
        <w:tc>
          <w:tcPr>
            <w:tcW w:w="0" w:type="auto"/>
            <w:hideMark/>
          </w:tcPr>
          <w:p w14:paraId="43FF9D9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404E15B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0.11</w:t>
            </w:r>
          </w:p>
        </w:tc>
        <w:tc>
          <w:tcPr>
            <w:tcW w:w="0" w:type="auto"/>
            <w:hideMark/>
          </w:tcPr>
          <w:p w14:paraId="0EA4794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0.12</w:t>
            </w:r>
          </w:p>
        </w:tc>
        <w:tc>
          <w:tcPr>
            <w:tcW w:w="0" w:type="auto"/>
            <w:hideMark/>
          </w:tcPr>
          <w:p w14:paraId="56CD8A8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2648794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45611B3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nil"/>
              <w:right w:val="single" w:sz="4" w:space="0" w:color="auto"/>
            </w:tcBorders>
            <w:hideMark/>
          </w:tcPr>
          <w:p w14:paraId="395CF97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r>
      <w:tr w:rsidR="00CA5A77" w:rsidRPr="004F244F" w14:paraId="2DD03B75" w14:textId="77777777" w:rsidTr="00CA5A77">
        <w:trPr>
          <w:cantSplit/>
          <w:trHeight w:val="274"/>
        </w:trPr>
        <w:tc>
          <w:tcPr>
            <w:tcW w:w="0" w:type="auto"/>
            <w:vMerge/>
            <w:tcBorders>
              <w:top w:val="nil"/>
              <w:left w:val="nil"/>
              <w:bottom w:val="nil"/>
              <w:right w:val="single" w:sz="4" w:space="0" w:color="auto"/>
            </w:tcBorders>
            <w:vAlign w:val="center"/>
            <w:hideMark/>
          </w:tcPr>
          <w:p w14:paraId="5D476C22"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180C4B57"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TS</w:t>
            </w:r>
          </w:p>
        </w:tc>
        <w:tc>
          <w:tcPr>
            <w:tcW w:w="0" w:type="auto"/>
            <w:tcBorders>
              <w:top w:val="nil"/>
              <w:left w:val="single" w:sz="4" w:space="0" w:color="auto"/>
              <w:bottom w:val="nil"/>
              <w:right w:val="nil"/>
            </w:tcBorders>
            <w:hideMark/>
          </w:tcPr>
          <w:p w14:paraId="2AB30D2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320CE5D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w:t>
            </w:r>
          </w:p>
        </w:tc>
        <w:tc>
          <w:tcPr>
            <w:tcW w:w="0" w:type="auto"/>
            <w:hideMark/>
          </w:tcPr>
          <w:p w14:paraId="33D9496F"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31E2FE3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6C405EF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7C88571C"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1582D9A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57E5186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0AE6633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4378099F"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6F15E2C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35AA4AE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610872E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nil"/>
              <w:right w:val="single" w:sz="4" w:space="0" w:color="auto"/>
            </w:tcBorders>
            <w:hideMark/>
          </w:tcPr>
          <w:p w14:paraId="1C2E0DB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r>
      <w:tr w:rsidR="00CA5A77" w:rsidRPr="004F244F" w14:paraId="36C401F4" w14:textId="77777777" w:rsidTr="00CA5A77">
        <w:trPr>
          <w:cantSplit/>
          <w:trHeight w:val="274"/>
        </w:trPr>
        <w:tc>
          <w:tcPr>
            <w:tcW w:w="0" w:type="auto"/>
            <w:vMerge/>
            <w:tcBorders>
              <w:top w:val="nil"/>
              <w:left w:val="nil"/>
              <w:bottom w:val="nil"/>
              <w:right w:val="single" w:sz="4" w:space="0" w:color="auto"/>
            </w:tcBorders>
            <w:vAlign w:val="center"/>
            <w:hideMark/>
          </w:tcPr>
          <w:p w14:paraId="2885D085"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309D5010"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VI</w:t>
            </w:r>
          </w:p>
        </w:tc>
        <w:tc>
          <w:tcPr>
            <w:tcW w:w="0" w:type="auto"/>
            <w:tcBorders>
              <w:top w:val="nil"/>
              <w:left w:val="single" w:sz="4" w:space="0" w:color="auto"/>
              <w:bottom w:val="nil"/>
              <w:right w:val="nil"/>
            </w:tcBorders>
            <w:hideMark/>
          </w:tcPr>
          <w:p w14:paraId="1E15562C"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3397A017"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0.3</w:t>
            </w:r>
          </w:p>
        </w:tc>
        <w:tc>
          <w:tcPr>
            <w:tcW w:w="0" w:type="auto"/>
            <w:hideMark/>
          </w:tcPr>
          <w:p w14:paraId="5AE55E7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2C66838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73CFB82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02D8137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366FCD1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w:t>
            </w:r>
          </w:p>
        </w:tc>
        <w:tc>
          <w:tcPr>
            <w:tcW w:w="0" w:type="auto"/>
            <w:hideMark/>
          </w:tcPr>
          <w:p w14:paraId="7A1AE34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748E5DC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14AFA73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31AF4E7D"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2D62D2E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w:t>
            </w:r>
          </w:p>
        </w:tc>
        <w:tc>
          <w:tcPr>
            <w:tcW w:w="0" w:type="auto"/>
            <w:hideMark/>
          </w:tcPr>
          <w:p w14:paraId="434191F4"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nil"/>
              <w:right w:val="single" w:sz="4" w:space="0" w:color="auto"/>
            </w:tcBorders>
            <w:hideMark/>
          </w:tcPr>
          <w:p w14:paraId="458913A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r>
      <w:tr w:rsidR="00CA5A77" w:rsidRPr="004F244F" w14:paraId="7A745AEA" w14:textId="77777777" w:rsidTr="00CA5A77">
        <w:trPr>
          <w:cantSplit/>
          <w:trHeight w:val="274"/>
        </w:trPr>
        <w:tc>
          <w:tcPr>
            <w:tcW w:w="0" w:type="auto"/>
            <w:vMerge/>
            <w:tcBorders>
              <w:top w:val="nil"/>
              <w:left w:val="nil"/>
              <w:bottom w:val="nil"/>
              <w:right w:val="single" w:sz="4" w:space="0" w:color="auto"/>
            </w:tcBorders>
            <w:vAlign w:val="center"/>
            <w:hideMark/>
          </w:tcPr>
          <w:p w14:paraId="188BB307"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425FCEA9"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MI</w:t>
            </w:r>
          </w:p>
        </w:tc>
        <w:tc>
          <w:tcPr>
            <w:tcW w:w="0" w:type="auto"/>
            <w:tcBorders>
              <w:top w:val="nil"/>
              <w:left w:val="single" w:sz="4" w:space="0" w:color="auto"/>
              <w:bottom w:val="nil"/>
              <w:right w:val="nil"/>
            </w:tcBorders>
            <w:hideMark/>
          </w:tcPr>
          <w:p w14:paraId="70880F4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2EBFB1A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0.13</w:t>
            </w:r>
          </w:p>
        </w:tc>
        <w:tc>
          <w:tcPr>
            <w:tcW w:w="0" w:type="auto"/>
            <w:hideMark/>
          </w:tcPr>
          <w:p w14:paraId="0B0EFB7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0.13</w:t>
            </w:r>
          </w:p>
        </w:tc>
        <w:tc>
          <w:tcPr>
            <w:tcW w:w="0" w:type="auto"/>
            <w:hideMark/>
          </w:tcPr>
          <w:p w14:paraId="58D17C4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7799F2F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680B67B0"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0.13</w:t>
            </w:r>
          </w:p>
        </w:tc>
        <w:tc>
          <w:tcPr>
            <w:tcW w:w="0" w:type="auto"/>
            <w:hideMark/>
          </w:tcPr>
          <w:p w14:paraId="1895C95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0.13</w:t>
            </w:r>
          </w:p>
        </w:tc>
        <w:tc>
          <w:tcPr>
            <w:tcW w:w="0" w:type="auto"/>
            <w:hideMark/>
          </w:tcPr>
          <w:p w14:paraId="4559F8D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0.12</w:t>
            </w:r>
          </w:p>
        </w:tc>
        <w:tc>
          <w:tcPr>
            <w:tcW w:w="0" w:type="auto"/>
            <w:hideMark/>
          </w:tcPr>
          <w:p w14:paraId="27ACB2C4"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0.12</w:t>
            </w:r>
          </w:p>
        </w:tc>
        <w:tc>
          <w:tcPr>
            <w:tcW w:w="0" w:type="auto"/>
            <w:hideMark/>
          </w:tcPr>
          <w:p w14:paraId="2752CE70"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0.12</w:t>
            </w:r>
          </w:p>
        </w:tc>
        <w:tc>
          <w:tcPr>
            <w:tcW w:w="0" w:type="auto"/>
            <w:hideMark/>
          </w:tcPr>
          <w:p w14:paraId="2EC6723C"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0E192F9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77431B0D"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0.12</w:t>
            </w:r>
          </w:p>
        </w:tc>
        <w:tc>
          <w:tcPr>
            <w:tcW w:w="0" w:type="auto"/>
            <w:tcBorders>
              <w:top w:val="nil"/>
              <w:left w:val="nil"/>
              <w:bottom w:val="nil"/>
              <w:right w:val="single" w:sz="4" w:space="0" w:color="auto"/>
            </w:tcBorders>
            <w:hideMark/>
          </w:tcPr>
          <w:p w14:paraId="6471BD34"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r>
      <w:tr w:rsidR="00CA5A77" w:rsidRPr="004F244F" w14:paraId="7DC280BF" w14:textId="77777777" w:rsidTr="00CA5A77">
        <w:trPr>
          <w:cantSplit/>
          <w:trHeight w:val="274"/>
        </w:trPr>
        <w:tc>
          <w:tcPr>
            <w:tcW w:w="0" w:type="auto"/>
            <w:vMerge/>
            <w:tcBorders>
              <w:top w:val="nil"/>
              <w:left w:val="nil"/>
              <w:bottom w:val="nil"/>
              <w:right w:val="single" w:sz="4" w:space="0" w:color="auto"/>
            </w:tcBorders>
            <w:vAlign w:val="center"/>
            <w:hideMark/>
          </w:tcPr>
          <w:p w14:paraId="5CD0B9D8"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4E76709B"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RA</w:t>
            </w:r>
          </w:p>
        </w:tc>
        <w:tc>
          <w:tcPr>
            <w:tcW w:w="0" w:type="auto"/>
            <w:tcBorders>
              <w:top w:val="nil"/>
              <w:left w:val="single" w:sz="4" w:space="0" w:color="auto"/>
              <w:bottom w:val="nil"/>
              <w:right w:val="nil"/>
            </w:tcBorders>
            <w:hideMark/>
          </w:tcPr>
          <w:p w14:paraId="30CABBAF"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0.25</w:t>
            </w:r>
          </w:p>
        </w:tc>
        <w:tc>
          <w:tcPr>
            <w:tcW w:w="0" w:type="auto"/>
            <w:hideMark/>
          </w:tcPr>
          <w:p w14:paraId="6C8EE617"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0.25</w:t>
            </w:r>
          </w:p>
        </w:tc>
        <w:tc>
          <w:tcPr>
            <w:tcW w:w="0" w:type="auto"/>
            <w:hideMark/>
          </w:tcPr>
          <w:p w14:paraId="411DDF1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0.08</w:t>
            </w:r>
          </w:p>
        </w:tc>
        <w:tc>
          <w:tcPr>
            <w:tcW w:w="0" w:type="auto"/>
            <w:hideMark/>
          </w:tcPr>
          <w:p w14:paraId="3203596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0.09</w:t>
            </w:r>
          </w:p>
        </w:tc>
        <w:tc>
          <w:tcPr>
            <w:tcW w:w="0" w:type="auto"/>
            <w:hideMark/>
          </w:tcPr>
          <w:p w14:paraId="458AAB0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73CFEBC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0A943E82"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0.09</w:t>
            </w:r>
          </w:p>
        </w:tc>
        <w:tc>
          <w:tcPr>
            <w:tcW w:w="0" w:type="auto"/>
            <w:hideMark/>
          </w:tcPr>
          <w:p w14:paraId="742EAA3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3D44C12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0.08</w:t>
            </w:r>
          </w:p>
        </w:tc>
        <w:tc>
          <w:tcPr>
            <w:tcW w:w="0" w:type="auto"/>
            <w:hideMark/>
          </w:tcPr>
          <w:p w14:paraId="11B369A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0.08</w:t>
            </w:r>
          </w:p>
        </w:tc>
        <w:tc>
          <w:tcPr>
            <w:tcW w:w="0" w:type="auto"/>
            <w:hideMark/>
          </w:tcPr>
          <w:p w14:paraId="2AE9467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52414DC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2E517927"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nil"/>
              <w:right w:val="single" w:sz="4" w:space="0" w:color="auto"/>
            </w:tcBorders>
            <w:hideMark/>
          </w:tcPr>
          <w:p w14:paraId="06A186F1"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0.08</w:t>
            </w:r>
          </w:p>
        </w:tc>
      </w:tr>
      <w:tr w:rsidR="00CA5A77" w:rsidRPr="004F244F" w14:paraId="4C8E68DF" w14:textId="77777777" w:rsidTr="00CA5A77">
        <w:trPr>
          <w:cantSplit/>
          <w:trHeight w:val="274"/>
        </w:trPr>
        <w:tc>
          <w:tcPr>
            <w:tcW w:w="0" w:type="auto"/>
            <w:vMerge/>
            <w:tcBorders>
              <w:top w:val="nil"/>
              <w:left w:val="nil"/>
              <w:bottom w:val="nil"/>
              <w:right w:val="single" w:sz="4" w:space="0" w:color="auto"/>
            </w:tcBorders>
            <w:vAlign w:val="center"/>
            <w:hideMark/>
          </w:tcPr>
          <w:p w14:paraId="29D21E3E"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nil"/>
              <w:right w:val="single" w:sz="4" w:space="0" w:color="auto"/>
            </w:tcBorders>
            <w:hideMark/>
          </w:tcPr>
          <w:p w14:paraId="7CDEF7ED"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SHS</w:t>
            </w:r>
          </w:p>
        </w:tc>
        <w:tc>
          <w:tcPr>
            <w:tcW w:w="0" w:type="auto"/>
            <w:tcBorders>
              <w:top w:val="nil"/>
              <w:left w:val="single" w:sz="4" w:space="0" w:color="auto"/>
              <w:bottom w:val="nil"/>
              <w:right w:val="nil"/>
            </w:tcBorders>
            <w:hideMark/>
          </w:tcPr>
          <w:p w14:paraId="10DA434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0.25</w:t>
            </w:r>
          </w:p>
        </w:tc>
        <w:tc>
          <w:tcPr>
            <w:tcW w:w="0" w:type="auto"/>
            <w:hideMark/>
          </w:tcPr>
          <w:p w14:paraId="205397C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0.25</w:t>
            </w:r>
          </w:p>
        </w:tc>
        <w:tc>
          <w:tcPr>
            <w:tcW w:w="0" w:type="auto"/>
            <w:hideMark/>
          </w:tcPr>
          <w:p w14:paraId="41F30589"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0.25</w:t>
            </w:r>
          </w:p>
        </w:tc>
        <w:tc>
          <w:tcPr>
            <w:tcW w:w="0" w:type="auto"/>
            <w:hideMark/>
          </w:tcPr>
          <w:p w14:paraId="23283AD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59668E1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4E66F555"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5EDE8EF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1B1EEEA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0CB61F2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41D54A7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2E96C5BF"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0.25</w:t>
            </w:r>
          </w:p>
        </w:tc>
        <w:tc>
          <w:tcPr>
            <w:tcW w:w="0" w:type="auto"/>
            <w:hideMark/>
          </w:tcPr>
          <w:p w14:paraId="692CF64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hideMark/>
          </w:tcPr>
          <w:p w14:paraId="7CF18724"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nil"/>
              <w:right w:val="single" w:sz="4" w:space="0" w:color="auto"/>
            </w:tcBorders>
            <w:hideMark/>
          </w:tcPr>
          <w:p w14:paraId="58DA5F7F"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r>
      <w:tr w:rsidR="00CA5A77" w:rsidRPr="004F244F" w14:paraId="0A329696" w14:textId="77777777" w:rsidTr="00CA5A77">
        <w:trPr>
          <w:cantSplit/>
          <w:trHeight w:val="555"/>
        </w:trPr>
        <w:tc>
          <w:tcPr>
            <w:tcW w:w="0" w:type="auto"/>
            <w:vMerge/>
            <w:tcBorders>
              <w:top w:val="nil"/>
              <w:left w:val="nil"/>
              <w:bottom w:val="nil"/>
              <w:right w:val="single" w:sz="4" w:space="0" w:color="auto"/>
            </w:tcBorders>
            <w:vAlign w:val="center"/>
            <w:hideMark/>
          </w:tcPr>
          <w:p w14:paraId="0E5A15C5" w14:textId="77777777" w:rsidR="006F52D9" w:rsidRPr="004F244F" w:rsidRDefault="006F52D9" w:rsidP="004F244F">
            <w:pPr>
              <w:rPr>
                <w:rFonts w:eastAsia="Times New Roman"/>
                <w:kern w:val="24"/>
                <w:sz w:val="20"/>
                <w:szCs w:val="20"/>
              </w:rPr>
            </w:pPr>
          </w:p>
        </w:tc>
        <w:tc>
          <w:tcPr>
            <w:tcW w:w="0" w:type="auto"/>
            <w:tcBorders>
              <w:top w:val="nil"/>
              <w:left w:val="single" w:sz="4" w:space="0" w:color="auto"/>
              <w:bottom w:val="single" w:sz="4" w:space="0" w:color="auto"/>
              <w:right w:val="single" w:sz="4" w:space="0" w:color="auto"/>
            </w:tcBorders>
            <w:hideMark/>
          </w:tcPr>
          <w:p w14:paraId="3101E97B" w14:textId="77777777" w:rsidR="006F52D9" w:rsidRPr="004F244F" w:rsidRDefault="006F52D9" w:rsidP="004F244F">
            <w:pPr>
              <w:jc w:val="center"/>
              <w:textAlignment w:val="bottom"/>
              <w:rPr>
                <w:rFonts w:eastAsia="Times New Roman"/>
                <w:b/>
                <w:sz w:val="20"/>
                <w:szCs w:val="20"/>
              </w:rPr>
            </w:pPr>
            <w:r w:rsidRPr="004F244F">
              <w:rPr>
                <w:rFonts w:eastAsia="Times New Roman"/>
                <w:b/>
                <w:kern w:val="24"/>
                <w:sz w:val="20"/>
                <w:szCs w:val="20"/>
              </w:rPr>
              <w:t>EOP</w:t>
            </w:r>
          </w:p>
        </w:tc>
        <w:tc>
          <w:tcPr>
            <w:tcW w:w="0" w:type="auto"/>
            <w:tcBorders>
              <w:top w:val="nil"/>
              <w:left w:val="single" w:sz="4" w:space="0" w:color="auto"/>
              <w:bottom w:val="single" w:sz="4" w:space="0" w:color="auto"/>
              <w:right w:val="nil"/>
            </w:tcBorders>
            <w:hideMark/>
          </w:tcPr>
          <w:p w14:paraId="3166CF07"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0.11</w:t>
            </w:r>
          </w:p>
        </w:tc>
        <w:tc>
          <w:tcPr>
            <w:tcW w:w="0" w:type="auto"/>
            <w:tcBorders>
              <w:top w:val="nil"/>
              <w:left w:val="nil"/>
              <w:bottom w:val="single" w:sz="4" w:space="0" w:color="auto"/>
              <w:right w:val="nil"/>
            </w:tcBorders>
            <w:hideMark/>
          </w:tcPr>
          <w:p w14:paraId="502113FD"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0.33</w:t>
            </w:r>
          </w:p>
        </w:tc>
        <w:tc>
          <w:tcPr>
            <w:tcW w:w="0" w:type="auto"/>
            <w:tcBorders>
              <w:top w:val="nil"/>
              <w:left w:val="nil"/>
              <w:bottom w:val="single" w:sz="4" w:space="0" w:color="auto"/>
              <w:right w:val="nil"/>
            </w:tcBorders>
            <w:hideMark/>
          </w:tcPr>
          <w:p w14:paraId="20089F96"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0.11</w:t>
            </w:r>
          </w:p>
        </w:tc>
        <w:tc>
          <w:tcPr>
            <w:tcW w:w="0" w:type="auto"/>
            <w:tcBorders>
              <w:top w:val="nil"/>
              <w:left w:val="nil"/>
              <w:bottom w:val="single" w:sz="4" w:space="0" w:color="auto"/>
              <w:right w:val="nil"/>
            </w:tcBorders>
            <w:hideMark/>
          </w:tcPr>
          <w:p w14:paraId="05DF0CB2"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0.11</w:t>
            </w:r>
          </w:p>
        </w:tc>
        <w:tc>
          <w:tcPr>
            <w:tcW w:w="0" w:type="auto"/>
            <w:tcBorders>
              <w:top w:val="nil"/>
              <w:left w:val="nil"/>
              <w:bottom w:val="single" w:sz="4" w:space="0" w:color="auto"/>
              <w:right w:val="nil"/>
            </w:tcBorders>
            <w:hideMark/>
          </w:tcPr>
          <w:p w14:paraId="58F6BBEA"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single" w:sz="4" w:space="0" w:color="auto"/>
              <w:right w:val="nil"/>
            </w:tcBorders>
            <w:hideMark/>
          </w:tcPr>
          <w:p w14:paraId="0C93E324"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single" w:sz="4" w:space="0" w:color="auto"/>
              <w:right w:val="nil"/>
            </w:tcBorders>
            <w:hideMark/>
          </w:tcPr>
          <w:p w14:paraId="207D9B78"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0.11</w:t>
            </w:r>
          </w:p>
        </w:tc>
        <w:tc>
          <w:tcPr>
            <w:tcW w:w="0" w:type="auto"/>
            <w:tcBorders>
              <w:top w:val="nil"/>
              <w:left w:val="nil"/>
              <w:bottom w:val="single" w:sz="4" w:space="0" w:color="auto"/>
              <w:right w:val="nil"/>
            </w:tcBorders>
            <w:hideMark/>
          </w:tcPr>
          <w:p w14:paraId="0DC217B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single" w:sz="4" w:space="0" w:color="auto"/>
              <w:right w:val="nil"/>
            </w:tcBorders>
            <w:hideMark/>
          </w:tcPr>
          <w:p w14:paraId="6A13DDFB"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single" w:sz="4" w:space="0" w:color="auto"/>
              <w:right w:val="nil"/>
            </w:tcBorders>
            <w:hideMark/>
          </w:tcPr>
          <w:p w14:paraId="1737C99E"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single" w:sz="4" w:space="0" w:color="auto"/>
              <w:right w:val="nil"/>
            </w:tcBorders>
            <w:hideMark/>
          </w:tcPr>
          <w:p w14:paraId="523E674C"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c>
          <w:tcPr>
            <w:tcW w:w="0" w:type="auto"/>
            <w:tcBorders>
              <w:top w:val="nil"/>
              <w:left w:val="nil"/>
              <w:bottom w:val="single" w:sz="4" w:space="0" w:color="auto"/>
              <w:right w:val="nil"/>
            </w:tcBorders>
            <w:hideMark/>
          </w:tcPr>
          <w:p w14:paraId="3F0DB197"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0.11</w:t>
            </w:r>
          </w:p>
        </w:tc>
        <w:tc>
          <w:tcPr>
            <w:tcW w:w="0" w:type="auto"/>
            <w:tcBorders>
              <w:top w:val="nil"/>
              <w:left w:val="nil"/>
              <w:bottom w:val="single" w:sz="4" w:space="0" w:color="auto"/>
              <w:right w:val="nil"/>
            </w:tcBorders>
            <w:hideMark/>
          </w:tcPr>
          <w:p w14:paraId="0B62C5AD"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0.12</w:t>
            </w:r>
          </w:p>
        </w:tc>
        <w:tc>
          <w:tcPr>
            <w:tcW w:w="0" w:type="auto"/>
            <w:tcBorders>
              <w:top w:val="nil"/>
              <w:left w:val="nil"/>
              <w:bottom w:val="single" w:sz="4" w:space="0" w:color="auto"/>
              <w:right w:val="single" w:sz="4" w:space="0" w:color="auto"/>
            </w:tcBorders>
            <w:hideMark/>
          </w:tcPr>
          <w:p w14:paraId="67462CD3" w14:textId="77777777" w:rsidR="006F52D9" w:rsidRPr="004F244F" w:rsidRDefault="006F52D9" w:rsidP="004F244F">
            <w:pPr>
              <w:jc w:val="center"/>
              <w:textAlignment w:val="bottom"/>
              <w:rPr>
                <w:rFonts w:eastAsia="Times New Roman"/>
                <w:sz w:val="20"/>
                <w:szCs w:val="20"/>
              </w:rPr>
            </w:pPr>
            <w:r w:rsidRPr="004F244F">
              <w:rPr>
                <w:rFonts w:eastAsia="Times New Roman"/>
                <w:kern w:val="24"/>
                <w:sz w:val="20"/>
                <w:szCs w:val="20"/>
              </w:rPr>
              <w:t>0</w:t>
            </w:r>
          </w:p>
        </w:tc>
      </w:tr>
    </w:tbl>
    <w:p w14:paraId="3CA87E52" w14:textId="77777777" w:rsidR="006F52D9" w:rsidRDefault="006F52D9" w:rsidP="006F52D9">
      <w:pPr>
        <w:autoSpaceDE w:val="0"/>
        <w:autoSpaceDN w:val="0"/>
        <w:adjustRightInd w:val="0"/>
      </w:pPr>
    </w:p>
    <w:p w14:paraId="1D20A125" w14:textId="77777777" w:rsidR="000B7A53" w:rsidRDefault="000B7A53" w:rsidP="000B7A53">
      <w:bookmarkStart w:id="975" w:name="_Toc34473636"/>
      <w:bookmarkStart w:id="976" w:name="_Toc34428234"/>
      <w:bookmarkStart w:id="977" w:name="_Toc29141679"/>
    </w:p>
    <w:p w14:paraId="2702E489" w14:textId="675158CA" w:rsidR="006F52D9" w:rsidRDefault="000B7A53" w:rsidP="000B7A53">
      <w:pPr>
        <w:pStyle w:val="Heading3"/>
      </w:pPr>
      <w:bookmarkStart w:id="978" w:name="_Toc36390986"/>
      <w:bookmarkStart w:id="979" w:name="_Hlk36569275"/>
      <w:bookmarkStart w:id="980" w:name="_Hlk36570595"/>
      <w:r>
        <w:t xml:space="preserve">5.3.3. </w:t>
      </w:r>
      <w:r w:rsidR="006F52D9">
        <w:t>Results</w:t>
      </w:r>
      <w:bookmarkEnd w:id="975"/>
      <w:bookmarkEnd w:id="976"/>
      <w:bookmarkEnd w:id="977"/>
      <w:bookmarkEnd w:id="978"/>
    </w:p>
    <w:p w14:paraId="35061FF5" w14:textId="25D481C4" w:rsidR="006F52D9" w:rsidRPr="000B7A53" w:rsidRDefault="000B7A53" w:rsidP="000B7A53">
      <w:pPr>
        <w:pStyle w:val="Heading4"/>
        <w:spacing w:before="0" w:after="0"/>
        <w:rPr>
          <w:sz w:val="24"/>
          <w:szCs w:val="24"/>
        </w:rPr>
      </w:pPr>
      <w:bookmarkStart w:id="981" w:name="_Toc34428235"/>
      <w:bookmarkStart w:id="982" w:name="_Hlk36565692"/>
      <w:bookmarkEnd w:id="979"/>
      <w:r>
        <w:rPr>
          <w:sz w:val="24"/>
          <w:szCs w:val="24"/>
        </w:rPr>
        <w:t xml:space="preserve">5.3.3.1. </w:t>
      </w:r>
      <w:r w:rsidR="006F52D9" w:rsidRPr="000B7A53">
        <w:rPr>
          <w:sz w:val="24"/>
          <w:szCs w:val="24"/>
        </w:rPr>
        <w:t>Eye movement pattern</w:t>
      </w:r>
      <w:bookmarkEnd w:id="981"/>
      <w:r w:rsidR="006F52D9" w:rsidRPr="000B7A53">
        <w:rPr>
          <w:sz w:val="24"/>
          <w:szCs w:val="24"/>
        </w:rPr>
        <w:t xml:space="preserve"> </w:t>
      </w:r>
    </w:p>
    <w:bookmarkEnd w:id="980"/>
    <w:bookmarkEnd w:id="982"/>
    <w:p w14:paraId="4704B8B8" w14:textId="77777777" w:rsidR="006F52D9" w:rsidRDefault="006F52D9" w:rsidP="00965E54">
      <w:pPr>
        <w:jc w:val="both"/>
        <w:rPr>
          <w:szCs w:val="28"/>
        </w:rPr>
      </w:pPr>
      <w:r>
        <w:rPr>
          <w:szCs w:val="28"/>
        </w:rPr>
        <w:tab/>
        <w:t>Figure 5.22 shows examples of different visual scan paths, of 40 seconds duration, observed just prior to the finish of the task 1 and task 4. The Figure shows that with the progress in the flight mission (as we move from task 1 to task 4), the visual scan path consists of more instances of longer eye fixation durations.</w:t>
      </w:r>
    </w:p>
    <w:p w14:paraId="1B2F45F6" w14:textId="73C6218B" w:rsidR="006F52D9" w:rsidRDefault="006F52D9" w:rsidP="00965E54">
      <w:pPr>
        <w:pStyle w:val="NoSpacing"/>
        <w:jc w:val="center"/>
      </w:pPr>
      <w:r>
        <w:rPr>
          <w:noProof/>
        </w:rPr>
        <w:lastRenderedPageBreak/>
        <w:drawing>
          <wp:inline distT="0" distB="0" distL="0" distR="0" wp14:anchorId="69314157" wp14:editId="6F964AF2">
            <wp:extent cx="3604260" cy="2583815"/>
            <wp:effectExtent l="0" t="0" r="0" b="6985"/>
            <wp:docPr id="614" name="Picture 614"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outdoor&#10;&#10;Description automatically generated"/>
                    <pic:cNvPicPr>
                      <a:picLocks noChangeAspect="1" noChangeArrowheads="1"/>
                    </pic:cNvPicPr>
                  </pic:nvPicPr>
                  <pic:blipFill>
                    <a:blip r:embed="rId99">
                      <a:extLst>
                        <a:ext uri="{28A0092B-C50C-407E-A947-70E740481C1C}">
                          <a14:useLocalDpi xmlns:a14="http://schemas.microsoft.com/office/drawing/2010/main" val="0"/>
                        </a:ext>
                      </a:extLst>
                    </a:blip>
                    <a:srcRect t="1962"/>
                    <a:stretch>
                      <a:fillRect/>
                    </a:stretch>
                  </pic:blipFill>
                  <pic:spPr bwMode="auto">
                    <a:xfrm>
                      <a:off x="0" y="0"/>
                      <a:ext cx="3604260" cy="2583815"/>
                    </a:xfrm>
                    <a:prstGeom prst="rect">
                      <a:avLst/>
                    </a:prstGeom>
                    <a:noFill/>
                    <a:ln>
                      <a:noFill/>
                    </a:ln>
                  </pic:spPr>
                </pic:pic>
              </a:graphicData>
            </a:graphic>
          </wp:inline>
        </w:drawing>
      </w:r>
    </w:p>
    <w:p w14:paraId="7F9B9D0B" w14:textId="3D669B8E" w:rsidR="006F52D9" w:rsidRDefault="006F52D9" w:rsidP="00915103">
      <w:pPr>
        <w:pStyle w:val="ListParagraph"/>
        <w:widowControl w:val="0"/>
        <w:numPr>
          <w:ilvl w:val="0"/>
          <w:numId w:val="22"/>
        </w:numPr>
        <w:autoSpaceDE w:val="0"/>
        <w:autoSpaceDN w:val="0"/>
        <w:spacing w:after="240"/>
        <w:jc w:val="center"/>
        <w:rPr>
          <w:rFonts w:eastAsiaTheme="minorEastAsia"/>
          <w:lang w:bidi="ar-SA"/>
        </w:rPr>
      </w:pPr>
      <w:r>
        <w:t>Expert pilot</w:t>
      </w:r>
      <w:r w:rsidR="00965E54">
        <w:t>.</w:t>
      </w:r>
      <w:r>
        <w:tab/>
      </w:r>
    </w:p>
    <w:p w14:paraId="0FE4B56C" w14:textId="0D8B8B2B" w:rsidR="006F52D9" w:rsidRDefault="006F52D9" w:rsidP="00965E54">
      <w:pPr>
        <w:pStyle w:val="NoSpacing"/>
        <w:jc w:val="center"/>
      </w:pPr>
      <w:r>
        <w:rPr>
          <w:noProof/>
        </w:rPr>
        <w:drawing>
          <wp:inline distT="0" distB="0" distL="0" distR="0" wp14:anchorId="21A49B32" wp14:editId="63E125B4">
            <wp:extent cx="3721100" cy="2541270"/>
            <wp:effectExtent l="0" t="0" r="0" b="0"/>
            <wp:docPr id="613" name="Picture 613" descr="A picture containing LEGO,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LEGO, toy&#10;&#10;Description automatically generated"/>
                    <pic:cNvPicPr>
                      <a:picLocks noChangeAspect="1" noChangeArrowheads="1"/>
                    </pic:cNvPicPr>
                  </pic:nvPicPr>
                  <pic:blipFill>
                    <a:blip r:embed="rId100">
                      <a:extLst>
                        <a:ext uri="{28A0092B-C50C-407E-A947-70E740481C1C}">
                          <a14:useLocalDpi xmlns:a14="http://schemas.microsoft.com/office/drawing/2010/main" val="0"/>
                        </a:ext>
                      </a:extLst>
                    </a:blip>
                    <a:srcRect t="1784"/>
                    <a:stretch>
                      <a:fillRect/>
                    </a:stretch>
                  </pic:blipFill>
                  <pic:spPr bwMode="auto">
                    <a:xfrm>
                      <a:off x="0" y="0"/>
                      <a:ext cx="3721100" cy="2541270"/>
                    </a:xfrm>
                    <a:prstGeom prst="rect">
                      <a:avLst/>
                    </a:prstGeom>
                    <a:noFill/>
                    <a:ln>
                      <a:noFill/>
                    </a:ln>
                  </pic:spPr>
                </pic:pic>
              </a:graphicData>
            </a:graphic>
          </wp:inline>
        </w:drawing>
      </w:r>
    </w:p>
    <w:p w14:paraId="54109E9D" w14:textId="246A7380" w:rsidR="006F52D9" w:rsidRDefault="006F52D9" w:rsidP="006F52D9">
      <w:pPr>
        <w:widowControl w:val="0"/>
        <w:autoSpaceDE w:val="0"/>
        <w:autoSpaceDN w:val="0"/>
        <w:jc w:val="center"/>
      </w:pPr>
      <w:r>
        <w:t>(b) Novice pilot</w:t>
      </w:r>
      <w:r w:rsidR="00965E54">
        <w:t>.</w:t>
      </w:r>
    </w:p>
    <w:p w14:paraId="1CA1D796" w14:textId="77777777" w:rsidR="006F52D9" w:rsidRDefault="006F52D9" w:rsidP="006F52D9">
      <w:pPr>
        <w:jc w:val="center"/>
      </w:pPr>
      <w:r>
        <w:t>(1) 40 seconds prior to finishing Task 1</w:t>
      </w:r>
    </w:p>
    <w:p w14:paraId="07D85436" w14:textId="77777777" w:rsidR="006F52D9" w:rsidRDefault="006F52D9" w:rsidP="006F52D9">
      <w:pPr>
        <w:jc w:val="center"/>
      </w:pPr>
    </w:p>
    <w:p w14:paraId="1123505F" w14:textId="5AF124FD" w:rsidR="006F52D9" w:rsidRDefault="006F52D9" w:rsidP="00965E54">
      <w:pPr>
        <w:pStyle w:val="NoSpacing"/>
        <w:jc w:val="center"/>
      </w:pPr>
      <w:r>
        <w:rPr>
          <w:noProof/>
        </w:rPr>
        <w:lastRenderedPageBreak/>
        <w:drawing>
          <wp:inline distT="0" distB="0" distL="0" distR="0" wp14:anchorId="42E298EB" wp14:editId="1B49027D">
            <wp:extent cx="3657600" cy="2806700"/>
            <wp:effectExtent l="0" t="0" r="0" b="0"/>
            <wp:docPr id="612" name="Picture 612" descr="A picture containing sky, yellow, outdoor, LE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sky, yellow, outdoor, LEGO&#10;&#10;Description automatically generate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657600" cy="2806700"/>
                    </a:xfrm>
                    <a:prstGeom prst="rect">
                      <a:avLst/>
                    </a:prstGeom>
                    <a:noFill/>
                    <a:ln>
                      <a:noFill/>
                    </a:ln>
                  </pic:spPr>
                </pic:pic>
              </a:graphicData>
            </a:graphic>
          </wp:inline>
        </w:drawing>
      </w:r>
    </w:p>
    <w:p w14:paraId="12CEFB32" w14:textId="77777777" w:rsidR="006F52D9" w:rsidRDefault="006F52D9" w:rsidP="006F52D9">
      <w:pPr>
        <w:widowControl w:val="0"/>
        <w:autoSpaceDE w:val="0"/>
        <w:autoSpaceDN w:val="0"/>
        <w:jc w:val="center"/>
      </w:pPr>
      <w:r>
        <w:t>(a) Expert pilot</w:t>
      </w:r>
    </w:p>
    <w:p w14:paraId="298766DC" w14:textId="2F0F40D3" w:rsidR="006F52D9" w:rsidRDefault="006F52D9" w:rsidP="00965E54">
      <w:pPr>
        <w:pStyle w:val="NoSpacing"/>
        <w:jc w:val="center"/>
      </w:pPr>
      <w:r>
        <w:rPr>
          <w:noProof/>
        </w:rPr>
        <w:drawing>
          <wp:inline distT="0" distB="0" distL="0" distR="0" wp14:anchorId="0A113B5A" wp14:editId="4F273B00">
            <wp:extent cx="3657600" cy="2785745"/>
            <wp:effectExtent l="0" t="0" r="0" b="0"/>
            <wp:docPr id="611" name="Picture 611" descr="A picture containing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outdoor, sky&#10;&#10;Description automatically generated"/>
                    <pic:cNvPicPr>
                      <a:picLocks noChangeAspect="1" noChangeArrowheads="1"/>
                    </pic:cNvPicPr>
                  </pic:nvPicPr>
                  <pic:blipFill>
                    <a:blip r:embed="rId102">
                      <a:extLst>
                        <a:ext uri="{28A0092B-C50C-407E-A947-70E740481C1C}">
                          <a14:useLocalDpi xmlns:a14="http://schemas.microsoft.com/office/drawing/2010/main" val="0"/>
                        </a:ext>
                      </a:extLst>
                    </a:blip>
                    <a:srcRect t="1784"/>
                    <a:stretch>
                      <a:fillRect/>
                    </a:stretch>
                  </pic:blipFill>
                  <pic:spPr bwMode="auto">
                    <a:xfrm>
                      <a:off x="0" y="0"/>
                      <a:ext cx="3657600" cy="2785745"/>
                    </a:xfrm>
                    <a:prstGeom prst="rect">
                      <a:avLst/>
                    </a:prstGeom>
                    <a:noFill/>
                    <a:ln>
                      <a:noFill/>
                    </a:ln>
                  </pic:spPr>
                </pic:pic>
              </a:graphicData>
            </a:graphic>
          </wp:inline>
        </w:drawing>
      </w:r>
    </w:p>
    <w:p w14:paraId="4A81DA84" w14:textId="77777777" w:rsidR="006F52D9" w:rsidRDefault="006F52D9" w:rsidP="006F52D9">
      <w:pPr>
        <w:widowControl w:val="0"/>
        <w:autoSpaceDE w:val="0"/>
        <w:autoSpaceDN w:val="0"/>
        <w:jc w:val="center"/>
      </w:pPr>
      <w:r>
        <w:t>(b) Novice pilot</w:t>
      </w:r>
    </w:p>
    <w:p w14:paraId="72A8D690" w14:textId="3A5870D1" w:rsidR="006F52D9" w:rsidRDefault="006F52D9" w:rsidP="00965E54">
      <w:pPr>
        <w:jc w:val="center"/>
      </w:pPr>
      <w:r>
        <w:t>(2) 40 seconds prior to finishing Task 4</w:t>
      </w:r>
    </w:p>
    <w:p w14:paraId="523C3FA2" w14:textId="40F07FE0" w:rsidR="006F52D9" w:rsidRDefault="00965E54" w:rsidP="006F52D9">
      <w:pPr>
        <w:pStyle w:val="Caption"/>
        <w:rPr>
          <w:szCs w:val="24"/>
        </w:rPr>
      </w:pPr>
      <w:bookmarkStart w:id="983" w:name="_Toc33814505"/>
      <w:bookmarkStart w:id="984" w:name="_Toc33611119"/>
      <w:bookmarkStart w:id="985" w:name="_Toc32259920"/>
      <w:bookmarkStart w:id="986" w:name="_Toc36391069"/>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21</w:t>
        </w:r>
      </w:fldSimple>
      <w:r w:rsidRPr="00450DEA">
        <w:t xml:space="preserve">. </w:t>
      </w:r>
      <w:bookmarkStart w:id="987" w:name="_Hlk36570563"/>
      <w:r w:rsidR="006F52D9">
        <w:t xml:space="preserve">Example </w:t>
      </w:r>
      <w:bookmarkStart w:id="988" w:name="_Hlk36565761"/>
      <w:r w:rsidR="006F52D9">
        <w:t>visual scan path plots for one expert and one novice pilot for the two tasks, Task 1 and Task 4. The numbers represent the eye fixation index, and the size of the circle is proportional to the eye fixation duration. The red lines represent the saccades.</w:t>
      </w:r>
      <w:bookmarkEnd w:id="983"/>
      <w:bookmarkEnd w:id="984"/>
      <w:bookmarkEnd w:id="985"/>
      <w:bookmarkEnd w:id="986"/>
      <w:bookmarkEnd w:id="987"/>
    </w:p>
    <w:bookmarkEnd w:id="988"/>
    <w:p w14:paraId="7844D76B" w14:textId="77777777" w:rsidR="006F52D9" w:rsidRDefault="006F52D9" w:rsidP="006F52D9">
      <w:pPr>
        <w:spacing w:after="200"/>
        <w:jc w:val="both"/>
        <w:rPr>
          <w:iCs/>
        </w:rPr>
      </w:pPr>
    </w:p>
    <w:p w14:paraId="04091817" w14:textId="423677CD" w:rsidR="006F52D9" w:rsidRPr="00C836B2" w:rsidRDefault="000B7A53" w:rsidP="000B7A53">
      <w:pPr>
        <w:pStyle w:val="Heading4"/>
        <w:spacing w:before="0" w:after="0"/>
        <w:rPr>
          <w:sz w:val="24"/>
          <w:szCs w:val="24"/>
        </w:rPr>
      </w:pPr>
      <w:bookmarkStart w:id="989" w:name="_Toc34428236"/>
      <w:r>
        <w:rPr>
          <w:sz w:val="24"/>
          <w:szCs w:val="24"/>
        </w:rPr>
        <w:lastRenderedPageBreak/>
        <w:t>5.3.3.</w:t>
      </w:r>
      <w:r w:rsidRPr="00C836B2">
        <w:rPr>
          <w:sz w:val="24"/>
          <w:szCs w:val="24"/>
        </w:rPr>
        <w:t xml:space="preserve">2. </w:t>
      </w:r>
      <w:bookmarkStart w:id="990" w:name="_Hlk36565881"/>
      <w:r w:rsidR="006F52D9" w:rsidRPr="00C836B2">
        <w:rPr>
          <w:sz w:val="24"/>
          <w:szCs w:val="24"/>
        </w:rPr>
        <w:t>Eye fixation number</w:t>
      </w:r>
      <w:bookmarkEnd w:id="989"/>
      <w:bookmarkEnd w:id="990"/>
    </w:p>
    <w:p w14:paraId="6BEDD357" w14:textId="01EDED33" w:rsidR="006F52D9" w:rsidRDefault="006F52D9" w:rsidP="00965E54">
      <w:pPr>
        <w:jc w:val="both"/>
        <w:rPr>
          <w:szCs w:val="28"/>
        </w:rPr>
      </w:pPr>
      <w:r w:rsidRPr="00C836B2">
        <w:rPr>
          <w:szCs w:val="28"/>
        </w:rPr>
        <w:tab/>
        <w:t xml:space="preserve">The main effect of </w:t>
      </w:r>
      <w:bookmarkStart w:id="991" w:name="_Hlk36569576"/>
      <w:r w:rsidRPr="00C836B2">
        <w:rPr>
          <w:szCs w:val="28"/>
        </w:rPr>
        <w:t>expertise</w:t>
      </w:r>
      <w:bookmarkEnd w:id="991"/>
      <w:r w:rsidRPr="00C836B2">
        <w:rPr>
          <w:szCs w:val="28"/>
        </w:rPr>
        <w:t xml:space="preserve"> (F (1, 18) = 72.41, p =.001</w:t>
      </w:r>
      <w:r w:rsidR="000C16B2" w:rsidRPr="00C836B2">
        <w:rPr>
          <w:szCs w:val="28"/>
        </w:rPr>
        <w:t>,</w:t>
      </w:r>
      <m:oMath>
        <m:r>
          <m:rPr>
            <m:sty m:val="p"/>
          </m:rPr>
          <w:rPr>
            <w:rFonts w:ascii="Cambria Math" w:hAnsi="Cambria Math"/>
          </w:rPr>
          <m:t xml:space="preserve">  </m:t>
        </m:r>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0C16B2" w:rsidRPr="00C836B2">
        <w:rPr>
          <w:rFonts w:ascii="Times New Roman" w:hAnsi="Times New Roman"/>
        </w:rPr>
        <w:t xml:space="preserve"> = 0.80)</w:t>
      </w:r>
      <w:r w:rsidRPr="00C836B2">
        <w:t xml:space="preserve"> </w:t>
      </w:r>
      <w:r w:rsidRPr="00C836B2">
        <w:rPr>
          <w:szCs w:val="28"/>
        </w:rPr>
        <w:t xml:space="preserve">was significant, the expert pilots’ number of fixations was greater than novice pilots. The main effect of flight tasks </w:t>
      </w:r>
      <w:r w:rsidR="000C16B2" w:rsidRPr="00C836B2">
        <w:rPr>
          <w:szCs w:val="28"/>
        </w:rPr>
        <w:t>sequence (</w:t>
      </w:r>
      <w:r w:rsidRPr="00C836B2">
        <w:rPr>
          <w:szCs w:val="28"/>
        </w:rPr>
        <w:t>F (3, 54) = 157.12, p = 0.001</w:t>
      </w:r>
      <w:r w:rsidR="000C16B2" w:rsidRPr="00C836B2">
        <w:rPr>
          <w:rFonts w:ascii="Times New Roman" w:hAnsi="Times New Roman"/>
          <w:sz w:val="20"/>
          <w:szCs w:val="20"/>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0C16B2" w:rsidRPr="00C836B2">
        <w:rPr>
          <w:rFonts w:ascii="Times New Roman" w:hAnsi="Times New Roman"/>
        </w:rPr>
        <w:t xml:space="preserve"> = 0.</w:t>
      </w:r>
      <w:r w:rsidR="000C16B2" w:rsidRPr="00C836B2">
        <w:rPr>
          <w:rFonts w:ascii="Times New Roman" w:eastAsia="Calibri" w:hAnsi="Times New Roman"/>
          <w:lang w:bidi="ar-SA"/>
        </w:rPr>
        <w:t xml:space="preserve"> </w:t>
      </w:r>
      <w:r w:rsidR="000C16B2" w:rsidRPr="00C836B2">
        <w:rPr>
          <w:rFonts w:ascii="Times New Roman" w:hAnsi="Times New Roman"/>
        </w:rPr>
        <w:t>89</w:t>
      </w:r>
      <w:r w:rsidRPr="00C836B2">
        <w:t>)</w:t>
      </w:r>
      <w:r w:rsidRPr="00C836B2">
        <w:rPr>
          <w:szCs w:val="28"/>
        </w:rPr>
        <w:t xml:space="preserve"> was also significant, both expert and novice pilots were influenced by flight task sequences, their mean number of fixations showed a decreasing trend over the course of flight (see Figure 5.23). The results also showed that there was a remarkable interaction effect ((F (3, 54) = 5.25, p = 0.003</w:t>
      </w:r>
      <w:r w:rsidR="003714BD" w:rsidRPr="00C836B2">
        <w:rPr>
          <w:szCs w:val="28"/>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714BD" w:rsidRPr="00C836B2">
        <w:rPr>
          <w:rFonts w:ascii="Times New Roman" w:hAnsi="Times New Roman"/>
        </w:rPr>
        <w:t xml:space="preserve"> = 0.22</w:t>
      </w:r>
      <w:r w:rsidRPr="00C836B2">
        <w:rPr>
          <w:szCs w:val="28"/>
        </w:rPr>
        <w:t>). The post-hoc tests within subject showed that pilots’ number of fixations task 1 was not different from the number of fixations at task 2 (p = 1.0). All the other comparisons showed significant differences (p = 0.001). The post-hoc between subject comparison showed significant differences between expert and novice pilots’ number of fixations (p = 0.001).</w:t>
      </w:r>
    </w:p>
    <w:p w14:paraId="31ADDBDB" w14:textId="75D829D6" w:rsidR="000C16B2" w:rsidRDefault="000C16B2" w:rsidP="00965E54">
      <w:pPr>
        <w:jc w:val="both"/>
        <w:rPr>
          <w:szCs w:val="28"/>
        </w:rPr>
      </w:pPr>
    </w:p>
    <w:p w14:paraId="00C9E950" w14:textId="77777777" w:rsidR="000C16B2" w:rsidRDefault="000C16B2" w:rsidP="00965E54">
      <w:pPr>
        <w:jc w:val="both"/>
        <w:rPr>
          <w:szCs w:val="28"/>
        </w:rPr>
      </w:pPr>
    </w:p>
    <w:p w14:paraId="1DD19829" w14:textId="5432191B" w:rsidR="006F52D9" w:rsidRDefault="006F52D9" w:rsidP="00965E54">
      <w:pPr>
        <w:pStyle w:val="NoSpacing"/>
        <w:jc w:val="center"/>
        <w:rPr>
          <w:sz w:val="20"/>
          <w:szCs w:val="20"/>
        </w:rPr>
      </w:pPr>
      <w:r>
        <w:rPr>
          <w:rFonts w:eastAsia="Calibri"/>
          <w:noProof/>
        </w:rPr>
        <w:drawing>
          <wp:inline distT="0" distB="0" distL="0" distR="0" wp14:anchorId="521EA637" wp14:editId="30053E41">
            <wp:extent cx="4614545" cy="2785745"/>
            <wp:effectExtent l="0" t="0" r="0" b="0"/>
            <wp:docPr id="610" name="Picture 6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screenshot of a cell phone&#10;&#10;Description automatically generated"/>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14545" cy="2785745"/>
                    </a:xfrm>
                    <a:prstGeom prst="rect">
                      <a:avLst/>
                    </a:prstGeom>
                    <a:noFill/>
                    <a:ln>
                      <a:noFill/>
                    </a:ln>
                  </pic:spPr>
                </pic:pic>
              </a:graphicData>
            </a:graphic>
          </wp:inline>
        </w:drawing>
      </w:r>
    </w:p>
    <w:p w14:paraId="27A20F75" w14:textId="62E4F653" w:rsidR="006F52D9" w:rsidRDefault="00965E54" w:rsidP="00965E54">
      <w:pPr>
        <w:pStyle w:val="Caption"/>
        <w:jc w:val="center"/>
      </w:pPr>
      <w:bookmarkStart w:id="992" w:name="_Toc33814506"/>
      <w:bookmarkStart w:id="993" w:name="_Toc33611120"/>
      <w:bookmarkStart w:id="994" w:name="_Toc32259921"/>
      <w:bookmarkStart w:id="995" w:name="_Toc36391070"/>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22</w:t>
        </w:r>
      </w:fldSimple>
      <w:r w:rsidRPr="00450DEA">
        <w:t xml:space="preserve">. </w:t>
      </w:r>
      <w:r w:rsidR="006F52D9">
        <w:t>Mean eye fixation number for all tasks for both expert and novice pilots</w:t>
      </w:r>
      <w:bookmarkEnd w:id="992"/>
      <w:bookmarkEnd w:id="993"/>
      <w:bookmarkEnd w:id="994"/>
      <w:r>
        <w:t>.</w:t>
      </w:r>
      <w:bookmarkEnd w:id="995"/>
    </w:p>
    <w:p w14:paraId="5F314E00" w14:textId="77777777" w:rsidR="00965E54" w:rsidRPr="00965E54" w:rsidRDefault="00965E54" w:rsidP="00965E54">
      <w:pPr>
        <w:rPr>
          <w:rFonts w:eastAsia="Calibri"/>
        </w:rPr>
      </w:pPr>
    </w:p>
    <w:p w14:paraId="0F37D3FF" w14:textId="1CA35111" w:rsidR="006F52D9" w:rsidRPr="000B7A53" w:rsidRDefault="000B7A53" w:rsidP="000B7A53">
      <w:pPr>
        <w:pStyle w:val="Heading4"/>
        <w:spacing w:before="0" w:after="0"/>
        <w:rPr>
          <w:sz w:val="24"/>
          <w:szCs w:val="24"/>
        </w:rPr>
      </w:pPr>
      <w:bookmarkStart w:id="996" w:name="_Toc34428237"/>
      <w:r>
        <w:rPr>
          <w:sz w:val="24"/>
          <w:szCs w:val="24"/>
        </w:rPr>
        <w:lastRenderedPageBreak/>
        <w:t xml:space="preserve">5.3.3.3. </w:t>
      </w:r>
      <w:r w:rsidR="006F52D9" w:rsidRPr="000B7A53">
        <w:rPr>
          <w:sz w:val="24"/>
          <w:szCs w:val="24"/>
        </w:rPr>
        <w:t>Eye fixation duration</w:t>
      </w:r>
      <w:bookmarkEnd w:id="996"/>
    </w:p>
    <w:p w14:paraId="6BCCA4F7" w14:textId="55B29BC4" w:rsidR="006F52D9" w:rsidRDefault="006F52D9" w:rsidP="00965E54">
      <w:pPr>
        <w:jc w:val="both"/>
        <w:rPr>
          <w:szCs w:val="28"/>
        </w:rPr>
      </w:pPr>
      <w:r>
        <w:rPr>
          <w:szCs w:val="28"/>
        </w:rPr>
        <w:tab/>
        <w:t>Mauchly’s test indicated that the assumption of sphericity had been violated (</w:t>
      </w:r>
      <m:oMath>
        <m:sSup>
          <m:sSupPr>
            <m:ctrlPr>
              <w:rPr>
                <w:rFonts w:ascii="Cambria Math" w:eastAsia="Calibri" w:hAnsi="Cambria Math"/>
                <w:color w:val="000000" w:themeColor="text1"/>
                <w:szCs w:val="28"/>
              </w:rPr>
            </m:ctrlPr>
          </m:sSupPr>
          <m:e>
            <m:r>
              <m:rPr>
                <m:sty m:val="p"/>
              </m:rPr>
              <w:rPr>
                <w:rFonts w:ascii="Cambria Math" w:eastAsia="Calibri" w:hAnsi="Cambria Math"/>
                <w:szCs w:val="28"/>
              </w:rPr>
              <m:t>X</m:t>
            </m:r>
          </m:e>
          <m:sup>
            <m:r>
              <m:rPr>
                <m:sty m:val="p"/>
              </m:rPr>
              <w:rPr>
                <w:rFonts w:ascii="Cambria Math" w:eastAsia="Calibri" w:hAnsi="Cambria Math"/>
                <w:szCs w:val="28"/>
              </w:rPr>
              <m:t>2</m:t>
            </m:r>
          </m:sup>
        </m:sSup>
        <m:d>
          <m:dPr>
            <m:ctrlPr>
              <w:rPr>
                <w:rFonts w:ascii="Cambria Math" w:eastAsia="Calibri" w:hAnsi="Cambria Math"/>
                <w:color w:val="000000" w:themeColor="text1"/>
                <w:szCs w:val="28"/>
              </w:rPr>
            </m:ctrlPr>
          </m:dPr>
          <m:e>
            <m:r>
              <m:rPr>
                <m:sty m:val="p"/>
              </m:rPr>
              <w:rPr>
                <w:rFonts w:ascii="Cambria Math" w:eastAsia="Calibri" w:hAnsi="Cambria Math"/>
                <w:szCs w:val="28"/>
              </w:rPr>
              <m:t>5</m:t>
            </m:r>
          </m:e>
        </m:d>
        <m:r>
          <m:rPr>
            <m:sty m:val="p"/>
          </m:rPr>
          <w:rPr>
            <w:rFonts w:ascii="Cambria Math" w:eastAsia="Calibri" w:hAnsi="Cambria Math"/>
            <w:szCs w:val="28"/>
          </w:rPr>
          <m:t>=11.81, p=0.038)</m:t>
        </m:r>
      </m:oMath>
      <w:r>
        <w:rPr>
          <w:szCs w:val="28"/>
        </w:rPr>
        <w:t>, therefore degrees of freedom were corrected using</w:t>
      </w:r>
      <w:r>
        <w:rPr>
          <w:rFonts w:eastAsia="Calibri"/>
          <w:szCs w:val="28"/>
        </w:rPr>
        <w:t xml:space="preserve"> </w:t>
      </w:r>
      <w:r>
        <w:rPr>
          <w:szCs w:val="28"/>
        </w:rPr>
        <w:t xml:space="preserve">Greenhouse-Geisser </w:t>
      </w:r>
      <w:r w:rsidRPr="00C836B2">
        <w:rPr>
          <w:szCs w:val="28"/>
        </w:rPr>
        <w:t xml:space="preserve">estimates of sphericity (ε =0.78).  Main effect of </w:t>
      </w:r>
      <w:r w:rsidRPr="00C836B2">
        <w:rPr>
          <w:rFonts w:eastAsia="Calibri"/>
          <w:szCs w:val="28"/>
        </w:rPr>
        <w:t>flight tasks sequence (F (</w:t>
      </w:r>
      <w:r w:rsidRPr="00C836B2">
        <w:rPr>
          <w:rFonts w:eastAsia="Calibri"/>
          <w:bCs/>
          <w:szCs w:val="28"/>
        </w:rPr>
        <w:t>2.34</w:t>
      </w:r>
      <w:r w:rsidRPr="00C836B2">
        <w:rPr>
          <w:rFonts w:eastAsia="Calibri"/>
          <w:szCs w:val="28"/>
        </w:rPr>
        <w:t>, 54) = 168.76, p = 0.001</w:t>
      </w:r>
      <w:r w:rsidR="003714BD" w:rsidRPr="00C836B2">
        <w:rPr>
          <w:rFonts w:ascii="Times New Roman" w:hAnsi="Times New Roman"/>
          <w:sz w:val="20"/>
          <w:szCs w:val="20"/>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714BD" w:rsidRPr="00C836B2">
        <w:rPr>
          <w:rFonts w:ascii="Times New Roman" w:hAnsi="Times New Roman"/>
        </w:rPr>
        <w:t xml:space="preserve"> = 0.90</w:t>
      </w:r>
      <w:r w:rsidRPr="00C836B2">
        <w:rPr>
          <w:rFonts w:eastAsia="Calibri"/>
          <w:szCs w:val="28"/>
        </w:rPr>
        <w:t>)</w:t>
      </w:r>
      <w:r w:rsidRPr="00C836B2">
        <w:rPr>
          <w:szCs w:val="28"/>
        </w:rPr>
        <w:t xml:space="preserve"> was </w:t>
      </w:r>
      <w:r w:rsidRPr="00C836B2">
        <w:rPr>
          <w:rFonts w:eastAsia="Calibri"/>
          <w:szCs w:val="28"/>
        </w:rPr>
        <w:t>significant, both expert and novice pilots were influenced by flight task sequences, their mean fixation duration showed an increasing trend over the course of flight (see Figure 5.24).</w:t>
      </w:r>
      <w:r w:rsidRPr="00C836B2">
        <w:rPr>
          <w:szCs w:val="28"/>
        </w:rPr>
        <w:t xml:space="preserve"> The results also revealed significant main effect of expertise levels</w:t>
      </w:r>
      <w:r w:rsidRPr="00C836B2">
        <w:rPr>
          <w:rFonts w:eastAsia="Calibri"/>
          <w:szCs w:val="28"/>
        </w:rPr>
        <w:t xml:space="preserve"> (F (1, 18) = 459.9, p = 0.001</w:t>
      </w:r>
      <w:r w:rsidR="003714BD" w:rsidRPr="00C836B2">
        <w:rPr>
          <w:rFonts w:ascii="Times New Roman" w:eastAsia="Calibri" w:hAnsi="Times New Roman"/>
          <w:sz w:val="20"/>
          <w:szCs w:val="20"/>
          <w:lang w:bidi="ar-SA"/>
        </w:rPr>
        <w:t>,</w:t>
      </w:r>
      <w:r w:rsidR="003714BD" w:rsidRPr="00C836B2">
        <w:rPr>
          <w:rFonts w:ascii="Times New Roman" w:eastAsia="Calibri" w:hAnsi="Times New Roman"/>
          <w:lang w:bidi="ar-SA"/>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714BD" w:rsidRPr="00C836B2">
        <w:rPr>
          <w:rFonts w:ascii="Times New Roman" w:hAnsi="Times New Roman"/>
        </w:rPr>
        <w:t xml:space="preserve"> = 0.</w:t>
      </w:r>
      <w:r w:rsidR="003714BD" w:rsidRPr="00C836B2">
        <w:rPr>
          <w:rFonts w:ascii="Times New Roman" w:eastAsia="Calibri" w:hAnsi="Times New Roman"/>
          <w:lang w:bidi="ar-SA"/>
        </w:rPr>
        <w:t xml:space="preserve"> </w:t>
      </w:r>
      <w:r w:rsidR="003714BD" w:rsidRPr="00C836B2">
        <w:rPr>
          <w:rFonts w:ascii="Times New Roman" w:hAnsi="Times New Roman"/>
        </w:rPr>
        <w:t>96</w:t>
      </w:r>
      <w:r w:rsidRPr="00C836B2">
        <w:rPr>
          <w:rFonts w:eastAsia="Calibri"/>
          <w:szCs w:val="28"/>
        </w:rPr>
        <w:t xml:space="preserve">) </w:t>
      </w:r>
      <w:r w:rsidRPr="00C836B2">
        <w:rPr>
          <w:szCs w:val="28"/>
        </w:rPr>
        <w:t>on the fixation duration</w:t>
      </w:r>
      <w:r w:rsidRPr="00C836B2">
        <w:rPr>
          <w:rFonts w:eastAsia="Calibri"/>
          <w:szCs w:val="28"/>
        </w:rPr>
        <w:t>,</w:t>
      </w:r>
      <w:r w:rsidRPr="00C836B2">
        <w:rPr>
          <w:szCs w:val="28"/>
        </w:rPr>
        <w:t xml:space="preserve"> </w:t>
      </w:r>
      <w:r w:rsidRPr="00C836B2">
        <w:rPr>
          <w:rFonts w:eastAsia="Calibri"/>
          <w:szCs w:val="28"/>
        </w:rPr>
        <w:t xml:space="preserve">indicating a significant difference between expert and novice pilots.  </w:t>
      </w:r>
      <w:r w:rsidRPr="00C836B2">
        <w:rPr>
          <w:szCs w:val="28"/>
        </w:rPr>
        <w:t xml:space="preserve">The average fixations duration of the expert pilots was shorter than that of the novice pilots. </w:t>
      </w:r>
      <w:r w:rsidRPr="00C836B2">
        <w:rPr>
          <w:rFonts w:eastAsia="Calibri"/>
          <w:szCs w:val="28"/>
        </w:rPr>
        <w:t xml:space="preserve">These main effects were qualified by an interaction between </w:t>
      </w:r>
      <w:r w:rsidRPr="00C836B2">
        <w:rPr>
          <w:szCs w:val="28"/>
        </w:rPr>
        <w:t>expertise</w:t>
      </w:r>
      <w:r w:rsidRPr="00C836B2">
        <w:rPr>
          <w:rFonts w:eastAsia="Calibri"/>
          <w:szCs w:val="28"/>
        </w:rPr>
        <w:t xml:space="preserve"> and tasks sequences (F (</w:t>
      </w:r>
      <w:r w:rsidRPr="00C836B2">
        <w:rPr>
          <w:rFonts w:eastAsia="Calibri"/>
          <w:bCs/>
          <w:szCs w:val="28"/>
        </w:rPr>
        <w:t>2.34</w:t>
      </w:r>
      <w:r w:rsidRPr="00C836B2">
        <w:rPr>
          <w:rFonts w:eastAsia="Calibri"/>
          <w:szCs w:val="28"/>
        </w:rPr>
        <w:t xml:space="preserve"> 54) = 7.71, p = </w:t>
      </w:r>
      <w:r w:rsidRPr="00C836B2">
        <w:rPr>
          <w:szCs w:val="28"/>
        </w:rPr>
        <w:t>0.001</w:t>
      </w:r>
      <w:r w:rsidR="003714BD" w:rsidRPr="00C836B2">
        <w:rPr>
          <w:rFonts w:ascii="Times New Roman" w:hAnsi="Times New Roman"/>
          <w:sz w:val="20"/>
          <w:szCs w:val="20"/>
        </w:rPr>
        <w:t>,</w:t>
      </w:r>
      <m:oMath>
        <m:r>
          <m:rPr>
            <m:sty m:val="p"/>
          </m:rPr>
          <w:rPr>
            <w:rFonts w:ascii="Cambria Math" w:hAnsi="Cambria Math"/>
          </w:rPr>
          <m:t xml:space="preserve"> </m:t>
        </m:r>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714BD" w:rsidRPr="00C836B2">
        <w:rPr>
          <w:rFonts w:ascii="Times New Roman" w:hAnsi="Times New Roman"/>
        </w:rPr>
        <w:t xml:space="preserve"> = 0.30</w:t>
      </w:r>
      <w:r w:rsidRPr="00C836B2">
        <w:rPr>
          <w:szCs w:val="28"/>
        </w:rPr>
        <w:t>). The</w:t>
      </w:r>
      <w:r w:rsidRPr="00C836B2">
        <w:rPr>
          <w:spacing w:val="-4"/>
          <w:szCs w:val="28"/>
        </w:rPr>
        <w:t xml:space="preserve"> </w:t>
      </w:r>
      <w:r w:rsidRPr="00C836B2">
        <w:rPr>
          <w:szCs w:val="28"/>
        </w:rPr>
        <w:t>post-hoc</w:t>
      </w:r>
      <w:r w:rsidRPr="00C836B2">
        <w:rPr>
          <w:spacing w:val="-9"/>
          <w:szCs w:val="28"/>
        </w:rPr>
        <w:t xml:space="preserve"> </w:t>
      </w:r>
      <w:r w:rsidRPr="00C836B2">
        <w:rPr>
          <w:szCs w:val="28"/>
        </w:rPr>
        <w:t>tests within subject showed significant differences of pilots’ fixation duration among all tasks. The post-hoc between subject comparison showed significant differences between expert and novice pilots fixation duration (p</w:t>
      </w:r>
      <w:r>
        <w:rPr>
          <w:szCs w:val="28"/>
        </w:rPr>
        <w:t xml:space="preserve"> = 0.001).  </w:t>
      </w:r>
    </w:p>
    <w:p w14:paraId="24E194F0" w14:textId="2D141AD2" w:rsidR="006F52D9" w:rsidRDefault="006F52D9" w:rsidP="00965E54">
      <w:pPr>
        <w:pStyle w:val="NoSpacing"/>
        <w:jc w:val="center"/>
      </w:pPr>
      <w:r>
        <w:rPr>
          <w:rFonts w:eastAsia="Calibri"/>
          <w:noProof/>
        </w:rPr>
        <w:drawing>
          <wp:inline distT="0" distB="0" distL="0" distR="0" wp14:anchorId="7CDB607F" wp14:editId="31A549FC">
            <wp:extent cx="4635500" cy="2743200"/>
            <wp:effectExtent l="0" t="0" r="0" b="0"/>
            <wp:docPr id="609" name="Picture 609" descr="A picture containing sky,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picture containing sky, text&#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35500" cy="2743200"/>
                    </a:xfrm>
                    <a:prstGeom prst="rect">
                      <a:avLst/>
                    </a:prstGeom>
                    <a:noFill/>
                    <a:ln>
                      <a:noFill/>
                    </a:ln>
                  </pic:spPr>
                </pic:pic>
              </a:graphicData>
            </a:graphic>
          </wp:inline>
        </w:drawing>
      </w:r>
    </w:p>
    <w:p w14:paraId="7D1B82BE" w14:textId="61948E07" w:rsidR="006F52D9" w:rsidRDefault="00965E54" w:rsidP="00965E54">
      <w:pPr>
        <w:pStyle w:val="Caption"/>
        <w:jc w:val="center"/>
        <w:rPr>
          <w:rFonts w:eastAsiaTheme="minorEastAsia"/>
          <w:szCs w:val="24"/>
          <w:lang w:bidi="ar-SA"/>
        </w:rPr>
      </w:pPr>
      <w:bookmarkStart w:id="997" w:name="_Toc33814507"/>
      <w:bookmarkStart w:id="998" w:name="_Toc33611121"/>
      <w:bookmarkStart w:id="999" w:name="_Toc32259922"/>
      <w:bookmarkStart w:id="1000" w:name="_Toc36391071"/>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23</w:t>
        </w:r>
      </w:fldSimple>
      <w:r w:rsidRPr="00450DEA">
        <w:t xml:space="preserve">. </w:t>
      </w:r>
      <w:r w:rsidR="006F52D9">
        <w:t>Mean eye fixation duration for all tasks for both expert and novice pilots</w:t>
      </w:r>
      <w:bookmarkEnd w:id="997"/>
      <w:bookmarkEnd w:id="998"/>
      <w:bookmarkEnd w:id="999"/>
      <w:bookmarkEnd w:id="1000"/>
    </w:p>
    <w:p w14:paraId="23739EC6" w14:textId="77777777" w:rsidR="006F52D9" w:rsidRDefault="006F52D9" w:rsidP="006F52D9">
      <w:pPr>
        <w:rPr>
          <w:lang w:eastAsia="zh-CN"/>
        </w:rPr>
      </w:pPr>
    </w:p>
    <w:p w14:paraId="259ECD33" w14:textId="4A9B9789" w:rsidR="006F52D9" w:rsidRPr="000B7A53" w:rsidRDefault="000B7A53" w:rsidP="000B7A53">
      <w:pPr>
        <w:pStyle w:val="Heading4"/>
        <w:spacing w:before="0" w:after="0"/>
        <w:rPr>
          <w:sz w:val="24"/>
          <w:szCs w:val="24"/>
        </w:rPr>
      </w:pPr>
      <w:bookmarkStart w:id="1001" w:name="_Toc34428238"/>
      <w:r>
        <w:rPr>
          <w:sz w:val="24"/>
          <w:szCs w:val="24"/>
        </w:rPr>
        <w:t xml:space="preserve">5.3.3.4. </w:t>
      </w:r>
      <w:r w:rsidR="006F52D9" w:rsidRPr="000B7A53">
        <w:rPr>
          <w:sz w:val="24"/>
          <w:szCs w:val="24"/>
        </w:rPr>
        <w:t>Pupil size</w:t>
      </w:r>
      <w:bookmarkEnd w:id="1001"/>
      <w:r w:rsidR="006F52D9" w:rsidRPr="000B7A53">
        <w:rPr>
          <w:sz w:val="24"/>
          <w:szCs w:val="24"/>
        </w:rPr>
        <w:t xml:space="preserve"> </w:t>
      </w:r>
    </w:p>
    <w:p w14:paraId="5832EB01" w14:textId="0871E6FC" w:rsidR="006F52D9" w:rsidRDefault="006F52D9" w:rsidP="00965E54">
      <w:pPr>
        <w:widowControl w:val="0"/>
        <w:autoSpaceDE w:val="0"/>
        <w:autoSpaceDN w:val="0"/>
        <w:jc w:val="both"/>
      </w:pPr>
      <w:r>
        <w:tab/>
      </w:r>
      <w:r w:rsidRPr="00C836B2">
        <w:t>The main effect of expertise (</w:t>
      </w:r>
      <w:r w:rsidRPr="00C836B2">
        <w:rPr>
          <w:rFonts w:eastAsia="Calibri"/>
        </w:rPr>
        <w:t>F (1, 18) = 101.89, p =.001</w:t>
      </w:r>
      <w:r w:rsidR="003714BD" w:rsidRPr="00C836B2">
        <w:rPr>
          <w:rFonts w:eastAsia="Calibri"/>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714BD" w:rsidRPr="00C836B2">
        <w:rPr>
          <w:rFonts w:ascii="Times New Roman" w:hAnsi="Times New Roman"/>
        </w:rPr>
        <w:t xml:space="preserve"> = 0.85</w:t>
      </w:r>
      <w:r w:rsidRPr="00C836B2">
        <w:rPr>
          <w:rFonts w:eastAsia="Calibri"/>
        </w:rPr>
        <w:t xml:space="preserve">) was significant, the expert pilots’ </w:t>
      </w:r>
      <w:r w:rsidRPr="00C836B2">
        <w:rPr>
          <w:szCs w:val="32"/>
        </w:rPr>
        <w:t>pupil diameter</w:t>
      </w:r>
      <w:r w:rsidRPr="00C836B2">
        <w:rPr>
          <w:rFonts w:eastAsia="Calibri"/>
        </w:rPr>
        <w:t xml:space="preserve"> was greater than novice pilots. The main effect of flight tasks sequence</w:t>
      </w:r>
      <w:r w:rsidRPr="00C836B2">
        <w:t xml:space="preserve"> (</w:t>
      </w:r>
      <w:r w:rsidRPr="00C836B2">
        <w:rPr>
          <w:rFonts w:eastAsia="Calibri"/>
        </w:rPr>
        <w:t>F (</w:t>
      </w:r>
      <w:r w:rsidRPr="00C836B2">
        <w:rPr>
          <w:rFonts w:eastAsia="Calibri"/>
          <w:bCs/>
        </w:rPr>
        <w:t>3</w:t>
      </w:r>
      <w:r w:rsidRPr="00C836B2">
        <w:rPr>
          <w:rFonts w:eastAsia="Calibri"/>
        </w:rPr>
        <w:t>, 54) = 408.79, p = 0.001</w:t>
      </w:r>
      <w:r w:rsidR="003714BD" w:rsidRPr="00C836B2">
        <w:rPr>
          <w:rFonts w:eastAsia="Calibri"/>
        </w:rPr>
        <w:t>,</w:t>
      </w:r>
      <w:r w:rsidR="003714BD" w:rsidRPr="00C836B2">
        <w:rPr>
          <w:rFonts w:ascii="Times New Roman" w:hAnsi="Times New Roman"/>
          <w:sz w:val="20"/>
          <w:szCs w:val="20"/>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714BD" w:rsidRPr="00C836B2">
        <w:rPr>
          <w:rFonts w:ascii="Times New Roman" w:hAnsi="Times New Roman"/>
        </w:rPr>
        <w:t xml:space="preserve"> = 0.</w:t>
      </w:r>
      <w:r w:rsidR="003714BD" w:rsidRPr="00C836B2">
        <w:rPr>
          <w:rFonts w:ascii="Times New Roman" w:eastAsia="Calibri" w:hAnsi="Times New Roman"/>
          <w:lang w:bidi="ar-SA"/>
        </w:rPr>
        <w:t xml:space="preserve"> </w:t>
      </w:r>
      <w:r w:rsidR="003714BD" w:rsidRPr="00C836B2">
        <w:rPr>
          <w:rFonts w:ascii="Times New Roman" w:hAnsi="Times New Roman"/>
        </w:rPr>
        <w:t>96</w:t>
      </w:r>
      <w:r w:rsidRPr="00C836B2">
        <w:t xml:space="preserve">) </w:t>
      </w:r>
      <w:r w:rsidRPr="00C836B2">
        <w:rPr>
          <w:rFonts w:eastAsia="Calibri"/>
        </w:rPr>
        <w:t xml:space="preserve">was also significant, both expert and novice pilots were influenced by flight task sequences, their mean </w:t>
      </w:r>
      <w:r w:rsidRPr="00C836B2">
        <w:rPr>
          <w:szCs w:val="32"/>
        </w:rPr>
        <w:t>pupil diameter</w:t>
      </w:r>
      <w:r w:rsidRPr="00C836B2">
        <w:rPr>
          <w:rFonts w:eastAsia="Calibri"/>
        </w:rPr>
        <w:t xml:space="preserve"> showed a decreasing trend over the course of flight (see Figure 5.25). The results also showed that there was an interaction effect (F (3, 54) = 21.24, p = 0.001</w:t>
      </w:r>
      <m:oMath>
        <m:r>
          <w:rPr>
            <w:rFonts w:ascii="Cambria Math" w:eastAsia="Calibri" w:hAnsi="Cambria Math"/>
          </w:rPr>
          <m:t>,</m:t>
        </m:r>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714BD" w:rsidRPr="00C836B2">
        <w:rPr>
          <w:rFonts w:ascii="Times New Roman" w:hAnsi="Times New Roman"/>
        </w:rPr>
        <w:t xml:space="preserve"> = 0.54</w:t>
      </w:r>
      <w:r w:rsidRPr="00C836B2">
        <w:rPr>
          <w:rFonts w:eastAsia="Calibri"/>
        </w:rPr>
        <w:t xml:space="preserve">). </w:t>
      </w:r>
      <w:r w:rsidRPr="00C836B2">
        <w:t>The</w:t>
      </w:r>
      <w:r w:rsidRPr="00C836B2">
        <w:rPr>
          <w:spacing w:val="-4"/>
        </w:rPr>
        <w:t xml:space="preserve"> </w:t>
      </w:r>
      <w:r w:rsidRPr="00C836B2">
        <w:t>post-hoc</w:t>
      </w:r>
      <w:r w:rsidRPr="00C836B2">
        <w:rPr>
          <w:spacing w:val="-9"/>
        </w:rPr>
        <w:t xml:space="preserve"> </w:t>
      </w:r>
      <w:r w:rsidRPr="00C836B2">
        <w:t>tests within subject showed that pilots’ p</w:t>
      </w:r>
      <w:r w:rsidRPr="00C836B2">
        <w:rPr>
          <w:szCs w:val="32"/>
        </w:rPr>
        <w:t>upil diameter</w:t>
      </w:r>
      <w:r w:rsidRPr="00C836B2">
        <w:t xml:space="preserve"> during task 1 was not different from </w:t>
      </w:r>
      <w:r w:rsidRPr="00C836B2">
        <w:rPr>
          <w:rFonts w:eastAsia="Calibri"/>
        </w:rPr>
        <w:t xml:space="preserve">the </w:t>
      </w:r>
      <w:r w:rsidRPr="00C836B2">
        <w:t>p</w:t>
      </w:r>
      <w:r w:rsidRPr="00C836B2">
        <w:rPr>
          <w:szCs w:val="32"/>
        </w:rPr>
        <w:t>upil diameter</w:t>
      </w:r>
      <w:r w:rsidRPr="00C836B2">
        <w:t xml:space="preserve"> at task 2 (p = 0.99). All the other</w:t>
      </w:r>
      <w:r w:rsidRPr="00C836B2">
        <w:rPr>
          <w:spacing w:val="-10"/>
        </w:rPr>
        <w:t xml:space="preserve"> </w:t>
      </w:r>
      <w:r w:rsidRPr="00C836B2">
        <w:t>comparisons</w:t>
      </w:r>
      <w:r w:rsidRPr="00C836B2">
        <w:rPr>
          <w:spacing w:val="-8"/>
        </w:rPr>
        <w:t xml:space="preserve"> </w:t>
      </w:r>
      <w:r w:rsidRPr="00C836B2">
        <w:t>showed</w:t>
      </w:r>
      <w:r w:rsidRPr="00C836B2">
        <w:rPr>
          <w:spacing w:val="-10"/>
        </w:rPr>
        <w:t xml:space="preserve"> </w:t>
      </w:r>
      <w:r w:rsidRPr="00C836B2">
        <w:t>significant</w:t>
      </w:r>
      <w:r w:rsidRPr="00C836B2">
        <w:rPr>
          <w:spacing w:val="-10"/>
        </w:rPr>
        <w:t xml:space="preserve"> </w:t>
      </w:r>
      <w:r w:rsidRPr="00C836B2">
        <w:t>differences (p = 0.001). The post-hoc between subject comparison showed significant differences between expert and novice pilots’ p</w:t>
      </w:r>
      <w:r w:rsidRPr="00C836B2">
        <w:rPr>
          <w:szCs w:val="32"/>
        </w:rPr>
        <w:t>upil diameter</w:t>
      </w:r>
      <w:r w:rsidRPr="00C836B2">
        <w:t xml:space="preserve"> (p = 0.001).</w:t>
      </w:r>
    </w:p>
    <w:p w14:paraId="346E5829" w14:textId="4507BD4B" w:rsidR="006F52D9" w:rsidRDefault="006F52D9" w:rsidP="00965E54">
      <w:pPr>
        <w:pStyle w:val="NoSpacing"/>
        <w:jc w:val="center"/>
      </w:pPr>
      <w:r>
        <w:rPr>
          <w:rFonts w:eastAsia="Calibri"/>
          <w:noProof/>
        </w:rPr>
        <w:drawing>
          <wp:inline distT="0" distB="0" distL="0" distR="0" wp14:anchorId="0711E426" wp14:editId="07B1A4B1">
            <wp:extent cx="4327525" cy="2743200"/>
            <wp:effectExtent l="0" t="0" r="0" b="0"/>
            <wp:docPr id="608" name="Picture 60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screenshot of a cell phone&#10;&#10;Description automatically generated"/>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327525" cy="2743200"/>
                    </a:xfrm>
                    <a:prstGeom prst="rect">
                      <a:avLst/>
                    </a:prstGeom>
                    <a:noFill/>
                    <a:ln>
                      <a:noFill/>
                    </a:ln>
                  </pic:spPr>
                </pic:pic>
              </a:graphicData>
            </a:graphic>
          </wp:inline>
        </w:drawing>
      </w:r>
    </w:p>
    <w:p w14:paraId="482EDF77" w14:textId="367B0ADC" w:rsidR="006F52D9" w:rsidRPr="00965E54" w:rsidRDefault="00965E54" w:rsidP="00965E54">
      <w:pPr>
        <w:pStyle w:val="Caption"/>
        <w:jc w:val="center"/>
        <w:rPr>
          <w:rFonts w:eastAsiaTheme="minorEastAsia"/>
          <w:szCs w:val="24"/>
          <w:lang w:bidi="ar-SA"/>
        </w:rPr>
      </w:pPr>
      <w:bookmarkStart w:id="1002" w:name="_Toc33814508"/>
      <w:bookmarkStart w:id="1003" w:name="_Toc33611122"/>
      <w:bookmarkStart w:id="1004" w:name="_Toc32259923"/>
      <w:bookmarkStart w:id="1005" w:name="_Toc36391072"/>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24</w:t>
        </w:r>
      </w:fldSimple>
      <w:r w:rsidRPr="00450DEA">
        <w:t xml:space="preserve">. </w:t>
      </w:r>
      <w:r w:rsidR="006F52D9">
        <w:t>Mean eye</w:t>
      </w:r>
      <w:r w:rsidR="006F52D9">
        <w:rPr>
          <w:bCs w:val="0"/>
        </w:rPr>
        <w:t xml:space="preserve"> pupil </w:t>
      </w:r>
      <w:r w:rsidR="006F52D9">
        <w:t>for all tasks for both expert and novice pilots</w:t>
      </w:r>
      <w:bookmarkEnd w:id="1002"/>
      <w:bookmarkEnd w:id="1003"/>
      <w:bookmarkEnd w:id="1004"/>
      <w:r>
        <w:t>.</w:t>
      </w:r>
      <w:bookmarkEnd w:id="1005"/>
    </w:p>
    <w:p w14:paraId="493FB6F1" w14:textId="77777777" w:rsidR="006F52D9" w:rsidRDefault="006F52D9" w:rsidP="006F52D9">
      <w:pPr>
        <w:tabs>
          <w:tab w:val="left" w:pos="2025"/>
        </w:tabs>
        <w:spacing w:after="120"/>
        <w:ind w:left="720"/>
        <w:contextualSpacing/>
        <w:rPr>
          <w:bCs/>
        </w:rPr>
      </w:pPr>
    </w:p>
    <w:p w14:paraId="2C5A05CE" w14:textId="735DCB1E" w:rsidR="006F52D9" w:rsidRPr="000B7A53" w:rsidRDefault="000B7A53" w:rsidP="000B7A53">
      <w:pPr>
        <w:pStyle w:val="Heading4"/>
        <w:spacing w:before="0" w:after="0"/>
        <w:rPr>
          <w:sz w:val="24"/>
          <w:szCs w:val="24"/>
        </w:rPr>
      </w:pPr>
      <w:bookmarkStart w:id="1006" w:name="_Toc34428239"/>
      <w:r>
        <w:rPr>
          <w:sz w:val="24"/>
          <w:szCs w:val="24"/>
        </w:rPr>
        <w:lastRenderedPageBreak/>
        <w:t xml:space="preserve">5.3.3.5. </w:t>
      </w:r>
      <w:r w:rsidR="006F52D9" w:rsidRPr="000B7A53">
        <w:rPr>
          <w:sz w:val="24"/>
          <w:szCs w:val="24"/>
        </w:rPr>
        <w:t>Transition visual entropy</w:t>
      </w:r>
      <w:bookmarkEnd w:id="1006"/>
      <w:r w:rsidR="006F52D9" w:rsidRPr="000B7A53">
        <w:rPr>
          <w:sz w:val="24"/>
          <w:szCs w:val="24"/>
        </w:rPr>
        <w:t xml:space="preserve"> </w:t>
      </w:r>
    </w:p>
    <w:p w14:paraId="149D89E7" w14:textId="5F74156A" w:rsidR="006F52D9" w:rsidRDefault="006F52D9" w:rsidP="00965E54">
      <w:pPr>
        <w:jc w:val="both"/>
        <w:rPr>
          <w:szCs w:val="28"/>
        </w:rPr>
      </w:pPr>
      <w:r>
        <w:rPr>
          <w:szCs w:val="28"/>
        </w:rPr>
        <w:tab/>
      </w:r>
      <w:r w:rsidRPr="00C836B2">
        <w:rPr>
          <w:szCs w:val="28"/>
        </w:rPr>
        <w:t>The results revealed a main effect of expertise level (F (1, 18) = 210.88, p =.001</w:t>
      </w:r>
      <m:oMath>
        <m:r>
          <w:rPr>
            <w:rFonts w:ascii="Cambria Math" w:hAnsi="Cambria Math"/>
          </w:rPr>
          <m:t xml:space="preserve">, </m:t>
        </m:r>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714BD" w:rsidRPr="00C836B2">
        <w:rPr>
          <w:rFonts w:ascii="Times New Roman" w:hAnsi="Times New Roman"/>
        </w:rPr>
        <w:t xml:space="preserve"> = 0.92</w:t>
      </w:r>
      <w:r w:rsidRPr="00C836B2">
        <w:t xml:space="preserve">) </w:t>
      </w:r>
      <w:r w:rsidRPr="00C836B2">
        <w:rPr>
          <w:szCs w:val="28"/>
        </w:rPr>
        <w:t>on the transition entropy, the expert pilots’ mean transition entropy was lower than novice pilots. The results also revealed a significant effect of flight tasks sequences (F (3, 54) =</w:t>
      </w:r>
      <w:r w:rsidR="003714BD" w:rsidRPr="00C836B2">
        <w:rPr>
          <w:szCs w:val="28"/>
        </w:rPr>
        <w:t xml:space="preserve"> </w:t>
      </w:r>
      <w:r w:rsidRPr="00C836B2">
        <w:rPr>
          <w:szCs w:val="28"/>
        </w:rPr>
        <w:t>200.75, p = 0.001</w:t>
      </w:r>
      <w:r w:rsidR="003714BD" w:rsidRPr="00C836B2">
        <w:rPr>
          <w:szCs w:val="28"/>
        </w:rPr>
        <w:t>,</w:t>
      </w:r>
      <m:oMath>
        <m:r>
          <m:rPr>
            <m:sty m:val="p"/>
          </m:rPr>
          <w:rPr>
            <w:rFonts w:ascii="Cambria Math" w:hAnsi="Cambria Math"/>
          </w:rPr>
          <m:t xml:space="preserve"> </m:t>
        </m:r>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714BD" w:rsidRPr="00C836B2">
        <w:rPr>
          <w:rFonts w:ascii="Times New Roman" w:hAnsi="Times New Roman"/>
          <w:sz w:val="20"/>
          <w:szCs w:val="20"/>
        </w:rPr>
        <w:t xml:space="preserve"> </w:t>
      </w:r>
      <w:r w:rsidR="003714BD" w:rsidRPr="00C836B2">
        <w:rPr>
          <w:rFonts w:ascii="Times New Roman" w:hAnsi="Times New Roman"/>
        </w:rPr>
        <w:t>= 0.</w:t>
      </w:r>
      <w:r w:rsidR="003714BD" w:rsidRPr="00C836B2">
        <w:rPr>
          <w:rFonts w:ascii="Times New Roman" w:eastAsia="Calibri" w:hAnsi="Times New Roman"/>
          <w:lang w:bidi="ar-SA"/>
        </w:rPr>
        <w:t xml:space="preserve"> </w:t>
      </w:r>
      <w:r w:rsidR="003714BD" w:rsidRPr="00C836B2">
        <w:rPr>
          <w:rFonts w:ascii="Times New Roman" w:hAnsi="Times New Roman"/>
        </w:rPr>
        <w:t>92</w:t>
      </w:r>
      <w:r w:rsidR="003714BD" w:rsidRPr="00C836B2">
        <w:rPr>
          <w:sz w:val="32"/>
          <w:szCs w:val="36"/>
        </w:rPr>
        <w:t>)</w:t>
      </w:r>
      <w:r w:rsidRPr="00C836B2">
        <w:rPr>
          <w:szCs w:val="28"/>
        </w:rPr>
        <w:t xml:space="preserve">. Both expert and novice pilots’ groups were influenced by flight task sequences, their mean transition entropy showed an increasing trend over the course of flight </w:t>
      </w:r>
      <w:r w:rsidRPr="00C836B2">
        <w:rPr>
          <w:rFonts w:eastAsia="Calibri"/>
          <w:szCs w:val="28"/>
        </w:rPr>
        <w:t>(see Figure 5.26).</w:t>
      </w:r>
      <w:r w:rsidRPr="00C836B2">
        <w:rPr>
          <w:szCs w:val="28"/>
        </w:rPr>
        <w:t xml:space="preserve"> The analysis also showed the interaction effect to be significant, (F (3, 54) = 9.15, p = 0.001</w:t>
      </w:r>
      <w:r w:rsidR="003714BD" w:rsidRPr="00C836B2">
        <w:rPr>
          <w:rFonts w:ascii="Times New Roman" w:hAnsi="Times New Roman"/>
          <w:sz w:val="20"/>
          <w:szCs w:val="20"/>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714BD" w:rsidRPr="00C836B2">
        <w:rPr>
          <w:rFonts w:ascii="Times New Roman" w:hAnsi="Times New Roman"/>
        </w:rPr>
        <w:t xml:space="preserve"> = 0.34</w:t>
      </w:r>
      <w:r w:rsidRPr="00C836B2">
        <w:rPr>
          <w:szCs w:val="28"/>
        </w:rPr>
        <w:t>). The post-hoc tests within subject showed that pilots’ transition entropy was different across all flight tasks (p = 0.001). The post-hoc between subject comparison showed significant differences between expert and novice pilots’ transition entropy (p = 0.001).</w:t>
      </w:r>
    </w:p>
    <w:p w14:paraId="7AC02321" w14:textId="0DF746B8" w:rsidR="006F52D9" w:rsidRDefault="006F52D9" w:rsidP="00965E54">
      <w:pPr>
        <w:pStyle w:val="NoSpacing"/>
        <w:jc w:val="center"/>
        <w:rPr>
          <w:bCs/>
        </w:rPr>
      </w:pPr>
      <w:r>
        <w:rPr>
          <w:rFonts w:eastAsia="Calibri"/>
          <w:noProof/>
        </w:rPr>
        <w:drawing>
          <wp:inline distT="0" distB="0" distL="0" distR="0" wp14:anchorId="546A2A98" wp14:editId="2DBEDB7E">
            <wp:extent cx="4625340" cy="2743200"/>
            <wp:effectExtent l="0" t="0" r="3810" b="0"/>
            <wp:docPr id="607" name="Picture 60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screenshot of a cell phone&#10;&#10;Description automatically generated"/>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625340" cy="2743200"/>
                    </a:xfrm>
                    <a:prstGeom prst="rect">
                      <a:avLst/>
                    </a:prstGeom>
                    <a:noFill/>
                    <a:ln>
                      <a:noFill/>
                    </a:ln>
                  </pic:spPr>
                </pic:pic>
              </a:graphicData>
            </a:graphic>
          </wp:inline>
        </w:drawing>
      </w:r>
    </w:p>
    <w:p w14:paraId="38109C61" w14:textId="3F1DE0F1" w:rsidR="006F52D9" w:rsidRDefault="00965E54" w:rsidP="00965E54">
      <w:pPr>
        <w:pStyle w:val="Caption"/>
        <w:jc w:val="both"/>
        <w:rPr>
          <w:rFonts w:eastAsiaTheme="minorEastAsia"/>
          <w:bCs w:val="0"/>
          <w:sz w:val="10"/>
          <w:szCs w:val="10"/>
          <w:lang w:bidi="ar-SA"/>
        </w:rPr>
      </w:pPr>
      <w:bookmarkStart w:id="1007" w:name="_Toc33814509"/>
      <w:bookmarkStart w:id="1008" w:name="_Toc32259924"/>
      <w:bookmarkStart w:id="1009" w:name="_Toc36391073"/>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25</w:t>
        </w:r>
      </w:fldSimple>
      <w:r w:rsidRPr="00450DEA">
        <w:t xml:space="preserve">. </w:t>
      </w:r>
      <w:r w:rsidR="006F52D9">
        <w:t>Mean transition visual Entropy for all tasks for both expert and novice pilots</w:t>
      </w:r>
      <w:bookmarkEnd w:id="1007"/>
      <w:bookmarkEnd w:id="1008"/>
      <w:bookmarkEnd w:id="1009"/>
    </w:p>
    <w:p w14:paraId="704C0496" w14:textId="77777777" w:rsidR="006F52D9" w:rsidRDefault="006F52D9" w:rsidP="006F52D9">
      <w:pPr>
        <w:widowControl w:val="0"/>
        <w:autoSpaceDE w:val="0"/>
        <w:autoSpaceDN w:val="0"/>
        <w:jc w:val="both"/>
        <w:rPr>
          <w:sz w:val="20"/>
          <w:szCs w:val="20"/>
        </w:rPr>
      </w:pPr>
    </w:p>
    <w:p w14:paraId="2F58D60B" w14:textId="6E3B93AC" w:rsidR="006F52D9" w:rsidRPr="000B7A53" w:rsidRDefault="000B7A53" w:rsidP="000B7A53">
      <w:pPr>
        <w:pStyle w:val="Heading4"/>
        <w:spacing w:before="0" w:after="0"/>
        <w:rPr>
          <w:sz w:val="24"/>
          <w:szCs w:val="24"/>
        </w:rPr>
      </w:pPr>
      <w:bookmarkStart w:id="1010" w:name="_Toc34428240"/>
      <w:r>
        <w:rPr>
          <w:sz w:val="24"/>
          <w:szCs w:val="24"/>
        </w:rPr>
        <w:t xml:space="preserve">5.3.3.6. </w:t>
      </w:r>
      <w:r w:rsidR="006F52D9" w:rsidRPr="000B7A53">
        <w:rPr>
          <w:sz w:val="24"/>
          <w:szCs w:val="24"/>
        </w:rPr>
        <w:t>Stationary visual entropy</w:t>
      </w:r>
      <w:bookmarkEnd w:id="1010"/>
      <w:r w:rsidR="006F52D9" w:rsidRPr="000B7A53">
        <w:rPr>
          <w:sz w:val="24"/>
          <w:szCs w:val="24"/>
        </w:rPr>
        <w:t xml:space="preserve"> </w:t>
      </w:r>
    </w:p>
    <w:p w14:paraId="7E183F08" w14:textId="70999DDF" w:rsidR="006F52D9" w:rsidRDefault="006F52D9" w:rsidP="00965E54">
      <w:pPr>
        <w:widowControl w:val="0"/>
        <w:autoSpaceDE w:val="0"/>
        <w:autoSpaceDN w:val="0"/>
        <w:jc w:val="both"/>
        <w:rPr>
          <w:bCs/>
        </w:rPr>
      </w:pPr>
      <w:r>
        <w:rPr>
          <w:bCs/>
        </w:rPr>
        <w:tab/>
      </w:r>
      <w:r w:rsidRPr="00C836B2">
        <w:rPr>
          <w:bCs/>
        </w:rPr>
        <w:t xml:space="preserve">The results revealed a main effect of </w:t>
      </w:r>
      <w:r w:rsidRPr="00C836B2">
        <w:t>expertise</w:t>
      </w:r>
      <w:r w:rsidRPr="00C836B2">
        <w:rPr>
          <w:bCs/>
        </w:rPr>
        <w:t xml:space="preserve"> level (F (1, 18) = 119.11, p = 0.001</w:t>
      </w:r>
      <w:r w:rsidR="003714BD" w:rsidRPr="00C836B2">
        <w:rPr>
          <w:rFonts w:ascii="Times New Roman" w:eastAsia="Calibri" w:hAnsi="Times New Roman"/>
          <w:sz w:val="20"/>
          <w:szCs w:val="20"/>
          <w:lang w:bidi="ar-SA"/>
        </w:rPr>
        <w:t xml:space="preserve">, </w:t>
      </w:r>
      <w:bookmarkStart w:id="1011" w:name="_Hlk5825741"/>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bookmarkEnd w:id="1011"/>
      <w:r w:rsidR="003714BD" w:rsidRPr="00C836B2">
        <w:rPr>
          <w:rFonts w:ascii="Times New Roman" w:hAnsi="Times New Roman"/>
        </w:rPr>
        <w:t xml:space="preserve"> = 0</w:t>
      </w:r>
      <w:r w:rsidR="003714BD" w:rsidRPr="00C836B2">
        <w:rPr>
          <w:rFonts w:ascii="Times New Roman" w:eastAsia="Calibri" w:hAnsi="Times New Roman"/>
          <w:lang w:bidi="ar-SA"/>
        </w:rPr>
        <w:t xml:space="preserve"> </w:t>
      </w:r>
      <w:r w:rsidR="003714BD" w:rsidRPr="00C836B2">
        <w:rPr>
          <w:rFonts w:ascii="Times New Roman" w:hAnsi="Times New Roman"/>
        </w:rPr>
        <w:t>.87</w:t>
      </w:r>
      <w:r w:rsidRPr="00C836B2">
        <w:rPr>
          <w:bCs/>
        </w:rPr>
        <w:t xml:space="preserve">) on the stationary entropy, indicating a significant difference between expert and novice pilots. </w:t>
      </w:r>
      <w:r w:rsidRPr="00C836B2">
        <w:rPr>
          <w:bCs/>
        </w:rPr>
        <w:lastRenderedPageBreak/>
        <w:t xml:space="preserve">Both expert and novice pilots were influenced by flight tasks sequences, their mean stationary entropy showed an increasing trend over the course of flight </w:t>
      </w:r>
      <w:r w:rsidRPr="00C836B2">
        <w:rPr>
          <w:rFonts w:eastAsia="Calibri"/>
        </w:rPr>
        <w:t>(see Figure 5.27). T</w:t>
      </w:r>
      <w:r w:rsidRPr="00C836B2">
        <w:rPr>
          <w:bCs/>
        </w:rPr>
        <w:t>he expert pilots’ stationary entropy was lower than novice pilots across all flight tasks. The main effect of flight tasks (F (3, 54) = 75.99, p = 0.001</w:t>
      </w:r>
      <w:r w:rsidR="003B3260" w:rsidRPr="00C836B2">
        <w:rPr>
          <w:rFonts w:ascii="Times New Roman" w:hAnsi="Times New Roman"/>
          <w:sz w:val="20"/>
          <w:szCs w:val="20"/>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B3260" w:rsidRPr="00C836B2">
        <w:rPr>
          <w:rFonts w:ascii="Times New Roman" w:hAnsi="Times New Roman"/>
        </w:rPr>
        <w:t xml:space="preserve"> = 0.81</w:t>
      </w:r>
      <w:r w:rsidRPr="00C836B2">
        <w:rPr>
          <w:bCs/>
        </w:rPr>
        <w:t>), indicating that the effect for flight tasks sequence were significant. The analysis also showed the interaction effect to be remarkable, as (F (3, 54) =3.85, p = 0.014</w:t>
      </w:r>
      <w:r w:rsidR="003B3260" w:rsidRPr="00C836B2">
        <w:rPr>
          <w:bCs/>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B3260" w:rsidRPr="00C836B2">
        <w:rPr>
          <w:rFonts w:ascii="Times New Roman" w:hAnsi="Times New Roman"/>
        </w:rPr>
        <w:t xml:space="preserve"> = 0.18</w:t>
      </w:r>
      <w:r w:rsidRPr="00C836B2">
        <w:rPr>
          <w:bCs/>
        </w:rPr>
        <w:t>). The post-hoc tests within subject showed that pilots’ stationary entropy task 1 was not different from the stationary entropy at task 2 (p = 0.18). All the other comparisons showed significant differences. The post-hoc between subject comparison showed significant differences between expert and novice pilots’ stationary entropy (p = 0.001).</w:t>
      </w:r>
    </w:p>
    <w:p w14:paraId="03370A59" w14:textId="18158A73" w:rsidR="006F52D9" w:rsidRDefault="006F52D9" w:rsidP="00965E54">
      <w:pPr>
        <w:pStyle w:val="NoSpacing"/>
        <w:jc w:val="center"/>
      </w:pPr>
      <w:r>
        <w:rPr>
          <w:rFonts w:eastAsia="Calibri"/>
          <w:noProof/>
        </w:rPr>
        <w:drawing>
          <wp:inline distT="0" distB="0" distL="0" distR="0" wp14:anchorId="07F0EA2E" wp14:editId="6ED90EB1">
            <wp:extent cx="4614545" cy="2743200"/>
            <wp:effectExtent l="0" t="0" r="0" b="0"/>
            <wp:docPr id="606" name="Picture 60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screenshot of a cell phone&#10;&#10;Description automatically generat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614545" cy="2743200"/>
                    </a:xfrm>
                    <a:prstGeom prst="rect">
                      <a:avLst/>
                    </a:prstGeom>
                    <a:noFill/>
                    <a:ln>
                      <a:noFill/>
                    </a:ln>
                  </pic:spPr>
                </pic:pic>
              </a:graphicData>
            </a:graphic>
          </wp:inline>
        </w:drawing>
      </w:r>
    </w:p>
    <w:p w14:paraId="7194B64C" w14:textId="13B3CA65" w:rsidR="006F52D9" w:rsidRDefault="00965E54" w:rsidP="00965E54">
      <w:pPr>
        <w:pStyle w:val="Caption"/>
        <w:jc w:val="both"/>
        <w:rPr>
          <w:rFonts w:eastAsiaTheme="minorEastAsia"/>
          <w:szCs w:val="24"/>
          <w:lang w:bidi="ar-SA"/>
        </w:rPr>
      </w:pPr>
      <w:bookmarkStart w:id="1012" w:name="_Toc33814510"/>
      <w:bookmarkStart w:id="1013" w:name="_Toc33611123"/>
      <w:bookmarkStart w:id="1014" w:name="_Toc32259925"/>
      <w:bookmarkStart w:id="1015" w:name="_Toc36391074"/>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26</w:t>
        </w:r>
      </w:fldSimple>
      <w:r w:rsidRPr="00450DEA">
        <w:t xml:space="preserve">. </w:t>
      </w:r>
      <w:r w:rsidR="006F52D9">
        <w:t>Mean stationary visual Entropy for all tasks for both expert and novice pilots</w:t>
      </w:r>
      <w:bookmarkEnd w:id="1012"/>
      <w:bookmarkEnd w:id="1013"/>
      <w:bookmarkEnd w:id="1014"/>
      <w:r>
        <w:t>.</w:t>
      </w:r>
      <w:bookmarkEnd w:id="1015"/>
    </w:p>
    <w:p w14:paraId="712263C4" w14:textId="77777777" w:rsidR="006F52D9" w:rsidRDefault="006F52D9" w:rsidP="006F52D9">
      <w:pPr>
        <w:widowControl w:val="0"/>
        <w:autoSpaceDE w:val="0"/>
        <w:autoSpaceDN w:val="0"/>
        <w:ind w:right="-180"/>
        <w:jc w:val="center"/>
      </w:pPr>
    </w:p>
    <w:p w14:paraId="4F5A452C" w14:textId="66A20B2E" w:rsidR="006F52D9" w:rsidRPr="000B7A53" w:rsidRDefault="000B7A53" w:rsidP="000B7A53">
      <w:pPr>
        <w:pStyle w:val="Heading4"/>
        <w:spacing w:before="0" w:after="0"/>
        <w:rPr>
          <w:sz w:val="24"/>
          <w:szCs w:val="24"/>
        </w:rPr>
      </w:pPr>
      <w:bookmarkStart w:id="1016" w:name="_Toc34428241"/>
      <w:r>
        <w:rPr>
          <w:sz w:val="24"/>
          <w:szCs w:val="24"/>
        </w:rPr>
        <w:t xml:space="preserve">5.3.3.7. </w:t>
      </w:r>
      <w:r w:rsidR="006F52D9" w:rsidRPr="000B7A53">
        <w:rPr>
          <w:sz w:val="24"/>
          <w:szCs w:val="24"/>
        </w:rPr>
        <w:t>PVT reaction time</w:t>
      </w:r>
      <w:bookmarkEnd w:id="1016"/>
      <w:r w:rsidR="006F52D9" w:rsidRPr="000B7A53">
        <w:rPr>
          <w:sz w:val="24"/>
          <w:szCs w:val="24"/>
        </w:rPr>
        <w:t xml:space="preserve"> </w:t>
      </w:r>
    </w:p>
    <w:p w14:paraId="551C8346" w14:textId="20501658" w:rsidR="006F52D9" w:rsidRDefault="006F52D9" w:rsidP="00965E54">
      <w:pPr>
        <w:jc w:val="both"/>
        <w:rPr>
          <w:szCs w:val="28"/>
        </w:rPr>
      </w:pPr>
      <w:r>
        <w:rPr>
          <w:szCs w:val="28"/>
        </w:rPr>
        <w:tab/>
      </w:r>
      <w:r w:rsidRPr="00C836B2">
        <w:rPr>
          <w:szCs w:val="28"/>
        </w:rPr>
        <w:t>The main effect of expertise (</w:t>
      </w:r>
      <w:r w:rsidRPr="00C836B2">
        <w:rPr>
          <w:rFonts w:eastAsia="Calibri"/>
          <w:szCs w:val="28"/>
        </w:rPr>
        <w:t>F (1, 18) = 82.45, p = 0.001</w:t>
      </w:r>
      <w:r w:rsidR="003B3260" w:rsidRPr="00C836B2">
        <w:rPr>
          <w:rFonts w:ascii="Times New Roman" w:eastAsia="Calibri" w:hAnsi="Times New Roman"/>
          <w:sz w:val="20"/>
          <w:szCs w:val="20"/>
          <w:lang w:bidi="ar-SA"/>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B3260" w:rsidRPr="00C836B2">
        <w:rPr>
          <w:rFonts w:ascii="Times New Roman" w:hAnsi="Times New Roman"/>
        </w:rPr>
        <w:t xml:space="preserve"> = 0.82</w:t>
      </w:r>
      <w:r w:rsidRPr="00C836B2">
        <w:rPr>
          <w:rFonts w:eastAsia="Calibri"/>
          <w:szCs w:val="28"/>
        </w:rPr>
        <w:t>)</w:t>
      </w:r>
      <w:r w:rsidRPr="00C836B2">
        <w:rPr>
          <w:szCs w:val="28"/>
        </w:rPr>
        <w:t xml:space="preserve"> was significant. The results also revealed a significant effect of </w:t>
      </w:r>
      <w:r w:rsidRPr="00C836B2">
        <w:rPr>
          <w:rFonts w:eastAsia="Calibri"/>
          <w:szCs w:val="28"/>
        </w:rPr>
        <w:t xml:space="preserve">flight </w:t>
      </w:r>
      <w:r w:rsidRPr="00C836B2">
        <w:rPr>
          <w:szCs w:val="28"/>
        </w:rPr>
        <w:t>tasks sequence</w:t>
      </w:r>
      <w:r w:rsidRPr="00C836B2">
        <w:rPr>
          <w:rFonts w:eastAsia="Calibri"/>
          <w:szCs w:val="28"/>
        </w:rPr>
        <w:t xml:space="preserve"> (F (</w:t>
      </w:r>
      <w:r w:rsidRPr="00C836B2">
        <w:rPr>
          <w:rFonts w:eastAsia="Calibri"/>
          <w:bCs/>
          <w:szCs w:val="28"/>
        </w:rPr>
        <w:t>3</w:t>
      </w:r>
      <w:r w:rsidRPr="00C836B2">
        <w:rPr>
          <w:rFonts w:eastAsia="Calibri"/>
          <w:szCs w:val="28"/>
        </w:rPr>
        <w:t>, 54) = 177.02, p = 0.001</w:t>
      </w:r>
      <w:r w:rsidR="003B3260" w:rsidRPr="00C836B2">
        <w:rPr>
          <w:rFonts w:ascii="Times New Roman" w:hAnsi="Times New Roman"/>
          <w:sz w:val="20"/>
          <w:szCs w:val="20"/>
        </w:rPr>
        <w:t xml:space="preserve">, </w:t>
      </w:r>
      <m:oMath>
        <m:sSubSup>
          <m:sSubSupPr>
            <m:ctrlPr>
              <w:rPr>
                <w:rFonts w:ascii="Cambria Math" w:hAnsi="Cambria Math"/>
                <w:sz w:val="20"/>
                <w:szCs w:val="20"/>
              </w:rPr>
            </m:ctrlPr>
          </m:sSubSupPr>
          <m:e>
            <m:r>
              <m:rPr>
                <m:sty m:val="p"/>
              </m:rPr>
              <w:rPr>
                <w:rFonts w:ascii="Cambria Math" w:eastAsia="Calibri" w:hAnsi="Cambria Math"/>
                <w:sz w:val="20"/>
                <w:szCs w:val="20"/>
                <w:lang w:bidi="ar-SA"/>
              </w:rPr>
              <m:t>η</m:t>
            </m:r>
          </m:e>
          <m:sub>
            <m:r>
              <m:rPr>
                <m:sty m:val="p"/>
              </m:rPr>
              <w:rPr>
                <w:rFonts w:ascii="Cambria Math" w:hAnsi="Cambria Math"/>
                <w:sz w:val="20"/>
                <w:szCs w:val="20"/>
              </w:rPr>
              <m:t>P</m:t>
            </m:r>
          </m:sub>
          <m:sup>
            <m:r>
              <m:rPr>
                <m:sty m:val="p"/>
              </m:rPr>
              <w:rPr>
                <w:rFonts w:ascii="Cambria Math" w:hAnsi="Cambria Math"/>
                <w:sz w:val="20"/>
                <w:szCs w:val="20"/>
              </w:rPr>
              <m:t>2</m:t>
            </m:r>
          </m:sup>
        </m:sSubSup>
      </m:oMath>
      <w:r w:rsidR="003B3260" w:rsidRPr="00C836B2">
        <w:rPr>
          <w:rFonts w:ascii="Times New Roman" w:hAnsi="Times New Roman"/>
          <w:sz w:val="20"/>
          <w:szCs w:val="20"/>
        </w:rPr>
        <w:t xml:space="preserve"> = 0.91</w:t>
      </w:r>
      <w:r w:rsidRPr="00C836B2">
        <w:rPr>
          <w:szCs w:val="28"/>
        </w:rPr>
        <w:t xml:space="preserve">), reflecting higher reaction time in the final flight task than the first flight task </w:t>
      </w:r>
      <w:r w:rsidRPr="00C836B2">
        <w:rPr>
          <w:rFonts w:eastAsia="Calibri"/>
          <w:szCs w:val="28"/>
        </w:rPr>
        <w:t xml:space="preserve">(see </w:t>
      </w:r>
      <w:r w:rsidRPr="00C836B2">
        <w:rPr>
          <w:rFonts w:eastAsia="Calibri"/>
          <w:szCs w:val="28"/>
        </w:rPr>
        <w:lastRenderedPageBreak/>
        <w:t>Figure5.28)</w:t>
      </w:r>
      <w:r w:rsidRPr="00C836B2">
        <w:rPr>
          <w:szCs w:val="28"/>
        </w:rPr>
        <w:t>.</w:t>
      </w:r>
      <w:r w:rsidRPr="00C836B2">
        <w:rPr>
          <w:rFonts w:eastAsia="Calibri"/>
          <w:szCs w:val="28"/>
        </w:rPr>
        <w:t xml:space="preserve"> </w:t>
      </w:r>
      <w:r w:rsidRPr="00C836B2">
        <w:rPr>
          <w:szCs w:val="28"/>
        </w:rPr>
        <w:t xml:space="preserve">Both expert and novice pilots were influenced by flight task sequences, their mean reaction time showed an increasing trend over the course of flight </w:t>
      </w:r>
      <w:r w:rsidRPr="00C836B2">
        <w:rPr>
          <w:rFonts w:eastAsia="Calibri"/>
          <w:szCs w:val="28"/>
        </w:rPr>
        <w:t>(see Figure 5.28)</w:t>
      </w:r>
      <w:r w:rsidRPr="00C836B2">
        <w:rPr>
          <w:szCs w:val="28"/>
        </w:rPr>
        <w:t>.</w:t>
      </w:r>
      <w:r w:rsidRPr="00C836B2">
        <w:rPr>
          <w:rFonts w:eastAsia="Calibri"/>
          <w:szCs w:val="28"/>
        </w:rPr>
        <w:t xml:space="preserve"> </w:t>
      </w:r>
      <w:r w:rsidRPr="00C836B2">
        <w:rPr>
          <w:szCs w:val="28"/>
        </w:rPr>
        <w:t>The interaction of flight tasks sequence by the pilot expertise was also statistically significant (F (3, 54) = 5.26, p = 0.003</w:t>
      </w:r>
      <m:oMath>
        <m:r>
          <w:rPr>
            <w:rFonts w:ascii="Cambria Math" w:hAnsi="Cambria Math"/>
            <w:szCs w:val="28"/>
          </w:rPr>
          <m:t xml:space="preserve">, </m:t>
        </m:r>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B3260" w:rsidRPr="00C836B2">
        <w:rPr>
          <w:rFonts w:ascii="Times New Roman" w:hAnsi="Times New Roman"/>
        </w:rPr>
        <w:t xml:space="preserve"> = 0.23</w:t>
      </w:r>
      <w:r w:rsidRPr="00C836B2">
        <w:rPr>
          <w:szCs w:val="28"/>
        </w:rPr>
        <w:t>)</w:t>
      </w:r>
      <w:r w:rsidRPr="00C836B2">
        <w:rPr>
          <w:rFonts w:eastAsia="Calibri"/>
          <w:szCs w:val="28"/>
        </w:rPr>
        <w:t xml:space="preserve">. </w:t>
      </w:r>
      <w:r w:rsidRPr="00C836B2">
        <w:rPr>
          <w:szCs w:val="28"/>
        </w:rPr>
        <w:t>The</w:t>
      </w:r>
      <w:r w:rsidRPr="00C836B2">
        <w:rPr>
          <w:spacing w:val="-4"/>
          <w:szCs w:val="28"/>
        </w:rPr>
        <w:t xml:space="preserve"> </w:t>
      </w:r>
      <w:r w:rsidRPr="00C836B2">
        <w:rPr>
          <w:szCs w:val="28"/>
        </w:rPr>
        <w:t>post-hoc</w:t>
      </w:r>
      <w:r w:rsidRPr="00C836B2">
        <w:rPr>
          <w:spacing w:val="-9"/>
          <w:szCs w:val="28"/>
        </w:rPr>
        <w:t xml:space="preserve"> </w:t>
      </w:r>
      <w:r w:rsidRPr="00C836B2">
        <w:rPr>
          <w:szCs w:val="28"/>
        </w:rPr>
        <w:t xml:space="preserve">tests showed that pilots’ reaction times were different across all flight tasks (p = 0.001). The post-hoc between subject comparison showed significant differences between expert and novice pilots </w:t>
      </w:r>
      <w:r w:rsidRPr="00C836B2">
        <w:rPr>
          <w:rFonts w:eastAsia="Calibri"/>
          <w:szCs w:val="28"/>
        </w:rPr>
        <w:t xml:space="preserve">reaction time </w:t>
      </w:r>
      <w:bookmarkStart w:id="1017" w:name="_Hlk32176876"/>
      <w:r w:rsidRPr="00C836B2">
        <w:rPr>
          <w:szCs w:val="28"/>
        </w:rPr>
        <w:t>(p = 0.001).</w:t>
      </w:r>
      <w:bookmarkEnd w:id="1017"/>
    </w:p>
    <w:p w14:paraId="41E4E98C" w14:textId="0F2CD029" w:rsidR="006F52D9" w:rsidRDefault="006F52D9" w:rsidP="00A6745A">
      <w:pPr>
        <w:pStyle w:val="NoSpacing"/>
        <w:jc w:val="center"/>
        <w:rPr>
          <w:szCs w:val="28"/>
        </w:rPr>
      </w:pPr>
      <w:r>
        <w:rPr>
          <w:noProof/>
        </w:rPr>
        <w:drawing>
          <wp:inline distT="0" distB="0" distL="0" distR="0" wp14:anchorId="40549BD6" wp14:editId="0ADE59EF">
            <wp:extent cx="4508500" cy="2743200"/>
            <wp:effectExtent l="0" t="0" r="6350" b="0"/>
            <wp:docPr id="605" name="Picture 60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screenshot of a cell phone&#10;&#10;Description automatically generat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08500" cy="2743200"/>
                    </a:xfrm>
                    <a:prstGeom prst="rect">
                      <a:avLst/>
                    </a:prstGeom>
                    <a:noFill/>
                    <a:ln>
                      <a:noFill/>
                    </a:ln>
                  </pic:spPr>
                </pic:pic>
              </a:graphicData>
            </a:graphic>
          </wp:inline>
        </w:drawing>
      </w:r>
    </w:p>
    <w:p w14:paraId="05E086E4" w14:textId="630FF6DE" w:rsidR="006F52D9" w:rsidRPr="00EE02B6" w:rsidRDefault="00A6745A" w:rsidP="00EE02B6">
      <w:pPr>
        <w:pStyle w:val="Caption"/>
        <w:jc w:val="center"/>
      </w:pPr>
      <w:bookmarkStart w:id="1018" w:name="_Toc33814511"/>
      <w:bookmarkStart w:id="1019" w:name="_Toc33611124"/>
      <w:bookmarkStart w:id="1020" w:name="_Toc32259926"/>
      <w:bookmarkStart w:id="1021" w:name="_Toc36391075"/>
      <w:r w:rsidRPr="00EE02B6">
        <w:t xml:space="preserve">Figure </w:t>
      </w:r>
      <w:fldSimple w:instr=" STYLEREF 1 \s ">
        <w:r w:rsidR="00CA2189">
          <w:rPr>
            <w:noProof/>
            <w:cs/>
          </w:rPr>
          <w:t>‎</w:t>
        </w:r>
        <w:r w:rsidR="00CA2189">
          <w:rPr>
            <w:noProof/>
          </w:rPr>
          <w:t>5</w:t>
        </w:r>
      </w:fldSimple>
      <w:r w:rsidRPr="00EE02B6">
        <w:t>.</w:t>
      </w:r>
      <w:fldSimple w:instr=" SEQ Figure \* ARABIC \s 1 ">
        <w:r w:rsidR="00CA2189">
          <w:rPr>
            <w:noProof/>
          </w:rPr>
          <w:t>27</w:t>
        </w:r>
      </w:fldSimple>
      <w:r w:rsidRPr="00EE02B6">
        <w:t xml:space="preserve">. </w:t>
      </w:r>
      <w:r w:rsidR="006F52D9" w:rsidRPr="00EE02B6">
        <w:t>Mean reaction time for all tasks for both expert and novice pilots</w:t>
      </w:r>
      <w:bookmarkEnd w:id="1018"/>
      <w:bookmarkEnd w:id="1019"/>
      <w:bookmarkEnd w:id="1020"/>
      <w:r w:rsidRPr="00EE02B6">
        <w:t>.</w:t>
      </w:r>
      <w:bookmarkEnd w:id="1021"/>
    </w:p>
    <w:p w14:paraId="11A382F1" w14:textId="77777777" w:rsidR="006F52D9" w:rsidRDefault="006F52D9" w:rsidP="006F52D9">
      <w:pPr>
        <w:rPr>
          <w:sz w:val="20"/>
          <w:lang w:eastAsia="zh-CN"/>
        </w:rPr>
      </w:pPr>
    </w:p>
    <w:p w14:paraId="48E30E2C" w14:textId="2FB3D93B" w:rsidR="006F52D9" w:rsidRPr="000B7A53" w:rsidRDefault="000B7A53" w:rsidP="000B7A53">
      <w:pPr>
        <w:pStyle w:val="Heading4"/>
        <w:spacing w:before="0" w:after="0"/>
        <w:rPr>
          <w:sz w:val="24"/>
          <w:szCs w:val="24"/>
        </w:rPr>
      </w:pPr>
      <w:bookmarkStart w:id="1022" w:name="_Toc34428242"/>
      <w:r>
        <w:rPr>
          <w:sz w:val="24"/>
          <w:szCs w:val="24"/>
        </w:rPr>
        <w:t xml:space="preserve">5.3.3.8. </w:t>
      </w:r>
      <w:r w:rsidR="006F52D9" w:rsidRPr="000B7A53">
        <w:rPr>
          <w:sz w:val="24"/>
          <w:szCs w:val="24"/>
        </w:rPr>
        <w:t>PVT number of lapses</w:t>
      </w:r>
      <w:bookmarkEnd w:id="1022"/>
      <w:r w:rsidR="006F52D9" w:rsidRPr="000B7A53">
        <w:rPr>
          <w:sz w:val="24"/>
          <w:szCs w:val="24"/>
        </w:rPr>
        <w:t xml:space="preserve"> </w:t>
      </w:r>
    </w:p>
    <w:p w14:paraId="49A397C8" w14:textId="102DD20A" w:rsidR="006F52D9" w:rsidRDefault="006F52D9" w:rsidP="0016599D">
      <w:pPr>
        <w:tabs>
          <w:tab w:val="left" w:pos="720"/>
        </w:tabs>
        <w:jc w:val="both"/>
      </w:pPr>
      <w:bookmarkStart w:id="1023" w:name="_Hlk32177696"/>
      <w:r>
        <w:rPr>
          <w:b/>
        </w:rPr>
        <w:tab/>
      </w:r>
      <w:r w:rsidRPr="00C836B2">
        <w:t xml:space="preserve">The main effect of </w:t>
      </w:r>
      <w:bookmarkEnd w:id="1023"/>
      <w:r w:rsidRPr="00C836B2">
        <w:t>expertise (</w:t>
      </w:r>
      <w:r w:rsidRPr="00C836B2">
        <w:rPr>
          <w:rFonts w:eastAsia="Calibri"/>
        </w:rPr>
        <w:t>F (1, 18) = 104.72, p = 0.001</w:t>
      </w:r>
      <w:r w:rsidR="003B3260" w:rsidRPr="00C836B2">
        <w:rPr>
          <w:rFonts w:eastAsia="Calibri"/>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B3260" w:rsidRPr="00C836B2">
        <w:rPr>
          <w:rFonts w:ascii="Times New Roman" w:hAnsi="Times New Roman"/>
        </w:rPr>
        <w:t xml:space="preserve"> = 0.85</w:t>
      </w:r>
      <w:r w:rsidRPr="00C836B2">
        <w:t>) on number</w:t>
      </w:r>
      <w:r w:rsidRPr="00C836B2">
        <w:rPr>
          <w:rFonts w:eastAsia="Calibri"/>
        </w:rPr>
        <w:t xml:space="preserve"> of lapses</w:t>
      </w:r>
      <w:r w:rsidRPr="00C836B2">
        <w:t xml:space="preserve"> was significant</w:t>
      </w:r>
      <w:r w:rsidRPr="00C836B2">
        <w:rPr>
          <w:rFonts w:eastAsia="Calibri"/>
        </w:rPr>
        <w:t xml:space="preserve">. </w:t>
      </w:r>
      <w:r w:rsidRPr="00C836B2">
        <w:t xml:space="preserve">The results also revealed a significant effect of </w:t>
      </w:r>
      <w:r w:rsidRPr="00C836B2">
        <w:rPr>
          <w:rFonts w:eastAsia="Calibri"/>
        </w:rPr>
        <w:t>flight tasks sequence (F (</w:t>
      </w:r>
      <w:r w:rsidRPr="00C836B2">
        <w:rPr>
          <w:rFonts w:eastAsia="Calibri"/>
          <w:bCs/>
        </w:rPr>
        <w:t>3</w:t>
      </w:r>
      <w:r w:rsidRPr="00C836B2">
        <w:rPr>
          <w:rFonts w:eastAsia="Calibri"/>
        </w:rPr>
        <w:t>, 54) = 35.11, p = 0.001</w:t>
      </w:r>
      <w:r w:rsidR="003B3260" w:rsidRPr="00C836B2">
        <w:rPr>
          <w:rFonts w:eastAsia="Calibri"/>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B3260" w:rsidRPr="00C836B2">
        <w:rPr>
          <w:rFonts w:ascii="Times New Roman" w:hAnsi="Times New Roman"/>
        </w:rPr>
        <w:t xml:space="preserve"> = 0.66</w:t>
      </w:r>
      <w:r w:rsidRPr="00C836B2">
        <w:t xml:space="preserve">) reflecting </w:t>
      </w:r>
      <w:r w:rsidRPr="00C836B2">
        <w:rPr>
          <w:rFonts w:eastAsia="Calibri"/>
        </w:rPr>
        <w:t>number of lapses</w:t>
      </w:r>
      <w:r w:rsidRPr="00C836B2">
        <w:t xml:space="preserve"> in the final flight task than the first flight task </w:t>
      </w:r>
      <w:r w:rsidRPr="00C836B2">
        <w:rPr>
          <w:rFonts w:eastAsia="Calibri"/>
        </w:rPr>
        <w:t>(see Figure 5.29)</w:t>
      </w:r>
      <w:r w:rsidRPr="00C836B2">
        <w:t xml:space="preserve">. Both expert and novice pilots were influenced by flight tasks, where an additional flight task lead to an increase in the mean number of lapses. </w:t>
      </w:r>
      <w:r w:rsidRPr="00C836B2">
        <w:rPr>
          <w:rFonts w:eastAsia="Calibri"/>
        </w:rPr>
        <w:t xml:space="preserve"> </w:t>
      </w:r>
      <w:r w:rsidRPr="00C836B2">
        <w:t>The interaction of flight tasks by the pilot expertise was also statistically significant (</w:t>
      </w:r>
      <w:r w:rsidRPr="00C836B2">
        <w:rPr>
          <w:rFonts w:eastAsia="Calibri"/>
        </w:rPr>
        <w:t xml:space="preserve">F (3, 54) = 4.67, p = </w:t>
      </w:r>
      <w:r w:rsidRPr="00C836B2">
        <w:t>0.006</w:t>
      </w:r>
      <w:r w:rsidR="003B3260" w:rsidRPr="00C836B2">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3B3260" w:rsidRPr="00C836B2">
        <w:rPr>
          <w:rFonts w:ascii="Times New Roman" w:hAnsi="Times New Roman"/>
        </w:rPr>
        <w:t xml:space="preserve"> = 0.21</w:t>
      </w:r>
      <w:r w:rsidRPr="00C836B2">
        <w:t>).</w:t>
      </w:r>
      <w:r w:rsidRPr="00C836B2">
        <w:rPr>
          <w:rFonts w:eastAsia="Calibri"/>
        </w:rPr>
        <w:t xml:space="preserve"> </w:t>
      </w:r>
      <w:r w:rsidRPr="00C836B2">
        <w:lastRenderedPageBreak/>
        <w:t>The</w:t>
      </w:r>
      <w:r w:rsidRPr="00C836B2">
        <w:rPr>
          <w:spacing w:val="-4"/>
        </w:rPr>
        <w:t xml:space="preserve"> </w:t>
      </w:r>
      <w:r w:rsidRPr="00C836B2">
        <w:t>post-hoc</w:t>
      </w:r>
      <w:r w:rsidRPr="00C836B2">
        <w:rPr>
          <w:spacing w:val="-9"/>
        </w:rPr>
        <w:t xml:space="preserve"> </w:t>
      </w:r>
      <w:r w:rsidRPr="00C836B2">
        <w:t xml:space="preserve">tests within subject showed that pilots’ </w:t>
      </w:r>
      <w:r w:rsidRPr="00C836B2">
        <w:rPr>
          <w:rFonts w:eastAsia="Calibri"/>
        </w:rPr>
        <w:t xml:space="preserve">number of lapses </w:t>
      </w:r>
      <w:r w:rsidRPr="00C836B2">
        <w:t xml:space="preserve">task 1 was not different from </w:t>
      </w:r>
      <w:r w:rsidRPr="00C836B2">
        <w:rPr>
          <w:rFonts w:eastAsia="Calibri"/>
        </w:rPr>
        <w:t xml:space="preserve">the number of lapses </w:t>
      </w:r>
      <w:r w:rsidRPr="00C836B2">
        <w:t>at task 2 (p = 0.066). All the other</w:t>
      </w:r>
      <w:r w:rsidRPr="00C836B2">
        <w:rPr>
          <w:spacing w:val="-10"/>
        </w:rPr>
        <w:t xml:space="preserve"> </w:t>
      </w:r>
      <w:r w:rsidRPr="00C836B2">
        <w:t>comparisons</w:t>
      </w:r>
      <w:r w:rsidRPr="00C836B2">
        <w:rPr>
          <w:spacing w:val="-8"/>
        </w:rPr>
        <w:t xml:space="preserve"> </w:t>
      </w:r>
      <w:r w:rsidRPr="00C836B2">
        <w:t>showed</w:t>
      </w:r>
      <w:r w:rsidRPr="00C836B2">
        <w:rPr>
          <w:spacing w:val="-10"/>
        </w:rPr>
        <w:t xml:space="preserve"> </w:t>
      </w:r>
      <w:r w:rsidRPr="00C836B2">
        <w:t>significant</w:t>
      </w:r>
      <w:r w:rsidRPr="00C836B2">
        <w:rPr>
          <w:spacing w:val="-10"/>
        </w:rPr>
        <w:t xml:space="preserve"> </w:t>
      </w:r>
      <w:r w:rsidRPr="00C836B2">
        <w:t xml:space="preserve">differences (p = 0.001). The post-hoc between subject comparison showed significant differences between expert and novice pilots’ </w:t>
      </w:r>
      <w:r w:rsidRPr="00C836B2">
        <w:rPr>
          <w:rFonts w:eastAsia="Calibri"/>
        </w:rPr>
        <w:t>number of lapses</w:t>
      </w:r>
      <w:r w:rsidRPr="00C836B2">
        <w:t xml:space="preserve"> (p = 0.001).</w:t>
      </w:r>
    </w:p>
    <w:p w14:paraId="2402BFC8" w14:textId="6F765641" w:rsidR="006F52D9" w:rsidRDefault="006F52D9" w:rsidP="00A6745A">
      <w:pPr>
        <w:pStyle w:val="NoSpacing"/>
        <w:jc w:val="center"/>
      </w:pPr>
      <w:r>
        <w:rPr>
          <w:noProof/>
        </w:rPr>
        <w:drawing>
          <wp:inline distT="0" distB="0" distL="0" distR="0" wp14:anchorId="08EB3245" wp14:editId="3E702633">
            <wp:extent cx="4603750" cy="2743200"/>
            <wp:effectExtent l="0" t="0" r="6350" b="0"/>
            <wp:docPr id="604" name="Picture 604" descr="A picture containing sky,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picture containing sky, building&#10;&#10;Description automatically generat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603750" cy="2743200"/>
                    </a:xfrm>
                    <a:prstGeom prst="rect">
                      <a:avLst/>
                    </a:prstGeom>
                    <a:noFill/>
                    <a:ln>
                      <a:noFill/>
                    </a:ln>
                  </pic:spPr>
                </pic:pic>
              </a:graphicData>
            </a:graphic>
          </wp:inline>
        </w:drawing>
      </w:r>
    </w:p>
    <w:p w14:paraId="18841341" w14:textId="7FDC40E5" w:rsidR="006F52D9" w:rsidRPr="00EE02B6" w:rsidRDefault="00A6745A" w:rsidP="00EE02B6">
      <w:pPr>
        <w:pStyle w:val="Caption"/>
        <w:jc w:val="center"/>
      </w:pPr>
      <w:bookmarkStart w:id="1024" w:name="_Toc33814512"/>
      <w:bookmarkStart w:id="1025" w:name="_Toc33611125"/>
      <w:bookmarkStart w:id="1026" w:name="_Toc32259927"/>
      <w:bookmarkStart w:id="1027" w:name="_Toc36391076"/>
      <w:r w:rsidRPr="00EE02B6">
        <w:t xml:space="preserve">Figure </w:t>
      </w:r>
      <w:fldSimple w:instr=" STYLEREF 1 \s ">
        <w:r w:rsidR="00CA2189">
          <w:rPr>
            <w:noProof/>
            <w:cs/>
          </w:rPr>
          <w:t>‎</w:t>
        </w:r>
        <w:r w:rsidR="00CA2189">
          <w:rPr>
            <w:noProof/>
          </w:rPr>
          <w:t>5</w:t>
        </w:r>
      </w:fldSimple>
      <w:r w:rsidRPr="00EE02B6">
        <w:t>.</w:t>
      </w:r>
      <w:fldSimple w:instr=" SEQ Figure \* ARABIC \s 1 ">
        <w:r w:rsidR="00CA2189">
          <w:rPr>
            <w:noProof/>
          </w:rPr>
          <w:t>28</w:t>
        </w:r>
      </w:fldSimple>
      <w:r w:rsidRPr="00EE02B6">
        <w:t xml:space="preserve">. </w:t>
      </w:r>
      <w:r w:rsidR="006F52D9" w:rsidRPr="00EE02B6">
        <w:t>Mean number of Lapses for all tasks for both expert and novice pilots</w:t>
      </w:r>
      <w:bookmarkEnd w:id="1024"/>
      <w:bookmarkEnd w:id="1025"/>
      <w:bookmarkEnd w:id="1026"/>
      <w:r w:rsidRPr="00EE02B6">
        <w:t>.</w:t>
      </w:r>
      <w:bookmarkEnd w:id="1027"/>
    </w:p>
    <w:p w14:paraId="1DE375EA" w14:textId="77777777" w:rsidR="006F52D9" w:rsidRDefault="006F52D9" w:rsidP="006F52D9">
      <w:pPr>
        <w:tabs>
          <w:tab w:val="left" w:pos="720"/>
        </w:tabs>
        <w:jc w:val="both"/>
      </w:pPr>
    </w:p>
    <w:p w14:paraId="3A2F488E" w14:textId="3A003DC7" w:rsidR="006F52D9" w:rsidRPr="000B7A53" w:rsidRDefault="000B7A53" w:rsidP="000B7A53">
      <w:pPr>
        <w:pStyle w:val="Heading4"/>
        <w:spacing w:before="0" w:after="0"/>
        <w:rPr>
          <w:sz w:val="24"/>
          <w:szCs w:val="24"/>
        </w:rPr>
      </w:pPr>
      <w:bookmarkStart w:id="1028" w:name="_Toc34428243"/>
      <w:r>
        <w:rPr>
          <w:sz w:val="24"/>
          <w:szCs w:val="24"/>
        </w:rPr>
        <w:t xml:space="preserve">5.3.3.9. </w:t>
      </w:r>
      <w:r w:rsidR="006F52D9" w:rsidRPr="000B7A53">
        <w:rPr>
          <w:sz w:val="24"/>
          <w:szCs w:val="24"/>
        </w:rPr>
        <w:t>PVT false starts</w:t>
      </w:r>
      <w:bookmarkEnd w:id="1028"/>
      <w:r w:rsidR="006F52D9" w:rsidRPr="000B7A53">
        <w:rPr>
          <w:sz w:val="24"/>
          <w:szCs w:val="24"/>
        </w:rPr>
        <w:t xml:space="preserve"> </w:t>
      </w:r>
    </w:p>
    <w:p w14:paraId="42FF526B" w14:textId="02222E15" w:rsidR="006F52D9" w:rsidRDefault="006F52D9" w:rsidP="0016599D">
      <w:pPr>
        <w:tabs>
          <w:tab w:val="left" w:pos="720"/>
        </w:tabs>
        <w:jc w:val="both"/>
      </w:pPr>
      <w:r>
        <w:tab/>
      </w:r>
      <w:r w:rsidRPr="00C836B2">
        <w:t>The main effect of expertise (</w:t>
      </w:r>
      <w:r w:rsidRPr="00C836B2">
        <w:rPr>
          <w:rFonts w:eastAsia="Calibri"/>
        </w:rPr>
        <w:t>F (1, 18) = 90.72, p = 0.001</w:t>
      </w:r>
      <w:r w:rsidR="001F58E3" w:rsidRPr="00C836B2">
        <w:rPr>
          <w:rFonts w:ascii="Times New Roman" w:eastAsia="Calibri" w:hAnsi="Times New Roman"/>
          <w:lang w:bidi="ar-SA"/>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1F58E3" w:rsidRPr="00C836B2">
        <w:rPr>
          <w:rFonts w:ascii="Times New Roman" w:hAnsi="Times New Roman"/>
        </w:rPr>
        <w:t xml:space="preserve"> = 0.83</w:t>
      </w:r>
      <w:r w:rsidRPr="00C836B2">
        <w:rPr>
          <w:rFonts w:eastAsia="Calibri"/>
        </w:rPr>
        <w:t>)</w:t>
      </w:r>
      <w:r w:rsidRPr="00C836B2">
        <w:t xml:space="preserve"> on the false starts was significant. The results also revealed a significant effect of </w:t>
      </w:r>
      <w:r w:rsidRPr="00C836B2">
        <w:rPr>
          <w:rFonts w:eastAsia="Calibri"/>
        </w:rPr>
        <w:t>flight tasks sequence (F (</w:t>
      </w:r>
      <w:r w:rsidRPr="00C836B2">
        <w:rPr>
          <w:rFonts w:eastAsia="Calibri"/>
          <w:bCs/>
        </w:rPr>
        <w:t>3</w:t>
      </w:r>
      <w:r w:rsidRPr="00C836B2">
        <w:rPr>
          <w:rFonts w:eastAsia="Calibri"/>
        </w:rPr>
        <w:t>, 54) = 39.87, p = 0.001</w:t>
      </w:r>
      <w:r w:rsidR="001F58E3" w:rsidRPr="00C836B2">
        <w:rPr>
          <w:rFonts w:ascii="Times New Roman" w:hAnsi="Times New Roman"/>
        </w:rPr>
        <w:t xml:space="preserve">, </w:t>
      </w:r>
      <m:oMath>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1F58E3" w:rsidRPr="00C836B2">
        <w:rPr>
          <w:rFonts w:ascii="Times New Roman" w:hAnsi="Times New Roman"/>
        </w:rPr>
        <w:t xml:space="preserve"> = 0.69</w:t>
      </w:r>
      <w:r w:rsidRPr="00C836B2">
        <w:t xml:space="preserve">), reflecting more false starts in the final flight task than the first flight task </w:t>
      </w:r>
      <w:r w:rsidRPr="00C836B2">
        <w:rPr>
          <w:rFonts w:eastAsia="Calibri"/>
        </w:rPr>
        <w:t>(see Figure 5.30)</w:t>
      </w:r>
      <w:r w:rsidRPr="00C836B2">
        <w:t>. Both expert and novice pilots’ groups were influenced by flight tasks sequence, their mean false starts showed an increasing trend over the course of flight. The interaction of flight tasks sequence by the pilot expertise was statistically significant (</w:t>
      </w:r>
      <w:r w:rsidRPr="00C836B2">
        <w:rPr>
          <w:rFonts w:eastAsia="Calibri"/>
        </w:rPr>
        <w:t xml:space="preserve">F (3, 54) = 6.99, p = </w:t>
      </w:r>
      <w:r w:rsidRPr="00C836B2">
        <w:t>0.001</w:t>
      </w:r>
      <w:r w:rsidR="001F58E3" w:rsidRPr="00C836B2">
        <w:t>,</w:t>
      </w:r>
      <m:oMath>
        <m:r>
          <m:rPr>
            <m:sty m:val="p"/>
          </m:rPr>
          <w:rPr>
            <w:rFonts w:ascii="Cambria Math" w:hAnsi="Cambria Math"/>
          </w:rPr>
          <m:t xml:space="preserve"> </m:t>
        </m:r>
        <m:sSubSup>
          <m:sSubSupPr>
            <m:ctrlPr>
              <w:rPr>
                <w:rFonts w:ascii="Cambria Math" w:hAnsi="Cambria Math"/>
              </w:rPr>
            </m:ctrlPr>
          </m:sSubSupPr>
          <m:e>
            <m:r>
              <m:rPr>
                <m:sty m:val="p"/>
              </m:rPr>
              <w:rPr>
                <w:rFonts w:ascii="Cambria Math" w:eastAsia="Calibri" w:hAnsi="Cambria Math"/>
                <w:lang w:bidi="ar-SA"/>
              </w:rPr>
              <m:t>η</m:t>
            </m:r>
          </m:e>
          <m:sub>
            <m:r>
              <m:rPr>
                <m:sty m:val="p"/>
              </m:rPr>
              <w:rPr>
                <w:rFonts w:ascii="Cambria Math" w:hAnsi="Cambria Math"/>
              </w:rPr>
              <m:t>P</m:t>
            </m:r>
          </m:sub>
          <m:sup>
            <m:r>
              <m:rPr>
                <m:sty m:val="p"/>
              </m:rPr>
              <w:rPr>
                <w:rFonts w:ascii="Cambria Math" w:hAnsi="Cambria Math"/>
              </w:rPr>
              <m:t>2</m:t>
            </m:r>
          </m:sup>
        </m:sSubSup>
      </m:oMath>
      <w:r w:rsidR="001F58E3" w:rsidRPr="00C836B2">
        <w:rPr>
          <w:rFonts w:ascii="Times New Roman" w:hAnsi="Times New Roman"/>
        </w:rPr>
        <w:t xml:space="preserve"> = 0.28</w:t>
      </w:r>
      <w:r w:rsidR="001F58E3" w:rsidRPr="00C836B2">
        <w:t>)</w:t>
      </w:r>
      <w:r w:rsidRPr="00C836B2">
        <w:t>.  The</w:t>
      </w:r>
      <w:r w:rsidRPr="00C836B2">
        <w:rPr>
          <w:spacing w:val="-4"/>
        </w:rPr>
        <w:t xml:space="preserve"> </w:t>
      </w:r>
      <w:r w:rsidRPr="00C836B2">
        <w:t>post-hoc</w:t>
      </w:r>
      <w:r w:rsidRPr="00C836B2">
        <w:rPr>
          <w:spacing w:val="-9"/>
        </w:rPr>
        <w:t xml:space="preserve"> </w:t>
      </w:r>
      <w:r w:rsidRPr="00C836B2">
        <w:t xml:space="preserve">tests within subject showed that pilots </w:t>
      </w:r>
      <w:r w:rsidRPr="00C836B2">
        <w:rPr>
          <w:rFonts w:eastAsia="Calibri"/>
        </w:rPr>
        <w:t xml:space="preserve">false starts </w:t>
      </w:r>
      <w:r w:rsidRPr="00C836B2">
        <w:t xml:space="preserve">task 2 was not different from </w:t>
      </w:r>
      <w:r w:rsidRPr="00C836B2">
        <w:rPr>
          <w:rFonts w:eastAsia="Calibri"/>
        </w:rPr>
        <w:t xml:space="preserve">the </w:t>
      </w:r>
      <w:r w:rsidRPr="00C836B2">
        <w:t xml:space="preserve">pilots’ </w:t>
      </w:r>
      <w:r w:rsidRPr="00C836B2">
        <w:rPr>
          <w:rFonts w:eastAsia="Calibri"/>
        </w:rPr>
        <w:t xml:space="preserve">false starts </w:t>
      </w:r>
      <w:r w:rsidRPr="00C836B2">
        <w:t>at task 3 (p = 0.21). All the other</w:t>
      </w:r>
      <w:r w:rsidRPr="00C836B2">
        <w:rPr>
          <w:spacing w:val="-10"/>
        </w:rPr>
        <w:t xml:space="preserve"> </w:t>
      </w:r>
      <w:r w:rsidRPr="00C836B2">
        <w:t>comparisons</w:t>
      </w:r>
      <w:r w:rsidRPr="00C836B2">
        <w:rPr>
          <w:spacing w:val="-8"/>
        </w:rPr>
        <w:t xml:space="preserve"> </w:t>
      </w:r>
      <w:r w:rsidRPr="00C836B2">
        <w:t>showed</w:t>
      </w:r>
      <w:r>
        <w:rPr>
          <w:spacing w:val="-10"/>
        </w:rPr>
        <w:t xml:space="preserve"> </w:t>
      </w:r>
      <w:r>
        <w:lastRenderedPageBreak/>
        <w:t>significant</w:t>
      </w:r>
      <w:r>
        <w:rPr>
          <w:spacing w:val="-10"/>
        </w:rPr>
        <w:t xml:space="preserve"> </w:t>
      </w:r>
      <w:r>
        <w:t xml:space="preserve">differences (p = 0.001). The post-hoc between subject comparison showed significant differences between expert and novice pilots’ </w:t>
      </w:r>
      <w:r>
        <w:rPr>
          <w:rFonts w:eastAsia="Calibri"/>
        </w:rPr>
        <w:t>false starts</w:t>
      </w:r>
      <w:r>
        <w:t xml:space="preserve"> (p = 0.001</w:t>
      </w:r>
      <w:r w:rsidR="00CC39BB">
        <w:t>.</w:t>
      </w:r>
    </w:p>
    <w:p w14:paraId="58099CC0" w14:textId="16ACE9DD" w:rsidR="006F52D9" w:rsidRDefault="006F52D9" w:rsidP="0016599D">
      <w:pPr>
        <w:pStyle w:val="NoSpacing"/>
        <w:jc w:val="center"/>
      </w:pPr>
      <w:r>
        <w:rPr>
          <w:noProof/>
        </w:rPr>
        <w:drawing>
          <wp:inline distT="0" distB="0" distL="0" distR="0" wp14:anchorId="41F42628" wp14:editId="20A2264B">
            <wp:extent cx="4614545" cy="2743200"/>
            <wp:effectExtent l="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14545" cy="2743200"/>
                    </a:xfrm>
                    <a:prstGeom prst="rect">
                      <a:avLst/>
                    </a:prstGeom>
                    <a:noFill/>
                    <a:ln>
                      <a:noFill/>
                    </a:ln>
                  </pic:spPr>
                </pic:pic>
              </a:graphicData>
            </a:graphic>
          </wp:inline>
        </w:drawing>
      </w:r>
    </w:p>
    <w:p w14:paraId="03CF4F57" w14:textId="7836FE1B" w:rsidR="006F52D9" w:rsidRDefault="0016599D" w:rsidP="0016599D">
      <w:pPr>
        <w:pStyle w:val="Caption"/>
        <w:jc w:val="center"/>
      </w:pPr>
      <w:bookmarkStart w:id="1029" w:name="_Toc33814513"/>
      <w:bookmarkStart w:id="1030" w:name="_Toc33611126"/>
      <w:bookmarkStart w:id="1031" w:name="_Toc32259928"/>
      <w:bookmarkStart w:id="1032" w:name="_Toc36391077"/>
      <w:r w:rsidRPr="00450DEA">
        <w:t xml:space="preserve">Figure </w:t>
      </w:r>
      <w:fldSimple w:instr=" STYLEREF 1 \s ">
        <w:r w:rsidR="00CA2189">
          <w:rPr>
            <w:noProof/>
            <w:cs/>
          </w:rPr>
          <w:t>‎</w:t>
        </w:r>
        <w:r w:rsidR="00CA2189">
          <w:rPr>
            <w:noProof/>
          </w:rPr>
          <w:t>5</w:t>
        </w:r>
      </w:fldSimple>
      <w:r w:rsidRPr="00450DEA">
        <w:t>.</w:t>
      </w:r>
      <w:fldSimple w:instr=" SEQ Figure \* ARABIC \s 1 ">
        <w:r w:rsidR="00CA2189">
          <w:rPr>
            <w:noProof/>
          </w:rPr>
          <w:t>29</w:t>
        </w:r>
      </w:fldSimple>
      <w:r w:rsidRPr="00450DEA">
        <w:t xml:space="preserve">. </w:t>
      </w:r>
      <w:r w:rsidR="006F52D9">
        <w:t>Mean number of False Alarm for all tasks for both expert and novice pilots</w:t>
      </w:r>
      <w:bookmarkEnd w:id="1029"/>
      <w:bookmarkEnd w:id="1030"/>
      <w:bookmarkEnd w:id="1031"/>
      <w:r>
        <w:t>.</w:t>
      </w:r>
      <w:bookmarkEnd w:id="1032"/>
    </w:p>
    <w:p w14:paraId="51ED8A30" w14:textId="77777777" w:rsidR="0016599D" w:rsidRPr="0016599D" w:rsidRDefault="0016599D" w:rsidP="0016599D">
      <w:pPr>
        <w:rPr>
          <w:rFonts w:eastAsiaTheme="minorEastAsia"/>
        </w:rPr>
      </w:pPr>
    </w:p>
    <w:p w14:paraId="40CF0FF7" w14:textId="73AA0AE0" w:rsidR="006F52D9" w:rsidRPr="000B7A53" w:rsidRDefault="000B7A53" w:rsidP="000B7A53">
      <w:pPr>
        <w:pStyle w:val="Heading4"/>
        <w:spacing w:before="0" w:after="0"/>
        <w:rPr>
          <w:sz w:val="24"/>
          <w:szCs w:val="24"/>
        </w:rPr>
      </w:pPr>
      <w:bookmarkStart w:id="1033" w:name="_Toc34428244"/>
      <w:r>
        <w:rPr>
          <w:sz w:val="24"/>
          <w:szCs w:val="24"/>
        </w:rPr>
        <w:t xml:space="preserve">5.3.3.10. </w:t>
      </w:r>
      <w:r w:rsidR="006F52D9" w:rsidRPr="000B7A53">
        <w:rPr>
          <w:sz w:val="24"/>
          <w:szCs w:val="24"/>
        </w:rPr>
        <w:t>Correlation results</w:t>
      </w:r>
      <w:bookmarkEnd w:id="1033"/>
      <w:r w:rsidR="006F52D9" w:rsidRPr="000B7A53">
        <w:rPr>
          <w:sz w:val="24"/>
          <w:szCs w:val="24"/>
        </w:rPr>
        <w:t xml:space="preserve"> </w:t>
      </w:r>
    </w:p>
    <w:p w14:paraId="62A457B0" w14:textId="77777777" w:rsidR="006F52D9" w:rsidRPr="00C836B2" w:rsidRDefault="006F52D9" w:rsidP="0016599D">
      <w:pPr>
        <w:ind w:firstLine="576"/>
        <w:jc w:val="both"/>
      </w:pPr>
      <w:r>
        <w:t xml:space="preserve">In line with our predictions, we found all measures to change consistently as task index increased. These findings were obtained using mixed design ANOVA. However, ANOVA does not provide direct insight into the relationships between the different measures used in the present study. Correlation is an appropriate measure to quantify the association between two variables. However, widely used techniques for correlation, e.g. Pearson correlation, assume independence of error between observations and does not consider the different number of replicate measurements belonging to the same subject (Aarts, Verhage, Veenvliet, Dolan, &amp; Van Der Sluis, 2014). Various approaches have been suggested for measuring correlations between variables in the presence of replications, e.g. partial correlation coefficient (Bland &amp; Altman, 1995). However, in the case of many subjects, this measure suffers loss in power caused by the increased number </w:t>
      </w:r>
      <w:r w:rsidRPr="00C836B2">
        <w:lastRenderedPageBreak/>
        <w:t>of parameters that are to be estimated.  To address this issue, Hamlett, Ryan, &amp; Wolfinger. (2004) suggested mixed model approach to calculate the between-subject correlation and within-subject correlation. Presently, we have applied this approach to measure the correlation structure between our response variables while accounting for repeated measures (task sequences) into the analysis.</w:t>
      </w:r>
    </w:p>
    <w:p w14:paraId="55C4D66D" w14:textId="5048E8C4" w:rsidR="006F52D9" w:rsidRDefault="006F52D9" w:rsidP="0016599D">
      <w:pPr>
        <w:jc w:val="both"/>
        <w:rPr>
          <w:rFonts w:eastAsia="Calibri"/>
        </w:rPr>
      </w:pPr>
      <w:r w:rsidRPr="00C836B2">
        <w:tab/>
      </w:r>
      <w:r w:rsidRPr="00C836B2">
        <w:rPr>
          <w:rFonts w:eastAsia="Calibri"/>
        </w:rPr>
        <w:t xml:space="preserve">Figures 5.31-5.33 shows the correlation between various eye movements and PVT measures </w:t>
      </w:r>
      <w:bookmarkStart w:id="1034" w:name="_Hlk36321902"/>
      <w:r w:rsidRPr="00C836B2">
        <w:rPr>
          <w:rFonts w:eastAsia="Calibri"/>
        </w:rPr>
        <w:t>for both novice and expert pilots</w:t>
      </w:r>
      <w:bookmarkEnd w:id="1034"/>
      <w:r w:rsidRPr="00C836B2">
        <w:rPr>
          <w:rFonts w:eastAsia="Calibri"/>
        </w:rPr>
        <w:t>. The correlation plots show that the all three PVT measures have similar trends of association (positive/negative) with the eye movement variables for both expert and novice groups. For example, all three PVT measures have strong positive correlation with both the entropy measures and eye fixation duration whereas, they are negatively associated eye fixation number and pupil size</w:t>
      </w:r>
      <w:r w:rsidR="00837E16" w:rsidRPr="00C836B2">
        <w:rPr>
          <w:rFonts w:eastAsia="Calibri"/>
        </w:rPr>
        <w:t xml:space="preserve"> for both novice and expert pilots</w:t>
      </w:r>
      <w:r w:rsidRPr="00C836B2">
        <w:rPr>
          <w:rFonts w:eastAsia="Calibri"/>
        </w:rPr>
        <w:t xml:space="preserve"> (</w:t>
      </w:r>
      <w:r w:rsidRPr="00C836B2">
        <w:t>see Table 5.</w:t>
      </w:r>
      <w:r w:rsidR="00837E16" w:rsidRPr="00C836B2">
        <w:t>3 &amp; 5.4)</w:t>
      </w:r>
      <w:r w:rsidRPr="00C836B2">
        <w:rPr>
          <w:rFonts w:eastAsia="Calibri"/>
        </w:rPr>
        <w:t xml:space="preserve">. This suggests that, as fatigue increases both gaze entropy and eye fixation duration </w:t>
      </w:r>
      <w:r w:rsidR="004F244F" w:rsidRPr="00C836B2">
        <w:rPr>
          <w:rFonts w:eastAsia="Calibri"/>
        </w:rPr>
        <w:t>increase,</w:t>
      </w:r>
      <w:r w:rsidRPr="00C836B2">
        <w:rPr>
          <w:rFonts w:eastAsia="Calibri"/>
        </w:rPr>
        <w:t xml:space="preserve"> on the other hand, eye fixation number and pupil size decrease with higher fatigue levels.</w:t>
      </w:r>
      <w:r>
        <w:rPr>
          <w:rFonts w:eastAsia="Calibri"/>
        </w:rPr>
        <w:t xml:space="preserve"> </w:t>
      </w:r>
    </w:p>
    <w:p w14:paraId="7B62E51E" w14:textId="45416F3D" w:rsidR="006F52D9" w:rsidRDefault="00B365AA" w:rsidP="00042BE3">
      <w:pPr>
        <w:pStyle w:val="Caption"/>
        <w:keepNext/>
        <w:jc w:val="center"/>
        <w:rPr>
          <w:rFonts w:eastAsiaTheme="minorEastAsia"/>
          <w:szCs w:val="24"/>
        </w:rPr>
      </w:pPr>
      <w:bookmarkStart w:id="1035" w:name="_Toc34037697"/>
      <w:bookmarkStart w:id="1036" w:name="_Toc33611127"/>
      <w:bookmarkStart w:id="1037" w:name="_Toc33475606"/>
      <w:bookmarkStart w:id="1038" w:name="_Toc36392525"/>
      <w:bookmarkStart w:id="1039" w:name="_Hlk36322251"/>
      <w:r w:rsidRPr="00450DEA">
        <w:rPr>
          <w:rFonts w:ascii="Times New Roman" w:hAnsi="Times New Roman"/>
        </w:rPr>
        <w:t xml:space="preserve">Table </w:t>
      </w:r>
      <w:r w:rsidRPr="00450DEA">
        <w:rPr>
          <w:rFonts w:ascii="Times New Roman" w:hAnsi="Times New Roman"/>
          <w:b w:val="0"/>
        </w:rPr>
        <w:fldChar w:fldCharType="begin"/>
      </w:r>
      <w:r w:rsidRPr="00450DEA">
        <w:rPr>
          <w:rFonts w:ascii="Times New Roman" w:hAnsi="Times New Roman"/>
        </w:rPr>
        <w:instrText xml:space="preserve"> STYLEREF 1 \s </w:instrText>
      </w:r>
      <w:r w:rsidRPr="00450DEA">
        <w:rPr>
          <w:rFonts w:ascii="Times New Roman" w:hAnsi="Times New Roman"/>
          <w:b w:val="0"/>
        </w:rPr>
        <w:fldChar w:fldCharType="separate"/>
      </w:r>
      <w:r w:rsidR="00CA2189">
        <w:rPr>
          <w:rFonts w:ascii="Times New Roman" w:hAnsi="Times New Roman"/>
          <w:noProof/>
          <w:cs/>
        </w:rPr>
        <w:t>‎</w:t>
      </w:r>
      <w:r w:rsidR="00CA2189">
        <w:rPr>
          <w:rFonts w:ascii="Times New Roman" w:hAnsi="Times New Roman"/>
          <w:noProof/>
        </w:rPr>
        <w:t>5</w:t>
      </w:r>
      <w:r w:rsidRPr="00450DEA">
        <w:rPr>
          <w:rFonts w:ascii="Times New Roman" w:hAnsi="Times New Roman"/>
          <w:b w:val="0"/>
        </w:rPr>
        <w:fldChar w:fldCharType="end"/>
      </w:r>
      <w:r w:rsidRPr="00450DEA">
        <w:rPr>
          <w:rFonts w:ascii="Times New Roman" w:hAnsi="Times New Roman"/>
        </w:rPr>
        <w:t>.</w:t>
      </w:r>
      <w:r w:rsidRPr="00450DEA">
        <w:rPr>
          <w:rFonts w:ascii="Times New Roman" w:hAnsi="Times New Roman"/>
          <w:b w:val="0"/>
        </w:rPr>
        <w:fldChar w:fldCharType="begin"/>
      </w:r>
      <w:r w:rsidRPr="00450DEA">
        <w:rPr>
          <w:rFonts w:ascii="Times New Roman" w:hAnsi="Times New Roman"/>
        </w:rPr>
        <w:instrText xml:space="preserve"> SEQ Table \* ARABIC \s 1 </w:instrText>
      </w:r>
      <w:r w:rsidRPr="00450DEA">
        <w:rPr>
          <w:rFonts w:ascii="Times New Roman" w:hAnsi="Times New Roman"/>
          <w:b w:val="0"/>
        </w:rPr>
        <w:fldChar w:fldCharType="separate"/>
      </w:r>
      <w:r w:rsidR="00CA2189">
        <w:rPr>
          <w:rFonts w:ascii="Times New Roman" w:hAnsi="Times New Roman"/>
          <w:noProof/>
        </w:rPr>
        <w:t>3</w:t>
      </w:r>
      <w:r w:rsidRPr="00450DEA">
        <w:rPr>
          <w:rFonts w:ascii="Times New Roman" w:hAnsi="Times New Roman"/>
          <w:b w:val="0"/>
        </w:rPr>
        <w:fldChar w:fldCharType="end"/>
      </w:r>
      <w:r w:rsidRPr="00450DEA">
        <w:rPr>
          <w:rFonts w:ascii="Times New Roman" w:hAnsi="Times New Roman"/>
        </w:rPr>
        <w:t xml:space="preserve">. </w:t>
      </w:r>
      <w:r w:rsidR="006F52D9" w:rsidRPr="00EE4344">
        <w:rPr>
          <w:rFonts w:ascii="Times New Roman" w:hAnsi="Times New Roman"/>
        </w:rPr>
        <w:t>Correlation between expert pilot's eye movement measures and PVTs measures</w:t>
      </w:r>
      <w:bookmarkEnd w:id="1035"/>
      <w:bookmarkEnd w:id="1036"/>
      <w:bookmarkEnd w:id="1037"/>
      <w:r w:rsidR="005213E6" w:rsidRPr="00EE4344">
        <w:rPr>
          <w:rFonts w:ascii="Times New Roman" w:hAnsi="Times New Roman"/>
        </w:rPr>
        <w:t>.</w:t>
      </w:r>
      <w:bookmarkEnd w:id="1038"/>
    </w:p>
    <w:tbl>
      <w:tblPr>
        <w:tblStyle w:val="TableGrid61"/>
        <w:tblpPr w:leftFromText="180" w:rightFromText="180" w:vertAnchor="text" w:horzAnchor="margin" w:tblpY="481"/>
        <w:tblW w:w="9387" w:type="dxa"/>
        <w:tblLook w:val="04A0" w:firstRow="1" w:lastRow="0" w:firstColumn="1" w:lastColumn="0" w:noHBand="0" w:noVBand="1"/>
      </w:tblPr>
      <w:tblGrid>
        <w:gridCol w:w="2785"/>
        <w:gridCol w:w="1980"/>
        <w:gridCol w:w="2070"/>
        <w:gridCol w:w="2552"/>
      </w:tblGrid>
      <w:tr w:rsidR="006A4010" w:rsidRPr="00A3455C" w14:paraId="60C8A7C0" w14:textId="77777777" w:rsidTr="00042BE3">
        <w:trPr>
          <w:trHeight w:val="427"/>
        </w:trPr>
        <w:tc>
          <w:tcPr>
            <w:tcW w:w="2785" w:type="dxa"/>
            <w:tcBorders>
              <w:left w:val="nil"/>
              <w:right w:val="nil"/>
            </w:tcBorders>
          </w:tcPr>
          <w:p w14:paraId="2F655348" w14:textId="77777777" w:rsidR="006A4010" w:rsidRPr="00A3455C" w:rsidRDefault="006A4010" w:rsidP="00042BE3">
            <w:pPr>
              <w:pStyle w:val="NoSpacing"/>
              <w:rPr>
                <w:rFonts w:asciiTheme="majorHAnsi" w:eastAsia="Calibri" w:hAnsiTheme="majorHAnsi" w:cstheme="majorHAnsi"/>
                <w:szCs w:val="24"/>
              </w:rPr>
            </w:pPr>
          </w:p>
          <w:p w14:paraId="5D38BE68" w14:textId="77777777" w:rsidR="006A4010" w:rsidRPr="00A3455C" w:rsidRDefault="006A4010" w:rsidP="00042BE3">
            <w:pPr>
              <w:pStyle w:val="NoSpacing"/>
              <w:rPr>
                <w:rFonts w:asciiTheme="majorHAnsi" w:eastAsia="Calibri" w:hAnsiTheme="majorHAnsi" w:cstheme="majorHAnsi"/>
                <w:szCs w:val="24"/>
              </w:rPr>
            </w:pPr>
            <w:r w:rsidRPr="00A3455C">
              <w:rPr>
                <w:rFonts w:asciiTheme="majorHAnsi" w:eastAsia="Calibri" w:hAnsiTheme="majorHAnsi" w:cstheme="majorHAnsi"/>
                <w:szCs w:val="24"/>
              </w:rPr>
              <w:t>Variables</w:t>
            </w:r>
          </w:p>
        </w:tc>
        <w:tc>
          <w:tcPr>
            <w:tcW w:w="1980" w:type="dxa"/>
            <w:tcBorders>
              <w:left w:val="nil"/>
              <w:right w:val="nil"/>
            </w:tcBorders>
            <w:hideMark/>
          </w:tcPr>
          <w:p w14:paraId="64ED8009"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Reaction time</w:t>
            </w:r>
          </w:p>
        </w:tc>
        <w:tc>
          <w:tcPr>
            <w:tcW w:w="2070" w:type="dxa"/>
            <w:tcBorders>
              <w:left w:val="nil"/>
              <w:right w:val="nil"/>
            </w:tcBorders>
          </w:tcPr>
          <w:p w14:paraId="20F8C885"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Number of lapses</w:t>
            </w:r>
          </w:p>
        </w:tc>
        <w:tc>
          <w:tcPr>
            <w:tcW w:w="2552" w:type="dxa"/>
            <w:tcBorders>
              <w:left w:val="nil"/>
              <w:right w:val="nil"/>
            </w:tcBorders>
            <w:hideMark/>
          </w:tcPr>
          <w:p w14:paraId="03314BE5"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Number of false starts</w:t>
            </w:r>
          </w:p>
        </w:tc>
      </w:tr>
      <w:tr w:rsidR="006A4010" w:rsidRPr="00A3455C" w14:paraId="5077611B" w14:textId="77777777" w:rsidTr="00042BE3">
        <w:trPr>
          <w:trHeight w:val="312"/>
        </w:trPr>
        <w:tc>
          <w:tcPr>
            <w:tcW w:w="2785" w:type="dxa"/>
            <w:tcBorders>
              <w:left w:val="nil"/>
              <w:bottom w:val="nil"/>
            </w:tcBorders>
            <w:hideMark/>
          </w:tcPr>
          <w:p w14:paraId="0CD85FB9" w14:textId="77777777" w:rsidR="006A4010" w:rsidRPr="00A3455C" w:rsidRDefault="006A4010" w:rsidP="00042BE3">
            <w:pPr>
              <w:pStyle w:val="NoSpacing"/>
              <w:rPr>
                <w:rFonts w:asciiTheme="majorHAnsi" w:eastAsia="Calibri" w:hAnsiTheme="majorHAnsi" w:cstheme="majorHAnsi"/>
                <w:szCs w:val="24"/>
              </w:rPr>
            </w:pPr>
            <w:r w:rsidRPr="00A3455C">
              <w:rPr>
                <w:rFonts w:asciiTheme="majorHAnsi" w:eastAsia="Calibri" w:hAnsiTheme="majorHAnsi" w:cstheme="majorHAnsi"/>
                <w:szCs w:val="24"/>
              </w:rPr>
              <w:t>Transition</w:t>
            </w:r>
            <w:r w:rsidRPr="00A3455C">
              <w:rPr>
                <w:rFonts w:asciiTheme="majorHAnsi" w:hAnsiTheme="majorHAnsi" w:cstheme="majorHAnsi"/>
                <w:szCs w:val="24"/>
              </w:rPr>
              <w:t xml:space="preserve"> </w:t>
            </w:r>
            <w:r w:rsidRPr="00A3455C">
              <w:rPr>
                <w:rFonts w:asciiTheme="majorHAnsi" w:eastAsia="Calibri" w:hAnsiTheme="majorHAnsi" w:cstheme="majorHAnsi"/>
                <w:szCs w:val="24"/>
              </w:rPr>
              <w:t>visual entropy</w:t>
            </w:r>
          </w:p>
        </w:tc>
        <w:tc>
          <w:tcPr>
            <w:tcW w:w="1980" w:type="dxa"/>
            <w:tcBorders>
              <w:bottom w:val="nil"/>
              <w:right w:val="nil"/>
            </w:tcBorders>
            <w:hideMark/>
          </w:tcPr>
          <w:p w14:paraId="63DCF00E"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0.61</w:t>
            </w:r>
          </w:p>
        </w:tc>
        <w:tc>
          <w:tcPr>
            <w:tcW w:w="2070" w:type="dxa"/>
            <w:tcBorders>
              <w:left w:val="nil"/>
              <w:bottom w:val="nil"/>
              <w:right w:val="nil"/>
            </w:tcBorders>
            <w:hideMark/>
          </w:tcPr>
          <w:p w14:paraId="2DF23D9A"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0.63</w:t>
            </w:r>
          </w:p>
        </w:tc>
        <w:tc>
          <w:tcPr>
            <w:tcW w:w="2552" w:type="dxa"/>
            <w:tcBorders>
              <w:left w:val="nil"/>
              <w:bottom w:val="nil"/>
              <w:right w:val="nil"/>
            </w:tcBorders>
            <w:hideMark/>
          </w:tcPr>
          <w:p w14:paraId="413201BB"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0.76</w:t>
            </w:r>
          </w:p>
        </w:tc>
      </w:tr>
      <w:tr w:rsidR="006A4010" w:rsidRPr="00A3455C" w14:paraId="47DF22B9" w14:textId="77777777" w:rsidTr="00042BE3">
        <w:trPr>
          <w:trHeight w:val="288"/>
        </w:trPr>
        <w:tc>
          <w:tcPr>
            <w:tcW w:w="2785" w:type="dxa"/>
            <w:tcBorders>
              <w:top w:val="nil"/>
              <w:left w:val="nil"/>
              <w:bottom w:val="nil"/>
            </w:tcBorders>
            <w:hideMark/>
          </w:tcPr>
          <w:p w14:paraId="0ED53861" w14:textId="77777777" w:rsidR="006A4010" w:rsidRPr="00A3455C" w:rsidRDefault="006A4010" w:rsidP="00042BE3">
            <w:pPr>
              <w:pStyle w:val="NoSpacing"/>
              <w:rPr>
                <w:rFonts w:asciiTheme="majorHAnsi" w:eastAsia="Calibri" w:hAnsiTheme="majorHAnsi" w:cstheme="majorHAnsi"/>
                <w:szCs w:val="24"/>
              </w:rPr>
            </w:pPr>
            <w:r w:rsidRPr="00A3455C">
              <w:rPr>
                <w:rFonts w:asciiTheme="majorHAnsi" w:eastAsia="Calibri" w:hAnsiTheme="majorHAnsi" w:cstheme="majorHAnsi"/>
                <w:szCs w:val="24"/>
              </w:rPr>
              <w:t>Stationary visual entropy</w:t>
            </w:r>
          </w:p>
        </w:tc>
        <w:tc>
          <w:tcPr>
            <w:tcW w:w="1980" w:type="dxa"/>
            <w:tcBorders>
              <w:top w:val="nil"/>
              <w:bottom w:val="nil"/>
              <w:right w:val="nil"/>
            </w:tcBorders>
            <w:hideMark/>
          </w:tcPr>
          <w:p w14:paraId="24E0A679"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0.64</w:t>
            </w:r>
          </w:p>
        </w:tc>
        <w:tc>
          <w:tcPr>
            <w:tcW w:w="2070" w:type="dxa"/>
            <w:tcBorders>
              <w:top w:val="nil"/>
              <w:left w:val="nil"/>
              <w:bottom w:val="nil"/>
              <w:right w:val="nil"/>
            </w:tcBorders>
            <w:hideMark/>
          </w:tcPr>
          <w:p w14:paraId="595F4380"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0.49</w:t>
            </w:r>
          </w:p>
        </w:tc>
        <w:tc>
          <w:tcPr>
            <w:tcW w:w="2552" w:type="dxa"/>
            <w:tcBorders>
              <w:top w:val="nil"/>
              <w:left w:val="nil"/>
              <w:bottom w:val="nil"/>
              <w:right w:val="nil"/>
            </w:tcBorders>
            <w:hideMark/>
          </w:tcPr>
          <w:p w14:paraId="36AD73A5"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0.57</w:t>
            </w:r>
          </w:p>
        </w:tc>
      </w:tr>
      <w:tr w:rsidR="006A4010" w:rsidRPr="00A3455C" w14:paraId="122F5D94" w14:textId="77777777" w:rsidTr="00042BE3">
        <w:trPr>
          <w:trHeight w:val="80"/>
        </w:trPr>
        <w:tc>
          <w:tcPr>
            <w:tcW w:w="2785" w:type="dxa"/>
            <w:tcBorders>
              <w:top w:val="nil"/>
              <w:left w:val="nil"/>
              <w:bottom w:val="nil"/>
            </w:tcBorders>
            <w:hideMark/>
          </w:tcPr>
          <w:p w14:paraId="5643F031" w14:textId="77777777" w:rsidR="006A4010" w:rsidRPr="00A3455C" w:rsidRDefault="006A4010" w:rsidP="00042BE3">
            <w:pPr>
              <w:pStyle w:val="NoSpacing"/>
              <w:rPr>
                <w:rFonts w:asciiTheme="majorHAnsi" w:eastAsia="Calibri" w:hAnsiTheme="majorHAnsi" w:cstheme="majorHAnsi"/>
                <w:szCs w:val="24"/>
              </w:rPr>
            </w:pPr>
            <w:r w:rsidRPr="00A3455C">
              <w:rPr>
                <w:rFonts w:asciiTheme="majorHAnsi" w:eastAsia="Calibri" w:hAnsiTheme="majorHAnsi" w:cstheme="majorHAnsi"/>
                <w:szCs w:val="24"/>
              </w:rPr>
              <w:t>Fixation number</w:t>
            </w:r>
          </w:p>
        </w:tc>
        <w:tc>
          <w:tcPr>
            <w:tcW w:w="1980" w:type="dxa"/>
            <w:tcBorders>
              <w:top w:val="nil"/>
              <w:bottom w:val="nil"/>
              <w:right w:val="nil"/>
            </w:tcBorders>
            <w:hideMark/>
          </w:tcPr>
          <w:p w14:paraId="07627D11"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0.69-</w:t>
            </w:r>
          </w:p>
        </w:tc>
        <w:tc>
          <w:tcPr>
            <w:tcW w:w="2070" w:type="dxa"/>
            <w:tcBorders>
              <w:top w:val="nil"/>
              <w:left w:val="nil"/>
              <w:bottom w:val="nil"/>
              <w:right w:val="nil"/>
            </w:tcBorders>
            <w:hideMark/>
          </w:tcPr>
          <w:p w14:paraId="6864B2EA"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0.61-</w:t>
            </w:r>
          </w:p>
        </w:tc>
        <w:tc>
          <w:tcPr>
            <w:tcW w:w="2552" w:type="dxa"/>
            <w:tcBorders>
              <w:top w:val="nil"/>
              <w:left w:val="nil"/>
              <w:bottom w:val="nil"/>
              <w:right w:val="nil"/>
            </w:tcBorders>
            <w:hideMark/>
          </w:tcPr>
          <w:p w14:paraId="7A30AE9E"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0.49-</w:t>
            </w:r>
          </w:p>
        </w:tc>
      </w:tr>
      <w:tr w:rsidR="006A4010" w:rsidRPr="00A3455C" w14:paraId="4BF998DB" w14:textId="77777777" w:rsidTr="00042BE3">
        <w:trPr>
          <w:trHeight w:val="80"/>
        </w:trPr>
        <w:tc>
          <w:tcPr>
            <w:tcW w:w="2785" w:type="dxa"/>
            <w:tcBorders>
              <w:top w:val="nil"/>
              <w:left w:val="nil"/>
              <w:bottom w:val="nil"/>
            </w:tcBorders>
            <w:hideMark/>
          </w:tcPr>
          <w:p w14:paraId="3E25A632" w14:textId="77777777" w:rsidR="006A4010" w:rsidRPr="00A3455C" w:rsidRDefault="006A4010" w:rsidP="00042BE3">
            <w:pPr>
              <w:pStyle w:val="NoSpacing"/>
              <w:rPr>
                <w:rFonts w:asciiTheme="majorHAnsi" w:eastAsia="Calibri" w:hAnsiTheme="majorHAnsi" w:cstheme="majorHAnsi"/>
                <w:szCs w:val="24"/>
              </w:rPr>
            </w:pPr>
            <w:r w:rsidRPr="00A3455C">
              <w:rPr>
                <w:rFonts w:asciiTheme="majorHAnsi" w:eastAsia="Calibri" w:hAnsiTheme="majorHAnsi" w:cstheme="majorHAnsi"/>
                <w:szCs w:val="24"/>
              </w:rPr>
              <w:t>Fixation duration</w:t>
            </w:r>
          </w:p>
        </w:tc>
        <w:tc>
          <w:tcPr>
            <w:tcW w:w="1980" w:type="dxa"/>
            <w:tcBorders>
              <w:top w:val="nil"/>
              <w:bottom w:val="nil"/>
              <w:right w:val="nil"/>
            </w:tcBorders>
            <w:hideMark/>
          </w:tcPr>
          <w:p w14:paraId="4565A52E"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0.76</w:t>
            </w:r>
          </w:p>
        </w:tc>
        <w:tc>
          <w:tcPr>
            <w:tcW w:w="2070" w:type="dxa"/>
            <w:tcBorders>
              <w:top w:val="nil"/>
              <w:left w:val="nil"/>
              <w:bottom w:val="nil"/>
              <w:right w:val="nil"/>
            </w:tcBorders>
            <w:hideMark/>
          </w:tcPr>
          <w:p w14:paraId="677EA775"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0.68</w:t>
            </w:r>
          </w:p>
        </w:tc>
        <w:tc>
          <w:tcPr>
            <w:tcW w:w="2552" w:type="dxa"/>
            <w:tcBorders>
              <w:top w:val="nil"/>
              <w:left w:val="nil"/>
              <w:bottom w:val="nil"/>
              <w:right w:val="nil"/>
            </w:tcBorders>
            <w:hideMark/>
          </w:tcPr>
          <w:p w14:paraId="00EB13DE"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0.62</w:t>
            </w:r>
          </w:p>
        </w:tc>
      </w:tr>
      <w:tr w:rsidR="006A4010" w:rsidRPr="00A3455C" w14:paraId="2DAD7317" w14:textId="77777777" w:rsidTr="00042BE3">
        <w:trPr>
          <w:trHeight w:val="80"/>
        </w:trPr>
        <w:tc>
          <w:tcPr>
            <w:tcW w:w="2785" w:type="dxa"/>
            <w:tcBorders>
              <w:top w:val="nil"/>
              <w:left w:val="nil"/>
            </w:tcBorders>
            <w:hideMark/>
          </w:tcPr>
          <w:p w14:paraId="4169F59B" w14:textId="77777777" w:rsidR="006A4010" w:rsidRPr="00A3455C" w:rsidRDefault="006A4010" w:rsidP="00042BE3">
            <w:pPr>
              <w:pStyle w:val="NoSpacing"/>
              <w:rPr>
                <w:rFonts w:asciiTheme="majorHAnsi" w:eastAsia="Calibri" w:hAnsiTheme="majorHAnsi" w:cstheme="majorHAnsi"/>
                <w:szCs w:val="24"/>
              </w:rPr>
            </w:pPr>
            <w:r w:rsidRPr="00A3455C">
              <w:rPr>
                <w:rFonts w:asciiTheme="majorHAnsi" w:eastAsia="Calibri" w:hAnsiTheme="majorHAnsi" w:cstheme="majorHAnsi"/>
                <w:szCs w:val="24"/>
              </w:rPr>
              <w:t>Pupil size</w:t>
            </w:r>
          </w:p>
        </w:tc>
        <w:tc>
          <w:tcPr>
            <w:tcW w:w="1980" w:type="dxa"/>
            <w:tcBorders>
              <w:top w:val="nil"/>
              <w:right w:val="nil"/>
            </w:tcBorders>
            <w:hideMark/>
          </w:tcPr>
          <w:p w14:paraId="1900124E"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0.81-</w:t>
            </w:r>
          </w:p>
        </w:tc>
        <w:tc>
          <w:tcPr>
            <w:tcW w:w="2070" w:type="dxa"/>
            <w:tcBorders>
              <w:top w:val="nil"/>
              <w:left w:val="nil"/>
              <w:right w:val="nil"/>
            </w:tcBorders>
            <w:hideMark/>
          </w:tcPr>
          <w:p w14:paraId="32CAE964"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0.56-</w:t>
            </w:r>
          </w:p>
        </w:tc>
        <w:tc>
          <w:tcPr>
            <w:tcW w:w="2552" w:type="dxa"/>
            <w:tcBorders>
              <w:top w:val="nil"/>
              <w:left w:val="nil"/>
              <w:right w:val="nil"/>
            </w:tcBorders>
            <w:hideMark/>
          </w:tcPr>
          <w:p w14:paraId="2D687DDE" w14:textId="77777777" w:rsidR="006A4010" w:rsidRPr="00A3455C" w:rsidRDefault="006A4010" w:rsidP="00042BE3">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0.59-</w:t>
            </w:r>
          </w:p>
        </w:tc>
      </w:tr>
    </w:tbl>
    <w:p w14:paraId="53C539BA" w14:textId="73F682B4" w:rsidR="00042BE3" w:rsidRDefault="00042BE3" w:rsidP="00B365AA">
      <w:pPr>
        <w:pStyle w:val="Caption"/>
        <w:keepNext/>
        <w:rPr>
          <w:highlight w:val="yellow"/>
        </w:rPr>
      </w:pPr>
    </w:p>
    <w:p w14:paraId="5659B583" w14:textId="4E188477" w:rsidR="00042BE3" w:rsidRDefault="00042BE3" w:rsidP="00042BE3">
      <w:pPr>
        <w:rPr>
          <w:b/>
          <w:bCs/>
          <w:highlight w:val="yellow"/>
        </w:rPr>
      </w:pPr>
    </w:p>
    <w:p w14:paraId="2B21E344" w14:textId="2CC048E8" w:rsidR="00042BE3" w:rsidRDefault="00042BE3" w:rsidP="00042BE3">
      <w:pPr>
        <w:rPr>
          <w:b/>
          <w:bCs/>
          <w:highlight w:val="yellow"/>
        </w:rPr>
      </w:pPr>
    </w:p>
    <w:p w14:paraId="67B9B9D4" w14:textId="5B1AFA24" w:rsidR="00042BE3" w:rsidRDefault="00042BE3" w:rsidP="00042BE3">
      <w:pPr>
        <w:rPr>
          <w:b/>
          <w:bCs/>
          <w:highlight w:val="yellow"/>
        </w:rPr>
      </w:pPr>
    </w:p>
    <w:p w14:paraId="34FB2825" w14:textId="223FF0F4" w:rsidR="00042BE3" w:rsidRDefault="00042BE3" w:rsidP="00042BE3">
      <w:pPr>
        <w:rPr>
          <w:b/>
          <w:bCs/>
          <w:highlight w:val="yellow"/>
        </w:rPr>
      </w:pPr>
    </w:p>
    <w:p w14:paraId="0A0B8E7F" w14:textId="7866470B" w:rsidR="00042BE3" w:rsidRDefault="00042BE3" w:rsidP="00042BE3">
      <w:pPr>
        <w:rPr>
          <w:b/>
          <w:bCs/>
          <w:highlight w:val="yellow"/>
        </w:rPr>
      </w:pPr>
    </w:p>
    <w:p w14:paraId="06C077F2" w14:textId="36C6F7F1" w:rsidR="00042BE3" w:rsidRDefault="00042BE3" w:rsidP="00042BE3">
      <w:pPr>
        <w:rPr>
          <w:b/>
          <w:bCs/>
          <w:highlight w:val="yellow"/>
        </w:rPr>
      </w:pPr>
    </w:p>
    <w:p w14:paraId="0A229F36" w14:textId="77777777" w:rsidR="00EE4344" w:rsidRDefault="00EE4344" w:rsidP="00042BE3">
      <w:pPr>
        <w:rPr>
          <w:b/>
          <w:bCs/>
          <w:highlight w:val="yellow"/>
        </w:rPr>
      </w:pPr>
    </w:p>
    <w:p w14:paraId="53012D4C" w14:textId="39495CCF" w:rsidR="00042BE3" w:rsidRPr="00EE4344" w:rsidRDefault="00B365AA" w:rsidP="00EE4344">
      <w:pPr>
        <w:pStyle w:val="Caption"/>
        <w:keepNext/>
        <w:jc w:val="center"/>
        <w:rPr>
          <w:rFonts w:ascii="Times New Roman" w:hAnsi="Times New Roman"/>
        </w:rPr>
      </w:pPr>
      <w:bookmarkStart w:id="1040" w:name="_Toc36392526"/>
      <w:r w:rsidRPr="00450DEA">
        <w:rPr>
          <w:rFonts w:ascii="Times New Roman" w:hAnsi="Times New Roman"/>
        </w:rPr>
        <w:t xml:space="preserve">Table </w:t>
      </w:r>
      <w:r w:rsidRPr="00450DEA">
        <w:rPr>
          <w:rFonts w:ascii="Times New Roman" w:hAnsi="Times New Roman"/>
          <w:b w:val="0"/>
        </w:rPr>
        <w:fldChar w:fldCharType="begin"/>
      </w:r>
      <w:r w:rsidRPr="00450DEA">
        <w:rPr>
          <w:rFonts w:ascii="Times New Roman" w:hAnsi="Times New Roman"/>
        </w:rPr>
        <w:instrText xml:space="preserve"> STYLEREF 1 \s </w:instrText>
      </w:r>
      <w:r w:rsidRPr="00450DEA">
        <w:rPr>
          <w:rFonts w:ascii="Times New Roman" w:hAnsi="Times New Roman"/>
          <w:b w:val="0"/>
        </w:rPr>
        <w:fldChar w:fldCharType="separate"/>
      </w:r>
      <w:r w:rsidR="00CA2189">
        <w:rPr>
          <w:rFonts w:ascii="Times New Roman" w:hAnsi="Times New Roman"/>
          <w:noProof/>
          <w:cs/>
        </w:rPr>
        <w:t>‎</w:t>
      </w:r>
      <w:r w:rsidR="00CA2189">
        <w:rPr>
          <w:rFonts w:ascii="Times New Roman" w:hAnsi="Times New Roman"/>
          <w:noProof/>
        </w:rPr>
        <w:t>5</w:t>
      </w:r>
      <w:r w:rsidRPr="00450DEA">
        <w:rPr>
          <w:rFonts w:ascii="Times New Roman" w:hAnsi="Times New Roman"/>
          <w:b w:val="0"/>
        </w:rPr>
        <w:fldChar w:fldCharType="end"/>
      </w:r>
      <w:r w:rsidRPr="00450DEA">
        <w:rPr>
          <w:rFonts w:ascii="Times New Roman" w:hAnsi="Times New Roman"/>
        </w:rPr>
        <w:t>.</w:t>
      </w:r>
      <w:r w:rsidRPr="00450DEA">
        <w:rPr>
          <w:rFonts w:ascii="Times New Roman" w:hAnsi="Times New Roman"/>
          <w:b w:val="0"/>
        </w:rPr>
        <w:fldChar w:fldCharType="begin"/>
      </w:r>
      <w:r w:rsidRPr="00450DEA">
        <w:rPr>
          <w:rFonts w:ascii="Times New Roman" w:hAnsi="Times New Roman"/>
        </w:rPr>
        <w:instrText xml:space="preserve"> SEQ Table \* ARABIC \s 1 </w:instrText>
      </w:r>
      <w:r w:rsidRPr="00450DEA">
        <w:rPr>
          <w:rFonts w:ascii="Times New Roman" w:hAnsi="Times New Roman"/>
          <w:b w:val="0"/>
        </w:rPr>
        <w:fldChar w:fldCharType="separate"/>
      </w:r>
      <w:r w:rsidR="00CA2189">
        <w:rPr>
          <w:rFonts w:ascii="Times New Roman" w:hAnsi="Times New Roman"/>
          <w:noProof/>
        </w:rPr>
        <w:t>4</w:t>
      </w:r>
      <w:r w:rsidRPr="00450DEA">
        <w:rPr>
          <w:rFonts w:ascii="Times New Roman" w:hAnsi="Times New Roman"/>
          <w:b w:val="0"/>
        </w:rPr>
        <w:fldChar w:fldCharType="end"/>
      </w:r>
      <w:r w:rsidRPr="00450DEA">
        <w:rPr>
          <w:rFonts w:ascii="Times New Roman" w:hAnsi="Times New Roman"/>
        </w:rPr>
        <w:t xml:space="preserve">. </w:t>
      </w:r>
      <w:r w:rsidR="00042BE3" w:rsidRPr="00EE4344">
        <w:rPr>
          <w:rFonts w:ascii="Times New Roman" w:hAnsi="Times New Roman"/>
        </w:rPr>
        <w:t>Correlation between novice pilot's eye movement measures and PVTs measures.</w:t>
      </w:r>
      <w:bookmarkEnd w:id="1040"/>
    </w:p>
    <w:tbl>
      <w:tblPr>
        <w:tblStyle w:val="TableGridLight1"/>
        <w:tblpPr w:leftFromText="180" w:rightFromText="180" w:vertAnchor="text" w:horzAnchor="margin" w:tblpY="419"/>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623"/>
        <w:gridCol w:w="2049"/>
        <w:gridCol w:w="2643"/>
      </w:tblGrid>
      <w:tr w:rsidR="00EE4344" w:rsidRPr="00A3455C" w14:paraId="63695260" w14:textId="77777777" w:rsidTr="00EE4344">
        <w:trPr>
          <w:trHeight w:val="690"/>
        </w:trPr>
        <w:tc>
          <w:tcPr>
            <w:tcW w:w="2880" w:type="dxa"/>
            <w:tcBorders>
              <w:left w:val="nil"/>
              <w:right w:val="nil"/>
            </w:tcBorders>
          </w:tcPr>
          <w:p w14:paraId="02211560" w14:textId="77777777" w:rsidR="00EE4344" w:rsidRPr="00A3455C" w:rsidRDefault="00EE4344" w:rsidP="00EE4344">
            <w:pPr>
              <w:pStyle w:val="NoSpacing"/>
              <w:rPr>
                <w:rFonts w:asciiTheme="majorHAnsi" w:eastAsia="Calibri" w:hAnsiTheme="majorHAnsi" w:cstheme="majorHAnsi"/>
                <w:szCs w:val="24"/>
              </w:rPr>
            </w:pPr>
          </w:p>
          <w:p w14:paraId="4A3DBB2D" w14:textId="77777777" w:rsidR="00EE4344" w:rsidRPr="00A3455C" w:rsidRDefault="00EE4344" w:rsidP="00EE4344">
            <w:pPr>
              <w:pStyle w:val="NoSpacing"/>
              <w:rPr>
                <w:rFonts w:asciiTheme="majorHAnsi" w:eastAsia="Calibri" w:hAnsiTheme="majorHAnsi" w:cstheme="majorHAnsi"/>
                <w:szCs w:val="24"/>
              </w:rPr>
            </w:pPr>
            <w:r w:rsidRPr="00A3455C">
              <w:rPr>
                <w:rFonts w:asciiTheme="majorHAnsi" w:eastAsia="Calibri" w:hAnsiTheme="majorHAnsi" w:cstheme="majorHAnsi"/>
                <w:szCs w:val="24"/>
              </w:rPr>
              <w:t>Variables</w:t>
            </w:r>
          </w:p>
        </w:tc>
        <w:tc>
          <w:tcPr>
            <w:tcW w:w="1623" w:type="dxa"/>
            <w:tcBorders>
              <w:left w:val="nil"/>
              <w:right w:val="nil"/>
            </w:tcBorders>
            <w:hideMark/>
          </w:tcPr>
          <w:p w14:paraId="3D4279C5"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Reaction time</w:t>
            </w:r>
          </w:p>
        </w:tc>
        <w:tc>
          <w:tcPr>
            <w:tcW w:w="2049" w:type="dxa"/>
            <w:tcBorders>
              <w:left w:val="nil"/>
              <w:right w:val="nil"/>
            </w:tcBorders>
          </w:tcPr>
          <w:p w14:paraId="3A465741"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Number of lapses</w:t>
            </w:r>
          </w:p>
        </w:tc>
        <w:tc>
          <w:tcPr>
            <w:tcW w:w="2643" w:type="dxa"/>
            <w:tcBorders>
              <w:left w:val="nil"/>
              <w:right w:val="nil"/>
            </w:tcBorders>
            <w:hideMark/>
          </w:tcPr>
          <w:p w14:paraId="378E268A"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Number of false starts</w:t>
            </w:r>
          </w:p>
        </w:tc>
      </w:tr>
      <w:tr w:rsidR="00EE4344" w:rsidRPr="00A3455C" w14:paraId="5614DD17" w14:textId="77777777" w:rsidTr="00EE4344">
        <w:trPr>
          <w:trHeight w:val="276"/>
        </w:trPr>
        <w:tc>
          <w:tcPr>
            <w:tcW w:w="2880" w:type="dxa"/>
            <w:tcBorders>
              <w:left w:val="nil"/>
              <w:bottom w:val="nil"/>
              <w:right w:val="nil"/>
            </w:tcBorders>
            <w:hideMark/>
          </w:tcPr>
          <w:p w14:paraId="5A8A0956" w14:textId="77777777" w:rsidR="00EE4344" w:rsidRPr="00A3455C" w:rsidRDefault="00EE4344" w:rsidP="00EE4344">
            <w:pPr>
              <w:pStyle w:val="NoSpacing"/>
              <w:rPr>
                <w:rFonts w:asciiTheme="majorHAnsi" w:eastAsia="Calibri" w:hAnsiTheme="majorHAnsi" w:cstheme="majorHAnsi"/>
                <w:szCs w:val="24"/>
              </w:rPr>
            </w:pPr>
            <w:r w:rsidRPr="00A3455C">
              <w:rPr>
                <w:rFonts w:asciiTheme="majorHAnsi" w:eastAsia="Calibri" w:hAnsiTheme="majorHAnsi" w:cstheme="majorHAnsi"/>
                <w:szCs w:val="24"/>
              </w:rPr>
              <w:t>Transition</w:t>
            </w:r>
            <w:r w:rsidRPr="00A3455C">
              <w:rPr>
                <w:rFonts w:asciiTheme="majorHAnsi" w:hAnsiTheme="majorHAnsi" w:cstheme="majorHAnsi"/>
                <w:szCs w:val="24"/>
              </w:rPr>
              <w:t xml:space="preserve"> </w:t>
            </w:r>
            <w:r w:rsidRPr="00A3455C">
              <w:rPr>
                <w:rFonts w:asciiTheme="majorHAnsi" w:eastAsia="Calibri" w:hAnsiTheme="majorHAnsi" w:cstheme="majorHAnsi"/>
                <w:szCs w:val="24"/>
              </w:rPr>
              <w:t>visual entropy</w:t>
            </w:r>
          </w:p>
        </w:tc>
        <w:tc>
          <w:tcPr>
            <w:tcW w:w="1623" w:type="dxa"/>
            <w:tcBorders>
              <w:left w:val="nil"/>
              <w:bottom w:val="nil"/>
              <w:right w:val="nil"/>
            </w:tcBorders>
            <w:hideMark/>
          </w:tcPr>
          <w:p w14:paraId="7C95079F"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0.74</w:t>
            </w:r>
          </w:p>
        </w:tc>
        <w:tc>
          <w:tcPr>
            <w:tcW w:w="2049" w:type="dxa"/>
            <w:tcBorders>
              <w:left w:val="nil"/>
              <w:bottom w:val="nil"/>
              <w:right w:val="nil"/>
            </w:tcBorders>
            <w:hideMark/>
          </w:tcPr>
          <w:p w14:paraId="7C5267BA"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0.69</w:t>
            </w:r>
          </w:p>
        </w:tc>
        <w:tc>
          <w:tcPr>
            <w:tcW w:w="2643" w:type="dxa"/>
            <w:tcBorders>
              <w:left w:val="nil"/>
              <w:bottom w:val="nil"/>
              <w:right w:val="nil"/>
            </w:tcBorders>
            <w:hideMark/>
          </w:tcPr>
          <w:p w14:paraId="00624C47"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0.61</w:t>
            </w:r>
          </w:p>
        </w:tc>
      </w:tr>
      <w:tr w:rsidR="00EE4344" w:rsidRPr="00A3455C" w14:paraId="00930C67" w14:textId="77777777" w:rsidTr="00EE4344">
        <w:trPr>
          <w:trHeight w:val="318"/>
        </w:trPr>
        <w:tc>
          <w:tcPr>
            <w:tcW w:w="2880" w:type="dxa"/>
            <w:tcBorders>
              <w:top w:val="nil"/>
              <w:left w:val="nil"/>
              <w:bottom w:val="nil"/>
              <w:right w:val="nil"/>
            </w:tcBorders>
            <w:hideMark/>
          </w:tcPr>
          <w:p w14:paraId="79729604" w14:textId="77777777" w:rsidR="00EE4344" w:rsidRPr="00A3455C" w:rsidRDefault="00EE4344" w:rsidP="00EE4344">
            <w:pPr>
              <w:pStyle w:val="NoSpacing"/>
              <w:rPr>
                <w:rFonts w:asciiTheme="majorHAnsi" w:eastAsia="Calibri" w:hAnsiTheme="majorHAnsi" w:cstheme="majorHAnsi"/>
                <w:szCs w:val="24"/>
              </w:rPr>
            </w:pPr>
            <w:r w:rsidRPr="00A3455C">
              <w:rPr>
                <w:rFonts w:asciiTheme="majorHAnsi" w:eastAsia="Calibri" w:hAnsiTheme="majorHAnsi" w:cstheme="majorHAnsi"/>
                <w:szCs w:val="24"/>
              </w:rPr>
              <w:t>Stationary visual entropy</w:t>
            </w:r>
          </w:p>
        </w:tc>
        <w:tc>
          <w:tcPr>
            <w:tcW w:w="1623" w:type="dxa"/>
            <w:tcBorders>
              <w:top w:val="nil"/>
              <w:left w:val="nil"/>
              <w:bottom w:val="nil"/>
              <w:right w:val="nil"/>
            </w:tcBorders>
            <w:hideMark/>
          </w:tcPr>
          <w:p w14:paraId="3BF21DCD"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0.71</w:t>
            </w:r>
          </w:p>
        </w:tc>
        <w:tc>
          <w:tcPr>
            <w:tcW w:w="2049" w:type="dxa"/>
            <w:tcBorders>
              <w:top w:val="nil"/>
              <w:left w:val="nil"/>
              <w:bottom w:val="nil"/>
              <w:right w:val="nil"/>
            </w:tcBorders>
            <w:hideMark/>
          </w:tcPr>
          <w:p w14:paraId="526E0F2C"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0.64</w:t>
            </w:r>
          </w:p>
        </w:tc>
        <w:tc>
          <w:tcPr>
            <w:tcW w:w="2643" w:type="dxa"/>
            <w:tcBorders>
              <w:top w:val="nil"/>
              <w:left w:val="nil"/>
              <w:bottom w:val="nil"/>
              <w:right w:val="nil"/>
            </w:tcBorders>
            <w:hideMark/>
          </w:tcPr>
          <w:p w14:paraId="6348F2AF"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Pr>
              <w:t>0.57</w:t>
            </w:r>
          </w:p>
        </w:tc>
      </w:tr>
      <w:tr w:rsidR="00EE4344" w:rsidRPr="00A3455C" w14:paraId="2EB32BA5" w14:textId="77777777" w:rsidTr="00EE4344">
        <w:trPr>
          <w:trHeight w:val="318"/>
        </w:trPr>
        <w:tc>
          <w:tcPr>
            <w:tcW w:w="2880" w:type="dxa"/>
            <w:tcBorders>
              <w:top w:val="nil"/>
              <w:left w:val="nil"/>
              <w:bottom w:val="nil"/>
              <w:right w:val="nil"/>
            </w:tcBorders>
            <w:hideMark/>
          </w:tcPr>
          <w:p w14:paraId="244F8351" w14:textId="77777777" w:rsidR="00EE4344" w:rsidRPr="00A3455C" w:rsidRDefault="00EE4344" w:rsidP="00EE4344">
            <w:pPr>
              <w:pStyle w:val="NoSpacing"/>
              <w:rPr>
                <w:rFonts w:asciiTheme="majorHAnsi" w:eastAsia="Calibri" w:hAnsiTheme="majorHAnsi" w:cstheme="majorHAnsi"/>
                <w:szCs w:val="24"/>
              </w:rPr>
            </w:pPr>
            <w:r w:rsidRPr="00A3455C">
              <w:rPr>
                <w:rFonts w:asciiTheme="majorHAnsi" w:eastAsia="Calibri" w:hAnsiTheme="majorHAnsi" w:cstheme="majorHAnsi"/>
                <w:szCs w:val="24"/>
              </w:rPr>
              <w:t>Fixation number</w:t>
            </w:r>
          </w:p>
        </w:tc>
        <w:tc>
          <w:tcPr>
            <w:tcW w:w="1623" w:type="dxa"/>
            <w:tcBorders>
              <w:top w:val="nil"/>
              <w:left w:val="nil"/>
              <w:bottom w:val="nil"/>
              <w:right w:val="nil"/>
            </w:tcBorders>
            <w:hideMark/>
          </w:tcPr>
          <w:p w14:paraId="196D813D"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0.84-</w:t>
            </w:r>
          </w:p>
        </w:tc>
        <w:tc>
          <w:tcPr>
            <w:tcW w:w="2049" w:type="dxa"/>
            <w:tcBorders>
              <w:top w:val="nil"/>
              <w:left w:val="nil"/>
              <w:bottom w:val="nil"/>
              <w:right w:val="nil"/>
            </w:tcBorders>
            <w:hideMark/>
          </w:tcPr>
          <w:p w14:paraId="1903B2BA"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0.76-</w:t>
            </w:r>
          </w:p>
        </w:tc>
        <w:tc>
          <w:tcPr>
            <w:tcW w:w="2643" w:type="dxa"/>
            <w:tcBorders>
              <w:top w:val="nil"/>
              <w:left w:val="nil"/>
              <w:bottom w:val="nil"/>
              <w:right w:val="nil"/>
            </w:tcBorders>
            <w:hideMark/>
          </w:tcPr>
          <w:p w14:paraId="3DEC562F"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0.76-</w:t>
            </w:r>
          </w:p>
        </w:tc>
      </w:tr>
      <w:tr w:rsidR="00EE4344" w:rsidRPr="00A3455C" w14:paraId="3B1C26A1" w14:textId="77777777" w:rsidTr="00EE4344">
        <w:trPr>
          <w:trHeight w:val="294"/>
        </w:trPr>
        <w:tc>
          <w:tcPr>
            <w:tcW w:w="2880" w:type="dxa"/>
            <w:tcBorders>
              <w:top w:val="nil"/>
              <w:left w:val="nil"/>
              <w:bottom w:val="nil"/>
              <w:right w:val="nil"/>
            </w:tcBorders>
            <w:hideMark/>
          </w:tcPr>
          <w:p w14:paraId="2A9E1D94" w14:textId="77777777" w:rsidR="00EE4344" w:rsidRPr="00A3455C" w:rsidRDefault="00EE4344" w:rsidP="00EE4344">
            <w:pPr>
              <w:pStyle w:val="NoSpacing"/>
              <w:rPr>
                <w:rFonts w:asciiTheme="majorHAnsi" w:eastAsia="Calibri" w:hAnsiTheme="majorHAnsi" w:cstheme="majorHAnsi"/>
                <w:szCs w:val="24"/>
              </w:rPr>
            </w:pPr>
            <w:r w:rsidRPr="00A3455C">
              <w:rPr>
                <w:rFonts w:asciiTheme="majorHAnsi" w:eastAsia="Calibri" w:hAnsiTheme="majorHAnsi" w:cstheme="majorHAnsi"/>
                <w:szCs w:val="24"/>
              </w:rPr>
              <w:t>Fixation duration</w:t>
            </w:r>
          </w:p>
        </w:tc>
        <w:tc>
          <w:tcPr>
            <w:tcW w:w="1623" w:type="dxa"/>
            <w:tcBorders>
              <w:top w:val="nil"/>
              <w:left w:val="nil"/>
              <w:bottom w:val="nil"/>
              <w:right w:val="nil"/>
            </w:tcBorders>
            <w:hideMark/>
          </w:tcPr>
          <w:p w14:paraId="0EE178EE"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0.88</w:t>
            </w:r>
          </w:p>
        </w:tc>
        <w:tc>
          <w:tcPr>
            <w:tcW w:w="2049" w:type="dxa"/>
            <w:tcBorders>
              <w:top w:val="nil"/>
              <w:left w:val="nil"/>
              <w:bottom w:val="nil"/>
              <w:right w:val="nil"/>
            </w:tcBorders>
            <w:hideMark/>
          </w:tcPr>
          <w:p w14:paraId="7AE904D8"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0.78</w:t>
            </w:r>
          </w:p>
        </w:tc>
        <w:tc>
          <w:tcPr>
            <w:tcW w:w="2643" w:type="dxa"/>
            <w:tcBorders>
              <w:top w:val="nil"/>
              <w:left w:val="nil"/>
              <w:bottom w:val="nil"/>
              <w:right w:val="nil"/>
            </w:tcBorders>
            <w:hideMark/>
          </w:tcPr>
          <w:p w14:paraId="586BD01F"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0.74</w:t>
            </w:r>
          </w:p>
        </w:tc>
      </w:tr>
      <w:tr w:rsidR="00EE4344" w:rsidRPr="00A3455C" w14:paraId="5C8CD870" w14:textId="77777777" w:rsidTr="00EE4344">
        <w:trPr>
          <w:trHeight w:val="63"/>
        </w:trPr>
        <w:tc>
          <w:tcPr>
            <w:tcW w:w="2880" w:type="dxa"/>
            <w:tcBorders>
              <w:top w:val="nil"/>
              <w:left w:val="nil"/>
              <w:right w:val="nil"/>
            </w:tcBorders>
            <w:hideMark/>
          </w:tcPr>
          <w:p w14:paraId="4202C182" w14:textId="77777777" w:rsidR="00EE4344" w:rsidRPr="00A3455C" w:rsidRDefault="00EE4344" w:rsidP="00EE4344">
            <w:pPr>
              <w:pStyle w:val="NoSpacing"/>
              <w:rPr>
                <w:rFonts w:asciiTheme="majorHAnsi" w:eastAsia="Calibri" w:hAnsiTheme="majorHAnsi" w:cstheme="majorHAnsi"/>
                <w:szCs w:val="24"/>
              </w:rPr>
            </w:pPr>
            <w:r w:rsidRPr="00A3455C">
              <w:rPr>
                <w:rFonts w:asciiTheme="majorHAnsi" w:eastAsia="Calibri" w:hAnsiTheme="majorHAnsi" w:cstheme="majorHAnsi"/>
                <w:szCs w:val="24"/>
              </w:rPr>
              <w:t>Pupil size</w:t>
            </w:r>
          </w:p>
        </w:tc>
        <w:tc>
          <w:tcPr>
            <w:tcW w:w="1623" w:type="dxa"/>
            <w:tcBorders>
              <w:top w:val="nil"/>
              <w:left w:val="nil"/>
              <w:right w:val="nil"/>
            </w:tcBorders>
            <w:hideMark/>
          </w:tcPr>
          <w:p w14:paraId="7EC67BF4"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0.86-</w:t>
            </w:r>
          </w:p>
        </w:tc>
        <w:tc>
          <w:tcPr>
            <w:tcW w:w="2049" w:type="dxa"/>
            <w:tcBorders>
              <w:top w:val="nil"/>
              <w:left w:val="nil"/>
              <w:right w:val="nil"/>
            </w:tcBorders>
            <w:hideMark/>
          </w:tcPr>
          <w:p w14:paraId="1F8E36C7"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0.78-</w:t>
            </w:r>
          </w:p>
        </w:tc>
        <w:tc>
          <w:tcPr>
            <w:tcW w:w="2643" w:type="dxa"/>
            <w:tcBorders>
              <w:top w:val="nil"/>
              <w:left w:val="nil"/>
              <w:right w:val="nil"/>
            </w:tcBorders>
            <w:hideMark/>
          </w:tcPr>
          <w:p w14:paraId="2DD842F1" w14:textId="77777777" w:rsidR="00EE4344" w:rsidRPr="00A3455C" w:rsidRDefault="00EE4344" w:rsidP="00EE4344">
            <w:pPr>
              <w:pStyle w:val="NoSpacing"/>
              <w:jc w:val="center"/>
              <w:rPr>
                <w:rFonts w:asciiTheme="majorHAnsi" w:eastAsia="Calibri" w:hAnsiTheme="majorHAnsi" w:cstheme="majorHAnsi"/>
                <w:szCs w:val="24"/>
              </w:rPr>
            </w:pPr>
            <w:r w:rsidRPr="00A3455C">
              <w:rPr>
                <w:rFonts w:asciiTheme="majorHAnsi" w:eastAsia="Calibri" w:hAnsiTheme="majorHAnsi" w:cstheme="majorHAnsi"/>
                <w:szCs w:val="24"/>
                <w:rtl/>
              </w:rPr>
              <w:t>0.70-</w:t>
            </w:r>
          </w:p>
        </w:tc>
      </w:tr>
      <w:bookmarkEnd w:id="1039"/>
    </w:tbl>
    <w:p w14:paraId="2AB92ACD" w14:textId="20D83A8B" w:rsidR="00EE4344" w:rsidRDefault="00EE4344" w:rsidP="00B365AA">
      <w:pPr>
        <w:pStyle w:val="NoSpacing"/>
      </w:pPr>
    </w:p>
    <w:p w14:paraId="03CC7778" w14:textId="560FD6BD" w:rsidR="00EE4344" w:rsidRDefault="00EE4344" w:rsidP="00A3455C">
      <w:pPr>
        <w:pStyle w:val="NoSpacing"/>
        <w:jc w:val="center"/>
      </w:pPr>
    </w:p>
    <w:p w14:paraId="38ADE794" w14:textId="77777777" w:rsidR="00EE4344" w:rsidRDefault="00EE4344" w:rsidP="00A3455C">
      <w:pPr>
        <w:pStyle w:val="NoSpacing"/>
        <w:jc w:val="center"/>
      </w:pPr>
    </w:p>
    <w:p w14:paraId="0F5C0502" w14:textId="22582611" w:rsidR="006F52D9" w:rsidRDefault="006F52D9" w:rsidP="00A3455C">
      <w:pPr>
        <w:pStyle w:val="NoSpacing"/>
        <w:jc w:val="center"/>
      </w:pPr>
      <w:r>
        <w:rPr>
          <w:noProof/>
        </w:rPr>
        <w:drawing>
          <wp:inline distT="0" distB="0" distL="0" distR="0" wp14:anchorId="4E68A2FF" wp14:editId="3B31E88D">
            <wp:extent cx="5518150" cy="2774950"/>
            <wp:effectExtent l="0" t="0" r="6350" b="6350"/>
            <wp:docPr id="602" name="Chart 602">
              <a:extLst xmlns:a="http://schemas.openxmlformats.org/drawingml/2006/main">
                <a:ext uri="{FF2B5EF4-FFF2-40B4-BE49-F238E27FC236}">
                  <a16:creationId xmlns:a16="http://schemas.microsoft.com/office/drawing/2014/main" id="{0C4C7D4B-B911-4AA8-A905-85674676DE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18B2B310" w14:textId="2F84EC29" w:rsidR="006F52D9" w:rsidRDefault="00A3455C" w:rsidP="00A3455C">
      <w:pPr>
        <w:pStyle w:val="Caption"/>
        <w:jc w:val="both"/>
      </w:pPr>
      <w:bookmarkStart w:id="1041" w:name="_Toc33814514"/>
      <w:bookmarkStart w:id="1042" w:name="_Toc33611128"/>
      <w:bookmarkStart w:id="1043" w:name="_Toc32259929"/>
      <w:bookmarkStart w:id="1044" w:name="_Toc36391078"/>
      <w:r w:rsidRPr="00A3455C">
        <w:t xml:space="preserve">Figure </w:t>
      </w:r>
      <w:fldSimple w:instr=" STYLEREF 1 \s ">
        <w:r w:rsidR="00CA2189">
          <w:rPr>
            <w:noProof/>
            <w:cs/>
          </w:rPr>
          <w:t>‎</w:t>
        </w:r>
        <w:r w:rsidR="00CA2189">
          <w:rPr>
            <w:noProof/>
          </w:rPr>
          <w:t>5</w:t>
        </w:r>
      </w:fldSimple>
      <w:r w:rsidRPr="00A3455C">
        <w:t>.</w:t>
      </w:r>
      <w:fldSimple w:instr=" SEQ Figure \* ARABIC \s 1 ">
        <w:r w:rsidR="00CA2189">
          <w:rPr>
            <w:noProof/>
          </w:rPr>
          <w:t>30</w:t>
        </w:r>
      </w:fldSimple>
      <w:r w:rsidRPr="00A3455C">
        <w:t xml:space="preserve">. </w:t>
      </w:r>
      <w:r w:rsidR="006F52D9" w:rsidRPr="00A3455C">
        <w:t>Plot of correlation between Reaction time and TE: Transition visual Entropy, SE: Stationary visual Entropy, FD: Fixation Duration, FN: Fixation Number, PS: Pupil Size for expert and novice pilots.</w:t>
      </w:r>
      <w:bookmarkEnd w:id="1041"/>
      <w:bookmarkEnd w:id="1042"/>
      <w:bookmarkEnd w:id="1043"/>
      <w:bookmarkEnd w:id="1044"/>
    </w:p>
    <w:p w14:paraId="1A8C2BAE" w14:textId="77777777" w:rsidR="006F52D9" w:rsidRDefault="006F52D9" w:rsidP="006F52D9">
      <w:pPr>
        <w:rPr>
          <w:lang w:eastAsia="zh-CN"/>
        </w:rPr>
      </w:pPr>
    </w:p>
    <w:p w14:paraId="0E7474E7" w14:textId="10677A4E" w:rsidR="006F52D9" w:rsidRDefault="006F52D9" w:rsidP="00A3455C">
      <w:pPr>
        <w:pStyle w:val="NoSpacing"/>
        <w:jc w:val="center"/>
        <w:rPr>
          <w:rFonts w:eastAsia="Calibri"/>
        </w:rPr>
      </w:pPr>
      <w:r>
        <w:rPr>
          <w:noProof/>
        </w:rPr>
        <w:lastRenderedPageBreak/>
        <w:drawing>
          <wp:inline distT="0" distB="0" distL="0" distR="0" wp14:anchorId="1F420201" wp14:editId="28C45E6E">
            <wp:extent cx="5518150" cy="2774950"/>
            <wp:effectExtent l="0" t="0" r="6350" b="6350"/>
            <wp:docPr id="601" name="Chart 601">
              <a:extLst xmlns:a="http://schemas.openxmlformats.org/drawingml/2006/main">
                <a:ext uri="{FF2B5EF4-FFF2-40B4-BE49-F238E27FC236}">
                  <a16:creationId xmlns:a16="http://schemas.microsoft.com/office/drawing/2014/main" id="{85E1451D-40F0-4D23-9844-A1C639B872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24B5685C" w14:textId="5F2CFE21" w:rsidR="006F52D9" w:rsidRDefault="00A3455C" w:rsidP="00A3455C">
      <w:pPr>
        <w:pStyle w:val="Caption"/>
        <w:jc w:val="both"/>
        <w:rPr>
          <w:rFonts w:eastAsiaTheme="minorEastAsia"/>
          <w:szCs w:val="24"/>
        </w:rPr>
      </w:pPr>
      <w:bookmarkStart w:id="1045" w:name="_Toc33814515"/>
      <w:bookmarkStart w:id="1046" w:name="_Toc33611129"/>
      <w:bookmarkStart w:id="1047" w:name="_Toc32259930"/>
      <w:bookmarkStart w:id="1048" w:name="_Toc36391079"/>
      <w:r w:rsidRPr="00A3455C">
        <w:t xml:space="preserve">Figure </w:t>
      </w:r>
      <w:fldSimple w:instr=" STYLEREF 1 \s ">
        <w:r w:rsidR="00CA2189">
          <w:rPr>
            <w:noProof/>
            <w:cs/>
          </w:rPr>
          <w:t>‎</w:t>
        </w:r>
        <w:r w:rsidR="00CA2189">
          <w:rPr>
            <w:noProof/>
          </w:rPr>
          <w:t>5</w:t>
        </w:r>
      </w:fldSimple>
      <w:r w:rsidRPr="00A3455C">
        <w:t>.</w:t>
      </w:r>
      <w:fldSimple w:instr=" SEQ Figure \* ARABIC \s 1 ">
        <w:r w:rsidR="00CA2189">
          <w:rPr>
            <w:noProof/>
          </w:rPr>
          <w:t>31</w:t>
        </w:r>
      </w:fldSimple>
      <w:r w:rsidRPr="00A3455C">
        <w:t xml:space="preserve">. </w:t>
      </w:r>
      <w:r w:rsidR="006F52D9">
        <w:t>Correlation between false starts and TE: Transition visual Entropy, SE: Stationary visual Entropy, FD: Fixation Duration, FN: Fixation Number, PS: Pupil Size for expert and novice pilots.</w:t>
      </w:r>
      <w:bookmarkEnd w:id="1045"/>
      <w:bookmarkEnd w:id="1046"/>
      <w:bookmarkEnd w:id="1047"/>
      <w:bookmarkEnd w:id="1048"/>
    </w:p>
    <w:p w14:paraId="5E714BDD" w14:textId="77777777" w:rsidR="006F52D9" w:rsidRDefault="006F52D9" w:rsidP="006F52D9">
      <w:pPr>
        <w:rPr>
          <w:lang w:eastAsia="zh-CN"/>
        </w:rPr>
      </w:pPr>
    </w:p>
    <w:p w14:paraId="3B785133" w14:textId="1270BC25" w:rsidR="006F52D9" w:rsidRDefault="006F52D9" w:rsidP="00A3455C">
      <w:pPr>
        <w:pStyle w:val="NoSpacing"/>
        <w:jc w:val="center"/>
        <w:rPr>
          <w:rFonts w:eastAsia="Calibri"/>
        </w:rPr>
      </w:pPr>
      <w:r>
        <w:rPr>
          <w:noProof/>
        </w:rPr>
        <w:drawing>
          <wp:inline distT="0" distB="0" distL="0" distR="0" wp14:anchorId="4253B362" wp14:editId="5AFC0C4D">
            <wp:extent cx="5518150" cy="2774950"/>
            <wp:effectExtent l="0" t="0" r="6350" b="6350"/>
            <wp:docPr id="600" name="Chart 600">
              <a:extLst xmlns:a="http://schemas.openxmlformats.org/drawingml/2006/main">
                <a:ext uri="{FF2B5EF4-FFF2-40B4-BE49-F238E27FC236}">
                  <a16:creationId xmlns:a16="http://schemas.microsoft.com/office/drawing/2014/main" id="{C5356E22-76D6-4791-9ED6-BF58F4019D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11CFEB4B" w14:textId="0377063D" w:rsidR="006F52D9" w:rsidRDefault="00A3455C" w:rsidP="00A3455C">
      <w:pPr>
        <w:pStyle w:val="Caption"/>
        <w:jc w:val="both"/>
        <w:rPr>
          <w:rFonts w:eastAsiaTheme="minorEastAsia"/>
          <w:szCs w:val="24"/>
        </w:rPr>
      </w:pPr>
      <w:bookmarkStart w:id="1049" w:name="_Toc33814516"/>
      <w:bookmarkStart w:id="1050" w:name="_Toc33611130"/>
      <w:bookmarkStart w:id="1051" w:name="_Toc32259931"/>
      <w:bookmarkStart w:id="1052" w:name="_Toc36391080"/>
      <w:r w:rsidRPr="00A3455C">
        <w:t xml:space="preserve">Figure </w:t>
      </w:r>
      <w:fldSimple w:instr=" STYLEREF 1 \s ">
        <w:r w:rsidR="00CA2189">
          <w:rPr>
            <w:noProof/>
            <w:cs/>
          </w:rPr>
          <w:t>‎</w:t>
        </w:r>
        <w:r w:rsidR="00CA2189">
          <w:rPr>
            <w:noProof/>
          </w:rPr>
          <w:t>5</w:t>
        </w:r>
      </w:fldSimple>
      <w:r w:rsidRPr="00A3455C">
        <w:t>.</w:t>
      </w:r>
      <w:fldSimple w:instr=" SEQ Figure \* ARABIC \s 1 ">
        <w:r w:rsidR="00CA2189">
          <w:rPr>
            <w:noProof/>
          </w:rPr>
          <w:t>32</w:t>
        </w:r>
      </w:fldSimple>
      <w:r w:rsidRPr="00A3455C">
        <w:t xml:space="preserve">. </w:t>
      </w:r>
      <w:r w:rsidR="006F52D9">
        <w:t>Correlation between Number of lapses and TE: Transition visual Entropy, SE: Stationary visual Entropy, FD: Fixation Duration, FN: Fixation Number, PS: Pupil Size for expert and novice pilots.</w:t>
      </w:r>
      <w:bookmarkEnd w:id="1049"/>
      <w:bookmarkEnd w:id="1050"/>
      <w:bookmarkEnd w:id="1051"/>
      <w:bookmarkEnd w:id="1052"/>
      <w:r w:rsidR="006F52D9">
        <w:t xml:space="preserve">  </w:t>
      </w:r>
    </w:p>
    <w:p w14:paraId="55B455C9" w14:textId="77777777" w:rsidR="006F52D9" w:rsidRDefault="006F52D9" w:rsidP="006F52D9">
      <w:pPr>
        <w:rPr>
          <w:lang w:eastAsia="zh-CN"/>
        </w:rPr>
      </w:pPr>
    </w:p>
    <w:p w14:paraId="024BF43D" w14:textId="0F96B97F" w:rsidR="006F52D9" w:rsidRDefault="00A6344E" w:rsidP="00A6344E">
      <w:pPr>
        <w:pStyle w:val="Heading3"/>
      </w:pPr>
      <w:bookmarkStart w:id="1053" w:name="_Toc34473637"/>
      <w:bookmarkStart w:id="1054" w:name="_Toc34428245"/>
      <w:bookmarkStart w:id="1055" w:name="_Toc29141680"/>
      <w:bookmarkStart w:id="1056" w:name="_Toc36390987"/>
      <w:bookmarkStart w:id="1057" w:name="_Hlk36501867"/>
      <w:r>
        <w:lastRenderedPageBreak/>
        <w:t xml:space="preserve">5.3.4. </w:t>
      </w:r>
      <w:r w:rsidR="006F52D9">
        <w:t>Discussion</w:t>
      </w:r>
      <w:bookmarkEnd w:id="1053"/>
      <w:bookmarkEnd w:id="1054"/>
      <w:bookmarkEnd w:id="1055"/>
      <w:bookmarkEnd w:id="1056"/>
    </w:p>
    <w:p w14:paraId="36E57112" w14:textId="77777777" w:rsidR="006F52D9" w:rsidRPr="00C16BB9" w:rsidRDefault="006F52D9" w:rsidP="00A3455C">
      <w:pPr>
        <w:ind w:firstLine="576"/>
        <w:jc w:val="both"/>
        <w:rPr>
          <w:w w:val="104"/>
          <w:szCs w:val="28"/>
        </w:rPr>
      </w:pPr>
      <w:r w:rsidRPr="00C16BB9">
        <w:rPr>
          <w:w w:val="104"/>
          <w:szCs w:val="28"/>
        </w:rPr>
        <w:t>In this study, we proposed a multi-modal framework, combing PVT and eye tracking measures, for fatigue measurement in the case of long duration flights with multiple takeoff and landing phases. In addition, a comparative analysis of the effect of fatigue on novice and expert pilots were performed. Two new eye tracking measures, namely transition</w:t>
      </w:r>
      <w:r w:rsidRPr="00C16BB9">
        <w:rPr>
          <w:rFonts w:eastAsiaTheme="minorEastAsia"/>
          <w:szCs w:val="28"/>
          <w:lang w:eastAsia="zh-CN"/>
        </w:rPr>
        <w:t xml:space="preserve"> visual</w:t>
      </w:r>
      <w:r w:rsidRPr="00C16BB9">
        <w:rPr>
          <w:w w:val="104"/>
          <w:szCs w:val="28"/>
        </w:rPr>
        <w:t xml:space="preserve"> entropy and stationary visual entropy, have been introduced for the fatigue measurement purpose. The study findings, which was fatigue increases as the number of takeoff and landing operations increase, agree with previous fatigue studies (Samel, Wegmann &amp; Vejvoda, 1997; Rosekind et al., 1994; Rosekind et al., 1995; Caldwell et al., 2009; Gander et al., 1998). </w:t>
      </w:r>
    </w:p>
    <w:p w14:paraId="1B2FA020" w14:textId="0FCCBC51" w:rsidR="006F52D9" w:rsidRPr="00C16BB9" w:rsidRDefault="006F52D9" w:rsidP="00A3455C">
      <w:pPr>
        <w:jc w:val="both"/>
        <w:rPr>
          <w:rFonts w:eastAsia="PMingLiU"/>
          <w:spacing w:val="-1"/>
          <w:w w:val="104"/>
        </w:rPr>
      </w:pPr>
      <w:r w:rsidRPr="00C16BB9">
        <w:rPr>
          <w:w w:val="104"/>
          <w:szCs w:val="28"/>
        </w:rPr>
        <w:tab/>
      </w:r>
      <w:r w:rsidRPr="00C16BB9">
        <w:rPr>
          <w:rFonts w:eastAsia="PMingLiU"/>
          <w:spacing w:val="-1"/>
          <w:w w:val="104"/>
        </w:rPr>
        <w:t>The obtained results suggest that our model is able to capture changes in fatigue levels and pilot’s behavioral aspect (i.e. visual information scanning) that gets severely affected by increased fatigue levels. Furthermore, a correlation analysis between the PVT measures (</w:t>
      </w:r>
      <w:r w:rsidRPr="00C16BB9">
        <w:rPr>
          <w:rFonts w:eastAsia="Calibri"/>
          <w:szCs w:val="18"/>
        </w:rPr>
        <w:t>reaction time, false start, number of lapses</w:t>
      </w:r>
      <w:r w:rsidRPr="00C16BB9">
        <w:rPr>
          <w:rFonts w:eastAsia="PMingLiU"/>
          <w:spacing w:val="-1"/>
          <w:w w:val="104"/>
        </w:rPr>
        <w:t xml:space="preserve">) and eye tracking measures </w:t>
      </w:r>
      <w:r w:rsidRPr="00C16BB9">
        <w:rPr>
          <w:rFonts w:eastAsia="Calibri"/>
          <w:szCs w:val="18"/>
        </w:rPr>
        <w:t xml:space="preserve">(eye fixation number and duration, pupil size, </w:t>
      </w:r>
      <m:oMath>
        <m:sSub>
          <m:sSubPr>
            <m:ctrlPr>
              <w:rPr>
                <w:rFonts w:ascii="Cambria Math" w:eastAsia="Calibri" w:hAnsi="Cambria Math"/>
                <w:i/>
                <w:color w:val="000000" w:themeColor="text1"/>
                <w:szCs w:val="18"/>
              </w:rPr>
            </m:ctrlPr>
          </m:sSubPr>
          <m:e>
            <m:r>
              <w:rPr>
                <w:rFonts w:ascii="Cambria Math" w:eastAsia="Calibri" w:hAnsi="Cambria Math"/>
                <w:szCs w:val="18"/>
              </w:rPr>
              <m:t>H</m:t>
            </m:r>
          </m:e>
          <m:sub>
            <m:r>
              <w:rPr>
                <w:rFonts w:ascii="Cambria Math" w:eastAsia="Calibri" w:hAnsi="Cambria Math"/>
                <w:szCs w:val="18"/>
              </w:rPr>
              <m:t>t</m:t>
            </m:r>
          </m:sub>
        </m:sSub>
      </m:oMath>
      <w:r w:rsidRPr="00C16BB9">
        <w:rPr>
          <w:rFonts w:eastAsia="Calibri"/>
          <w:szCs w:val="18"/>
        </w:rPr>
        <w:t xml:space="preserve">, </w:t>
      </w:r>
      <m:oMath>
        <m:sSub>
          <m:sSubPr>
            <m:ctrlPr>
              <w:rPr>
                <w:rFonts w:ascii="Cambria Math" w:eastAsia="Calibri" w:hAnsi="Cambria Math"/>
                <w:i/>
                <w:color w:val="000000" w:themeColor="text1"/>
                <w:szCs w:val="18"/>
              </w:rPr>
            </m:ctrlPr>
          </m:sSubPr>
          <m:e>
            <m:r>
              <w:rPr>
                <w:rFonts w:ascii="Cambria Math" w:eastAsia="Calibri" w:hAnsi="Cambria Math"/>
                <w:szCs w:val="18"/>
              </w:rPr>
              <m:t>H</m:t>
            </m:r>
          </m:e>
          <m:sub>
            <m:r>
              <w:rPr>
                <w:rFonts w:ascii="Cambria Math" w:eastAsia="Calibri" w:hAnsi="Cambria Math"/>
                <w:szCs w:val="18"/>
              </w:rPr>
              <m:t>s</m:t>
            </m:r>
          </m:sub>
        </m:sSub>
      </m:oMath>
      <w:r w:rsidRPr="00C16BB9">
        <w:rPr>
          <w:rFonts w:eastAsia="Calibri"/>
          <w:szCs w:val="18"/>
        </w:rPr>
        <w:t xml:space="preserve">) </w:t>
      </w:r>
      <w:r w:rsidRPr="00C16BB9">
        <w:rPr>
          <w:rFonts w:eastAsia="PMingLiU"/>
          <w:spacing w:val="-1"/>
          <w:w w:val="104"/>
        </w:rPr>
        <w:t xml:space="preserve"> shows that strong association exists between both the measures; thus, suggesting that the intrusive PVT approach can be substituted by the non-intrusive eye tracking approach for fatigue measurement. </w:t>
      </w:r>
    </w:p>
    <w:p w14:paraId="0D1EBB47" w14:textId="77777777" w:rsidR="006F52D9" w:rsidRPr="00C16BB9" w:rsidRDefault="006F52D9" w:rsidP="00A3455C">
      <w:pPr>
        <w:jc w:val="both"/>
        <w:rPr>
          <w:szCs w:val="28"/>
          <w:lang w:bidi="ar-SA"/>
        </w:rPr>
      </w:pPr>
      <w:r w:rsidRPr="00C16BB9">
        <w:rPr>
          <w:rFonts w:eastAsia="PMingLiU"/>
          <w:spacing w:val="-1"/>
          <w:w w:val="104"/>
        </w:rPr>
        <w:tab/>
        <w:t xml:space="preserve">In detail, the trends observed for the eye tracking measures suggest deterioration in concentration ability of pilots’ (i.e. decreased eye fixation number and pupil size, and increased eye fixation duration) as the flight mission progressed. These results are in accordance with the previous research findings, which suggests an uncertainty in the visual search pattern, indicative of the difficulty in extracting the relevant information (Harris et al., 1986; Diez et al., 2001). </w:t>
      </w:r>
      <w:bookmarkStart w:id="1058" w:name="_Hlk31650544"/>
      <w:r w:rsidRPr="00C16BB9">
        <w:rPr>
          <w:szCs w:val="28"/>
        </w:rPr>
        <w:tab/>
      </w:r>
      <w:r w:rsidRPr="00C16BB9">
        <w:rPr>
          <w:rFonts w:eastAsia="PMingLiU"/>
          <w:spacing w:val="-1"/>
          <w:w w:val="104"/>
        </w:rPr>
        <w:t xml:space="preserve">Moreover, the comparative analysis showed that, unlike novices, the expert pilots performed better and on average made a higher number of eye fixations and shorter eye fixation </w:t>
      </w:r>
      <w:r w:rsidRPr="00C16BB9">
        <w:rPr>
          <w:rFonts w:eastAsia="PMingLiU"/>
          <w:spacing w:val="-1"/>
          <w:w w:val="104"/>
        </w:rPr>
        <w:lastRenderedPageBreak/>
        <w:t>durations on AOIs throughout the flight mission. It might be possible that, compared to novice pilots, experts may have better ability of identifying task relevant AOIs, thus more efficient visual search strategy and more information processing time for a given task (Kirby et al., 2014; Ho, Su, Li, Yu &amp; Braithwaite 2016; Xiong, Wang, Zhou, Liu &amp; Zhang, 2016; Ziv, 2016). In the case of pupil size, it became progressively smaller (for both expert and novices) as pilot fatigue increased over the course of the flight mission. However, as expected, the experts had larger pupil size compared to novices, signaling that expert pilots might have experienced a lower visual information processing load than novices.</w:t>
      </w:r>
    </w:p>
    <w:bookmarkEnd w:id="1058"/>
    <w:p w14:paraId="6F03497D" w14:textId="77777777" w:rsidR="006F52D9" w:rsidRPr="00C16BB9" w:rsidRDefault="006F52D9" w:rsidP="00A3455C">
      <w:pPr>
        <w:autoSpaceDE w:val="0"/>
        <w:autoSpaceDN w:val="0"/>
        <w:adjustRightInd w:val="0"/>
        <w:ind w:firstLine="576"/>
        <w:jc w:val="both"/>
        <w:rPr>
          <w:rFonts w:eastAsia="PMingLiU"/>
          <w:spacing w:val="-1"/>
          <w:w w:val="104"/>
        </w:rPr>
      </w:pPr>
      <w:r w:rsidRPr="00C16BB9">
        <w:t xml:space="preserve">In the case of the newly introduced </w:t>
      </w:r>
      <w:r w:rsidRPr="00C16BB9">
        <w:rPr>
          <w:rFonts w:eastAsia="PMingLiU"/>
          <w:spacing w:val="-1"/>
          <w:w w:val="104"/>
        </w:rPr>
        <w:t>eye tracking</w:t>
      </w:r>
      <w:r w:rsidRPr="00C16BB9">
        <w:t xml:space="preserve"> measures, results showed that both the gaze entropy measures </w:t>
      </w:r>
      <m:oMath>
        <m:sSub>
          <m:sSubPr>
            <m:ctrlPr>
              <w:rPr>
                <w:rFonts w:ascii="Cambria Math" w:eastAsia="Calibri" w:hAnsi="Cambria Math"/>
                <w:i/>
                <w:color w:val="000000" w:themeColor="text1"/>
              </w:rPr>
            </m:ctrlPr>
          </m:sSubPr>
          <m:e>
            <m:r>
              <w:rPr>
                <w:rFonts w:ascii="Cambria Math" w:eastAsia="Calibri" w:hAnsi="Cambria Math"/>
              </w:rPr>
              <m:t>H</m:t>
            </m:r>
          </m:e>
          <m:sub>
            <m:r>
              <w:rPr>
                <w:rFonts w:ascii="Cambria Math" w:eastAsia="Calibri" w:hAnsi="Cambria Math"/>
              </w:rPr>
              <m:t>s</m:t>
            </m:r>
          </m:sub>
        </m:sSub>
      </m:oMath>
      <w:r w:rsidRPr="00C16BB9">
        <w:t xml:space="preserve"> </w:t>
      </w:r>
      <w:r w:rsidRPr="00C16BB9">
        <w:rPr>
          <w:bCs/>
        </w:rPr>
        <w:t xml:space="preserve"> and </w:t>
      </w:r>
      <m:oMath>
        <m:sSub>
          <m:sSubPr>
            <m:ctrlPr>
              <w:rPr>
                <w:rFonts w:ascii="Cambria Math" w:eastAsia="Calibri" w:hAnsi="Cambria Math"/>
                <w:i/>
                <w:color w:val="000000" w:themeColor="text1"/>
              </w:rPr>
            </m:ctrlPr>
          </m:sSubPr>
          <m:e>
            <m:r>
              <w:rPr>
                <w:rFonts w:ascii="Cambria Math" w:eastAsia="Calibri" w:hAnsi="Cambria Math"/>
              </w:rPr>
              <m:t xml:space="preserve"> H</m:t>
            </m:r>
          </m:e>
          <m:sub>
            <m:r>
              <w:rPr>
                <w:rFonts w:ascii="Cambria Math" w:eastAsia="Calibri" w:hAnsi="Cambria Math"/>
              </w:rPr>
              <m:t>t</m:t>
            </m:r>
          </m:sub>
        </m:sSub>
      </m:oMath>
      <w:r w:rsidRPr="00C16BB9">
        <w:rPr>
          <w:bCs/>
        </w:rPr>
        <w:t xml:space="preserve"> increased with higher fatigue levels. One possible reason might be that, with higher </w:t>
      </w:r>
      <w:r w:rsidRPr="00C16BB9">
        <w:rPr>
          <w:rFonts w:eastAsia="PMingLiU"/>
          <w:spacing w:val="-1"/>
          <w:w w:val="104"/>
        </w:rPr>
        <w:t>fatigued levels, pilots’ visual search strategy became more random in nature (both in terms of overall attention distribution and switching behavior among AOIs) resulting in higher entropy values.  Interestingly, our findings are in accordance with various results observed in non-aviation settings, e.g. several healthcare studies have found the same trend for gaze entropy with increased levels of operator's fatigue (Diaz-Piedra, Sanchez-Carrion, Rieiro &amp; Di Stasi, 2017). Although, it is to be noted that expert pilots have significantly lower gaze entropy (</w:t>
      </w:r>
      <m:oMath>
        <m:sSub>
          <m:sSubPr>
            <m:ctrlPr>
              <w:rPr>
                <w:rFonts w:ascii="Cambria Math" w:eastAsia="Calibri" w:hAnsi="Cambria Math"/>
                <w:i/>
                <w:color w:val="000000" w:themeColor="text1"/>
              </w:rPr>
            </m:ctrlPr>
          </m:sSubPr>
          <m:e>
            <m:r>
              <w:rPr>
                <w:rFonts w:ascii="Cambria Math" w:eastAsia="Calibri" w:hAnsi="Cambria Math"/>
              </w:rPr>
              <m:t>H</m:t>
            </m:r>
          </m:e>
          <m:sub>
            <m:r>
              <w:rPr>
                <w:rFonts w:ascii="Cambria Math" w:eastAsia="Calibri" w:hAnsi="Cambria Math"/>
              </w:rPr>
              <m:t>s</m:t>
            </m:r>
          </m:sub>
        </m:sSub>
      </m:oMath>
      <w:r w:rsidRPr="00C16BB9">
        <w:t xml:space="preserve"> </w:t>
      </w:r>
      <w:r w:rsidRPr="00C16BB9">
        <w:rPr>
          <w:bCs/>
        </w:rPr>
        <w:t xml:space="preserve"> and </w:t>
      </w:r>
      <m:oMath>
        <m:sSub>
          <m:sSubPr>
            <m:ctrlPr>
              <w:rPr>
                <w:rFonts w:ascii="Cambria Math" w:eastAsia="Calibri" w:hAnsi="Cambria Math"/>
                <w:i/>
                <w:color w:val="000000" w:themeColor="text1"/>
              </w:rPr>
            </m:ctrlPr>
          </m:sSubPr>
          <m:e>
            <m:r>
              <w:rPr>
                <w:rFonts w:ascii="Cambria Math" w:eastAsia="Calibri" w:hAnsi="Cambria Math"/>
              </w:rPr>
              <m:t xml:space="preserve"> H</m:t>
            </m:r>
          </m:e>
          <m:sub>
            <m:r>
              <w:rPr>
                <w:rFonts w:ascii="Cambria Math" w:eastAsia="Calibri" w:hAnsi="Cambria Math"/>
              </w:rPr>
              <m:t>t</m:t>
            </m:r>
          </m:sub>
        </m:sSub>
      </m:oMath>
      <w:r w:rsidRPr="00C16BB9">
        <w:rPr>
          <w:rFonts w:eastAsia="PMingLiU"/>
          <w:spacing w:val="-1"/>
          <w:w w:val="104"/>
        </w:rPr>
        <w:t>) compared to novice cases, indicative of a more systematic visual search strategy.</w:t>
      </w:r>
    </w:p>
    <w:p w14:paraId="6C27312D" w14:textId="764B51BE" w:rsidR="006F52D9" w:rsidRPr="00C16BB9" w:rsidRDefault="006F52D9" w:rsidP="00A3455C">
      <w:pPr>
        <w:autoSpaceDE w:val="0"/>
        <w:autoSpaceDN w:val="0"/>
        <w:adjustRightInd w:val="0"/>
        <w:ind w:firstLine="576"/>
        <w:jc w:val="both"/>
        <w:rPr>
          <w:rFonts w:eastAsia="PMingLiU"/>
          <w:spacing w:val="-1"/>
          <w:w w:val="104"/>
        </w:rPr>
      </w:pPr>
      <w:r w:rsidRPr="00C16BB9">
        <w:rPr>
          <w:rFonts w:eastAsia="PMingLiU"/>
          <w:spacing w:val="-1"/>
          <w:w w:val="104"/>
        </w:rPr>
        <w:t xml:space="preserve">Results of the PVT measures, i.e. increasing mean reaction time, number of lapses and false starts over the course of the flight mission, suggests that fatigue level became higher with time and additional flight tasks (Ziv, 2016). This resulted in the </w:t>
      </w:r>
      <w:r w:rsidR="00FD793A" w:rsidRPr="00C16BB9">
        <w:rPr>
          <w:rFonts w:eastAsia="PMingLiU"/>
          <w:spacing w:val="-1"/>
          <w:w w:val="104"/>
        </w:rPr>
        <w:t>increasing of</w:t>
      </w:r>
      <w:r w:rsidRPr="00C16BB9">
        <w:rPr>
          <w:rFonts w:eastAsia="PMingLiU"/>
          <w:spacing w:val="-1"/>
          <w:w w:val="104"/>
        </w:rPr>
        <w:t xml:space="preserve"> </w:t>
      </w:r>
      <w:r w:rsidR="00FD793A" w:rsidRPr="00C16BB9">
        <w:rPr>
          <w:rFonts w:eastAsia="PMingLiU"/>
          <w:spacing w:val="-1"/>
          <w:w w:val="104"/>
        </w:rPr>
        <w:t>fatigue level increase</w:t>
      </w:r>
      <w:r w:rsidRPr="00C16BB9">
        <w:rPr>
          <w:rFonts w:eastAsia="PMingLiU"/>
          <w:spacing w:val="-1"/>
          <w:w w:val="104"/>
        </w:rPr>
        <w:t xml:space="preserve"> for both pilot groups.  However, the </w:t>
      </w:r>
      <w:r w:rsidR="00FD793A" w:rsidRPr="00C16BB9">
        <w:rPr>
          <w:rFonts w:eastAsia="PMingLiU"/>
          <w:spacing w:val="-1"/>
          <w:w w:val="104"/>
        </w:rPr>
        <w:t>fatigue level</w:t>
      </w:r>
      <w:r w:rsidRPr="00C16BB9">
        <w:rPr>
          <w:rFonts w:eastAsia="PMingLiU"/>
          <w:spacing w:val="-1"/>
          <w:w w:val="104"/>
        </w:rPr>
        <w:t xml:space="preserve"> of </w:t>
      </w:r>
      <w:r w:rsidR="00FD793A" w:rsidRPr="00C16BB9">
        <w:rPr>
          <w:rFonts w:eastAsia="PMingLiU"/>
          <w:spacing w:val="-1"/>
          <w:w w:val="104"/>
        </w:rPr>
        <w:t>novices. Was</w:t>
      </w:r>
      <w:r w:rsidRPr="00C16BB9">
        <w:rPr>
          <w:rFonts w:eastAsia="PMingLiU"/>
          <w:spacing w:val="-1"/>
          <w:w w:val="104"/>
        </w:rPr>
        <w:t xml:space="preserve"> significantly higher than </w:t>
      </w:r>
      <w:r w:rsidR="00FD793A" w:rsidRPr="00C16BB9">
        <w:rPr>
          <w:rFonts w:eastAsia="PMingLiU"/>
          <w:spacing w:val="-1"/>
          <w:w w:val="104"/>
        </w:rPr>
        <w:t xml:space="preserve">experts </w:t>
      </w:r>
    </w:p>
    <w:p w14:paraId="32C422F2" w14:textId="58BCDB0B" w:rsidR="00591ABA" w:rsidRPr="00117EFA" w:rsidRDefault="006F52D9" w:rsidP="00117EFA">
      <w:pPr>
        <w:jc w:val="both"/>
        <w:rPr>
          <w:rFonts w:eastAsia="Calibri"/>
          <w:bCs/>
        </w:rPr>
      </w:pPr>
      <w:r w:rsidRPr="00C16BB9">
        <w:lastRenderedPageBreak/>
        <w:t>The correlation analysis showed that eye fixation duration and entropy measures are strongly positively correlated with PVT metrics, unlike pupil size and eye fixation number which were strongly negatively associated with PVT response variables. In summary, the present multi-modal study demonstrates the validity of the eye tracking measures in detecting pilot fatigue, and its utility in identifying the particular behavioral aspect that gets affected due to high fatigue levels</w:t>
      </w:r>
      <w:r w:rsidR="00591ABA" w:rsidRPr="00C16BB9">
        <w:rPr>
          <w:rFonts w:ascii="Times New Roman" w:eastAsia="Calibri" w:hAnsi="Times New Roman"/>
          <w:color w:val="000000"/>
        </w:rPr>
        <w:t>.</w:t>
      </w:r>
    </w:p>
    <w:p w14:paraId="4ED42A05" w14:textId="2160A31F" w:rsidR="00022209" w:rsidRPr="008C6A4F" w:rsidRDefault="002157F9" w:rsidP="00DB4B0E">
      <w:pPr>
        <w:pStyle w:val="Heading1"/>
        <w:rPr>
          <w:rFonts w:ascii="Times New Roman" w:eastAsia="Calibri" w:hAnsi="Times New Roman"/>
          <w:color w:val="000000"/>
          <w:sz w:val="24"/>
          <w:szCs w:val="24"/>
        </w:rPr>
      </w:pPr>
      <w:bookmarkStart w:id="1059" w:name="_Toc36390988"/>
      <w:bookmarkEnd w:id="1057"/>
      <w:r>
        <w:lastRenderedPageBreak/>
        <w:t>Research summary, recommendations, limitations, and future research</w:t>
      </w:r>
      <w:bookmarkEnd w:id="1059"/>
    </w:p>
    <w:p w14:paraId="6276E005" w14:textId="77777777" w:rsidR="00A04EF3" w:rsidRDefault="00A04EF3" w:rsidP="00CC6FA1">
      <w:pPr>
        <w:pStyle w:val="Heading2"/>
      </w:pPr>
      <w:bookmarkStart w:id="1060" w:name="_Toc36390989"/>
      <w:bookmarkStart w:id="1061" w:name="_Hlk36217711"/>
      <w:r>
        <w:t>6.1. Research summary</w:t>
      </w:r>
      <w:bookmarkEnd w:id="1060"/>
    </w:p>
    <w:p w14:paraId="61B351CE" w14:textId="4B79C530" w:rsidR="00392EA1" w:rsidRDefault="00392EA1" w:rsidP="00392EA1">
      <w:pPr>
        <w:ind w:firstLine="576"/>
        <w:jc w:val="both"/>
        <w:rPr>
          <w:rFonts w:ascii="Times New Roman" w:hAnsi="Times New Roman"/>
          <w:lang w:bidi="ar-SA"/>
        </w:rPr>
      </w:pPr>
      <w:r>
        <w:rPr>
          <w:rFonts w:eastAsia="Calibri"/>
          <w:bCs/>
        </w:rPr>
        <w:t xml:space="preserve">The </w:t>
      </w:r>
      <w:r w:rsidR="0001279E" w:rsidRPr="00426631">
        <w:rPr>
          <w:rFonts w:eastAsia="Calibri"/>
          <w:bCs/>
        </w:rPr>
        <w:t xml:space="preserve">main aim of this research was to investigate the relationship between the pilot the level of fatigue during </w:t>
      </w:r>
      <w:r w:rsidR="0001279E">
        <w:rPr>
          <w:rFonts w:eastAsia="Calibri"/>
          <w:bCs/>
        </w:rPr>
        <w:t xml:space="preserve">a </w:t>
      </w:r>
      <w:r w:rsidR="0001279E" w:rsidRPr="00426631">
        <w:rPr>
          <w:rFonts w:eastAsia="Calibri"/>
          <w:bCs/>
        </w:rPr>
        <w:t xml:space="preserve">prolonged flight mission. This research presents four hypotheses that evaluate the relationship between the pilot and the level of fatigue. The first hypothesis addresses the </w:t>
      </w:r>
      <w:r w:rsidR="0001279E" w:rsidRPr="00426631">
        <w:t xml:space="preserve">question: </w:t>
      </w:r>
      <w:r w:rsidR="0001279E" w:rsidRPr="00D12832">
        <w:t>How does flight conditions (extreme vs normal) impact the pilot when the pilot is observing the cockpit interface? The</w:t>
      </w:r>
      <w:r w:rsidR="0001279E" w:rsidRPr="00426631">
        <w:rPr>
          <w:rFonts w:eastAsia="Calibri"/>
          <w:bCs/>
        </w:rPr>
        <w:t xml:space="preserve"> second hypothesis addresses the </w:t>
      </w:r>
      <w:r w:rsidR="0001279E" w:rsidRPr="00426631">
        <w:t xml:space="preserve">question: </w:t>
      </w:r>
      <w:r w:rsidR="0001279E" w:rsidRPr="00D12832">
        <w:t>How does expertise level impact the fatigued pilot?</w:t>
      </w:r>
      <w:r w:rsidR="0001279E">
        <w:t xml:space="preserve">  </w:t>
      </w:r>
      <w:r w:rsidR="0001279E" w:rsidRPr="00426631">
        <w:rPr>
          <w:rFonts w:eastAsia="Calibri"/>
          <w:bCs/>
        </w:rPr>
        <w:t xml:space="preserve">The third hypothesis addresses the </w:t>
      </w:r>
      <w:r w:rsidR="0001279E" w:rsidRPr="00426631">
        <w:t xml:space="preserve">question: </w:t>
      </w:r>
      <w:r w:rsidR="0001279E" w:rsidRPr="00D12832">
        <w:t>How does a prolonged flight mission (based on sequential multi-flight tasks) impact the pilot?</w:t>
      </w:r>
      <w:r w:rsidR="0001279E">
        <w:t xml:space="preserve"> </w:t>
      </w:r>
      <w:r w:rsidR="0001279E" w:rsidRPr="007E1060">
        <w:t>The fourth hypothesis addresses the question: Can we use eye movement characteristics (</w:t>
      </w:r>
      <w:r w:rsidR="00E70C6E">
        <w:t xml:space="preserve">i.e. </w:t>
      </w:r>
      <w:r w:rsidR="0001279E" w:rsidRPr="007E1060">
        <w:t>eye fixation durations, eye fixation numbers &amp; gaze entropy) to identify fatigue level</w:t>
      </w:r>
      <w:r>
        <w:t xml:space="preserve">? </w:t>
      </w:r>
    </w:p>
    <w:p w14:paraId="37562E98" w14:textId="77777777" w:rsidR="00392EA1" w:rsidRDefault="00392EA1" w:rsidP="00392EA1">
      <w:pPr>
        <w:jc w:val="both"/>
        <w:rPr>
          <w:rFonts w:eastAsia="Calibri"/>
          <w:bCs/>
        </w:rPr>
      </w:pPr>
      <w:r>
        <w:rPr>
          <w:rFonts w:eastAsia="Calibri"/>
          <w:bCs/>
        </w:rPr>
        <w:tab/>
      </w:r>
      <w:bookmarkStart w:id="1062" w:name="_Hlk34382748"/>
      <w:r>
        <w:rPr>
          <w:rFonts w:eastAsia="Calibri"/>
          <w:bCs/>
        </w:rPr>
        <w:t xml:space="preserve">Five studies included in this research used quantitative research methods: </w:t>
      </w:r>
    </w:p>
    <w:p w14:paraId="00464022" w14:textId="504C6876" w:rsidR="00392EA1" w:rsidRDefault="00392EA1" w:rsidP="00392EA1">
      <w:pPr>
        <w:jc w:val="both"/>
        <w:rPr>
          <w:rFonts w:eastAsia="Calibri"/>
          <w:bCs/>
        </w:rPr>
      </w:pPr>
      <w:r w:rsidRPr="0001279E">
        <w:rPr>
          <w:rFonts w:eastAsia="Calibri"/>
          <w:b/>
        </w:rPr>
        <w:t>Study I:</w:t>
      </w:r>
      <w:r>
        <w:rPr>
          <w:rFonts w:eastAsia="Calibri"/>
          <w:bCs/>
        </w:rPr>
        <w:t xml:space="preserve"> </w:t>
      </w:r>
      <w:r w:rsidR="0001279E" w:rsidRPr="00AC6A97">
        <w:rPr>
          <w:rFonts w:eastAsia="Calibri"/>
          <w:bCs/>
        </w:rPr>
        <w:t xml:space="preserve">Investigation of the pilots’ </w:t>
      </w:r>
      <w:bookmarkStart w:id="1063" w:name="_Hlk34384700"/>
      <w:r w:rsidR="0001279E" w:rsidRPr="00AC6A97">
        <w:rPr>
          <w:rFonts w:eastAsia="Calibri"/>
          <w:bCs/>
        </w:rPr>
        <w:t xml:space="preserve">eye movement characteristics </w:t>
      </w:r>
      <w:bookmarkEnd w:id="1063"/>
      <w:r w:rsidR="0001279E" w:rsidRPr="00AC6A97">
        <w:rPr>
          <w:rFonts w:eastAsia="Calibri"/>
          <w:bCs/>
        </w:rPr>
        <w:t>under normal and extreme flight conditions</w:t>
      </w:r>
      <w:r>
        <w:rPr>
          <w:rFonts w:eastAsia="Calibri"/>
          <w:bCs/>
        </w:rPr>
        <w:t xml:space="preserve">. </w:t>
      </w:r>
    </w:p>
    <w:p w14:paraId="221713B2" w14:textId="3996052D" w:rsidR="00392EA1" w:rsidRDefault="00392EA1" w:rsidP="00392EA1">
      <w:pPr>
        <w:jc w:val="both"/>
        <w:rPr>
          <w:rFonts w:eastAsia="Calibri"/>
          <w:bCs/>
        </w:rPr>
      </w:pPr>
      <w:r w:rsidRPr="0001279E">
        <w:rPr>
          <w:rFonts w:eastAsia="Calibri"/>
          <w:b/>
        </w:rPr>
        <w:t>Study II:</w:t>
      </w:r>
      <w:r>
        <w:rPr>
          <w:rFonts w:eastAsia="Calibri"/>
          <w:bCs/>
        </w:rPr>
        <w:t xml:space="preserve"> </w:t>
      </w:r>
      <w:r w:rsidR="0001279E" w:rsidRPr="00AC6A97">
        <w:t>Investigation of the relationship between pilots’ and fatigue level when interacting with cockpit interfaces</w:t>
      </w:r>
      <w:r>
        <w:t xml:space="preserve">. </w:t>
      </w:r>
    </w:p>
    <w:p w14:paraId="6A5B681C" w14:textId="11ACE40F" w:rsidR="00392EA1" w:rsidRDefault="00392EA1" w:rsidP="00392EA1">
      <w:pPr>
        <w:jc w:val="both"/>
        <w:rPr>
          <w:rFonts w:eastAsia="Calibri"/>
          <w:bCs/>
        </w:rPr>
      </w:pPr>
      <w:r w:rsidRPr="009D378F">
        <w:rPr>
          <w:rFonts w:eastAsia="Calibri"/>
          <w:b/>
        </w:rPr>
        <w:t>Study III:</w:t>
      </w:r>
      <w:r>
        <w:rPr>
          <w:rFonts w:eastAsia="Calibri"/>
          <w:bCs/>
        </w:rPr>
        <w:t xml:space="preserve"> </w:t>
      </w:r>
      <w:r w:rsidR="009D378F" w:rsidRPr="00AC6A97">
        <w:rPr>
          <w:rFonts w:eastAsia="Calibri"/>
          <w:bCs/>
        </w:rPr>
        <w:t>Investigation of the effect of fatigue during single and multi-takeoffs and landings</w:t>
      </w:r>
      <w:r>
        <w:rPr>
          <w:rFonts w:eastAsia="Calibri"/>
          <w:bCs/>
        </w:rPr>
        <w:t xml:space="preserve">. </w:t>
      </w:r>
    </w:p>
    <w:p w14:paraId="4FB5D73B" w14:textId="6E50D4BF" w:rsidR="00392EA1" w:rsidRDefault="00392EA1" w:rsidP="00392EA1">
      <w:pPr>
        <w:jc w:val="both"/>
        <w:rPr>
          <w:rFonts w:eastAsia="Calibri"/>
          <w:bCs/>
        </w:rPr>
      </w:pPr>
      <w:r w:rsidRPr="009D378F">
        <w:rPr>
          <w:rFonts w:eastAsia="Calibri"/>
          <w:b/>
        </w:rPr>
        <w:t>Studies IV and</w:t>
      </w:r>
      <w:r>
        <w:rPr>
          <w:rFonts w:eastAsia="Calibri"/>
          <w:bCs/>
        </w:rPr>
        <w:t xml:space="preserve"> </w:t>
      </w:r>
      <w:r w:rsidRPr="009D378F">
        <w:rPr>
          <w:rFonts w:eastAsia="Calibri"/>
          <w:b/>
        </w:rPr>
        <w:t>V:</w:t>
      </w:r>
      <w:r>
        <w:rPr>
          <w:rFonts w:eastAsia="Calibri"/>
          <w:bCs/>
        </w:rPr>
        <w:t xml:space="preserve"> </w:t>
      </w:r>
      <w:r w:rsidR="009D378F" w:rsidRPr="00AC6A97">
        <w:rPr>
          <w:rFonts w:eastAsia="Calibri"/>
          <w:bCs/>
        </w:rPr>
        <w:t>Comparison of the effect of fatigue between novice pilots and expert pilots for a prolonged multi-flight mission using the proposed multi-modal analysis approach</w:t>
      </w:r>
      <w:r>
        <w:rPr>
          <w:rFonts w:eastAsia="Calibri"/>
          <w:bCs/>
        </w:rPr>
        <w:t>.</w:t>
      </w:r>
    </w:p>
    <w:bookmarkEnd w:id="1062"/>
    <w:p w14:paraId="0E0EE334" w14:textId="30E45508" w:rsidR="00392EA1" w:rsidRDefault="00392EA1" w:rsidP="00392EA1">
      <w:pPr>
        <w:jc w:val="both"/>
        <w:rPr>
          <w:rFonts w:eastAsia="Calibri"/>
          <w:shd w:val="clear" w:color="auto" w:fill="FFFFFF"/>
        </w:rPr>
      </w:pPr>
      <w:r>
        <w:rPr>
          <w:rFonts w:eastAsia="Calibri"/>
          <w:bCs/>
        </w:rPr>
        <w:tab/>
      </w:r>
      <w:r w:rsidR="009D378F" w:rsidRPr="00426631">
        <w:rPr>
          <w:rFonts w:eastAsia="Calibri"/>
          <w:bCs/>
        </w:rPr>
        <w:t xml:space="preserve">The findings </w:t>
      </w:r>
      <w:r w:rsidR="009D378F">
        <w:rPr>
          <w:rFonts w:eastAsia="Calibri"/>
          <w:bCs/>
        </w:rPr>
        <w:t>from</w:t>
      </w:r>
      <w:r w:rsidR="009D378F" w:rsidRPr="00426631">
        <w:rPr>
          <w:rFonts w:eastAsia="Calibri"/>
          <w:bCs/>
        </w:rPr>
        <w:t xml:space="preserve"> </w:t>
      </w:r>
      <w:r w:rsidR="009D378F">
        <w:rPr>
          <w:rFonts w:eastAsia="Calibri"/>
          <w:bCs/>
        </w:rPr>
        <w:t>Study I</w:t>
      </w:r>
      <w:r w:rsidR="009D378F" w:rsidRPr="00426631">
        <w:rPr>
          <w:rFonts w:eastAsia="Calibri"/>
          <w:bCs/>
        </w:rPr>
        <w:t xml:space="preserve"> </w:t>
      </w:r>
      <w:r w:rsidR="009D378F">
        <w:rPr>
          <w:rFonts w:eastAsia="Calibri"/>
          <w:bCs/>
        </w:rPr>
        <w:t xml:space="preserve">(related to Hypothesis 1) </w:t>
      </w:r>
      <w:r w:rsidR="009D378F" w:rsidRPr="00426631">
        <w:rPr>
          <w:rFonts w:eastAsia="Calibri"/>
          <w:bCs/>
        </w:rPr>
        <w:t xml:space="preserve">suggest an increase in the fatigue level leads to increased </w:t>
      </w:r>
      <w:r w:rsidR="009D378F">
        <w:rPr>
          <w:rFonts w:eastAsia="Calibri"/>
          <w:bCs/>
        </w:rPr>
        <w:t xml:space="preserve">eye </w:t>
      </w:r>
      <w:r w:rsidR="009D378F" w:rsidRPr="00426631">
        <w:rPr>
          <w:rFonts w:eastAsia="Calibri"/>
          <w:bCs/>
        </w:rPr>
        <w:t>fixation duration</w:t>
      </w:r>
      <w:r w:rsidR="009D378F">
        <w:rPr>
          <w:rFonts w:eastAsia="Calibri"/>
          <w:bCs/>
        </w:rPr>
        <w:t>s</w:t>
      </w:r>
      <w:r w:rsidR="009D378F" w:rsidRPr="00426631">
        <w:rPr>
          <w:rFonts w:eastAsia="Calibri"/>
          <w:bCs/>
        </w:rPr>
        <w:t xml:space="preserve"> and decreased </w:t>
      </w:r>
      <w:r w:rsidR="009D378F">
        <w:rPr>
          <w:rFonts w:eastAsia="Calibri"/>
          <w:bCs/>
        </w:rPr>
        <w:t xml:space="preserve">eye </w:t>
      </w:r>
      <w:r w:rsidR="009D378F" w:rsidRPr="00426631">
        <w:rPr>
          <w:rFonts w:eastAsia="Calibri"/>
          <w:bCs/>
        </w:rPr>
        <w:t>fixation number</w:t>
      </w:r>
      <w:r w:rsidR="009D378F">
        <w:rPr>
          <w:rFonts w:eastAsia="Calibri"/>
          <w:bCs/>
        </w:rPr>
        <w:t>s</w:t>
      </w:r>
      <w:r w:rsidR="009D378F" w:rsidRPr="00426631">
        <w:rPr>
          <w:rFonts w:eastAsia="Calibri"/>
          <w:bCs/>
        </w:rPr>
        <w:t xml:space="preserve">. Additionally, </w:t>
      </w:r>
      <w:r w:rsidR="009D378F">
        <w:rPr>
          <w:rFonts w:eastAsia="Calibri"/>
          <w:bCs/>
        </w:rPr>
        <w:t xml:space="preserve">the </w:t>
      </w:r>
      <w:r w:rsidR="009D378F">
        <w:rPr>
          <w:rFonts w:eastAsia="Calibri"/>
          <w:bCs/>
        </w:rPr>
        <w:lastRenderedPageBreak/>
        <w:t>extreme conditions</w:t>
      </w:r>
      <w:r w:rsidR="009D378F" w:rsidRPr="00426631">
        <w:rPr>
          <w:rFonts w:eastAsia="Calibri"/>
          <w:bCs/>
        </w:rPr>
        <w:t xml:space="preserve"> </w:t>
      </w:r>
      <w:r w:rsidR="009D378F">
        <w:rPr>
          <w:rFonts w:eastAsia="Calibri"/>
          <w:bCs/>
        </w:rPr>
        <w:t>during the</w:t>
      </w:r>
      <w:r w:rsidR="009D378F" w:rsidRPr="00426631">
        <w:rPr>
          <w:rFonts w:eastAsia="Calibri"/>
          <w:bCs/>
        </w:rPr>
        <w:t xml:space="preserve"> flight was also found to be a significant factor affecting </w:t>
      </w:r>
      <w:r w:rsidR="009D378F">
        <w:rPr>
          <w:rFonts w:eastAsia="Calibri"/>
          <w:bCs/>
        </w:rPr>
        <w:t xml:space="preserve">the </w:t>
      </w:r>
      <w:r w:rsidR="009D378F" w:rsidRPr="00426631">
        <w:rPr>
          <w:rFonts w:eastAsia="Calibri"/>
          <w:bCs/>
        </w:rPr>
        <w:t>pilot</w:t>
      </w:r>
      <w:r w:rsidR="009D378F">
        <w:rPr>
          <w:rFonts w:eastAsia="Calibri"/>
          <w:bCs/>
        </w:rPr>
        <w:t>s’</w:t>
      </w:r>
      <w:r w:rsidR="009D378F" w:rsidRPr="00426631">
        <w:rPr>
          <w:rFonts w:eastAsia="Calibri"/>
          <w:bCs/>
        </w:rPr>
        <w:t xml:space="preserve"> </w:t>
      </w:r>
      <w:r w:rsidR="009D378F" w:rsidRPr="00806AF1">
        <w:rPr>
          <w:rFonts w:eastAsia="Calibri"/>
          <w:bCs/>
        </w:rPr>
        <w:t>eye-scan behavior. In other words, eye movement networks (i.e. directed weighted networks (DWNs)) of the expert pilots and novice pilots were substantially different in response to the emergent flight conditions (</w:t>
      </w:r>
      <w:r w:rsidR="009D378F" w:rsidRPr="00806AF1">
        <w:rPr>
          <w:rFonts w:eastAsia="Calibri"/>
          <w:shd w:val="clear" w:color="auto" w:fill="FFFFFF"/>
        </w:rPr>
        <w:t>i.e. severe weather accompanied by engine failures</w:t>
      </w:r>
      <w:r>
        <w:rPr>
          <w:rFonts w:eastAsia="Calibri"/>
          <w:shd w:val="clear" w:color="auto" w:fill="FFFFFF"/>
        </w:rPr>
        <w:t xml:space="preserve">). </w:t>
      </w:r>
    </w:p>
    <w:p w14:paraId="6C2F0387" w14:textId="37756977" w:rsidR="00392EA1" w:rsidRDefault="00392EA1" w:rsidP="00392EA1">
      <w:pPr>
        <w:ind w:firstLine="720"/>
        <w:jc w:val="both"/>
        <w:rPr>
          <w:rFonts w:eastAsia="Calibri"/>
          <w:bCs/>
        </w:rPr>
      </w:pPr>
      <w:r w:rsidRPr="00116916">
        <w:rPr>
          <w:rFonts w:eastAsia="Calibri"/>
          <w:shd w:val="clear" w:color="auto" w:fill="FFFFFF"/>
        </w:rPr>
        <w:t xml:space="preserve">Respect to the </w:t>
      </w:r>
      <w:r w:rsidRPr="00116916">
        <w:rPr>
          <w:rFonts w:eastAsia="Calibri"/>
          <w:bCs/>
        </w:rPr>
        <w:t>correlation</w:t>
      </w:r>
      <w:r>
        <w:rPr>
          <w:rFonts w:eastAsia="Calibri"/>
          <w:bCs/>
        </w:rPr>
        <w:t xml:space="preserve"> between pilot </w:t>
      </w:r>
      <w:bookmarkStart w:id="1064" w:name="_Hlk34383758"/>
      <w:r>
        <w:rPr>
          <w:rFonts w:eastAsia="Calibri"/>
          <w:bCs/>
        </w:rPr>
        <w:t>eye-scan behavior</w:t>
      </w:r>
      <w:bookmarkEnd w:id="1064"/>
      <w:r>
        <w:rPr>
          <w:rFonts w:eastAsia="Calibri"/>
          <w:bCs/>
        </w:rPr>
        <w:t xml:space="preserve">, eye-tracking data was processed as a DWN to characterize pilots’ eye fixation transitions among AOIs. </w:t>
      </w:r>
      <w:r w:rsidR="00030341" w:rsidRPr="00426631">
        <w:rPr>
          <w:rFonts w:eastAsia="Calibri"/>
          <w:bCs/>
        </w:rPr>
        <w:t>The DWN enable</w:t>
      </w:r>
      <w:r w:rsidR="00030341">
        <w:rPr>
          <w:rFonts w:eastAsia="Calibri"/>
          <w:bCs/>
        </w:rPr>
        <w:t>d us to quantify</w:t>
      </w:r>
      <w:r w:rsidR="00030341" w:rsidRPr="00426631">
        <w:rPr>
          <w:rFonts w:eastAsia="Calibri"/>
          <w:bCs/>
        </w:rPr>
        <w:t xml:space="preserve"> </w:t>
      </w:r>
      <w:r w:rsidR="00030341">
        <w:rPr>
          <w:rFonts w:eastAsia="Calibri"/>
          <w:bCs/>
        </w:rPr>
        <w:t xml:space="preserve">the </w:t>
      </w:r>
      <w:r w:rsidR="00030341" w:rsidRPr="00426631">
        <w:rPr>
          <w:rFonts w:eastAsia="Calibri"/>
          <w:bCs/>
        </w:rPr>
        <w:t>pilot</w:t>
      </w:r>
      <w:r w:rsidR="00030341">
        <w:rPr>
          <w:rFonts w:eastAsia="Calibri"/>
          <w:bCs/>
        </w:rPr>
        <w:t>s’</w:t>
      </w:r>
      <w:r w:rsidR="00030341" w:rsidRPr="00426631">
        <w:rPr>
          <w:rFonts w:eastAsia="Calibri"/>
          <w:bCs/>
        </w:rPr>
        <w:t xml:space="preserve"> </w:t>
      </w:r>
      <w:r w:rsidR="00030341">
        <w:rPr>
          <w:rFonts w:eastAsia="Calibri"/>
          <w:bCs/>
        </w:rPr>
        <w:t xml:space="preserve">eye </w:t>
      </w:r>
      <w:r w:rsidR="00030341" w:rsidRPr="00426631">
        <w:rPr>
          <w:rFonts w:eastAsia="Calibri"/>
          <w:bCs/>
        </w:rPr>
        <w:t>fixation transition</w:t>
      </w:r>
      <w:r w:rsidR="00030341">
        <w:rPr>
          <w:rFonts w:eastAsia="Calibri"/>
          <w:bCs/>
        </w:rPr>
        <w:t>s</w:t>
      </w:r>
      <w:r w:rsidR="00030341" w:rsidRPr="00426631">
        <w:rPr>
          <w:rFonts w:eastAsia="Calibri"/>
          <w:bCs/>
        </w:rPr>
        <w:t xml:space="preserve">. </w:t>
      </w:r>
      <w:r w:rsidR="00030341">
        <w:rPr>
          <w:rFonts w:eastAsia="Calibri"/>
          <w:bCs/>
        </w:rPr>
        <w:t>In addition, the e</w:t>
      </w:r>
      <w:r w:rsidR="00030341" w:rsidRPr="00501551">
        <w:rPr>
          <w:rFonts w:eastAsia="Calibri"/>
          <w:bCs/>
        </w:rPr>
        <w:t>ye movement</w:t>
      </w:r>
      <w:r w:rsidR="00030341">
        <w:rPr>
          <w:rFonts w:eastAsia="Calibri"/>
          <w:bCs/>
        </w:rPr>
        <w:t xml:space="preserve"> analysis </w:t>
      </w:r>
      <w:r w:rsidR="00030341" w:rsidRPr="00501551">
        <w:rPr>
          <w:rFonts w:eastAsia="Calibri"/>
          <w:bCs/>
        </w:rPr>
        <w:t xml:space="preserve">revealed that the pilot’s </w:t>
      </w:r>
      <w:r w:rsidR="00030341">
        <w:rPr>
          <w:rFonts w:eastAsia="Calibri"/>
          <w:bCs/>
        </w:rPr>
        <w:t xml:space="preserve">visual </w:t>
      </w:r>
      <w:r w:rsidR="00030341" w:rsidRPr="00501551">
        <w:rPr>
          <w:rFonts w:eastAsia="Calibri"/>
          <w:bCs/>
        </w:rPr>
        <w:t xml:space="preserve">attention was in much higher demand </w:t>
      </w:r>
      <w:r w:rsidR="00030341">
        <w:rPr>
          <w:rFonts w:eastAsia="Calibri"/>
          <w:bCs/>
        </w:rPr>
        <w:t xml:space="preserve">during emergency. </w:t>
      </w:r>
      <w:r w:rsidR="00030341" w:rsidRPr="00501551">
        <w:rPr>
          <w:bCs/>
        </w:rPr>
        <w:t xml:space="preserve">The finding of this study </w:t>
      </w:r>
      <w:r w:rsidR="00030341">
        <w:rPr>
          <w:bCs/>
        </w:rPr>
        <w:t xml:space="preserve">validates </w:t>
      </w:r>
      <w:r w:rsidR="00030341" w:rsidRPr="00501551">
        <w:rPr>
          <w:bCs/>
        </w:rPr>
        <w:t>the hypothesis that</w:t>
      </w:r>
      <w:r w:rsidR="00030341" w:rsidRPr="00501551">
        <w:t xml:space="preserve"> </w:t>
      </w:r>
      <w:r w:rsidR="00030341" w:rsidRPr="00501551">
        <w:rPr>
          <w:rFonts w:eastAsia="Calibri"/>
          <w:bCs/>
        </w:rPr>
        <w:t xml:space="preserve">extreme </w:t>
      </w:r>
      <w:r w:rsidR="00030341" w:rsidRPr="00885E3E">
        <w:rPr>
          <w:rFonts w:eastAsia="Calibri"/>
          <w:bCs/>
        </w:rPr>
        <w:t xml:space="preserve">(i.e., severe whether &amp; engine failures) </w:t>
      </w:r>
      <w:r w:rsidR="00030341" w:rsidRPr="00501551">
        <w:rPr>
          <w:rFonts w:eastAsia="Calibri"/>
          <w:bCs/>
        </w:rPr>
        <w:t>flight conditions impact the</w:t>
      </w:r>
      <w:r w:rsidR="00030341">
        <w:rPr>
          <w:rFonts w:eastAsia="Calibri"/>
          <w:bCs/>
        </w:rPr>
        <w:t xml:space="preserve"> pilot</w:t>
      </w:r>
      <w:r w:rsidR="00030341" w:rsidRPr="00426631">
        <w:rPr>
          <w:rFonts w:eastAsia="Calibri"/>
          <w:bCs/>
        </w:rPr>
        <w:t xml:space="preserve"> eye-scan behavior</w:t>
      </w:r>
      <w:r>
        <w:rPr>
          <w:rFonts w:eastAsia="Calibri"/>
          <w:bCs/>
        </w:rPr>
        <w:t>.</w:t>
      </w:r>
    </w:p>
    <w:p w14:paraId="62A73060" w14:textId="23E0D0B0" w:rsidR="00392EA1" w:rsidRDefault="00392EA1" w:rsidP="00392EA1">
      <w:pPr>
        <w:jc w:val="both"/>
        <w:rPr>
          <w:rFonts w:eastAsia="Calibri"/>
        </w:rPr>
      </w:pPr>
      <w:r>
        <w:rPr>
          <w:rFonts w:eastAsia="Calibri"/>
          <w:bCs/>
        </w:rPr>
        <w:tab/>
        <w:t xml:space="preserve">The </w:t>
      </w:r>
      <w:r w:rsidR="00D05316" w:rsidRPr="00426631">
        <w:rPr>
          <w:rFonts w:eastAsia="Calibri"/>
          <w:bCs/>
        </w:rPr>
        <w:t xml:space="preserve">findings </w:t>
      </w:r>
      <w:r w:rsidR="00D05316">
        <w:rPr>
          <w:rFonts w:eastAsia="Calibri"/>
          <w:bCs/>
        </w:rPr>
        <w:t>from</w:t>
      </w:r>
      <w:r w:rsidR="00D05316" w:rsidRPr="00426631">
        <w:rPr>
          <w:rFonts w:eastAsia="Calibri"/>
          <w:bCs/>
        </w:rPr>
        <w:t xml:space="preserve"> </w:t>
      </w:r>
      <w:r w:rsidR="00D05316">
        <w:rPr>
          <w:rFonts w:eastAsia="Calibri"/>
          <w:bCs/>
        </w:rPr>
        <w:t>Study II</w:t>
      </w:r>
      <w:r w:rsidR="00D05316" w:rsidRPr="00426631">
        <w:rPr>
          <w:rFonts w:eastAsia="Calibri"/>
          <w:bCs/>
        </w:rPr>
        <w:t xml:space="preserve"> </w:t>
      </w:r>
      <w:r w:rsidR="00D05316">
        <w:rPr>
          <w:rFonts w:eastAsia="Calibri"/>
          <w:bCs/>
        </w:rPr>
        <w:t xml:space="preserve">(related to Hypothesis 2) is </w:t>
      </w:r>
      <w:r w:rsidR="00D05316" w:rsidRPr="00426631">
        <w:rPr>
          <w:rFonts w:eastAsia="Calibri"/>
          <w:bCs/>
        </w:rPr>
        <w:t>that expert pilots performed better than novices during all the flight phases</w:t>
      </w:r>
      <w:r w:rsidR="00D05316">
        <w:rPr>
          <w:rFonts w:eastAsia="Calibri"/>
          <w:bCs/>
        </w:rPr>
        <w:t xml:space="preserve">. In detail, expert pilots had </w:t>
      </w:r>
      <w:r w:rsidR="00D05316" w:rsidRPr="00426631">
        <w:rPr>
          <w:rFonts w:eastAsia="Calibri"/>
          <w:bCs/>
        </w:rPr>
        <w:t>fewer number of lapses, less reaction time</w:t>
      </w:r>
      <w:r w:rsidR="00D05316">
        <w:rPr>
          <w:rFonts w:eastAsia="Calibri"/>
          <w:bCs/>
        </w:rPr>
        <w:t>s</w:t>
      </w:r>
      <w:r w:rsidR="00D05316" w:rsidRPr="00426631">
        <w:rPr>
          <w:rFonts w:eastAsia="Calibri"/>
          <w:bCs/>
        </w:rPr>
        <w:t xml:space="preserve">, </w:t>
      </w:r>
      <w:r w:rsidR="00D05316" w:rsidRPr="00426631">
        <w:rPr>
          <w:shd w:val="clear" w:color="auto" w:fill="FFFFFF"/>
        </w:rPr>
        <w:t>slowest 10% RT</w:t>
      </w:r>
      <w:r w:rsidR="00D05316">
        <w:rPr>
          <w:shd w:val="clear" w:color="auto" w:fill="FFFFFF"/>
        </w:rPr>
        <w:t>s</w:t>
      </w:r>
      <w:r w:rsidR="00D05316" w:rsidRPr="00426631">
        <w:rPr>
          <w:shd w:val="clear" w:color="auto" w:fill="FFFFFF"/>
        </w:rPr>
        <w:t>, fastest 10% RT</w:t>
      </w:r>
      <w:r w:rsidR="00D05316">
        <w:rPr>
          <w:shd w:val="clear" w:color="auto" w:fill="FFFFFF"/>
        </w:rPr>
        <w:t>s,</w:t>
      </w:r>
      <w:r w:rsidR="00D05316" w:rsidRPr="00426631">
        <w:rPr>
          <w:shd w:val="clear" w:color="auto" w:fill="FFFFFF"/>
        </w:rPr>
        <w:t xml:space="preserve"> and </w:t>
      </w:r>
      <w:r w:rsidR="00D05316">
        <w:rPr>
          <w:shd w:val="clear" w:color="auto" w:fill="FFFFFF"/>
        </w:rPr>
        <w:t xml:space="preserve">less </w:t>
      </w:r>
      <w:r w:rsidR="00D05316" w:rsidRPr="00426631">
        <w:rPr>
          <w:shd w:val="clear" w:color="auto" w:fill="FFFFFF"/>
        </w:rPr>
        <w:t>false alarms</w:t>
      </w:r>
      <w:r w:rsidR="00D05316">
        <w:rPr>
          <w:shd w:val="clear" w:color="auto" w:fill="FFFFFF"/>
        </w:rPr>
        <w:t xml:space="preserve">. Although, </w:t>
      </w:r>
      <w:r w:rsidR="00D05316" w:rsidRPr="00426631">
        <w:rPr>
          <w:shd w:val="clear" w:color="auto" w:fill="FFFFFF"/>
        </w:rPr>
        <w:t>remarkable increases in reaction time</w:t>
      </w:r>
      <w:r w:rsidR="00D05316">
        <w:rPr>
          <w:shd w:val="clear" w:color="auto" w:fill="FFFFFF"/>
        </w:rPr>
        <w:t>s</w:t>
      </w:r>
      <w:r w:rsidR="00D05316" w:rsidRPr="00426631">
        <w:rPr>
          <w:shd w:val="clear" w:color="auto" w:fill="FFFFFF"/>
        </w:rPr>
        <w:t>, slowest 10% of RT</w:t>
      </w:r>
      <w:r w:rsidR="00D05316">
        <w:rPr>
          <w:shd w:val="clear" w:color="auto" w:fill="FFFFFF"/>
        </w:rPr>
        <w:t>s</w:t>
      </w:r>
      <w:r w:rsidR="00D05316" w:rsidRPr="00426631">
        <w:rPr>
          <w:shd w:val="clear" w:color="auto" w:fill="FFFFFF"/>
        </w:rPr>
        <w:t>, fastest 10% of RT</w:t>
      </w:r>
      <w:r w:rsidR="00D05316">
        <w:rPr>
          <w:shd w:val="clear" w:color="auto" w:fill="FFFFFF"/>
        </w:rPr>
        <w:t>s</w:t>
      </w:r>
      <w:r w:rsidR="00D05316" w:rsidRPr="00426631">
        <w:rPr>
          <w:shd w:val="clear" w:color="auto" w:fill="FFFFFF"/>
        </w:rPr>
        <w:t xml:space="preserve">, number of lapses, number of false alarms, </w:t>
      </w:r>
      <w:r w:rsidR="00D05316">
        <w:rPr>
          <w:shd w:val="clear" w:color="auto" w:fill="FFFFFF"/>
        </w:rPr>
        <w:t xml:space="preserve">eye </w:t>
      </w:r>
      <w:r w:rsidR="00D05316" w:rsidRPr="00426631">
        <w:rPr>
          <w:shd w:val="clear" w:color="auto" w:fill="FFFFFF"/>
        </w:rPr>
        <w:t>fixation number</w:t>
      </w:r>
      <w:r w:rsidR="00D05316">
        <w:rPr>
          <w:shd w:val="clear" w:color="auto" w:fill="FFFFFF"/>
        </w:rPr>
        <w:t>s</w:t>
      </w:r>
      <w:r w:rsidR="00D05316" w:rsidRPr="00426631">
        <w:rPr>
          <w:shd w:val="clear" w:color="auto" w:fill="FFFFFF"/>
        </w:rPr>
        <w:t xml:space="preserve">, and </w:t>
      </w:r>
      <w:r w:rsidR="00D05316">
        <w:rPr>
          <w:shd w:val="clear" w:color="auto" w:fill="FFFFFF"/>
        </w:rPr>
        <w:t xml:space="preserve">eye </w:t>
      </w:r>
      <w:r w:rsidR="00D05316" w:rsidRPr="00426631">
        <w:rPr>
          <w:shd w:val="clear" w:color="auto" w:fill="FFFFFF"/>
        </w:rPr>
        <w:t>fixation duration</w:t>
      </w:r>
      <w:r w:rsidR="00D05316">
        <w:rPr>
          <w:shd w:val="clear" w:color="auto" w:fill="FFFFFF"/>
        </w:rPr>
        <w:t xml:space="preserve">s were discovered </w:t>
      </w:r>
      <w:r w:rsidR="00D05316" w:rsidRPr="00426631">
        <w:rPr>
          <w:shd w:val="clear" w:color="auto" w:fill="FFFFFF"/>
        </w:rPr>
        <w:t xml:space="preserve">for both </w:t>
      </w:r>
      <w:r w:rsidR="00D05316">
        <w:rPr>
          <w:shd w:val="clear" w:color="auto" w:fill="FFFFFF"/>
        </w:rPr>
        <w:t xml:space="preserve">the </w:t>
      </w:r>
      <w:r w:rsidR="00D05316" w:rsidRPr="00426631">
        <w:rPr>
          <w:shd w:val="clear" w:color="auto" w:fill="FFFFFF"/>
        </w:rPr>
        <w:t xml:space="preserve">novice </w:t>
      </w:r>
      <w:r w:rsidR="00D05316">
        <w:rPr>
          <w:shd w:val="clear" w:color="auto" w:fill="FFFFFF"/>
        </w:rPr>
        <w:t xml:space="preserve">pilots </w:t>
      </w:r>
      <w:r w:rsidR="00D05316" w:rsidRPr="00426631">
        <w:rPr>
          <w:shd w:val="clear" w:color="auto" w:fill="FFFFFF"/>
        </w:rPr>
        <w:t xml:space="preserve">and </w:t>
      </w:r>
      <w:r w:rsidR="00D05316">
        <w:rPr>
          <w:shd w:val="clear" w:color="auto" w:fill="FFFFFF"/>
        </w:rPr>
        <w:t xml:space="preserve">the </w:t>
      </w:r>
      <w:r w:rsidR="00D05316" w:rsidRPr="00426631">
        <w:rPr>
          <w:shd w:val="clear" w:color="auto" w:fill="FFFFFF"/>
        </w:rPr>
        <w:t xml:space="preserve">expert pilots </w:t>
      </w:r>
      <w:r w:rsidR="00D05316">
        <w:rPr>
          <w:shd w:val="clear" w:color="auto" w:fill="FFFFFF"/>
        </w:rPr>
        <w:t xml:space="preserve">during the final phase of the flight. </w:t>
      </w:r>
      <w:r w:rsidR="00D05316" w:rsidRPr="00426631">
        <w:rPr>
          <w:shd w:val="clear" w:color="auto" w:fill="FFFFFF"/>
        </w:rPr>
        <w:t xml:space="preserve">These </w:t>
      </w:r>
      <w:r w:rsidR="00D05316" w:rsidRPr="00426631">
        <w:rPr>
          <w:rFonts w:eastAsia="Calibri"/>
          <w:bCs/>
        </w:rPr>
        <w:t xml:space="preserve">findings are consistent with the findings of </w:t>
      </w:r>
      <w:r w:rsidR="00D05316">
        <w:rPr>
          <w:rFonts w:eastAsia="Calibri"/>
          <w:bCs/>
        </w:rPr>
        <w:t xml:space="preserve">existing research, in which </w:t>
      </w:r>
      <w:r w:rsidR="00D05316" w:rsidRPr="00426631">
        <w:rPr>
          <w:rFonts w:eastAsia="Calibri"/>
          <w:bCs/>
        </w:rPr>
        <w:t>pilots</w:t>
      </w:r>
      <w:r w:rsidR="00D05316" w:rsidRPr="00426631">
        <w:rPr>
          <w:rFonts w:eastAsia="Calibri"/>
        </w:rPr>
        <w:t xml:space="preserve"> who d</w:t>
      </w:r>
      <w:r w:rsidR="00D05316">
        <w:rPr>
          <w:rFonts w:eastAsia="Calibri"/>
        </w:rPr>
        <w:t>id</w:t>
      </w:r>
      <w:r w:rsidR="00D05316" w:rsidRPr="00426631">
        <w:rPr>
          <w:rFonts w:eastAsia="Calibri"/>
        </w:rPr>
        <w:t xml:space="preserve"> not get enough sleep over a long period or pilots who </w:t>
      </w:r>
      <w:r w:rsidR="00D05316">
        <w:rPr>
          <w:rFonts w:eastAsia="Calibri"/>
        </w:rPr>
        <w:t>we</w:t>
      </w:r>
      <w:r w:rsidR="00D05316" w:rsidRPr="00426631">
        <w:rPr>
          <w:rFonts w:eastAsia="Calibri"/>
        </w:rPr>
        <w:t>re involved in ongoing physical or mental activit</w:t>
      </w:r>
      <w:r w:rsidR="00D05316">
        <w:rPr>
          <w:rFonts w:eastAsia="Calibri"/>
        </w:rPr>
        <w:t>ies</w:t>
      </w:r>
      <w:r w:rsidR="00D05316" w:rsidRPr="00426631">
        <w:rPr>
          <w:rFonts w:eastAsia="Calibri"/>
        </w:rPr>
        <w:t xml:space="preserve"> with insufficient rest (Hartzler, 2014; </w:t>
      </w:r>
      <w:r w:rsidR="00D05316" w:rsidRPr="00426631">
        <w:rPr>
          <w:rFonts w:eastAsia="Calibri"/>
          <w:noProof/>
        </w:rPr>
        <w:t>Lee &amp; Kim, 2018</w:t>
      </w:r>
      <w:r>
        <w:rPr>
          <w:rFonts w:eastAsia="Calibri"/>
        </w:rPr>
        <w:t xml:space="preserve">). </w:t>
      </w:r>
    </w:p>
    <w:p w14:paraId="42F7C717" w14:textId="4EB73EFC" w:rsidR="00392EA1" w:rsidRDefault="00392EA1" w:rsidP="00392EA1">
      <w:pPr>
        <w:ind w:firstLine="720"/>
        <w:jc w:val="both"/>
        <w:rPr>
          <w:rFonts w:eastAsia="Calibri"/>
          <w:bCs/>
        </w:rPr>
      </w:pPr>
      <w:r>
        <w:rPr>
          <w:shd w:val="clear" w:color="auto" w:fill="FFFFFF"/>
        </w:rPr>
        <w:t xml:space="preserve">In </w:t>
      </w:r>
      <w:r w:rsidR="006A790A">
        <w:rPr>
          <w:shd w:val="clear" w:color="auto" w:fill="FFFFFF"/>
        </w:rPr>
        <w:t xml:space="preserve">addition, </w:t>
      </w:r>
      <w:r w:rsidR="006A790A">
        <w:rPr>
          <w:rFonts w:eastAsia="Calibri"/>
          <w:bCs/>
        </w:rPr>
        <w:t xml:space="preserve">the </w:t>
      </w:r>
      <w:r w:rsidR="006A790A" w:rsidRPr="00426631">
        <w:rPr>
          <w:rFonts w:eastAsia="Calibri"/>
          <w:bCs/>
        </w:rPr>
        <w:t xml:space="preserve">pilots who </w:t>
      </w:r>
      <w:r w:rsidR="006A790A">
        <w:rPr>
          <w:rFonts w:eastAsia="Calibri"/>
          <w:bCs/>
        </w:rPr>
        <w:t>had higher</w:t>
      </w:r>
      <w:r w:rsidR="006A790A" w:rsidRPr="00426631">
        <w:rPr>
          <w:rFonts w:eastAsia="Calibri"/>
          <w:bCs/>
        </w:rPr>
        <w:t xml:space="preserve"> PVT</w:t>
      </w:r>
      <w:r w:rsidR="006A790A">
        <w:rPr>
          <w:rFonts w:eastAsia="Calibri"/>
          <w:bCs/>
        </w:rPr>
        <w:t xml:space="preserve"> scores </w:t>
      </w:r>
      <w:r w:rsidR="006A790A" w:rsidRPr="00426631">
        <w:rPr>
          <w:rFonts w:eastAsia="Calibri"/>
          <w:bCs/>
        </w:rPr>
        <w:t xml:space="preserve">were also </w:t>
      </w:r>
      <w:r w:rsidR="006A790A" w:rsidRPr="00426631">
        <w:rPr>
          <w:shd w:val="clear" w:color="auto" w:fill="FFFFFF"/>
        </w:rPr>
        <w:t xml:space="preserve">more efficient in their visual </w:t>
      </w:r>
      <w:r w:rsidR="006A790A">
        <w:rPr>
          <w:shd w:val="clear" w:color="auto" w:fill="FFFFFF"/>
        </w:rPr>
        <w:t>scanning behavior evidenced by the DWNs. In other words</w:t>
      </w:r>
      <w:r w:rsidR="006A790A" w:rsidRPr="00426631">
        <w:rPr>
          <w:shd w:val="clear" w:color="auto" w:fill="FFFFFF"/>
        </w:rPr>
        <w:t xml:space="preserve">, they showed more </w:t>
      </w:r>
      <w:r w:rsidR="006A790A">
        <w:rPr>
          <w:shd w:val="clear" w:color="auto" w:fill="FFFFFF"/>
        </w:rPr>
        <w:t xml:space="preserve">eye </w:t>
      </w:r>
      <w:r w:rsidR="006A790A" w:rsidRPr="00426631">
        <w:rPr>
          <w:shd w:val="clear" w:color="auto" w:fill="FFFFFF"/>
        </w:rPr>
        <w:t xml:space="preserve">fixations transition among the </w:t>
      </w:r>
      <w:r w:rsidR="006A790A">
        <w:rPr>
          <w:shd w:val="clear" w:color="auto" w:fill="FFFFFF"/>
        </w:rPr>
        <w:t xml:space="preserve">important </w:t>
      </w:r>
      <w:r w:rsidR="006A790A" w:rsidRPr="00426631">
        <w:rPr>
          <w:shd w:val="clear" w:color="auto" w:fill="FFFFFF"/>
        </w:rPr>
        <w:t xml:space="preserve">AOIs and shorter </w:t>
      </w:r>
      <w:r w:rsidR="006A790A">
        <w:rPr>
          <w:shd w:val="clear" w:color="auto" w:fill="FFFFFF"/>
        </w:rPr>
        <w:t xml:space="preserve">eye fixation </w:t>
      </w:r>
      <w:r w:rsidR="006A790A" w:rsidRPr="00426631">
        <w:rPr>
          <w:shd w:val="clear" w:color="auto" w:fill="FFFFFF"/>
        </w:rPr>
        <w:t>duration on AOIs</w:t>
      </w:r>
      <w:r>
        <w:rPr>
          <w:shd w:val="clear" w:color="auto" w:fill="FFFFFF"/>
        </w:rPr>
        <w:t xml:space="preserve">. </w:t>
      </w:r>
    </w:p>
    <w:p w14:paraId="369D8CA1" w14:textId="54A4B74C" w:rsidR="00392EA1" w:rsidRDefault="00392EA1" w:rsidP="00392EA1">
      <w:pPr>
        <w:jc w:val="both"/>
        <w:rPr>
          <w:rFonts w:eastAsia="Calibri"/>
          <w:bCs/>
        </w:rPr>
      </w:pPr>
      <w:r>
        <w:rPr>
          <w:rFonts w:eastAsia="Calibri"/>
          <w:bCs/>
        </w:rPr>
        <w:lastRenderedPageBreak/>
        <w:tab/>
        <w:t xml:space="preserve">The </w:t>
      </w:r>
      <w:r w:rsidR="007411B1" w:rsidRPr="00426631">
        <w:rPr>
          <w:rFonts w:eastAsia="Calibri"/>
          <w:bCs/>
        </w:rPr>
        <w:t xml:space="preserve">findings </w:t>
      </w:r>
      <w:r w:rsidR="007411B1">
        <w:rPr>
          <w:rFonts w:eastAsia="Calibri"/>
          <w:bCs/>
        </w:rPr>
        <w:t>from</w:t>
      </w:r>
      <w:r w:rsidR="007411B1" w:rsidRPr="00426631">
        <w:rPr>
          <w:rFonts w:eastAsia="Calibri"/>
          <w:bCs/>
        </w:rPr>
        <w:t xml:space="preserve"> </w:t>
      </w:r>
      <w:r w:rsidR="007411B1">
        <w:rPr>
          <w:rFonts w:eastAsia="Calibri"/>
          <w:bCs/>
        </w:rPr>
        <w:t>Study III (related to Hypothesis 3)</w:t>
      </w:r>
      <w:r w:rsidR="007411B1" w:rsidRPr="00426631">
        <w:rPr>
          <w:rFonts w:eastAsia="Calibri"/>
          <w:bCs/>
        </w:rPr>
        <w:t xml:space="preserve"> </w:t>
      </w:r>
      <w:r w:rsidR="007411B1">
        <w:rPr>
          <w:rFonts w:eastAsia="Calibri"/>
          <w:bCs/>
        </w:rPr>
        <w:t xml:space="preserve">is </w:t>
      </w:r>
      <w:r w:rsidR="007411B1" w:rsidRPr="00426631">
        <w:rPr>
          <w:rFonts w:eastAsia="Calibri"/>
          <w:bCs/>
        </w:rPr>
        <w:t xml:space="preserve">that </w:t>
      </w:r>
      <w:r w:rsidR="007411B1">
        <w:rPr>
          <w:rFonts w:eastAsia="Calibri"/>
          <w:bCs/>
        </w:rPr>
        <w:t xml:space="preserve">the </w:t>
      </w:r>
      <w:r w:rsidR="007411B1" w:rsidRPr="00426631">
        <w:rPr>
          <w:rFonts w:eastAsia="Calibri"/>
          <w:bCs/>
        </w:rPr>
        <w:t>pilot</w:t>
      </w:r>
      <w:r w:rsidR="007411B1">
        <w:rPr>
          <w:rFonts w:eastAsia="Calibri"/>
          <w:bCs/>
        </w:rPr>
        <w:t>s</w:t>
      </w:r>
      <w:r w:rsidR="007411B1" w:rsidRPr="00426631">
        <w:rPr>
          <w:rFonts w:eastAsia="Calibri"/>
          <w:bCs/>
        </w:rPr>
        <w:t xml:space="preserve"> performed better during </w:t>
      </w:r>
      <w:r w:rsidR="007411B1">
        <w:rPr>
          <w:rFonts w:eastAsia="Calibri"/>
          <w:bCs/>
        </w:rPr>
        <w:t xml:space="preserve">the </w:t>
      </w:r>
      <w:r w:rsidR="007411B1" w:rsidRPr="00426631">
        <w:rPr>
          <w:rFonts w:eastAsia="Calibri"/>
          <w:bCs/>
        </w:rPr>
        <w:t xml:space="preserve">single flight mission </w:t>
      </w:r>
      <w:r w:rsidR="007411B1">
        <w:rPr>
          <w:rFonts w:eastAsia="Calibri"/>
          <w:bCs/>
        </w:rPr>
        <w:t>compared to the multi-takeoff</w:t>
      </w:r>
      <w:r w:rsidR="007411B1" w:rsidRPr="00426631">
        <w:rPr>
          <w:rFonts w:eastAsia="Calibri"/>
          <w:bCs/>
        </w:rPr>
        <w:t xml:space="preserve">s and landing flight mission. </w:t>
      </w:r>
      <w:r w:rsidR="007411B1">
        <w:rPr>
          <w:rFonts w:eastAsia="Calibri"/>
          <w:bCs/>
        </w:rPr>
        <w:t>S</w:t>
      </w:r>
      <w:r w:rsidR="007411B1" w:rsidRPr="00426631">
        <w:rPr>
          <w:rFonts w:eastAsia="Calibri"/>
          <w:bCs/>
        </w:rPr>
        <w:t>ubjective fatigue ratings</w:t>
      </w:r>
      <w:r w:rsidR="007411B1">
        <w:rPr>
          <w:rFonts w:eastAsia="Calibri"/>
          <w:bCs/>
        </w:rPr>
        <w:t xml:space="preserve"> were investigated along with the </w:t>
      </w:r>
      <w:r w:rsidR="007411B1" w:rsidRPr="00426631">
        <w:rPr>
          <w:rFonts w:eastAsia="Calibri"/>
          <w:bCs/>
        </w:rPr>
        <w:t xml:space="preserve">PVT. </w:t>
      </w:r>
      <w:r w:rsidR="007411B1">
        <w:rPr>
          <w:rFonts w:eastAsia="Calibri"/>
          <w:bCs/>
        </w:rPr>
        <w:t>The p</w:t>
      </w:r>
      <w:r w:rsidR="007411B1" w:rsidRPr="00426631">
        <w:rPr>
          <w:rFonts w:eastAsia="Calibri"/>
          <w:bCs/>
        </w:rPr>
        <w:t xml:space="preserve">ilots </w:t>
      </w:r>
      <w:r w:rsidR="007411B1">
        <w:rPr>
          <w:rFonts w:eastAsia="Calibri"/>
          <w:bCs/>
        </w:rPr>
        <w:t>showed higher</w:t>
      </w:r>
      <w:r w:rsidR="007411B1" w:rsidRPr="00426631">
        <w:rPr>
          <w:rFonts w:eastAsia="Calibri"/>
          <w:bCs/>
        </w:rPr>
        <w:t xml:space="preserve"> total fatigue rating</w:t>
      </w:r>
      <w:r w:rsidR="007411B1">
        <w:rPr>
          <w:rFonts w:eastAsia="Calibri"/>
          <w:bCs/>
        </w:rPr>
        <w:t>s</w:t>
      </w:r>
      <w:r w:rsidR="007411B1" w:rsidRPr="00426631">
        <w:rPr>
          <w:rFonts w:eastAsia="Calibri"/>
          <w:bCs/>
        </w:rPr>
        <w:t xml:space="preserve">, </w:t>
      </w:r>
      <w:r w:rsidR="007411B1" w:rsidRPr="00426631">
        <w:rPr>
          <w:rFonts w:eastAsia="Calibri"/>
        </w:rPr>
        <w:t>reaction time</w:t>
      </w:r>
      <w:r w:rsidR="007411B1">
        <w:rPr>
          <w:rFonts w:eastAsia="Calibri"/>
        </w:rPr>
        <w:t>s,</w:t>
      </w:r>
      <w:r w:rsidR="007411B1" w:rsidRPr="00426631">
        <w:rPr>
          <w:rFonts w:eastAsia="Calibri"/>
        </w:rPr>
        <w:t xml:space="preserve"> and number of lapses</w:t>
      </w:r>
      <w:r w:rsidR="007411B1">
        <w:rPr>
          <w:rFonts w:eastAsia="Calibri"/>
        </w:rPr>
        <w:t xml:space="preserve"> during the </w:t>
      </w:r>
      <w:r w:rsidR="007411B1">
        <w:rPr>
          <w:rFonts w:eastAsia="Calibri"/>
          <w:bCs/>
        </w:rPr>
        <w:t>multi-takeoff</w:t>
      </w:r>
      <w:r w:rsidR="007411B1" w:rsidRPr="00426631">
        <w:rPr>
          <w:rFonts w:eastAsia="Calibri"/>
          <w:bCs/>
        </w:rPr>
        <w:t>s and landings flight</w:t>
      </w:r>
      <w:r w:rsidR="007411B1">
        <w:rPr>
          <w:rFonts w:eastAsia="Calibri"/>
          <w:bCs/>
        </w:rPr>
        <w:t xml:space="preserve"> mission. The result is aligned with the finding that workload and fatigue can increase during takeoffs and landings (</w:t>
      </w:r>
      <w:r w:rsidR="007411B1" w:rsidRPr="00426631">
        <w:rPr>
          <w:rFonts w:eastAsia="Calibri"/>
          <w:bCs/>
        </w:rPr>
        <w:t>Vejvoda, et al., 2014</w:t>
      </w:r>
      <w:r w:rsidR="007411B1">
        <w:rPr>
          <w:rFonts w:eastAsia="Calibri"/>
          <w:bCs/>
        </w:rPr>
        <w:t>). The pilots showed more structured visual scanning behaviors during the takeoffs and landings evidenced by the DWN</w:t>
      </w:r>
      <w:r>
        <w:rPr>
          <w:rFonts w:eastAsia="Calibri"/>
          <w:bCs/>
        </w:rPr>
        <w:t xml:space="preserve">s.  </w:t>
      </w:r>
    </w:p>
    <w:p w14:paraId="5528DD12" w14:textId="0EDE763E" w:rsidR="00392EA1" w:rsidRDefault="00392EA1" w:rsidP="00392EA1">
      <w:pPr>
        <w:jc w:val="both"/>
        <w:rPr>
          <w:bCs/>
        </w:rPr>
      </w:pPr>
      <w:r>
        <w:rPr>
          <w:rFonts w:eastAsia="Calibri"/>
        </w:rPr>
        <w:tab/>
      </w:r>
      <w:r>
        <w:rPr>
          <w:rFonts w:eastAsia="Calibri"/>
          <w:bCs/>
        </w:rPr>
        <w:t xml:space="preserve">The </w:t>
      </w:r>
      <w:r w:rsidR="00141249" w:rsidRPr="00426631">
        <w:rPr>
          <w:rFonts w:eastAsia="Calibri"/>
          <w:bCs/>
        </w:rPr>
        <w:t xml:space="preserve">findings </w:t>
      </w:r>
      <w:r w:rsidR="00141249">
        <w:rPr>
          <w:rFonts w:eastAsia="Calibri"/>
          <w:bCs/>
        </w:rPr>
        <w:t>from</w:t>
      </w:r>
      <w:r w:rsidR="00141249" w:rsidRPr="00426631">
        <w:rPr>
          <w:rFonts w:eastAsia="Calibri"/>
          <w:bCs/>
        </w:rPr>
        <w:t xml:space="preserve"> </w:t>
      </w:r>
      <w:r w:rsidR="00141249">
        <w:rPr>
          <w:rFonts w:eastAsia="Calibri"/>
          <w:bCs/>
        </w:rPr>
        <w:t>Study IV</w:t>
      </w:r>
      <w:r w:rsidR="00141249" w:rsidRPr="00426631">
        <w:rPr>
          <w:rFonts w:eastAsia="Calibri"/>
          <w:bCs/>
        </w:rPr>
        <w:t xml:space="preserve"> </w:t>
      </w:r>
      <w:r w:rsidR="00141249">
        <w:rPr>
          <w:rFonts w:eastAsia="Calibri"/>
          <w:bCs/>
        </w:rPr>
        <w:t xml:space="preserve">(related to Hypothesis 3) is </w:t>
      </w:r>
      <w:r w:rsidR="00141249" w:rsidRPr="00426631">
        <w:rPr>
          <w:rFonts w:eastAsia="Calibri"/>
          <w:bCs/>
        </w:rPr>
        <w:t>that</w:t>
      </w:r>
      <w:r w:rsidR="00141249" w:rsidRPr="00426631">
        <w:rPr>
          <w:bCs/>
        </w:rPr>
        <w:t xml:space="preserve"> </w:t>
      </w:r>
      <w:r w:rsidR="00141249">
        <w:rPr>
          <w:bCs/>
        </w:rPr>
        <w:t xml:space="preserve">pilot </w:t>
      </w:r>
      <w:r w:rsidR="00141249" w:rsidRPr="00426631">
        <w:rPr>
          <w:bCs/>
        </w:rPr>
        <w:t xml:space="preserve">fatigue </w:t>
      </w:r>
      <w:r w:rsidR="00141249">
        <w:rPr>
          <w:bCs/>
        </w:rPr>
        <w:t xml:space="preserve">level will increase </w:t>
      </w:r>
      <w:r w:rsidR="00141249" w:rsidRPr="00426631">
        <w:rPr>
          <w:bCs/>
        </w:rPr>
        <w:t>with increas</w:t>
      </w:r>
      <w:r w:rsidR="00141249">
        <w:rPr>
          <w:bCs/>
        </w:rPr>
        <w:t>ing</w:t>
      </w:r>
      <w:r w:rsidR="00141249" w:rsidRPr="00426631">
        <w:rPr>
          <w:bCs/>
        </w:rPr>
        <w:t xml:space="preserve"> in the flight duration</w:t>
      </w:r>
      <w:r w:rsidR="00141249">
        <w:rPr>
          <w:bCs/>
        </w:rPr>
        <w:t xml:space="preserve">. </w:t>
      </w:r>
      <w:r w:rsidR="00141249">
        <w:rPr>
          <w:rFonts w:eastAsia="Calibri"/>
          <w:bCs/>
        </w:rPr>
        <w:t xml:space="preserve">The results showed </w:t>
      </w:r>
      <w:r w:rsidR="00141249" w:rsidRPr="00426631">
        <w:rPr>
          <w:bCs/>
        </w:rPr>
        <w:t xml:space="preserve">decrease </w:t>
      </w:r>
      <w:r w:rsidR="00141249">
        <w:rPr>
          <w:bCs/>
        </w:rPr>
        <w:t xml:space="preserve">of </w:t>
      </w:r>
      <w:r w:rsidR="00141249" w:rsidRPr="00426631">
        <w:rPr>
          <w:bCs/>
        </w:rPr>
        <w:t>the eye fixation</w:t>
      </w:r>
      <w:r w:rsidR="00141249">
        <w:rPr>
          <w:bCs/>
        </w:rPr>
        <w:t xml:space="preserve"> numbers</w:t>
      </w:r>
      <w:r w:rsidR="00141249" w:rsidRPr="00426631">
        <w:rPr>
          <w:bCs/>
        </w:rPr>
        <w:t xml:space="preserve">, increase </w:t>
      </w:r>
      <w:r w:rsidR="00141249">
        <w:rPr>
          <w:bCs/>
        </w:rPr>
        <w:t xml:space="preserve">of </w:t>
      </w:r>
      <w:r w:rsidR="00141249" w:rsidRPr="00426631">
        <w:rPr>
          <w:bCs/>
        </w:rPr>
        <w:t>the eye fixation duration</w:t>
      </w:r>
      <w:r w:rsidR="00141249">
        <w:rPr>
          <w:bCs/>
        </w:rPr>
        <w:t>s</w:t>
      </w:r>
      <w:r w:rsidR="00141249" w:rsidRPr="00426631">
        <w:rPr>
          <w:bCs/>
        </w:rPr>
        <w:t>, increase</w:t>
      </w:r>
      <w:r w:rsidR="00141249">
        <w:rPr>
          <w:bCs/>
        </w:rPr>
        <w:t xml:space="preserve"> of </w:t>
      </w:r>
      <w:r w:rsidR="00141249" w:rsidRPr="00426631">
        <w:rPr>
          <w:bCs/>
        </w:rPr>
        <w:t xml:space="preserve">RT and NL values, and </w:t>
      </w:r>
      <w:r w:rsidR="00141249">
        <w:rPr>
          <w:bCs/>
        </w:rPr>
        <w:t xml:space="preserve">increase of the randomness of the </w:t>
      </w:r>
      <w:r w:rsidR="00141249" w:rsidRPr="00426631">
        <w:rPr>
          <w:bCs/>
        </w:rPr>
        <w:t xml:space="preserve">pilots’ eye movements as </w:t>
      </w:r>
      <w:r w:rsidR="00141249">
        <w:rPr>
          <w:bCs/>
        </w:rPr>
        <w:t>evidenced by the</w:t>
      </w:r>
      <w:r w:rsidR="00141249" w:rsidRPr="00426631">
        <w:rPr>
          <w:bCs/>
        </w:rPr>
        <w:t xml:space="preserve"> increase </w:t>
      </w:r>
      <w:r w:rsidR="00141249">
        <w:rPr>
          <w:bCs/>
        </w:rPr>
        <w:t xml:space="preserve">of </w:t>
      </w:r>
      <w:r w:rsidR="00141249" w:rsidRPr="00426631">
        <w:rPr>
          <w:bCs/>
        </w:rPr>
        <w:t xml:space="preserve">both of the transition and </w:t>
      </w:r>
      <w:r w:rsidR="00141249">
        <w:rPr>
          <w:bCs/>
        </w:rPr>
        <w:t xml:space="preserve">the </w:t>
      </w:r>
      <w:r w:rsidR="00141249" w:rsidRPr="00426631">
        <w:rPr>
          <w:bCs/>
        </w:rPr>
        <w:t xml:space="preserve">stationary visual entropy </w:t>
      </w:r>
      <w:r w:rsidR="00141249">
        <w:rPr>
          <w:bCs/>
        </w:rPr>
        <w:t>values</w:t>
      </w:r>
      <w:r w:rsidR="00141249" w:rsidRPr="00426631">
        <w:rPr>
          <w:bCs/>
        </w:rPr>
        <w:t xml:space="preserve">. The eye movement characteristics </w:t>
      </w:r>
      <w:r w:rsidR="00141249">
        <w:rPr>
          <w:bCs/>
        </w:rPr>
        <w:t xml:space="preserve">seem to </w:t>
      </w:r>
      <w:r w:rsidR="00141249" w:rsidRPr="00426631">
        <w:rPr>
          <w:bCs/>
        </w:rPr>
        <w:t xml:space="preserve">demonstrate </w:t>
      </w:r>
      <w:r w:rsidR="00141249">
        <w:rPr>
          <w:bCs/>
        </w:rPr>
        <w:t>the</w:t>
      </w:r>
      <w:r w:rsidR="00141249" w:rsidRPr="00426631">
        <w:rPr>
          <w:bCs/>
        </w:rPr>
        <w:t xml:space="preserve"> deterioration of </w:t>
      </w:r>
      <w:r w:rsidR="00141249">
        <w:rPr>
          <w:bCs/>
        </w:rPr>
        <w:t xml:space="preserve">the </w:t>
      </w:r>
      <w:r w:rsidR="00141249" w:rsidRPr="00426631">
        <w:rPr>
          <w:bCs/>
        </w:rPr>
        <w:t>pilots’ concentration</w:t>
      </w:r>
      <w:r>
        <w:rPr>
          <w:bCs/>
        </w:rPr>
        <w:t>.</w:t>
      </w:r>
    </w:p>
    <w:p w14:paraId="1BB5DA8D" w14:textId="4320623C" w:rsidR="00392EA1" w:rsidRDefault="00392EA1" w:rsidP="00392EA1">
      <w:pPr>
        <w:ind w:firstLine="720"/>
        <w:jc w:val="both"/>
        <w:rPr>
          <w:rFonts w:eastAsia="Calibri"/>
          <w:bCs/>
          <w:lang w:bidi="ar-SA"/>
        </w:rPr>
      </w:pPr>
      <w:r>
        <w:rPr>
          <w:shd w:val="clear" w:color="auto" w:fill="FFFFFF"/>
        </w:rPr>
        <w:t xml:space="preserve">These </w:t>
      </w:r>
      <w:r w:rsidR="00036CAB" w:rsidRPr="00426631">
        <w:rPr>
          <w:rFonts w:eastAsia="Calibri"/>
          <w:bCs/>
        </w:rPr>
        <w:t xml:space="preserve">findings are </w:t>
      </w:r>
      <w:r w:rsidR="00036CAB">
        <w:rPr>
          <w:rFonts w:eastAsia="Calibri"/>
          <w:bCs/>
        </w:rPr>
        <w:t xml:space="preserve">somewhat </w:t>
      </w:r>
      <w:r w:rsidR="00036CAB" w:rsidRPr="00426631">
        <w:rPr>
          <w:rFonts w:eastAsia="Calibri"/>
          <w:bCs/>
        </w:rPr>
        <w:t xml:space="preserve">consistent with the findings </w:t>
      </w:r>
      <w:r w:rsidR="00036CAB">
        <w:rPr>
          <w:rFonts w:eastAsia="Calibri"/>
          <w:bCs/>
        </w:rPr>
        <w:t>from a</w:t>
      </w:r>
      <w:r w:rsidR="00036CAB" w:rsidRPr="00426631">
        <w:rPr>
          <w:rFonts w:eastAsia="Calibri"/>
          <w:bCs/>
        </w:rPr>
        <w:t xml:space="preserve"> previous </w:t>
      </w:r>
      <w:r w:rsidR="00036CAB">
        <w:rPr>
          <w:rFonts w:eastAsia="Calibri"/>
          <w:bCs/>
        </w:rPr>
        <w:t xml:space="preserve">research </w:t>
      </w:r>
      <w:r w:rsidR="00036CAB" w:rsidRPr="00A96739">
        <w:rPr>
          <w:bCs/>
        </w:rPr>
        <w:t>(Harris et al., 1986),</w:t>
      </w:r>
      <w:r w:rsidR="00036CAB" w:rsidRPr="00426631">
        <w:rPr>
          <w:bCs/>
        </w:rPr>
        <w:t xml:space="preserve"> which </w:t>
      </w:r>
      <w:r w:rsidR="00036CAB">
        <w:rPr>
          <w:bCs/>
        </w:rPr>
        <w:t xml:space="preserve">asserted that </w:t>
      </w:r>
      <w:r w:rsidR="00036CAB" w:rsidRPr="00426631">
        <w:rPr>
          <w:bCs/>
        </w:rPr>
        <w:t>the</w:t>
      </w:r>
      <w:r w:rsidR="00036CAB">
        <w:rPr>
          <w:bCs/>
        </w:rPr>
        <w:t xml:space="preserve"> increase of </w:t>
      </w:r>
      <w:r w:rsidR="00036CAB" w:rsidRPr="00426631">
        <w:rPr>
          <w:bCs/>
        </w:rPr>
        <w:t xml:space="preserve">uncertainty in </w:t>
      </w:r>
      <w:r w:rsidR="00036CAB">
        <w:rPr>
          <w:bCs/>
        </w:rPr>
        <w:t xml:space="preserve">visual </w:t>
      </w:r>
      <w:r w:rsidR="00036CAB" w:rsidRPr="00426631">
        <w:rPr>
          <w:bCs/>
        </w:rPr>
        <w:t>search pattern</w:t>
      </w:r>
      <w:r w:rsidR="00036CAB">
        <w:rPr>
          <w:bCs/>
        </w:rPr>
        <w:t xml:space="preserve">s are </w:t>
      </w:r>
      <w:r w:rsidR="00036CAB" w:rsidRPr="00426631">
        <w:rPr>
          <w:bCs/>
        </w:rPr>
        <w:t xml:space="preserve">related to </w:t>
      </w:r>
      <w:r w:rsidR="00036CAB">
        <w:rPr>
          <w:bCs/>
        </w:rPr>
        <w:t xml:space="preserve">the increase of </w:t>
      </w:r>
      <w:r w:rsidR="00036CAB" w:rsidRPr="00426631">
        <w:rPr>
          <w:bCs/>
        </w:rPr>
        <w:t>difficulty in extracting the required information.</w:t>
      </w:r>
      <w:r w:rsidR="00036CAB">
        <w:rPr>
          <w:bCs/>
        </w:rPr>
        <w:t xml:space="preserve"> In addition,</w:t>
      </w:r>
      <w:r w:rsidR="00036CAB" w:rsidRPr="00426631">
        <w:rPr>
          <w:bCs/>
        </w:rPr>
        <w:t xml:space="preserve"> the increase in reaction time</w:t>
      </w:r>
      <w:r w:rsidR="00036CAB">
        <w:rPr>
          <w:bCs/>
        </w:rPr>
        <w:t xml:space="preserve">s </w:t>
      </w:r>
      <w:r w:rsidR="00036CAB" w:rsidRPr="00426631">
        <w:rPr>
          <w:bCs/>
        </w:rPr>
        <w:t xml:space="preserve">and </w:t>
      </w:r>
      <w:r w:rsidR="00036CAB">
        <w:rPr>
          <w:bCs/>
        </w:rPr>
        <w:t xml:space="preserve">the </w:t>
      </w:r>
      <w:r w:rsidR="00036CAB" w:rsidRPr="00426631">
        <w:rPr>
          <w:bCs/>
        </w:rPr>
        <w:t xml:space="preserve">number of lapses </w:t>
      </w:r>
      <w:r w:rsidR="00036CAB">
        <w:rPr>
          <w:bCs/>
        </w:rPr>
        <w:t xml:space="preserve">show that the increase of the </w:t>
      </w:r>
      <w:r w:rsidR="00036CAB" w:rsidRPr="00426631">
        <w:rPr>
          <w:bCs/>
        </w:rPr>
        <w:t xml:space="preserve">fatigue level negatively impacts </w:t>
      </w:r>
      <w:r w:rsidR="00036CAB">
        <w:rPr>
          <w:bCs/>
        </w:rPr>
        <w:t xml:space="preserve">the </w:t>
      </w:r>
      <w:r w:rsidR="00036CAB" w:rsidRPr="00426631">
        <w:rPr>
          <w:bCs/>
        </w:rPr>
        <w:t>pilots’ capa</w:t>
      </w:r>
      <w:r w:rsidR="00036CAB">
        <w:rPr>
          <w:bCs/>
        </w:rPr>
        <w:t xml:space="preserve">bility </w:t>
      </w:r>
      <w:r w:rsidR="00036CAB" w:rsidRPr="00426631">
        <w:rPr>
          <w:bCs/>
        </w:rPr>
        <w:t xml:space="preserve">to </w:t>
      </w:r>
      <w:r w:rsidR="00036CAB">
        <w:rPr>
          <w:bCs/>
        </w:rPr>
        <w:t xml:space="preserve">effectively </w:t>
      </w:r>
      <w:r w:rsidR="00036CAB" w:rsidRPr="00426631">
        <w:rPr>
          <w:bCs/>
        </w:rPr>
        <w:t xml:space="preserve">control </w:t>
      </w:r>
      <w:r w:rsidR="00036CAB">
        <w:rPr>
          <w:bCs/>
        </w:rPr>
        <w:t xml:space="preserve">the </w:t>
      </w:r>
      <w:r w:rsidR="00036CAB" w:rsidRPr="00426631">
        <w:rPr>
          <w:bCs/>
        </w:rPr>
        <w:t>aircraft</w:t>
      </w:r>
      <w:r>
        <w:rPr>
          <w:bCs/>
        </w:rPr>
        <w:t xml:space="preserve">. </w:t>
      </w:r>
    </w:p>
    <w:p w14:paraId="2A8E12FD" w14:textId="0D1B9E07" w:rsidR="00392EA1" w:rsidRDefault="00392EA1" w:rsidP="00392EA1">
      <w:pPr>
        <w:ind w:firstLine="720"/>
        <w:jc w:val="both"/>
        <w:rPr>
          <w:rFonts w:eastAsia="PMingLiU"/>
          <w:spacing w:val="-1"/>
          <w:w w:val="104"/>
        </w:rPr>
      </w:pPr>
      <w:r>
        <w:rPr>
          <w:rFonts w:eastAsia="Calibri"/>
          <w:bCs/>
        </w:rPr>
        <w:t xml:space="preserve">The </w:t>
      </w:r>
      <w:r w:rsidR="00036CAB">
        <w:rPr>
          <w:rFonts w:eastAsia="Calibri"/>
          <w:bCs/>
        </w:rPr>
        <w:t xml:space="preserve">proposed multi-model analysis framework was developed and applied in Study V (related to hypothesis 4). </w:t>
      </w:r>
      <w:r w:rsidR="00036CAB">
        <w:rPr>
          <w:rFonts w:eastAsia="PMingLiU"/>
          <w:spacing w:val="-1"/>
          <w:w w:val="104"/>
        </w:rPr>
        <w:t xml:space="preserve">The results showed that the </w:t>
      </w:r>
      <w:r w:rsidR="00036CAB" w:rsidRPr="00426631">
        <w:rPr>
          <w:rFonts w:eastAsia="PMingLiU"/>
          <w:spacing w:val="-1"/>
          <w:w w:val="104"/>
        </w:rPr>
        <w:t xml:space="preserve">changes in </w:t>
      </w:r>
      <w:r w:rsidR="00036CAB">
        <w:rPr>
          <w:rFonts w:eastAsia="PMingLiU"/>
          <w:spacing w:val="-1"/>
          <w:w w:val="104"/>
        </w:rPr>
        <w:t xml:space="preserve">the </w:t>
      </w:r>
      <w:r w:rsidR="00036CAB" w:rsidRPr="00426631">
        <w:rPr>
          <w:rFonts w:eastAsia="PMingLiU"/>
          <w:spacing w:val="-1"/>
          <w:w w:val="104"/>
        </w:rPr>
        <w:t xml:space="preserve">fatigue levels </w:t>
      </w:r>
      <w:r w:rsidR="00036CAB">
        <w:rPr>
          <w:rFonts w:eastAsia="PMingLiU"/>
          <w:spacing w:val="-1"/>
          <w:w w:val="104"/>
        </w:rPr>
        <w:t xml:space="preserve">were highly correlated with the </w:t>
      </w:r>
      <w:r w:rsidR="00036CAB" w:rsidRPr="00426631">
        <w:rPr>
          <w:rFonts w:eastAsia="PMingLiU"/>
          <w:spacing w:val="-1"/>
          <w:w w:val="104"/>
        </w:rPr>
        <w:t>pilots</w:t>
      </w:r>
      <w:r w:rsidR="00036CAB">
        <w:rPr>
          <w:rFonts w:eastAsia="PMingLiU"/>
          <w:spacing w:val="-1"/>
          <w:w w:val="104"/>
        </w:rPr>
        <w:t>’</w:t>
      </w:r>
      <w:r w:rsidR="00036CAB" w:rsidRPr="00426631">
        <w:rPr>
          <w:rFonts w:eastAsia="PMingLiU"/>
          <w:spacing w:val="-1"/>
          <w:w w:val="104"/>
        </w:rPr>
        <w:t xml:space="preserve"> </w:t>
      </w:r>
      <w:r w:rsidR="00036CAB">
        <w:rPr>
          <w:rFonts w:eastAsia="PMingLiU"/>
          <w:spacing w:val="-1"/>
          <w:w w:val="104"/>
        </w:rPr>
        <w:t>eye movement characteristics. In addition, the novice pilots had less eye fixation</w:t>
      </w:r>
      <w:r w:rsidR="00036CAB" w:rsidRPr="00426631">
        <w:rPr>
          <w:rFonts w:eastAsia="PMingLiU"/>
          <w:spacing w:val="-1"/>
          <w:w w:val="104"/>
        </w:rPr>
        <w:t xml:space="preserve"> number</w:t>
      </w:r>
      <w:r w:rsidR="00036CAB">
        <w:rPr>
          <w:rFonts w:eastAsia="PMingLiU"/>
          <w:spacing w:val="-1"/>
          <w:w w:val="104"/>
        </w:rPr>
        <w:t xml:space="preserve">s and longer eye fixation durations on the important AOIs </w:t>
      </w:r>
      <w:r w:rsidR="00036CAB" w:rsidRPr="00426631">
        <w:rPr>
          <w:rFonts w:eastAsia="PMingLiU"/>
          <w:spacing w:val="-1"/>
          <w:w w:val="104"/>
        </w:rPr>
        <w:t xml:space="preserve">throughout the </w:t>
      </w:r>
      <w:r w:rsidR="00036CAB" w:rsidRPr="00426631">
        <w:rPr>
          <w:rFonts w:eastAsia="PMingLiU"/>
          <w:spacing w:val="-1"/>
          <w:w w:val="104"/>
        </w:rPr>
        <w:lastRenderedPageBreak/>
        <w:t>flight mission</w:t>
      </w:r>
      <w:r w:rsidR="00036CAB">
        <w:rPr>
          <w:rFonts w:eastAsia="PMingLiU"/>
          <w:spacing w:val="-1"/>
          <w:w w:val="104"/>
        </w:rPr>
        <w:t xml:space="preserve"> suggesting that less amount of information might have been processed by the novices</w:t>
      </w:r>
      <w:r>
        <w:rPr>
          <w:rFonts w:eastAsia="PMingLiU"/>
          <w:spacing w:val="-1"/>
          <w:w w:val="104"/>
        </w:rPr>
        <w:t xml:space="preserve">. </w:t>
      </w:r>
    </w:p>
    <w:p w14:paraId="1A09E550" w14:textId="46C7DC82" w:rsidR="0067425F" w:rsidRPr="00C836B2" w:rsidRDefault="00392EA1" w:rsidP="0067425F">
      <w:pPr>
        <w:jc w:val="both"/>
        <w:rPr>
          <w:bCs/>
        </w:rPr>
      </w:pPr>
      <w:r>
        <w:rPr>
          <w:rFonts w:eastAsia="PMingLiU"/>
          <w:spacing w:val="-1"/>
          <w:w w:val="104"/>
        </w:rPr>
        <w:tab/>
        <w:t xml:space="preserve">In </w:t>
      </w:r>
      <w:r w:rsidR="00EE2163">
        <w:rPr>
          <w:rFonts w:eastAsia="PMingLiU"/>
          <w:spacing w:val="-1"/>
          <w:w w:val="104"/>
        </w:rPr>
        <w:t>addition, t</w:t>
      </w:r>
      <w:r w:rsidR="00EE2163" w:rsidRPr="00426631">
        <w:rPr>
          <w:rFonts w:eastAsia="PMingLiU"/>
          <w:spacing w:val="-1"/>
          <w:w w:val="104"/>
        </w:rPr>
        <w:t>he pupil size became smaller (for both expert and novices)</w:t>
      </w:r>
      <w:r w:rsidR="00EE2163" w:rsidRPr="00426631">
        <w:t xml:space="preserve"> </w:t>
      </w:r>
      <w:r w:rsidR="00EE2163" w:rsidRPr="00426631">
        <w:rPr>
          <w:rFonts w:eastAsia="PMingLiU"/>
          <w:spacing w:val="-1"/>
          <w:w w:val="104"/>
        </w:rPr>
        <w:t>as pilot fatigue level increased over the course of the flight mission</w:t>
      </w:r>
      <w:r w:rsidR="00EE2163">
        <w:rPr>
          <w:rFonts w:eastAsia="PMingLiU"/>
          <w:spacing w:val="-1"/>
          <w:w w:val="104"/>
        </w:rPr>
        <w:t xml:space="preserve"> and the visual</w:t>
      </w:r>
      <w:r w:rsidR="00EE2163" w:rsidRPr="00426631">
        <w:t xml:space="preserve"> entropy </w:t>
      </w:r>
      <w:r w:rsidR="00EE2163">
        <w:t xml:space="preserve">values </w:t>
      </w:r>
      <w:r w:rsidR="00EE2163" w:rsidRPr="00426631">
        <w:t>increased</w:t>
      </w:r>
      <w:r w:rsidR="00EE2163" w:rsidRPr="00426631">
        <w:rPr>
          <w:bCs/>
        </w:rPr>
        <w:t xml:space="preserve"> with higher fatigue levels. </w:t>
      </w:r>
      <w:r w:rsidR="00EE2163">
        <w:rPr>
          <w:rFonts w:eastAsia="PMingLiU"/>
          <w:spacing w:val="-1"/>
          <w:w w:val="104"/>
        </w:rPr>
        <w:t>Furthermore, the n</w:t>
      </w:r>
      <w:r w:rsidR="00EE2163" w:rsidRPr="00426631">
        <w:rPr>
          <w:rFonts w:eastAsia="PMingLiU"/>
          <w:spacing w:val="-1"/>
          <w:w w:val="104"/>
        </w:rPr>
        <w:t xml:space="preserve">ovices had smaller pupil sizes compared to experts, </w:t>
      </w:r>
      <w:r w:rsidR="00EE2163" w:rsidRPr="00C836B2">
        <w:rPr>
          <w:rFonts w:eastAsia="PMingLiU"/>
          <w:spacing w:val="-1"/>
          <w:w w:val="104"/>
        </w:rPr>
        <w:t>signaling that novice pilots might have experienced a higher visual information processing load than experts</w:t>
      </w:r>
      <w:r w:rsidRPr="00C836B2">
        <w:rPr>
          <w:rFonts w:eastAsia="PMingLiU"/>
          <w:spacing w:val="-1"/>
          <w:w w:val="104"/>
        </w:rPr>
        <w:t xml:space="preserve">. </w:t>
      </w:r>
      <w:r w:rsidR="0067425F" w:rsidRPr="00C836B2">
        <w:rPr>
          <w:bCs/>
        </w:rPr>
        <w:t>Furthermore, applying the multi modal measurement framework enabled us to detect the differences between the novice and expert pilot fatigue level. The results have shown that expert pilots experienced lower fatigue level under all flight conditions compared to the novice pilots. Therefore, the effective and practical models of experts can help in training novices.</w:t>
      </w:r>
    </w:p>
    <w:p w14:paraId="3DF2CC7C" w14:textId="5883BF7B" w:rsidR="00392EA1" w:rsidRPr="00C836B2" w:rsidRDefault="00392EA1" w:rsidP="00CC6FA1">
      <w:pPr>
        <w:pStyle w:val="Heading2"/>
      </w:pPr>
      <w:bookmarkStart w:id="1065" w:name="_Toc29141683"/>
      <w:bookmarkStart w:id="1066" w:name="_Toc34473640"/>
      <w:bookmarkStart w:id="1067" w:name="_Toc34428248"/>
      <w:bookmarkStart w:id="1068" w:name="_Toc36390990"/>
      <w:bookmarkEnd w:id="1061"/>
      <w:r w:rsidRPr="00C836B2">
        <w:t xml:space="preserve">6.2. Research </w:t>
      </w:r>
      <w:bookmarkEnd w:id="1065"/>
      <w:r w:rsidRPr="00C836B2">
        <w:t>strengths</w:t>
      </w:r>
      <w:bookmarkEnd w:id="1066"/>
      <w:bookmarkEnd w:id="1067"/>
      <w:bookmarkEnd w:id="1068"/>
      <w:r w:rsidRPr="00C836B2">
        <w:t xml:space="preserve"> </w:t>
      </w:r>
    </w:p>
    <w:p w14:paraId="269B965A" w14:textId="77777777" w:rsidR="00392EA1" w:rsidRPr="00C836B2" w:rsidRDefault="00392EA1" w:rsidP="00392EA1">
      <w:pPr>
        <w:autoSpaceDE w:val="0"/>
        <w:autoSpaceDN w:val="0"/>
        <w:adjustRightInd w:val="0"/>
        <w:ind w:firstLine="576"/>
        <w:jc w:val="both"/>
        <w:rPr>
          <w:rFonts w:eastAsia="Calibri"/>
          <w:bCs/>
        </w:rPr>
      </w:pPr>
      <w:bookmarkStart w:id="1069" w:name="_Toc29141685"/>
      <w:r w:rsidRPr="00C836B2">
        <w:rPr>
          <w:rFonts w:eastAsia="Calibri"/>
          <w:bCs/>
        </w:rPr>
        <w:t xml:space="preserve">The studies included in this dissertation combined data from different flights characteristics (routes &amp; ranges). Each of the experiments was conducted with different groups of pilots, which increased the validity of this research. In addition, multiple experiments throughout this research resulted in developing and evaluating the proposed multi-modal analysis framework. </w:t>
      </w:r>
    </w:p>
    <w:p w14:paraId="39E3C45A" w14:textId="4D2F5340" w:rsidR="00392EA1" w:rsidRPr="00C836B2" w:rsidRDefault="00392EA1" w:rsidP="00CC6FA1">
      <w:pPr>
        <w:pStyle w:val="Heading2"/>
      </w:pPr>
      <w:bookmarkStart w:id="1070" w:name="_Toc34473641"/>
      <w:bookmarkStart w:id="1071" w:name="_Toc34428249"/>
      <w:bookmarkStart w:id="1072" w:name="_Toc36390991"/>
      <w:r w:rsidRPr="00C836B2">
        <w:t xml:space="preserve">6.3. </w:t>
      </w:r>
      <w:bookmarkStart w:id="1073" w:name="_Hlk36163643"/>
      <w:r w:rsidRPr="00C836B2">
        <w:t>Research limitations</w:t>
      </w:r>
      <w:bookmarkEnd w:id="1069"/>
      <w:bookmarkEnd w:id="1070"/>
      <w:bookmarkEnd w:id="1071"/>
      <w:bookmarkEnd w:id="1072"/>
    </w:p>
    <w:p w14:paraId="71F0795F" w14:textId="3FCF5324" w:rsidR="00392EA1" w:rsidRPr="00C836B2" w:rsidRDefault="00392EA1" w:rsidP="00D215D8">
      <w:pPr>
        <w:autoSpaceDE w:val="0"/>
        <w:autoSpaceDN w:val="0"/>
        <w:adjustRightInd w:val="0"/>
        <w:ind w:firstLine="576"/>
        <w:jc w:val="both"/>
        <w:rPr>
          <w:rFonts w:eastAsiaTheme="minorHAnsi"/>
          <w:lang w:bidi="ar-SA"/>
        </w:rPr>
      </w:pPr>
      <w:bookmarkStart w:id="1074" w:name="_Toc29141686"/>
      <w:r w:rsidRPr="00C836B2">
        <w:t>There are some limitations in this research. First o</w:t>
      </w:r>
      <w:r w:rsidRPr="00C836B2">
        <w:rPr>
          <w:color w:val="202020"/>
          <w:shd w:val="clear" w:color="auto" w:fill="FFFFFF"/>
        </w:rPr>
        <w:t xml:space="preserve">ur estimates may be conservative and underestimate the </w:t>
      </w:r>
      <w:r w:rsidRPr="00C836B2">
        <w:t xml:space="preserve">individual and work factors that influence the development of fatigue in pilots, </w:t>
      </w:r>
      <w:r w:rsidRPr="00C836B2">
        <w:rPr>
          <w:color w:val="202020"/>
          <w:shd w:val="clear" w:color="auto" w:fill="FFFFFF"/>
        </w:rPr>
        <w:t xml:space="preserve">as </w:t>
      </w:r>
      <w:r w:rsidRPr="00C836B2">
        <w:rPr>
          <w:rFonts w:eastAsia="Calibri"/>
          <w:bCs/>
        </w:rPr>
        <w:t>(1)</w:t>
      </w:r>
      <w:r w:rsidRPr="00C836B2">
        <w:rPr>
          <w:color w:val="202020"/>
          <w:shd w:val="clear" w:color="auto" w:fill="FFFFFF"/>
        </w:rPr>
        <w:t xml:space="preserve"> </w:t>
      </w:r>
      <w:r w:rsidRPr="00C836B2">
        <w:t>all experiments were conducted during the day and thus changes in fatigue levels and the effects of night shift was not considered in this research</w:t>
      </w:r>
      <w:r w:rsidRPr="00C836B2">
        <w:rPr>
          <w:rFonts w:eastAsia="Calibri"/>
          <w:bCs/>
        </w:rPr>
        <w:t xml:space="preserve">; (3) </w:t>
      </w:r>
      <w:r w:rsidRPr="00C836B2">
        <w:t xml:space="preserve">participants were relatively young, (35.5 years old) compared to the </w:t>
      </w:r>
      <w:r w:rsidRPr="00C836B2">
        <w:rPr>
          <w:color w:val="222222"/>
          <w:shd w:val="clear" w:color="auto" w:fill="FFFFFF"/>
        </w:rPr>
        <w:t>U.S. pilots</w:t>
      </w:r>
      <w:r w:rsidRPr="00C836B2">
        <w:t xml:space="preserve">, which is ageing with an average projected age of </w:t>
      </w:r>
      <w:r w:rsidRPr="00C836B2">
        <w:rPr>
          <w:color w:val="222222"/>
          <w:shd w:val="clear" w:color="auto" w:fill="FFFFFF"/>
        </w:rPr>
        <w:t>44.7 years</w:t>
      </w:r>
      <w:r w:rsidRPr="00C836B2">
        <w:t xml:space="preserve"> as of 2015; (4) as many aviation research on pilots there are  limited participants since it is difficult to recruit many pilots for prolonged flight missions experiments ; (5) t</w:t>
      </w:r>
      <w:r w:rsidRPr="00C836B2">
        <w:rPr>
          <w:rFonts w:eastAsia="Calibri"/>
          <w:bCs/>
        </w:rPr>
        <w:t xml:space="preserve">he visual scan paths </w:t>
      </w:r>
      <w:r w:rsidRPr="00C836B2">
        <w:rPr>
          <w:rFonts w:eastAsia="Calibri"/>
          <w:bCs/>
        </w:rPr>
        <w:lastRenderedPageBreak/>
        <w:t xml:space="preserve">of experts were not analyzed in great detail so as to find what strategy aspects leads to their less exhaustive a more efficient search strategy. </w:t>
      </w:r>
      <w:r w:rsidRPr="00C836B2">
        <w:t>The study was also limited by the moderate-fidelity simulator and conducting experiments in higher-fidelity flight simulator might further improve the validity.</w:t>
      </w:r>
      <w:r w:rsidR="00A85C98" w:rsidRPr="00C836B2">
        <w:t xml:space="preserve"> </w:t>
      </w:r>
      <w:r w:rsidR="00A85C98" w:rsidRPr="00C836B2">
        <w:rPr>
          <w:rFonts w:eastAsiaTheme="minorHAnsi"/>
          <w:lang w:bidi="ar-SA"/>
        </w:rPr>
        <w:t>One more limitation is the need for more high effect size measures to our developed modal in order to identify real change in a pilot fatigue level. Response speed which is a reciprocal of reaction time is a more statistically sensitive measure to detect fatigue levels compared to reaction time.</w:t>
      </w:r>
    </w:p>
    <w:p w14:paraId="55B9B638" w14:textId="77777777" w:rsidR="00284C5B" w:rsidRPr="00C836B2" w:rsidRDefault="009151E9" w:rsidP="009151E9">
      <w:pPr>
        <w:autoSpaceDE w:val="0"/>
        <w:autoSpaceDN w:val="0"/>
        <w:adjustRightInd w:val="0"/>
        <w:ind w:firstLine="576"/>
        <w:jc w:val="both"/>
        <w:rPr>
          <w:rFonts w:eastAsiaTheme="minorHAnsi"/>
          <w:lang w:bidi="ar-SA"/>
        </w:rPr>
      </w:pPr>
      <w:r w:rsidRPr="00C836B2">
        <w:rPr>
          <w:rFonts w:eastAsiaTheme="minorHAnsi"/>
          <w:lang w:bidi="ar-SA"/>
        </w:rPr>
        <w:t xml:space="preserve">There is a need for looking in the most prevalent transition patterns of the Directed Weighted Network (DWN) visualizations of the expert pilots at different time intervals. These patterns of expert pilots' transitions among AOIs can help to develop several optimal and efficient visual scanning strategies to train novices and student pilots. </w:t>
      </w:r>
    </w:p>
    <w:p w14:paraId="310C2227" w14:textId="77777777" w:rsidR="00741D12" w:rsidRPr="00C836B2" w:rsidRDefault="009151E9" w:rsidP="00741D12">
      <w:pPr>
        <w:autoSpaceDE w:val="0"/>
        <w:autoSpaceDN w:val="0"/>
        <w:adjustRightInd w:val="0"/>
        <w:ind w:firstLine="576"/>
        <w:jc w:val="both"/>
        <w:rPr>
          <w:rFonts w:eastAsiaTheme="minorHAnsi"/>
          <w:lang w:bidi="ar-SA"/>
        </w:rPr>
      </w:pPr>
      <w:r w:rsidRPr="00C836B2">
        <w:rPr>
          <w:rFonts w:eastAsiaTheme="minorHAnsi"/>
          <w:lang w:bidi="ar-SA"/>
        </w:rPr>
        <w:t>There is also a need to investigate and analyze the consistency of directed weighted network outputs. There are various powerful methods (i.e., match graphs, graph embedding and kernels). Match graphs compares the sequence of visual scan. Graph embedding converts the graph data into a low dimensional space, and graph kernels compares graphs based on the adjacency matrices eigenvectors.</w:t>
      </w:r>
      <w:bookmarkStart w:id="1075" w:name="_Hlk36501167"/>
    </w:p>
    <w:p w14:paraId="06C5B80C" w14:textId="4744AF76" w:rsidR="00741D12" w:rsidRPr="00C836B2" w:rsidRDefault="00741D12" w:rsidP="00741D12">
      <w:pPr>
        <w:autoSpaceDE w:val="0"/>
        <w:autoSpaceDN w:val="0"/>
        <w:adjustRightInd w:val="0"/>
        <w:ind w:firstLine="576"/>
        <w:jc w:val="both"/>
        <w:rPr>
          <w:rFonts w:asciiTheme="majorHAnsi" w:eastAsiaTheme="minorHAnsi" w:hAnsiTheme="majorHAnsi" w:cstheme="majorHAnsi"/>
          <w:lang w:bidi="ar-SA"/>
        </w:rPr>
      </w:pPr>
      <w:r w:rsidRPr="00C836B2">
        <w:rPr>
          <w:rFonts w:asciiTheme="majorHAnsi" w:eastAsia="Calibri" w:hAnsiTheme="majorHAnsi" w:cstheme="majorHAnsi"/>
          <w:color w:val="000000"/>
        </w:rPr>
        <w:t xml:space="preserve">There have been many studies recently concerning task complexity and pilot fatigue level. Diaz-Piedra et al (2019) studied the impact of flight phase complexity on the pilot gaze entropy. They found that as flight phase complexity increased (more stimulus) the pilot's gaze entropy decreased. This result suggested that pilots showed a systematic visual scanning and less randomness as he received more stimulus during the high complex flight phases. Moreover, Schieber and Gilland (2008) had also observed that visual scanning decreases as the numbers of stimulus increased. These results are in contradiction with the results of this study.  The results of </w:t>
      </w:r>
      <w:r w:rsidRPr="00C836B2">
        <w:rPr>
          <w:rFonts w:asciiTheme="majorHAnsi" w:eastAsia="Calibri" w:hAnsiTheme="majorHAnsi" w:cstheme="majorHAnsi"/>
          <w:color w:val="000000"/>
        </w:rPr>
        <w:lastRenderedPageBreak/>
        <w:t>my study showed an increasing trend in the randomness of visual scanning pattern with the increased levels of pilot fatigue over the course of the flight even during the flight tasks which involved high complex flight phases where the number of stimulus increases. Therefore, analyzing the influence of complex cognitive operations on pilot fatigue and workload simultaneously need to be investigated more in the future research.</w:t>
      </w:r>
    </w:p>
    <w:bookmarkEnd w:id="1075"/>
    <w:p w14:paraId="012E4971" w14:textId="77777777" w:rsidR="00741D12" w:rsidRPr="00C836B2" w:rsidRDefault="00741D12" w:rsidP="009151E9">
      <w:pPr>
        <w:autoSpaceDE w:val="0"/>
        <w:autoSpaceDN w:val="0"/>
        <w:adjustRightInd w:val="0"/>
        <w:ind w:firstLine="576"/>
        <w:jc w:val="both"/>
        <w:rPr>
          <w:rFonts w:eastAsiaTheme="minorHAnsi"/>
          <w:lang w:bidi="ar-SA"/>
        </w:rPr>
      </w:pPr>
    </w:p>
    <w:p w14:paraId="316D390F" w14:textId="1D0F962A" w:rsidR="00392EA1" w:rsidRPr="00C836B2" w:rsidRDefault="00392EA1" w:rsidP="00CC6FA1">
      <w:pPr>
        <w:pStyle w:val="Heading2"/>
        <w:rPr>
          <w:sz w:val="28"/>
          <w:szCs w:val="36"/>
        </w:rPr>
      </w:pPr>
      <w:bookmarkStart w:id="1076" w:name="_Toc34473642"/>
      <w:bookmarkStart w:id="1077" w:name="_Toc34428250"/>
      <w:bookmarkStart w:id="1078" w:name="_Toc36390992"/>
      <w:bookmarkEnd w:id="1073"/>
      <w:r w:rsidRPr="00C836B2">
        <w:t>6.4. Recommendations</w:t>
      </w:r>
      <w:bookmarkEnd w:id="1076"/>
      <w:bookmarkEnd w:id="1077"/>
      <w:bookmarkEnd w:id="1078"/>
    </w:p>
    <w:p w14:paraId="4632BE8E" w14:textId="61021508" w:rsidR="00392EA1" w:rsidRPr="00C836B2" w:rsidRDefault="00392EA1" w:rsidP="00D215D8">
      <w:pPr>
        <w:autoSpaceDE w:val="0"/>
        <w:autoSpaceDN w:val="0"/>
        <w:adjustRightInd w:val="0"/>
        <w:ind w:firstLine="576"/>
        <w:jc w:val="both"/>
      </w:pPr>
      <w:r w:rsidRPr="00C836B2">
        <w:t xml:space="preserve">The analysis of the data indicates that the impact of fatigue is often unpredictable, and each pilot may experience symptoms of fatigue while performing her/his tasks.  Pilots are negatively impacted in many ways by fatigue. These negative impacts may and do lead to pilot errors and accidents. Given the findings of this research, our recommendations, are as follows: All pilots should be cultured regarding the causes of fatigue, the impacts of fatigue, the dangers of fatigue, and the fatigue countermeasures. In addition, consider integrating fatigue detection technologies, such as real-time eye tracking analysis, as part of a safety management approach. </w:t>
      </w:r>
    </w:p>
    <w:p w14:paraId="27EDB40B" w14:textId="40F69541" w:rsidR="00A85C98" w:rsidRDefault="00A85C98" w:rsidP="00D215D8">
      <w:pPr>
        <w:autoSpaceDE w:val="0"/>
        <w:autoSpaceDN w:val="0"/>
        <w:adjustRightInd w:val="0"/>
        <w:ind w:firstLine="576"/>
        <w:jc w:val="both"/>
      </w:pPr>
      <w:r w:rsidRPr="00C836B2">
        <w:t xml:space="preserve">Aviation regulator bodies should define additional procedures in conjunction with other fatigue countermeasures, as required, to manage both unexpected fatigue and to reduce the risk of Increasing fatigue level experienced during flight operations. For example, they would use a controlled rest at times when pilot does not interfere with required operational duties and during low workload phases of flight (e.g., during cruise phase). This controlled rest must be limited for only one pilot at a time on his/her seat in the flight deck and the other pilot shall be fully alert, maintain situational awareness and has the full capacity to control the aircraft. All safety procedures should be applied to prevent any unintentional interaction with the flight control system. All the required information and procedures for the pilot-controlled rest on the flight deck </w:t>
      </w:r>
      <w:r w:rsidRPr="00C836B2">
        <w:lastRenderedPageBreak/>
        <w:t>should be clearly established.  Like, when the pilot will take rest, when the rest and wake-up should be arranged. In the meantime, a crew member should observe the pilot throughout controlled rest. These procedures should also be included in both the flight safety manual and the fatigue countermeasures training program.</w:t>
      </w:r>
    </w:p>
    <w:p w14:paraId="23C519B7" w14:textId="646228E4" w:rsidR="00392EA1" w:rsidRDefault="00392EA1" w:rsidP="00CC6FA1">
      <w:pPr>
        <w:pStyle w:val="Heading2"/>
        <w:rPr>
          <w:rFonts w:eastAsia="Calibri"/>
          <w:w w:val="120"/>
          <w:sz w:val="28"/>
        </w:rPr>
      </w:pPr>
      <w:bookmarkStart w:id="1079" w:name="_Toc34473643"/>
      <w:bookmarkStart w:id="1080" w:name="_Toc34428251"/>
      <w:bookmarkStart w:id="1081" w:name="_Toc36390993"/>
      <w:r>
        <w:rPr>
          <w:rFonts w:eastAsia="Calibri"/>
          <w:w w:val="120"/>
        </w:rPr>
        <w:t>6.5. Future research</w:t>
      </w:r>
      <w:bookmarkEnd w:id="1074"/>
      <w:bookmarkEnd w:id="1079"/>
      <w:bookmarkEnd w:id="1080"/>
      <w:bookmarkEnd w:id="1081"/>
    </w:p>
    <w:p w14:paraId="5B7849EF" w14:textId="77777777" w:rsidR="00392EA1" w:rsidRDefault="00392EA1" w:rsidP="00D215D8">
      <w:pPr>
        <w:autoSpaceDE w:val="0"/>
        <w:autoSpaceDN w:val="0"/>
        <w:adjustRightInd w:val="0"/>
        <w:ind w:firstLine="576"/>
        <w:jc w:val="both"/>
        <w:rPr>
          <w:rFonts w:eastAsiaTheme="minorHAnsi"/>
          <w:lang w:bidi="ar-SA"/>
        </w:rPr>
      </w:pPr>
      <w:bookmarkStart w:id="1082" w:name="_Hlk36224390"/>
      <w:r>
        <w:t xml:space="preserve">Future research involves examining the effect of pilot fatigue levels across both day and night flight shifts. Additionally, this research can be expanded to explore the relationships among fatigue, workload, visual scanning behaviors, and brain activities over a longer flight period. </w:t>
      </w:r>
    </w:p>
    <w:p w14:paraId="09ADAF2D" w14:textId="3BA465B7" w:rsidR="00A03FDB" w:rsidRDefault="00392EA1" w:rsidP="00AF3AF5">
      <w:pPr>
        <w:ind w:firstLine="576"/>
        <w:jc w:val="both"/>
      </w:pPr>
      <w:r>
        <w:t>Furthermore, regarding the visual scanning behaviors, detailed time-ordered visual can paths can be compared between the expert pilots and the novice pilots. It would be useful to investigate in which order the cockpit information were interrogated and how the order is affected by fatigue. In addition, the relationships between fatigue and eye movement characteristics can be investigated based on different task types (e.g.  cruising vs. approach), different cockpit interfaces (e.g. different flight instruments), and flight procedures (e.g. instrument flight rule (IFR) vs. visual flight rule (VRF).</w:t>
      </w:r>
      <w:r w:rsidR="00A85C98" w:rsidRPr="00A85C98">
        <w:t xml:space="preserve"> </w:t>
      </w:r>
      <w:r w:rsidR="00A85C98" w:rsidRPr="00C836B2">
        <w:t>There is a need for developing mathematical models to use the multi-measures outputs. This can help to understand and explore the meanings of functional relationships among these measures outputs and how they work out together. It may also help to identify the effects of changes in the measure's outputs of the modal.</w:t>
      </w:r>
      <w:r w:rsidR="00AF3AF5" w:rsidRPr="00AF3AF5">
        <w:t xml:space="preserve"> </w:t>
      </w:r>
    </w:p>
    <w:p w14:paraId="04EF08A0" w14:textId="77777777" w:rsidR="00A85C98" w:rsidRDefault="00A85C98" w:rsidP="00245F72">
      <w:pPr>
        <w:ind w:firstLine="576"/>
        <w:jc w:val="both"/>
      </w:pPr>
    </w:p>
    <w:bookmarkEnd w:id="1082"/>
    <w:p w14:paraId="64D4BB1C" w14:textId="77777777" w:rsidR="00A03FDB" w:rsidRDefault="00A03FDB" w:rsidP="00A03FDB">
      <w:pPr>
        <w:ind w:left="720" w:hanging="720"/>
        <w:jc w:val="both"/>
        <w:rPr>
          <w:rFonts w:eastAsia="Calibri"/>
        </w:rPr>
      </w:pPr>
    </w:p>
    <w:p w14:paraId="360E1469" w14:textId="1A5AC02F" w:rsidR="00A03FDB" w:rsidRDefault="00A03FDB" w:rsidP="00DB4B0E">
      <w:pPr>
        <w:pStyle w:val="Heading1"/>
        <w:rPr>
          <w:rFonts w:eastAsia="Calibri"/>
        </w:rPr>
      </w:pPr>
      <w:bookmarkStart w:id="1083" w:name="_Toc36390994"/>
      <w:r>
        <w:rPr>
          <w:rFonts w:eastAsia="Calibri"/>
        </w:rPr>
        <w:lastRenderedPageBreak/>
        <w:t>References</w:t>
      </w:r>
      <w:bookmarkEnd w:id="1083"/>
    </w:p>
    <w:p w14:paraId="48D4960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Aarts, E., Verhage, M., Veenvliet, J. V., Dolan, C. V., &amp; Van Der Sluis, S. (2014). A solution to dependency: using multilevel analysis to accommodate nested data. Nature neuroscience, 17(4), 491.</w:t>
      </w:r>
    </w:p>
    <w:p w14:paraId="1E8C3E05"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Acartürk, C., &amp; Habel, C. (2012). Eye tracking in multi-modal comprehension of graphs. In Proceedings of the workshop on technology-enhanced diagrams research (Vol. 887, pp. 11-25). CEUR Canterbury, UK.</w:t>
      </w:r>
    </w:p>
    <w:p w14:paraId="0534177E"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Ahsberg, E. (1998). Perceived fatigue related to work.</w:t>
      </w:r>
    </w:p>
    <w:p w14:paraId="3A75EFCD"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Akerstedt, T., Anund, A., Axelsson, J., &amp; Kecklund, G. (2014). Subjective sleepiness is a sensitive indicator of insufficient sleep and impaired waking function. Journal of sleep research, 23(3), 242-254.</w:t>
      </w:r>
    </w:p>
    <w:p w14:paraId="597D59B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Akerstedt, T., Folkard, S., &amp; Portin, C. (2004). Predictions from the three-process model of alertness. Aviation, space, and environmental medicine, 75(3), A75-A83.</w:t>
      </w:r>
    </w:p>
    <w:p w14:paraId="38E6F3C8"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Al-Rahayfeh, A., &amp; Faezipour, M. (2013). Eye Tracking and Head Movement Detection: A State-of-Art Survey. IEEE Journal of Translational Engineering in Health and Medicine, 1, 2100212–2100212. </w:t>
      </w:r>
    </w:p>
    <w:p w14:paraId="0F230BA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Arsintescu, L., Kato, K. H., Cravalho, P. F., Feick, N. H., Stone, L. S., &amp; Flynn-Evans, E. E. (2017). Validation of a touchscreen psychomotor vigilance task. Accident Analysis &amp; Prevention.</w:t>
      </w:r>
    </w:p>
    <w:p w14:paraId="4E8226B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Aviation safety reporting system. (2019). Human factors as contributor’s factors of aircraft accidents. Retrieved from https://akama.arc.nasa.gov/ASRSDBOnline/QueryWizard_Filter.aspx</w:t>
      </w:r>
    </w:p>
    <w:p w14:paraId="7214CED0"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Avers, K., &amp; Johnson, W. B. (2011). A review of Federal Aviation Administration fatigue research: Transitioning scientific results to the aviation industry. Aviation Psychology and Applied Human Factors, 1(2), 87. </w:t>
      </w:r>
    </w:p>
    <w:p w14:paraId="234EFD9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Balkin, T. J., Bliese, P. D., Belenky, G., Sing, H., Thorne, D. R., Thomas, M., ... &amp; Wesensten, N. J. (2004). Comparative utility of instruments for monitoring sleepiness‐related performance decrements in the operational environment. Journal of sleep research, 13(3), 219-227.</w:t>
      </w:r>
    </w:p>
    <w:p w14:paraId="2862953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Basner, M., Mollicone, D., &amp; Dinges, D. F. (2011). Validity and sensitivity of a brief Psychomotor Vigilance task (PVT-B) to total and partial sleep deprivation. Acta astronautica, 69(11-12), 949-959.</w:t>
      </w:r>
    </w:p>
    <w:p w14:paraId="690259C1"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Beurskens, A. J., Bültmann, U., Kant, I., Vercoulen, J. H., Bleijenberg, G., &amp; Swaen, G. M. (2000). Fatigue among working people: validity of a questionnaire measure. Occupational and environmental medicine, 57(5), 353-357.</w:t>
      </w:r>
    </w:p>
    <w:p w14:paraId="1A3A42F7"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Bland, J. M., &amp; Altman, D. G. (1995). Calculating correlation coefficients with repeated observations: Part 2—Correlation between subjects. Bmj, 310(6980), 633.</w:t>
      </w:r>
    </w:p>
    <w:p w14:paraId="4827CF41"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Blascheck, T., Kurzhals, K., Raschke, M., Burch, M., Weiskopf, D., &amp; Ertl, T. (2014, June). State-of-the-Art of Visualization for Eye Tracking Data. In EuroVis (STARs).</w:t>
      </w:r>
    </w:p>
    <w:p w14:paraId="3A46BC11"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Boksem, M. A., Meijman, T. F., &amp; Lorist, M. M. (2005). Effects of mental fatigue on attention: an ERP study. Cognitive brain research, 25(1), 107-116.</w:t>
      </w:r>
    </w:p>
    <w:p w14:paraId="46A9AEA5"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Boksem, M. A., &amp; Tops, M. (2008). Mental fatigue: costs and benefits. Brain research reviews, 59(1), 125-139.</w:t>
      </w:r>
    </w:p>
    <w:p w14:paraId="769DBAF1"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Borbely, A. A. (1982). A two-process model of sleep regulation. Hum neurobiol, 1(3), 195-204.</w:t>
      </w:r>
    </w:p>
    <w:p w14:paraId="1C19A8F0"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lastRenderedPageBreak/>
        <w:t>Borghini, G., Astolfi, L., Vecchiato, G., Mattia, D., &amp; Babiloni, F. (2014). Measuring neurophysiological signals in aircraft pilots and car drivers for the assessment of mental workload, fatigue and drowsiness. Neuroscience &amp; Biobehavioral Reviews, 44, 58-75.</w:t>
      </w:r>
    </w:p>
    <w:p w14:paraId="1F72BC8E"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Bourgeois-Bougrine, S., Carbon, P., Gounelle, C., Mollard, R., &amp; Coblentz, A. (2003). Perceived fatigue for short-and long-haul flights: a survey of 739 airline pilots. Aviation, space, and environmental medicine, 74(10), 1072-1077.</w:t>
      </w:r>
    </w:p>
    <w:p w14:paraId="0FB8645D"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Brandes, U. (2001). A faster algorithm for betweenness centrality. Journal of mathematical sociology, 25(2), 163-177.</w:t>
      </w:r>
    </w:p>
    <w:p w14:paraId="2FEEEFE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Branford, K., Lowe, A., Hayward, B., Pacific, A., &amp; Cabon, P. (2014). Biomathematical Fatigue Models. Guidance Document Civil Aviation Safety Authority (CASA) Australia. </w:t>
      </w:r>
    </w:p>
    <w:p w14:paraId="7C76E3A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Bris, R., &amp; Soares, C. G. (2009). Reliability, Risk, and Safety, Three Volume Set: Theory and Applications. CRC Press.</w:t>
      </w:r>
    </w:p>
    <w:p w14:paraId="78099E31"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Brown, L., &amp; Whitehurst, G. (2012). Effects of Commuting on Crewmember Fatigue</w:t>
      </w:r>
    </w:p>
    <w:p w14:paraId="2406B41D"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Bruseberg, A. (2009). Cost-Benefit Analysis for Human Factors Integration: A Practical Guide. HFI DTC/WP, 2(2), 3.</w:t>
      </w:r>
    </w:p>
    <w:p w14:paraId="30388F2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Cabon, P., Deharvengt, S., Grau, J.Y., Maille, N., Berechet, I. and Mollard, R., 2012. Research and guidelines for implementing Fatigue Risk Management Systems for the French regional airlines. Accident Analysis &amp; Prevention, 45, pp.41-44</w:t>
      </w:r>
    </w:p>
    <w:p w14:paraId="04D9BEF7"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Caldwell, J. A. (2005). Fatigue in aviation. Travel medicine and infectious disease, 3(2), 85-96.</w:t>
      </w:r>
    </w:p>
    <w:p w14:paraId="307FC8B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Caldwell, J. A., Mallis, M. M., Caldwell, J. L., Paul, M. A., Miller, J. C., &amp; Neri, D. F. (2009). Fatigue countermeasures in aviation. Aviation, space, and environmental medicine, 80(1), 29-59.</w:t>
      </w:r>
    </w:p>
    <w:p w14:paraId="3145180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Caldwell, J. A. (2012). Crew schedules, sleep deprivation, and aviation performance. Current Directions in Psychological Science, 21(2), 85-89.</w:t>
      </w:r>
    </w:p>
    <w:p w14:paraId="42B6EFA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Caldwell, J. A., &amp; Caldwell, J. L. (2016). Fatigue in aviation: A guide to staying awake at the stick. Routledge.</w:t>
      </w:r>
    </w:p>
    <w:p w14:paraId="7F1494D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Cao, T., Wan, F., Wong, C. M., da Cruz, J. N., &amp; Hu, Y. (2014). Objective evaluation of fatigue by EEG spectral analysis in steady-state visual evoked potential-based brain-computer interfaces. Biomedical engineering online, 13(1), 28.</w:t>
      </w:r>
    </w:p>
    <w:p w14:paraId="539FA8C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Cheung, B., Vartanian, O., Hofer, K., &amp; Bouak, F. (2010). General recommendations on fatigue risk management for the Canadian Forces (No. DRDC-TR-2010-056). Defense research and development Toronto (Canada).</w:t>
      </w:r>
    </w:p>
    <w:p w14:paraId="2F1B4ABD"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Civil Aviation Safety Authority of Australia. (2014). Biomathematical Fatigue Models Guidance Document.</w:t>
      </w:r>
    </w:p>
    <w:p w14:paraId="450F0A1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Dekker, S. W. (2002). The field guide to Human Error Investigations, Bedford, UK.</w:t>
      </w:r>
    </w:p>
    <w:p w14:paraId="6D027DCD"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Deng, L. Y., Hsu, C. L., Lin, T. C., Tuan, J. S., &amp; Chang, S. M. (2010). EOG-based Human–Computer Interface system development. Expert Systems with Applications, 37(4), 3337-3343.</w:t>
      </w:r>
    </w:p>
    <w:p w14:paraId="13A107D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Detwiler, C., Hackworth, C., Holcomb, K., Boquet, A., Pfleiderer, E., Wiegmann, D., &amp; Shappell, S. (2006). Beneath the tip of the iceberg: A human factors analysis of general aviation accidents in Alaska versus the rest of the United States.</w:t>
      </w:r>
    </w:p>
    <w:p w14:paraId="23B6084A"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Dhillon, B. S. (2009). Human reliability, error, and human factors in engineering maintenance: with reference to aviation and power generation. CRC Press.</w:t>
      </w:r>
    </w:p>
    <w:p w14:paraId="1968C22C" w14:textId="21950CB8" w:rsid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lastRenderedPageBreak/>
        <w:t>Di Nocera, F., Camilli, M., &amp; Terenzi, M. (2007). A random glance at the flight deck: Pilots' scanning strategies and the real-time assessment of mental workload. Journal of Cognitive Engineering and Decision Making, 1(3), 271-285.</w:t>
      </w:r>
    </w:p>
    <w:p w14:paraId="6E15BB31" w14:textId="1E164B1F" w:rsidR="009151E9" w:rsidRPr="007366E6" w:rsidRDefault="009151E9" w:rsidP="005D7DF6">
      <w:pPr>
        <w:spacing w:line="240" w:lineRule="auto"/>
        <w:ind w:left="720" w:hanging="720"/>
        <w:jc w:val="both"/>
        <w:rPr>
          <w:rFonts w:asciiTheme="majorHAnsi" w:hAnsiTheme="majorHAnsi" w:cstheme="majorHAnsi"/>
          <w:color w:val="000000"/>
        </w:rPr>
      </w:pPr>
      <w:r w:rsidRPr="009151E9">
        <w:rPr>
          <w:rFonts w:asciiTheme="majorHAnsi" w:hAnsiTheme="majorHAnsi" w:cstheme="majorHAnsi"/>
          <w:color w:val="000000"/>
        </w:rPr>
        <w:t>Diaz-Piedra, C., Rieiro, H., Cherino, A., Fuentes, L. J., Catena, A., &amp; Di Stasi, L. L. (2019). The effects of flight complexity on gaze entropy: An experimental study with fighter pilots. Applied ergonomics, 77, 92-99.</w:t>
      </w:r>
    </w:p>
    <w:p w14:paraId="62EDC9CE" w14:textId="77777777" w:rsidR="007366E6" w:rsidRPr="007366E6" w:rsidRDefault="007366E6" w:rsidP="005D7DF6">
      <w:pPr>
        <w:spacing w:line="240" w:lineRule="auto"/>
        <w:ind w:left="720" w:hanging="720"/>
        <w:jc w:val="both"/>
        <w:rPr>
          <w:rFonts w:asciiTheme="majorHAnsi" w:hAnsiTheme="majorHAnsi" w:cstheme="majorHAnsi"/>
          <w:color w:val="000000"/>
        </w:rPr>
      </w:pPr>
      <w:bookmarkStart w:id="1084" w:name="_Hlk36233148"/>
      <w:r w:rsidRPr="007366E6">
        <w:rPr>
          <w:rFonts w:asciiTheme="majorHAnsi" w:hAnsiTheme="majorHAnsi" w:cstheme="majorHAnsi"/>
          <w:color w:val="000000"/>
        </w:rPr>
        <w:t>Diaz-Piedra</w:t>
      </w:r>
      <w:bookmarkEnd w:id="1084"/>
      <w:r w:rsidRPr="007366E6">
        <w:rPr>
          <w:rFonts w:asciiTheme="majorHAnsi" w:hAnsiTheme="majorHAnsi" w:cstheme="majorHAnsi"/>
          <w:color w:val="000000"/>
        </w:rPr>
        <w:t>, C., Sanchez-Carrion, J. M., Rieiro, H., &amp; Di Stasi, L. L. (2017). Gaze-based technology as a tool for surgical skills assessment and training in urology. Urology, 107, 26-30.</w:t>
      </w:r>
    </w:p>
    <w:p w14:paraId="5763CA09"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Diez, M., Boehm-Davis, D. A., Holt, R. W., Pinney, M. E., Hansberger, J. T., &amp; Schoppek, W. (2001). Tracking pilot interactions with flight management systems through eye movements. In Proceedings of the 11th International Symposium on Aviation Psychology (Vol. 6). </w:t>
      </w:r>
    </w:p>
    <w:p w14:paraId="2A4AB22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Dillard, M. B., Orhan, U., &amp; Letsu-Dake, E. (2016). Nonintrusive pilot fatigue monitoring. In Processing of AIAA/IEEE 35th Digital Avionics Systems Conference Vol. 2016–December (pp. 1–6). </w:t>
      </w:r>
    </w:p>
    <w:p w14:paraId="0EA272A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Dinges, D. F., Mallis, M. M., Maislin, G., &amp; Powell, J. W. (1998). Evaluation of techniques for ocular measurement as an index of fatigue and as the basis for alertness management (No. DOT-HS-808-762). United States. National Highway Traffic Safety Administration.</w:t>
      </w:r>
    </w:p>
    <w:p w14:paraId="0915C970"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Dismukes, R. K. (2017). Human error in aviation. Routledge.</w:t>
      </w:r>
    </w:p>
    <w:p w14:paraId="23DD93D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Dismukes, R. K., Goldsmith, T. E., &amp; Kochan, J. A. (2015). Effects of acute stress on aircrew performance: literature review and analysis of operational aspects. NASA Technical Memorandum, 218930.</w:t>
      </w:r>
    </w:p>
    <w:p w14:paraId="067CB9B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Donaldson, M. S., Corrigan, J. M., &amp; Kohn, L. T. (Eds.). (2000). To err is human: building a safer health system (Vol. 6). National Academies Press.</w:t>
      </w:r>
    </w:p>
    <w:p w14:paraId="79EDF79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Drury, D. A., Ferguson, S. A., &amp; Thomas, M. J. (2012). Restricted sleep and negative affective states in commercial pilots during short haul operations. Accident Analysis &amp; Prevention, 45, 80-84.</w:t>
      </w:r>
    </w:p>
    <w:p w14:paraId="394193E9"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Duchowski, A. T. (2007). Eye tracking methodology. Theory and practice, 328(614), 2-3.</w:t>
      </w:r>
    </w:p>
    <w:p w14:paraId="23D422F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Dul, J., Bruder, R., Buckle, P., Carayon, P., Falzon, P., Marras, W. S., ... &amp; van der Doelen, B. (2012). A strategy for human factors/ergonomics: developing the discipline and profession. Ergonomics, 55(4), 377-395.</w:t>
      </w:r>
    </w:p>
    <w:p w14:paraId="1C4D5477"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Eckstein, M. K., Guerra-Carrillo, B., Singley, A. T. M., &amp; Bunge, S. A. (2017). Beyond eye gaze: What else can eyetracking reveal about cognition and cognitive development? Developmental cognitive neuroscience, 25, 69-91.</w:t>
      </w:r>
    </w:p>
    <w:p w14:paraId="5DAE15B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Edwards, E. (1972). Man, and machine: Systems for safety. Proceedings of British Airline Pilots Association Technical Symposium (pp. 21–36). London: British Airline Pilots Association.</w:t>
      </w:r>
    </w:p>
    <w:p w14:paraId="7A833DE7"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Embrey, D. (2005). Understanding human behavior and error. Human Reliability Associates, 1(2005), 1-10.</w:t>
      </w:r>
    </w:p>
    <w:p w14:paraId="17EACAD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European Cockpit Association. (2012). Pilot fatigue barometer. Brussels: Rue du Commerce.</w:t>
      </w:r>
    </w:p>
    <w:p w14:paraId="25757B8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Farnsworth, B. (2018). What is EEG (Electroencephalography) and How Does it Work?</w:t>
      </w:r>
    </w:p>
    <w:p w14:paraId="2711559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Federal Aviation Administration (2011). Final rule: flight crew member duty and rest requirements. 14 CFR, Parts 117, 119, and 121.</w:t>
      </w:r>
    </w:p>
    <w:p w14:paraId="5F0E6B3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lastRenderedPageBreak/>
        <w:t>Foulsham, T., &amp; Underwood, G. (2008). What can saliency models predict about eye movements? Spatial and sequential aspects of fixations during encoding and recognition. Journal of vision, 8(2), 6-6.</w:t>
      </w:r>
    </w:p>
    <w:p w14:paraId="4734B8A9"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Freeman, L. C. (1978). Centrality in social networks conceptual clarification. Social networks, 1(3), 215-239.</w:t>
      </w:r>
    </w:p>
    <w:p w14:paraId="4C9CF965"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Gander, P. H., Gregory, K. B., Graeber, R. C., Connell, L. J., Miller, D. L., &amp; Rosekind, M. R. (1998). Flight crew fatigue II: short-haul fixed-wing air transport operations. Aviation Space and Environmental Medicine, 69, 8-15.</w:t>
      </w:r>
    </w:p>
    <w:p w14:paraId="3D1874E7"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Gander, P. H., Gregory, K. B., Graeber, R. C., Connell, L. J., Miller, D. L., &amp; Rosekind, M. R. (1998). Flight crew fatigue V: Long-haul air transport operations. Aviation, space, and environmental medicine.</w:t>
      </w:r>
    </w:p>
    <w:p w14:paraId="6E499A4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Gander, P. H., Mangie, J., van den Berg, M. J., Smith, A. A. T., Mulrine, H. M., &amp; Signal, T. L. (2014). Crew fatigue safety performance indicators for fatigue risk management systems. Aviation, space, and environmental medicine, 85(2), 139-147. </w:t>
      </w:r>
    </w:p>
    <w:p w14:paraId="18AFB5BD"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Gander, P. H., Signal, T. L., van den Berg, M. J., Mulrine, H. M., Jay, S. M., &amp; Jim Mangie, C. (2013). In‐flight sleep, pilot fatigue and P sychomotor V igilance T ask performance on ultra‐long range versus long range flights. Journal of sleep research, 22(6), 697-706.</w:t>
      </w:r>
    </w:p>
    <w:p w14:paraId="27DBCC88"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Gao, X., Cao, H., Ming, D., Qi, H., Wang, X., Wang, X., ... &amp; Zhou, P. (2014). Analysis of EEG activity in response to binaural beats with different frequencies. International Journal of Psychophysiology, 94(3), 399-406.</w:t>
      </w:r>
    </w:p>
    <w:p w14:paraId="3642521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Gislason, S. H., Bogdane, R., &amp; Vasiļevska-Nesbita, I. (2017). Fatigue Monitoring Tool for Airline Operators (FMT). Transport and Aerospace Engineering, 5(1), 67-74.</w:t>
      </w:r>
    </w:p>
    <w:p w14:paraId="2953867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Glaholt, M. G. (2014). Eye tracking in the cockpit: a review of the relationships between eye movements and the aviators cognitive state. Defense Research and Development Toronto (No. DRDC-RDDC-2014-R153) (Canada).</w:t>
      </w:r>
    </w:p>
    <w:p w14:paraId="045B05E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Goel, N., Basner, M., Rao, H., &amp; Dinges, D. F. (2013). Circadian rhythms, sleep deprivation, and human performance. In Progress in molecular biology and translational science (Vol. 119, pp. 155-190). Academic Press.</w:t>
      </w:r>
    </w:p>
    <w:p w14:paraId="32FD89D7"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Goker, Z. (2018). Fatigue in The Aviation: An Overview of The Measurements and Countermeasures. Journal of Aviation, 2(2), 185–194.</w:t>
      </w:r>
    </w:p>
    <w:p w14:paraId="439DD5A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Golz, M., Sommer, D., Trutschel, U., Sirois, B., &amp; Edwards, D. (2010). Evaluation of fatigue monitoring technologies. Somnologie-Schlafforschung und Schlafmedizin, 14(3), 187-199.</w:t>
      </w:r>
    </w:p>
    <w:p w14:paraId="191AF5CA"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Gong, L., Zhang, S., Tang, P., &amp; Lu, Y. (2014). An integrated graphic–taxonomic–associative approach to analyze human factors in aviation accidents. Chinese Journal of Aeronautics, 27(2), 226-240.</w:t>
      </w:r>
    </w:p>
    <w:p w14:paraId="3A53F2BE"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Gregory, K. B., Winn, W., Johnson, K., &amp; Rosekind, M. R. (2010). Pilot fatigue survey: exploring fatigue factors in air medical operations. Air medical journal, 29(6), 309-319.</w:t>
      </w:r>
    </w:p>
    <w:p w14:paraId="41942AE1"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Greubel, J., &amp; Nachreiner, F. (2013). The validity of the risk index for comparing the accident risk associated with different work schedules. Accident Analysis &amp; Prevention, 50, 1090-1095.</w:t>
      </w:r>
    </w:p>
    <w:p w14:paraId="6C3DDAFE"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Guimarans, D., Arias, P., Tomasella, M., &amp; Wu, C. L. (2019). A Review of Sustainability in Aviation: A Multidimensional Perspective. In Sustainable Transportation and Smart Logistics (pp. 91-121). Elsevier.</w:t>
      </w:r>
    </w:p>
    <w:p w14:paraId="1C0739A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Gundel, A., Marsalek, K., &amp; ten Thoren, C. (2007). A critical review of existing mathematical models for alertness. Somnologie-Schlafforschung und Schlafmedizin, 11(3), 148-156.</w:t>
      </w:r>
    </w:p>
    <w:p w14:paraId="5A2FE16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lastRenderedPageBreak/>
        <w:t>Hamlett, A., Ryan, L., &amp; Wolfinger, R. (2004). On the use of PROC MIXED to estimate correlation in the presence of repeated measures. Proc Statistics and Data Analysis, 198-29.</w:t>
      </w:r>
    </w:p>
    <w:p w14:paraId="79E849F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Hansen, D. W., &amp; Ji, Q. (2009). In the eye of the beholder: A survey of models for eyes and gaze. IEEE transactions on pattern analysis and machine intelligence, 32(3), 478-500.</w:t>
      </w:r>
    </w:p>
    <w:p w14:paraId="5F69B4F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Harris, R. L., Glover, B. L., &amp; Spady, A. A. (1986). Analytic techniques of pilot scanning behavior and their application (Technical Paper No. 2525). Hampton, VA: NASA Langley Research Center.</w:t>
      </w:r>
    </w:p>
    <w:p w14:paraId="7550188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Hartzler, B. M. (2014). Fatigue on the flight deck: the consequences of sleep loss and the benefits of napping. Accident Analysis &amp; Prevention, 62, 309-318.</w:t>
      </w:r>
    </w:p>
    <w:p w14:paraId="1CC91695"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Heide, W., Koenig, E., Trillenberg, P., Kömpf, D., &amp; Zee, D. S. (1999). Electrooculography: technical standards and applications. Electroencephalogr Clin Neurophysiol Suppl, 52, 223-240.</w:t>
      </w:r>
    </w:p>
    <w:p w14:paraId="6974269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Helmreich, R. L. (2000). On error management: lessons from aviation. Bmj, 320(7237), 781-785.</w:t>
      </w:r>
    </w:p>
    <w:p w14:paraId="27F8A41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Ho, H. F., Su, H. S., Li, W. C., Yu, C. S., &amp; Braithwaite, G. (2016, July). Pilots’ latency of first fixation and dwell among regions of interest on the flight deck. In International Conference on Engineering Psychology and Cognitive Ergonomics (pp. 389-396). </w:t>
      </w:r>
    </w:p>
    <w:p w14:paraId="08BB6278"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Hollnagel, E. (2018). Safety-I and safety-II: the past and future of safety management. CRC press.</w:t>
      </w:r>
    </w:p>
    <w:p w14:paraId="17BD48D9"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Holmqvist, K., Nyström, M., Andersson, R., Dewhurst, R., Jarodzka, H., &amp; Van de Weijer, J. (2011). Eye tracking: A comprehensive guide to methods and measures. OUP Oxford.</w:t>
      </w:r>
    </w:p>
    <w:p w14:paraId="53A06999"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Hopstaken, J. F., Van Der Linden, D., Bakker, A. B., &amp; Kompier, M. A. (2015). A multifaceted investigation of the link between mental fatigue and task disengagement. Psychophysiology, 52(3), 305-315.</w:t>
      </w:r>
    </w:p>
    <w:p w14:paraId="4BFFF85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Horsley, M., Eliot, M., Knight, B. A., &amp; Reilly, R. (Eds.). (2013). Current trends in eye tracking research. Springer Science &amp; Business Media.</w:t>
      </w:r>
    </w:p>
    <w:p w14:paraId="35E6C858"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Hudson, P. (2001). Safety culture-theory and practice. Leiden univ (Netherlands) center for safety science. </w:t>
      </w:r>
    </w:p>
    <w:p w14:paraId="71A0AE49"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International Civil Aviation Organization. (2004). Manual on the regulation of international air transport (Vol. 9626). International Civil Aviation Organization.</w:t>
      </w:r>
    </w:p>
    <w:p w14:paraId="3C4B09F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International Civil Aviation Organization. (2010). Annex 6–Operation of aircraft. Part I–International Commercial Air Transport–Airplanes.</w:t>
      </w:r>
    </w:p>
    <w:p w14:paraId="25C98A9E" w14:textId="77777777" w:rsidR="007366E6" w:rsidRPr="00B74F8A"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 </w:t>
      </w:r>
      <w:r w:rsidRPr="00B74F8A">
        <w:rPr>
          <w:rFonts w:asciiTheme="majorHAnsi" w:hAnsiTheme="majorHAnsi" w:cstheme="majorHAnsi"/>
          <w:color w:val="000000"/>
        </w:rPr>
        <w:t>International Civil Aviation Organization. (2013). Safety management manual (SMM). International Civil Aviation Organization.</w:t>
      </w:r>
    </w:p>
    <w:p w14:paraId="33EC9D3E"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B74F8A">
        <w:rPr>
          <w:rFonts w:asciiTheme="majorHAnsi" w:hAnsiTheme="majorHAnsi" w:cstheme="majorHAnsi"/>
          <w:color w:val="000000"/>
        </w:rPr>
        <w:t>Jacob, R. J., &amp; Karn, K. S. (2003). Eye tracking in human</w:t>
      </w:r>
      <w:r w:rsidRPr="007366E6">
        <w:rPr>
          <w:rFonts w:asciiTheme="majorHAnsi" w:hAnsiTheme="majorHAnsi" w:cstheme="majorHAnsi"/>
          <w:color w:val="000000"/>
        </w:rPr>
        <w:t>-computer interaction and usability research: Ready to deliver the promises. In The mind's eye (pp. 573-605). North-Holland.</w:t>
      </w:r>
    </w:p>
    <w:p w14:paraId="1759259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Janelle, C. M., &amp; Hatfield, B. D. (2008). Visual attention and brain processes that underlie expert performance: Implications for sport and military psychology. Military Psychology, 20(S1), S39.</w:t>
      </w:r>
    </w:p>
    <w:p w14:paraId="520327E8"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Jarodzka, H., Scheiter, K., Gerjets, P., &amp; Van Gog, T. (2010). In the eyes of the beholder: How experts and novices interpret dynamic stimuli. Learning and Instruction, 20(2), 146-154.</w:t>
      </w:r>
    </w:p>
    <w:p w14:paraId="5E1ECF4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Jing, M. J., Lin, W. Q., Wang, Q., Wang, J. J., Tang, J., Jiang, E. S., ... &amp; Wang, P. X. (2016). Reliability and construct validity of two versions of chalder fatigue scale among the general population in mainland China. International journal of environmental research and public health, 13(1), 147.</w:t>
      </w:r>
    </w:p>
    <w:p w14:paraId="5F02315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lastRenderedPageBreak/>
        <w:t>Kang, Z., &amp; Landry, S. J. (2014). Using scanpaths as a learning method for a conflict detection task of multiple target tracking. Human factors, 56(6), 1150-1162.</w:t>
      </w:r>
    </w:p>
    <w:p w14:paraId="722B443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Kirby, C. E., Kennedy, Q., &amp; Yang, J. H. (2014). Helicopter pilot scan techniques during low-altitude high-speed flight. Aviation, space, and environmental medicine, 85(7), 740-744.</w:t>
      </w:r>
    </w:p>
    <w:p w14:paraId="00E611D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Kramer, A., Tham, M., Konrad, C., Wickens, C., Lintern, G., Marsh, R., ... &amp; Merwin, D. (1994). Instrument scan and pilot expertise. Proceedings of the Human Factors and Ergonomics Society, 1, 36-40.</w:t>
      </w:r>
    </w:p>
    <w:p w14:paraId="1546F66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Krejtz, K., Szmidt, T., Duchowski, A. T., &amp; Krejtz, I. (2014, March). Entropy-based statistical analysis of eye movement stationary. In Proceedings of the Symposium on Eye Tracking Research and Applications (pp. 159-166). ACM.</w:t>
      </w:r>
    </w:p>
    <w:p w14:paraId="5E6818C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Krejtz, K., Duchowski, A., Szmidt, T., Krejtz, I., González Perilli, F., Pires, A., ... &amp; Villalobos, N. (2015). Gaze transition entropy. ACM Transactions on Applied Perception (TAP), 13(1), 1-20.</w:t>
      </w:r>
    </w:p>
    <w:p w14:paraId="5A8B4838"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Krey, N. (2007). The Nall Report 2007: Accident Trends and Factors for 2006. AOPA Air Safety Foundation.</w:t>
      </w:r>
    </w:p>
    <w:p w14:paraId="2C5E7E3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Lacagnina, M. (2007). Defusing the Ramp: Progress Report on FSF efforts to stem the toll of ground accidents. Flight Safety Foundation, AeroSafety World May.</w:t>
      </w:r>
    </w:p>
    <w:p w14:paraId="401DA13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Lamond, N., Jay, S. M., Dorrian, J., Ferguson, S. A., Roach, G. D., &amp; Dawson, D. (2008). The sensitivity of a palm-based psychomotor vigilance task to severe sleep loss. Behavior research methods, 40(1), 347-352.</w:t>
      </w:r>
    </w:p>
    <w:p w14:paraId="4BBF41AE"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Lee, I.-S., Bardwell, W. A., Ancoli-Israel, S., &amp; Dimsdale, J. E. (2010). Number of Lapses during the Psychomotor Vigilance Task as an Objective Measure of Fatigue. Journal of Clinical Sleep Medicine: JCSM: Official Publication of the American Academy of Sleep Medicine, 6(2), 163–168. </w:t>
      </w:r>
    </w:p>
    <w:p w14:paraId="0347839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Lee, S., &amp; Kim, J. K. (2018). Factors contributing to the risk of airline pilot fatigue. Journal of air transport management, 67, 197-207.</w:t>
      </w:r>
    </w:p>
    <w:p w14:paraId="6990B18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Li, G., Baker, S. P., Grabowski, J. G., &amp; Rebok, G. W. (2001). Factors associated with pilot error in aviation crashes. Aviation, space, and environmental medicine, 72(1), 52-58.</w:t>
      </w:r>
    </w:p>
    <w:p w14:paraId="6EF6F77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Li, W. C., Lin, J. J., Braithwaite, G., &amp; Greaves, M. (2016). The development of eye tracking in aviation (ETA) technique to investigate pilot's cognitive processes of attention and decision-making.</w:t>
      </w:r>
    </w:p>
    <w:p w14:paraId="5FD15CF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Lim, J., &amp; Dinges, D. F. (2008). Sleep deprivation and vigilant attention. Annals of the New York Academy of Sciences, 1129(1), 305-322.</w:t>
      </w:r>
    </w:p>
    <w:p w14:paraId="3C8D1E5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Lorist, M. M., Klein, M., Nieuwenhuis, S., De Jong, R., Mulder, G., &amp; Meijman, T. F. (2000). Mental fatigue and task control: planning and preparation. Psychophysiology, 37(5), 614-625.</w:t>
      </w:r>
    </w:p>
    <w:p w14:paraId="0CD302A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Lupu, R. G., &amp; Ungureanu, F. (2013). A survey of eye tracking methods and applications. Buletinul Institutului Politehnic din Iasi, Automatic Control and Computer Science Section, 3, 72-86.</w:t>
      </w:r>
    </w:p>
    <w:p w14:paraId="16194F8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Mallis, M. M., Mejdal, S., Nguyen, T. T., &amp; Dinges, D. F. (2004). Summary of the key features of seven biomathematical models of human fatigue and performance. Aviation, space, and environmental medicine, 75(3), A4-A14.</w:t>
      </w:r>
    </w:p>
    <w:p w14:paraId="640BE05A"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Mandal, S., &amp; Kang, Z. (2018). Using Eye Movement Data Visualization to Enhance Training of Air Traffic Controllers: A Dynamic Network Approach. Journal of Eye Movement Research, 11(4). </w:t>
      </w:r>
    </w:p>
    <w:p w14:paraId="36AACA6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lastRenderedPageBreak/>
        <w:t>Mandal, S., Kang, Z., &amp; Millan, A. (2016, September). Data Visualization of Complex Eye Movements Using Directed Weighted Networks: A Case Study on a Multi-Element Target Tracking Task. In Proceedings of the Human Factors and Ergonomics Society Annual Meeting (Vol. 60, No. 1, pp. 106-110). Sage CA: Los Angeles, CA: SAGE Publications.</w:t>
      </w:r>
    </w:p>
    <w:p w14:paraId="5123352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Marandi, R. Z., Madeleine, P., Omland, Ø., Vuillerme, N., &amp; Samani, A. (2018). Eye movement characteristics reflected fatigue development in both young and elderly individuals. Scientific reports, 8(1), 13148.</w:t>
      </w:r>
    </w:p>
    <w:p w14:paraId="4EBBA077"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Marcus, J. H., &amp; Rosekind, M. R. (2017). Fatigue in transportation: NTSB investigations and safety recommendations. Injury prevention, 23(4), 232-238.</w:t>
      </w:r>
    </w:p>
    <w:p w14:paraId="0F07DA0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Maurino, D. E., Reason, J., Johnston, N., &amp; Lee, R. B. (2017). Beyond aviation human factors: Safety in high technology systems. Routledge.</w:t>
      </w:r>
    </w:p>
    <w:p w14:paraId="3B43645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McMahon, T. W., &amp; Newman, D. G. (2015). A methodology to determine the psychomotor performance of helicopter pilots during flight maneuvers. Aerospace medicine and human performance, 86(7), 641-646.</w:t>
      </w:r>
    </w:p>
    <w:p w14:paraId="236CD00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Mellor, D. (2012). Use of Bio-mathematical Models to Assess Rosters and Pairings: A predictive alertness model designed specifically for the aviation industry. In FRMS Forum. FRMSc Ltd.</w:t>
      </w:r>
    </w:p>
    <w:p w14:paraId="2076148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Miranda, A. T. (2018). Understanding human error in naval aviation mishaps. Human factors, 60(6), 763-777.</w:t>
      </w:r>
    </w:p>
    <w:p w14:paraId="6CFF6E4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Mueller, S. T., &amp; Piper, B. J. (2014). The psychology experiment building language (PEBL) and PEBL test battery. Journal of neuroscience methods, 222, 250-259.</w:t>
      </w:r>
    </w:p>
    <w:p w14:paraId="1E36090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Muller, J. A., Wendt, D., Kollmeier, B., &amp; Brand, T. (2016). Comparing eye tracking with electrooculography for measuring individual sentence comprehension duration. PloS one, 11(10), e0164627.</w:t>
      </w:r>
    </w:p>
    <w:p w14:paraId="1A04778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Naeeri, S. M., Kang, Z. (2018). Exploring the relationship between pilot’s performance and fatigue when interacting with cockpit interfaces. In Proceedings of the 2018 Institute of Industrial and Systems Engineers (IISE) Annual Conference, May 19-22, Orlando, FL.</w:t>
      </w:r>
    </w:p>
    <w:p w14:paraId="386B56A8"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Naeeri, S., and Kang, Z. (2017). Analysis of Pilot’s Visual Scanning Characteristics under Normal and Extreme Flight Conditions. In Proceedings of the 6th Annual World Conference of the Society for Industrial and Systems Engineering, Herndon, VA. 227-233.</w:t>
      </w:r>
    </w:p>
    <w:p w14:paraId="08E83D3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Naeeri, S., Kang, Z., &amp; Mandal, S. (2018). Exploring the effect of fatigue on pilot performance during single and multi-takeoffs and landings flight missions. In Proceedings of the 7th Annual World Conference of the Society for Industrial and Systems Engineering, 7(1) 174-181</w:t>
      </w:r>
    </w:p>
    <w:p w14:paraId="5081BDE0"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Naeeri, S., Mandal, S., &amp; Kang, Z. (2019, November). Analyzing pilots’ fatigue for prolonged flight missions: Multi-modal analysis approach using vigilance test and eye tracking. In Proceedings of the Human Factors and Ergonomics Society Annual Meeting (Vol. 63, No. 1, pp. 111-115). Sage CA: Los Angeles, CA: SAGE Publications.</w:t>
      </w:r>
    </w:p>
    <w:p w14:paraId="1C5E121E"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Neuberger, G. B. (2003). Measures of fatigue: the fatigue questionnaire, fatigue severity scale, multidimensional assessment of fatigue scale, and short form‐36 vitality (energy/fatigue) subscale of the short form health survey. Arthritis Care &amp; Research: Official Journal of the American College of Rheumatology, 49(S5), S175-S183.</w:t>
      </w:r>
    </w:p>
    <w:p w14:paraId="5FE9D74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Newman, M. E. (2001). Scientific collaboration networks. II. Shortest paths, weighted networks, and centrality. Physical review E, 64(1), 016132.</w:t>
      </w:r>
    </w:p>
    <w:p w14:paraId="28F4721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lastRenderedPageBreak/>
        <w:t>Opsahl, T., &amp; Panzarasa, P. (2009). Clustering in weighted networks. Social networks, 31(2), 155-163.</w:t>
      </w:r>
    </w:p>
    <w:p w14:paraId="44CAD2F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Oster Jr, C. V., Strong, J. S., &amp; Zorn, C. K. (2013). Analyzing aviation safety: problems, challenges, opportunities. Research in transportation economics, 43(1), 148-164.</w:t>
      </w:r>
    </w:p>
    <w:p w14:paraId="340D6245"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Peibl, S., Wickens, C. D., &amp; Baruah, R. (2018). Eye-tracking measures in aviation: a selective literature review. The International Journal of Aerospace Psychology, 28(3-4), 98-112.</w:t>
      </w:r>
    </w:p>
    <w:p w14:paraId="007FBE8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Peng, H., &amp; Bouak, F. (2015). Development of bio-mathematical models for human performance under fatigue. DRDC Scientific Report, DRDC-RDDC-2015-R280.</w:t>
      </w:r>
    </w:p>
    <w:p w14:paraId="3FBDAD4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Perrow, C. (2011). Normal accidents: Living with high risk technologies-Updated edition. Princeton university press.</w:t>
      </w:r>
    </w:p>
    <w:p w14:paraId="6AADE51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Petrilli, R. M., Roach, G. D., Dawson, D., &amp; Lamond, N. (2006). The sleep, subjective fatigue, and sustained attention of commercial airline pilots during an international pattern. Chronobiology international, 23(6), 1357-1362.</w:t>
      </w:r>
    </w:p>
    <w:p w14:paraId="2C39CC2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Phillips, R. O. (2014). An assessment of studies of human fatigue in land and sea transport. TØI Report, (1354/2014).</w:t>
      </w:r>
    </w:p>
    <w:p w14:paraId="40594A6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Pierre, J., &amp; Peters, B. G. (2009). From a club to a bureaucracy: JAA, EASA, and European aviation regulation. Journal of European Public Policy, 16(3), 337-355.</w:t>
      </w:r>
    </w:p>
    <w:p w14:paraId="3C89577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Poole, A. &amp; Ball, L.J. (2005). Eye tracking in HCI and usability research. Encyclopedia of Human Computer Interaction, C. Ghaoui, Ed. Idea Group Reference. 1. 211-219. 10.4018/978-1-59140-562-7.ch034.</w:t>
      </w:r>
    </w:p>
    <w:p w14:paraId="7BEE6E70"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Powell, D., Spencer, M. B., Holland, D., Broadbent, E., &amp; Petrie, K. J. (2007). Pilot fatigue in short-haul operations: Effects of number of sectors, duty length, and time of day. Aviation, Space, and Environmental Medicine, 78(7), 698-701.</w:t>
      </w:r>
    </w:p>
    <w:p w14:paraId="050FAD9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Powell, D., Spencer, M. B., Holland, D., &amp; Petrie, K. J. (2008). Fatigue in two-pilot operations: implications for flight and duty time limitations. Aviation, space, and environmental medicine, 79(11), 1047-1050. </w:t>
      </w:r>
    </w:p>
    <w:p w14:paraId="45830060"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Powell, D., Spencer, M. B., &amp; Petrie, K. J. (2014). Comparison of in-flight measures with predictions of a bio-mathematical fatigue model. Aviation, space, and environmental medicine, 85(12), 1177-1184. </w:t>
      </w:r>
    </w:p>
    <w:p w14:paraId="4DB23525"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Rasmussen, J. (1983). Skills, rules, and knowledge; signals, signs, and symbols, and other distinctions in human performance models. IEEE transactions on systems, man, and cybernetics, (3), 257-266.</w:t>
      </w:r>
    </w:p>
    <w:p w14:paraId="48ADB737"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Rasmussen, J. (1990). Human error and the problem of causality in analysis of accidents. Philosophical Transactions of the Royal Society of London. B, Biological Sciences, 327(1241), 449-462.</w:t>
      </w:r>
    </w:p>
    <w:p w14:paraId="4B5A8C9A"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Reason, J, 1990). Human error. Cambridge university press.</w:t>
      </w:r>
    </w:p>
    <w:p w14:paraId="6BD0BEB1"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Rayner, K. (1998). Eye movements in reading and information processing: 20 years of research. Psychological bulletin, 124(3), 372.</w:t>
      </w:r>
    </w:p>
    <w:p w14:paraId="423088D5"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Rayner, K. (2009). Eye movements and attention in reading, scene perception, and visual search. The quarterly journal of experimental psychology, 62(8), 1457-1506.</w:t>
      </w:r>
    </w:p>
    <w:p w14:paraId="5AFE2905"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Reder, L. M., Weber, K., Shang, J., &amp; Vanyukov, P. M. (2003). The adaptive character of the attentional system: statistical sensitivity in a target localization task. Journal of Experimental Psychology: Human Perception and Performance, 29(3), 631.</w:t>
      </w:r>
    </w:p>
    <w:p w14:paraId="63789642"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lastRenderedPageBreak/>
        <w:t>Reis, C., Mestre, C., Canhão, H., Gradwell, D., &amp; Paiva, T. (2016). Sleep and fatigue differences in the two most common types of commercial flight operations. Aerospace medicine and human performance, 87(9), 811-815.</w:t>
      </w:r>
    </w:p>
    <w:p w14:paraId="24293BF8"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Richardson, D. C., &amp; Spivey, M. J. (2004). Eye tracking: Characteristics and methods. Encyclopedia of biomaterials and biomedical engineering, 3, 1028-1042.</w:t>
      </w:r>
    </w:p>
    <w:p w14:paraId="5CEE525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Robinson, K. W. (2011). Improving Human Factors Training: Perceptions of Retired Aircraft Maintenance Technicians. In 16th International Symposium on Aviation Psychology (p. 327).</w:t>
      </w:r>
    </w:p>
    <w:p w14:paraId="3DD9A4C1"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Roma, P. G., Mallis, M. M., Hursh, S. R., Mead, A. M., &amp; Nesthus, T. E. (2010). Flight Attendant Fatigue Recommendation 2: Flight Attendant Work/Rest Patterns, Alertness, and Performance Assessment (No. DOT/FAA/AM-10/22). INSTITUTE FOR BEHAVIOR RESOURCES BALTIMORE MD.</w:t>
      </w:r>
    </w:p>
    <w:p w14:paraId="61924F1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Rosekind, M. R., Graeber, R. C., Dinges, D. F., Connell, L. J., Rountree, M. S., Spinweber, C. L., &amp; Gillen, K. A. (1994). Crew factors in flight operations IX: effects of planned cockpit rest on crew performance and alertness in long-haul operations.</w:t>
      </w:r>
    </w:p>
    <w:p w14:paraId="44F0EA11"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Rosekind, M. R., Smith, R. M., Miller, D. L., Co, E. L., Gregory, K. B., Webbon, L. L., ... &amp; Lebacqz, J. V. (1995). Alertness management: strategic naps. In operational settings. Journal of Sleep Research, 4, 62-66.</w:t>
      </w:r>
    </w:p>
    <w:p w14:paraId="6950574E"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Russ, A. L., Fairbanks, R. J., Karsh, B. T., Militello, L. G., Saleem, J. J., &amp; Wears, R. L. (2013). The science of human factors: separating fact from fiction. BMJ Qual Saf, 22(10), 802-808.</w:t>
      </w:r>
    </w:p>
    <w:p w14:paraId="4A322FF7"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Sadeghniiat-Haghighi, K., &amp; Yazdi, Z. (2015). Fatigue management in the workplace. Industrial psychiatry journal, 24(1), 12.</w:t>
      </w:r>
    </w:p>
    <w:p w14:paraId="0266EE67"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Salas, E., Maurino, D., &amp; Curtis, M. (2010). Human factors in aviation: an overview. In Human factors in aviation (pp. 3-19). Academic Press.</w:t>
      </w:r>
    </w:p>
    <w:p w14:paraId="41D4867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Salazar, G. J. (2007). Fatigue in aviation, series: Medical facts for pilots. OK-07-193.</w:t>
      </w:r>
    </w:p>
    <w:p w14:paraId="11373AA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Salmon, P. M., Cornelissen, M., &amp; Trotter, M. J. (2012). Systems-based accident analysis methods: A comparison of Accimap, HFACS, and STAMP. Safety science, 50(4), 1158-1170.</w:t>
      </w:r>
    </w:p>
    <w:p w14:paraId="0ED2FF9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Samel, A., Wegmann, H. M., &amp; Vejvoda, M. (1997). Aircrew fatigue in long-haul operations. Accident Analysis &amp; Prevention, 29(4), 439-452.</w:t>
      </w:r>
    </w:p>
    <w:p w14:paraId="4FA3867D" w14:textId="4C0F3F12" w:rsid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Samn, S. W., &amp; Perelli, L. P. (1982). Estimating aircrew fatigue: a technique with application to airlift operations (No. SAM-TR-82-21). School of Aerospace Medicine Brooks Afb tx.</w:t>
      </w:r>
    </w:p>
    <w:p w14:paraId="7FF37C30" w14:textId="05FFEA42" w:rsidR="006A4773" w:rsidRPr="007366E6" w:rsidRDefault="006A4773" w:rsidP="005D7DF6">
      <w:pPr>
        <w:spacing w:line="240" w:lineRule="auto"/>
        <w:ind w:left="720" w:hanging="720"/>
        <w:jc w:val="both"/>
        <w:rPr>
          <w:rFonts w:asciiTheme="majorHAnsi" w:hAnsiTheme="majorHAnsi" w:cstheme="majorHAnsi"/>
          <w:color w:val="000000"/>
        </w:rPr>
      </w:pPr>
      <w:r w:rsidRPr="006A4773">
        <w:rPr>
          <w:rFonts w:asciiTheme="majorHAnsi" w:hAnsiTheme="majorHAnsi" w:cstheme="majorHAnsi"/>
          <w:color w:val="000000"/>
        </w:rPr>
        <w:t>Schieber, F., &amp; Gilland, J. (2008, September). Visual entropy metric reveals differences in drivers' eye gaze complexity across variations in age and subsidiary task load. In Proceedings of the Human Factors and Ergonomics Society Annual Meeting (Vol. 52, No. 23, pp. 1883-1887). Sage CA: Los Angeles, CA: SAGE Publications.</w:t>
      </w:r>
    </w:p>
    <w:p w14:paraId="4F6B4C51" w14:textId="063AB18A" w:rsid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Sexton, J. B., Thomas, E. J., &amp; Helmreich, R. L. (2000). Error, stress, and teamwork in medicine and aviation: cross sectional surveys. Bmj, 320(7237), 745-749.</w:t>
      </w:r>
    </w:p>
    <w:p w14:paraId="14B9B0DC" w14:textId="1E47B45D" w:rsidR="002D074B" w:rsidRPr="007366E6" w:rsidRDefault="002D074B" w:rsidP="005D7DF6">
      <w:pPr>
        <w:spacing w:line="240" w:lineRule="auto"/>
        <w:ind w:left="720" w:hanging="720"/>
        <w:jc w:val="both"/>
        <w:rPr>
          <w:rFonts w:asciiTheme="majorHAnsi" w:hAnsiTheme="majorHAnsi" w:cstheme="majorHAnsi"/>
          <w:color w:val="000000"/>
        </w:rPr>
      </w:pPr>
      <w:r w:rsidRPr="002D074B">
        <w:rPr>
          <w:rFonts w:asciiTheme="majorHAnsi" w:hAnsiTheme="majorHAnsi" w:cstheme="majorHAnsi"/>
          <w:color w:val="000000"/>
        </w:rPr>
        <w:t>Shappell, S. A., &amp; Wiegmann, D. A. (2000). The human factors analysis and classification system--HFACS.</w:t>
      </w:r>
    </w:p>
    <w:p w14:paraId="625B904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Shappell, S. A., &amp; Wiegmann, D. A. (2004). HFACS analysis of military and civilian aviation accidents: A North American comparison. In Proceedings of the Annual Meeting of the International Society of Air Safety Investigators. Australia: Gold Coast.</w:t>
      </w:r>
    </w:p>
    <w:p w14:paraId="6DBAA6E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lastRenderedPageBreak/>
        <w:t>Shappell, S., Detwiler, C., Holcomb, K., Hackworth, C., Boquet, A., &amp; Wiegmann, D. (2006). Human error and commercial aviation accidents: A comprehensive, fine-grained analysis using HFACS.</w:t>
      </w:r>
    </w:p>
    <w:p w14:paraId="2CA1746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Shappell, S., Detwiler, C., Holcomb, K., Hackworth, C., Boquet, A., &amp; Wiegmann, D. A. (2017). Human error and commercial aviation accidents: an analysis using the human factors analysis and classification system. In Human Error in Aviation (pp. 73-88). Routledge.</w:t>
      </w:r>
    </w:p>
    <w:p w14:paraId="48FAC1A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Shiferaw, B. A., Downey, L. A., Westlake, J., Stevens, B., Rajaratnam, S. M., Berlowitz, D. J., ... &amp; Howard, M. E. (2018). Stationary gaze entropy predicts lane departure events in sleep-deprived drivers. Scientific reports, 8(1), 1-10.</w:t>
      </w:r>
    </w:p>
    <w:p w14:paraId="56E4B6CE" w14:textId="77777777" w:rsidR="007366E6" w:rsidRPr="007366E6" w:rsidRDefault="007366E6" w:rsidP="005D7DF6">
      <w:pPr>
        <w:spacing w:line="240" w:lineRule="auto"/>
        <w:ind w:left="720" w:hanging="720"/>
        <w:jc w:val="both"/>
        <w:rPr>
          <w:rFonts w:asciiTheme="majorHAnsi" w:hAnsiTheme="majorHAnsi" w:cstheme="majorHAnsi"/>
          <w:color w:val="000000"/>
        </w:rPr>
      </w:pPr>
    </w:p>
    <w:p w14:paraId="1F45D61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Shiferaw, B., Downey, L., &amp; Crewther, D. (2019). A review of gaze entropy as a measure of visual scanning efficiency. Neuroscience &amp; Biobehavioral Reviews, 96, 353-366.</w:t>
      </w:r>
    </w:p>
    <w:p w14:paraId="55327D8E"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Smets, E. M. A., Garssen, B., Cull, A., &amp; De Haes, J. C. J. M. (1996). Application of the multidimensional fatigue inventory (MFI-20) in cancer patients receiving radiotherapy. British journal of cancer, 73(2), 241.</w:t>
      </w:r>
    </w:p>
    <w:p w14:paraId="0D078496"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Stokes, A. F., &amp; Kite, K. (2017). Flight stress: Stress, fatigue and performance in aviation. Routledge.</w:t>
      </w:r>
    </w:p>
    <w:p w14:paraId="7476135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Stolzer, A. J. (2017). Safety management systems in aviation. Routledge.</w:t>
      </w:r>
    </w:p>
    <w:p w14:paraId="70D171F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Sullivan, J., Yang, J. H., Day, M., &amp; Kennedy, Q. (2011). Training simulation for helicopter navigation by characterizing visual scan patterns. Aviation, space, and environmental medicine, 82(9), 871-878.</w:t>
      </w:r>
    </w:p>
    <w:p w14:paraId="2E0EA7FD"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Thomas, L. C., Gast, C., Grube, R., &amp; Craig, K. (2015). Fatigue detection in commercial flight operations: Results using physiological measures. Procedia Manufacturing, 3, 2357-2364.</w:t>
      </w:r>
    </w:p>
    <w:p w14:paraId="034F6DD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Underwood, G. (2007). Visual attention and the transition from novice to advanced driver. Ergonomics, 50(8), 1235-1249.</w:t>
      </w:r>
    </w:p>
    <w:p w14:paraId="19360EFA"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Valko, P. O., Bassetti, C. L., Bloch, K. E., Held, U., &amp; Baumann, C. R. (2008). Validation of the fatigue severity scale in a Swiss cohort. Sleep, 31(11), 1601-1607.</w:t>
      </w:r>
    </w:p>
    <w:p w14:paraId="49E94AF0"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Van Drongelen, A., Van Der Beek, A. J., Hlobil, H., Smid, T., &amp; Boot, C. R. L. (2013). Development and evaluation of an intervention aiming to reduce fatigue in airline pilots: Design of a randomised controlled trial. BMC Public Health, 13(1).</w:t>
      </w:r>
    </w:p>
    <w:p w14:paraId="15ECB9E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Vejvoda, M., Elmenhorst, E. M., Pennig, S., Plath, G., Maass, H., Tritschler, K., ... &amp; Aeschbach, D. (2014). Significance of time awake for predicting pilots' fatigue on short‐haul flights: implications for flight duty time regulations. Journal of sleep research, 23(5), 564-567.</w:t>
      </w:r>
    </w:p>
    <w:p w14:paraId="35A55951"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Velazquez, J. (2018). The Presence of Behavioral Traps in U.S. Airline Accidents: A Qualitative Analysis. Safety, 4(1), 2. </w:t>
      </w:r>
    </w:p>
    <w:p w14:paraId="23605650"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Wenner, C. (2011). What is Human Factors and Why is it Important? [Power points slides]. Retrieved from https://www.osti.gov/servlets/purl/1110674</w:t>
      </w:r>
    </w:p>
    <w:p w14:paraId="41DC056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Webster, K., Cella, D., &amp; Yost, K. (2003). The F unctional A ssessment of C hronic I llness T herapy (FACIT) Measurement System: properties, applications, and interpretation. Health and quality of life outcomes, 1(1), 79.</w:t>
      </w:r>
    </w:p>
    <w:p w14:paraId="30C7AE5D"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Wewers, M. E., Rachfal, C., &amp; Ahijevych, K. (1990). A psychometric evaluation of a visual analogue scale of craving for cigarettes. Western journal of nursing research, 12(5), 672-681.</w:t>
      </w:r>
    </w:p>
    <w:p w14:paraId="7778E1E0"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Wickens, C. D., Gordon, S. E., &amp; Liu, Y. (1998). An introduction to human factors engineering.</w:t>
      </w:r>
    </w:p>
    <w:p w14:paraId="737E4223"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lastRenderedPageBreak/>
        <w:t>Wiegmann, D. A., &amp; Shappell, S. A. (2017). A human error approach to aviation accident analysis: The human factors analysis and classification system. Routledge.</w:t>
      </w:r>
    </w:p>
    <w:p w14:paraId="4DBC2AFB"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Williamson, A., Lombardi, D. A., Folkard, S., Stutts, J., Courtney, T. K., &amp; Connor, J. L. (2011). The link between fatigue and safety. Accident Analysis &amp; Prevention, 43(2), 498-515. </w:t>
      </w:r>
    </w:p>
    <w:p w14:paraId="46C9B92C"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Wilson, G. F., Caldwell, J. A., &amp; Russell, C. A. (2007). Performance and psychophysiological measures of fatigue effects on aviation related tasks of varying difficulty. The international journal of aviation psychology, 17(2), 219-247.</w:t>
      </w:r>
    </w:p>
    <w:p w14:paraId="43D1AC98"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Wolfe, J. M., Alvarez, G. A., &amp; Horowitz, T. S. (2000). Attention is fast but volition is slow. Nature, 406(6797), 691-691.</w:t>
      </w:r>
    </w:p>
    <w:p w14:paraId="5DD7145D"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Woods, D. D., &amp; Cook, R. I. (2003). Mistaking error. Patient safety handbook, 95-108.</w:t>
      </w:r>
    </w:p>
    <w:p w14:paraId="1F352920"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 xml:space="preserve">Xiong, W., Wang, Y., Zhou, Q., Liu, Z., &amp; Zhang, X. (2016, July). The research of eye movement behavior of expert and novice in flight simulation of landing. In International Conference on Engineering Psychology and Cognitive Ergonomics (pp. 485-493). </w:t>
      </w:r>
    </w:p>
    <w:p w14:paraId="55777555"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Zhang, Y. F., Gao, X. Y., Zhu, J. Y., Zheng, W. L., &amp; Lu, B. L. (2015). A novel approach to driving fatigue detection using forehead EOG. International IEEE/EMBS Conference on Neural Engineering, NER, 2015–July 707–710. https://doi.org/10.1109/NER.2015.7146721</w:t>
      </w:r>
    </w:p>
    <w:p w14:paraId="62DD2D5F"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Ziv, G. (2016). Gaze behavior and visual attention: A review of eye tracking studies in aviation. The International Journal of Aviation Psychology, 26(3-4), 75-104. Abeyratne, R. (2012). Strategic issues in air transport: legal, economic and technical aspects. Springer Science &amp; Business Media.</w:t>
      </w:r>
    </w:p>
    <w:p w14:paraId="5A227A24" w14:textId="77777777" w:rsidR="007366E6" w:rsidRPr="007366E6" w:rsidRDefault="007366E6" w:rsidP="005D7DF6">
      <w:pPr>
        <w:spacing w:line="240" w:lineRule="auto"/>
        <w:ind w:left="720" w:hanging="720"/>
        <w:jc w:val="both"/>
        <w:rPr>
          <w:rFonts w:asciiTheme="majorHAnsi" w:hAnsiTheme="majorHAnsi" w:cstheme="majorHAnsi"/>
          <w:color w:val="000000"/>
        </w:rPr>
      </w:pPr>
      <w:r w:rsidRPr="007366E6">
        <w:rPr>
          <w:rFonts w:asciiTheme="majorHAnsi" w:hAnsiTheme="majorHAnsi" w:cstheme="majorHAnsi"/>
          <w:color w:val="000000"/>
        </w:rPr>
        <w:t>Ziv, G., &amp; Ziv, G. (2017). Gaze Behavior and Visual Attention: A Review of Eye Tracking Studies in Aviation Gaze Behavior and Visual Attention: A Review of Eye Tracking Studies in Aviation. The International Journal of Aviation Psychology, 26(3–4), 75–104.</w:t>
      </w:r>
    </w:p>
    <w:p w14:paraId="420F0A51" w14:textId="2551CF9C" w:rsidR="008C6A4F" w:rsidRPr="000A1EB3" w:rsidRDefault="008C6A4F" w:rsidP="00D215D8">
      <w:pPr>
        <w:ind w:firstLine="720"/>
        <w:jc w:val="both"/>
        <w:rPr>
          <w:rFonts w:ascii="Times New Roman" w:hAnsi="Times New Roman"/>
          <w:color w:val="000000"/>
        </w:rPr>
      </w:pPr>
    </w:p>
    <w:p w14:paraId="2AF05B7F" w14:textId="77777777" w:rsidR="00E119F6" w:rsidRDefault="00E119F6" w:rsidP="00DB4B0E">
      <w:pPr>
        <w:pStyle w:val="Heading1"/>
      </w:pPr>
      <w:bookmarkStart w:id="1085" w:name="_Toc36390995"/>
      <w:bookmarkStart w:id="1086" w:name="_Toc315681327"/>
      <w:r>
        <w:lastRenderedPageBreak/>
        <w:t>Appendices</w:t>
      </w:r>
      <w:bookmarkEnd w:id="1085"/>
    </w:p>
    <w:p w14:paraId="364A5EFE" w14:textId="73A9A8AB" w:rsidR="00E119F6" w:rsidRPr="00E119F6" w:rsidRDefault="00A33966" w:rsidP="00CC6FA1">
      <w:pPr>
        <w:pStyle w:val="Heading2"/>
      </w:pPr>
      <w:bookmarkStart w:id="1087" w:name="_Toc36390996"/>
      <w:r>
        <w:t xml:space="preserve">Appendix A: </w:t>
      </w:r>
      <w:bookmarkEnd w:id="1086"/>
      <w:r w:rsidR="00E119F6" w:rsidRPr="00E119F6">
        <w:t>Samn-Perelli Ten-point fatigue Scale</w:t>
      </w:r>
      <w:bookmarkEnd w:id="1087"/>
    </w:p>
    <w:p w14:paraId="757D35C4" w14:textId="77777777" w:rsidR="00E119F6" w:rsidRPr="00E119F6" w:rsidRDefault="00E119F6" w:rsidP="00E40A1A">
      <w:pPr>
        <w:jc w:val="both"/>
        <w:rPr>
          <w:rFonts w:ascii="Times New Roman" w:hAnsi="Times New Roman"/>
          <w:b/>
          <w:bCs/>
          <w:szCs w:val="20"/>
          <w:lang w:bidi="ar-SA"/>
        </w:rPr>
      </w:pPr>
      <w:r w:rsidRPr="00E119F6">
        <w:rPr>
          <w:b/>
          <w:bCs/>
        </w:rPr>
        <w:t>Please read them carefully and choose the column that best corresponds to the statement describing your level of Fatigue.</w:t>
      </w:r>
    </w:p>
    <w:tbl>
      <w:tblPr>
        <w:tblStyle w:val="TableGrid5"/>
        <w:tblpPr w:leftFromText="180" w:rightFromText="180" w:vertAnchor="text" w:horzAnchor="margin" w:tblpXSpec="center" w:tblpY="273"/>
        <w:tblW w:w="5000" w:type="pct"/>
        <w:tblLook w:val="04A0" w:firstRow="1" w:lastRow="0" w:firstColumn="1" w:lastColumn="0" w:noHBand="0" w:noVBand="1"/>
      </w:tblPr>
      <w:tblGrid>
        <w:gridCol w:w="2745"/>
        <w:gridCol w:w="2339"/>
        <w:gridCol w:w="1788"/>
        <w:gridCol w:w="2478"/>
      </w:tblGrid>
      <w:tr w:rsidR="007A3EDE" w14:paraId="4A1242AE" w14:textId="77777777" w:rsidTr="007A3EDE">
        <w:trPr>
          <w:trHeight w:val="620"/>
        </w:trPr>
        <w:tc>
          <w:tcPr>
            <w:tcW w:w="14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60A52D" w14:textId="6B018099" w:rsidR="007A3EDE" w:rsidRDefault="007A3EDE" w:rsidP="007A3EDE">
            <w:pPr>
              <w:tabs>
                <w:tab w:val="left" w:pos="1905"/>
              </w:tabs>
              <w:jc w:val="center"/>
              <w:rPr>
                <w:rFonts w:ascii="Times New Roman" w:hAnsi="Times New Roman"/>
                <w:b/>
                <w:sz w:val="18"/>
                <w:szCs w:val="18"/>
                <w:lang w:bidi="ar-SA"/>
              </w:rPr>
            </w:pPr>
            <w:r>
              <w:rPr>
                <w:b/>
                <w:sz w:val="18"/>
                <w:szCs w:val="18"/>
              </w:rPr>
              <w:t>STATEMENT</w:t>
            </w:r>
          </w:p>
        </w:tc>
        <w:tc>
          <w:tcPr>
            <w:tcW w:w="1251"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34AD7ACD" w14:textId="33AF6565" w:rsidR="007A3EDE" w:rsidRDefault="007A3EDE" w:rsidP="007A3EDE">
            <w:pPr>
              <w:tabs>
                <w:tab w:val="left" w:pos="1905"/>
              </w:tabs>
              <w:jc w:val="center"/>
              <w:rPr>
                <w:b/>
                <w:sz w:val="18"/>
                <w:szCs w:val="18"/>
              </w:rPr>
            </w:pPr>
            <w:r>
              <w:rPr>
                <w:b/>
                <w:sz w:val="18"/>
                <w:szCs w:val="18"/>
              </w:rPr>
              <w:t>BETTER THAN</w:t>
            </w:r>
          </w:p>
        </w:tc>
        <w:tc>
          <w:tcPr>
            <w:tcW w:w="956"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7E4CE0F0" w14:textId="6AD19840" w:rsidR="007A3EDE" w:rsidRDefault="007A3EDE" w:rsidP="007A3EDE">
            <w:pPr>
              <w:tabs>
                <w:tab w:val="left" w:pos="1905"/>
              </w:tabs>
              <w:jc w:val="center"/>
              <w:rPr>
                <w:b/>
                <w:sz w:val="18"/>
                <w:szCs w:val="18"/>
              </w:rPr>
            </w:pPr>
            <w:r>
              <w:rPr>
                <w:b/>
                <w:sz w:val="18"/>
                <w:szCs w:val="18"/>
              </w:rPr>
              <w:t>SAME AS</w:t>
            </w:r>
          </w:p>
        </w:tc>
        <w:tc>
          <w:tcPr>
            <w:tcW w:w="1325"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665E488D" w14:textId="77777777" w:rsidR="007A3EDE" w:rsidRDefault="007A3EDE" w:rsidP="007A3EDE">
            <w:pPr>
              <w:tabs>
                <w:tab w:val="left" w:pos="1905"/>
              </w:tabs>
              <w:jc w:val="center"/>
              <w:rPr>
                <w:b/>
                <w:sz w:val="18"/>
                <w:szCs w:val="18"/>
              </w:rPr>
            </w:pPr>
            <w:r>
              <w:rPr>
                <w:b/>
                <w:sz w:val="18"/>
                <w:szCs w:val="18"/>
              </w:rPr>
              <w:t>WORSE THAN</w:t>
            </w:r>
          </w:p>
        </w:tc>
      </w:tr>
      <w:tr w:rsidR="007A3EDE" w14:paraId="7F587555" w14:textId="77777777" w:rsidTr="007A3EDE">
        <w:trPr>
          <w:trHeight w:val="438"/>
        </w:trPr>
        <w:tc>
          <w:tcPr>
            <w:tcW w:w="14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94F7E9" w14:textId="05CAB0CF" w:rsidR="007A3EDE" w:rsidRDefault="007A3EDE" w:rsidP="00915103">
            <w:pPr>
              <w:numPr>
                <w:ilvl w:val="0"/>
                <w:numId w:val="23"/>
              </w:numPr>
              <w:tabs>
                <w:tab w:val="left" w:pos="1905"/>
              </w:tabs>
              <w:contextualSpacing/>
              <w:jc w:val="center"/>
              <w:rPr>
                <w:sz w:val="18"/>
                <w:szCs w:val="18"/>
              </w:rPr>
            </w:pPr>
            <w:r>
              <w:rPr>
                <w:sz w:val="18"/>
                <w:szCs w:val="18"/>
              </w:rPr>
              <w:t>Very Lively</w:t>
            </w:r>
          </w:p>
        </w:tc>
        <w:tc>
          <w:tcPr>
            <w:tcW w:w="1251" w:type="pct"/>
            <w:tcBorders>
              <w:top w:val="single" w:sz="4" w:space="0" w:color="auto"/>
              <w:left w:val="single" w:sz="4" w:space="0" w:color="auto"/>
              <w:bottom w:val="single" w:sz="4" w:space="0" w:color="auto"/>
              <w:right w:val="single" w:sz="4" w:space="0" w:color="auto"/>
            </w:tcBorders>
            <w:shd w:val="clear" w:color="auto" w:fill="00B050"/>
            <w:vAlign w:val="center"/>
          </w:tcPr>
          <w:p w14:paraId="22F7724C" w14:textId="77777777" w:rsidR="007A3EDE" w:rsidRDefault="007A3EDE" w:rsidP="007A3EDE">
            <w:pPr>
              <w:tabs>
                <w:tab w:val="left" w:pos="1905"/>
              </w:tabs>
              <w:jc w:val="center"/>
              <w:rPr>
                <w:sz w:val="18"/>
                <w:szCs w:val="18"/>
              </w:rPr>
            </w:pPr>
          </w:p>
        </w:tc>
        <w:tc>
          <w:tcPr>
            <w:tcW w:w="956" w:type="pct"/>
            <w:tcBorders>
              <w:top w:val="single" w:sz="4" w:space="0" w:color="auto"/>
              <w:left w:val="single" w:sz="4" w:space="0" w:color="auto"/>
              <w:bottom w:val="single" w:sz="4" w:space="0" w:color="auto"/>
              <w:right w:val="single" w:sz="4" w:space="0" w:color="auto"/>
            </w:tcBorders>
            <w:shd w:val="clear" w:color="auto" w:fill="FFC000"/>
            <w:vAlign w:val="center"/>
          </w:tcPr>
          <w:p w14:paraId="09E8A07C" w14:textId="77777777" w:rsidR="007A3EDE" w:rsidRDefault="007A3EDE" w:rsidP="007A3EDE">
            <w:pPr>
              <w:tabs>
                <w:tab w:val="left" w:pos="1905"/>
              </w:tabs>
              <w:jc w:val="center"/>
              <w:rPr>
                <w:sz w:val="18"/>
                <w:szCs w:val="18"/>
              </w:rPr>
            </w:pPr>
          </w:p>
        </w:tc>
        <w:tc>
          <w:tcPr>
            <w:tcW w:w="1325" w:type="pct"/>
            <w:tcBorders>
              <w:top w:val="single" w:sz="4" w:space="0" w:color="auto"/>
              <w:left w:val="single" w:sz="4" w:space="0" w:color="auto"/>
              <w:bottom w:val="single" w:sz="4" w:space="0" w:color="auto"/>
              <w:right w:val="single" w:sz="4" w:space="0" w:color="auto"/>
            </w:tcBorders>
            <w:shd w:val="clear" w:color="auto" w:fill="FF0000"/>
            <w:vAlign w:val="center"/>
          </w:tcPr>
          <w:p w14:paraId="3C61647A" w14:textId="77777777" w:rsidR="007A3EDE" w:rsidRDefault="007A3EDE" w:rsidP="007A3EDE">
            <w:pPr>
              <w:tabs>
                <w:tab w:val="left" w:pos="1905"/>
              </w:tabs>
              <w:jc w:val="center"/>
              <w:rPr>
                <w:sz w:val="18"/>
                <w:szCs w:val="18"/>
              </w:rPr>
            </w:pPr>
          </w:p>
        </w:tc>
      </w:tr>
      <w:tr w:rsidR="007A3EDE" w14:paraId="47134F16" w14:textId="77777777" w:rsidTr="007A3EDE">
        <w:trPr>
          <w:trHeight w:val="537"/>
        </w:trPr>
        <w:tc>
          <w:tcPr>
            <w:tcW w:w="14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9A35FC" w14:textId="77777777" w:rsidR="007A3EDE" w:rsidRDefault="007A3EDE" w:rsidP="00915103">
            <w:pPr>
              <w:numPr>
                <w:ilvl w:val="0"/>
                <w:numId w:val="23"/>
              </w:numPr>
              <w:tabs>
                <w:tab w:val="left" w:pos="1905"/>
              </w:tabs>
              <w:contextualSpacing/>
              <w:jc w:val="center"/>
              <w:rPr>
                <w:sz w:val="18"/>
                <w:szCs w:val="18"/>
              </w:rPr>
            </w:pPr>
            <w:r>
              <w:rPr>
                <w:sz w:val="18"/>
                <w:szCs w:val="18"/>
              </w:rPr>
              <w:t>Extremely Tired</w:t>
            </w:r>
          </w:p>
        </w:tc>
        <w:tc>
          <w:tcPr>
            <w:tcW w:w="1251" w:type="pct"/>
            <w:tcBorders>
              <w:top w:val="single" w:sz="4" w:space="0" w:color="auto"/>
              <w:left w:val="single" w:sz="4" w:space="0" w:color="auto"/>
              <w:bottom w:val="single" w:sz="4" w:space="0" w:color="auto"/>
              <w:right w:val="single" w:sz="4" w:space="0" w:color="auto"/>
            </w:tcBorders>
            <w:shd w:val="clear" w:color="auto" w:fill="00B050"/>
            <w:vAlign w:val="center"/>
          </w:tcPr>
          <w:p w14:paraId="5A160B57" w14:textId="77777777" w:rsidR="007A3EDE" w:rsidRDefault="007A3EDE" w:rsidP="007A3EDE">
            <w:pPr>
              <w:tabs>
                <w:tab w:val="left" w:pos="1905"/>
              </w:tabs>
              <w:jc w:val="center"/>
              <w:rPr>
                <w:sz w:val="18"/>
                <w:szCs w:val="18"/>
              </w:rPr>
            </w:pPr>
          </w:p>
        </w:tc>
        <w:tc>
          <w:tcPr>
            <w:tcW w:w="956" w:type="pct"/>
            <w:tcBorders>
              <w:top w:val="single" w:sz="4" w:space="0" w:color="auto"/>
              <w:left w:val="single" w:sz="4" w:space="0" w:color="auto"/>
              <w:bottom w:val="single" w:sz="4" w:space="0" w:color="auto"/>
              <w:right w:val="single" w:sz="4" w:space="0" w:color="auto"/>
            </w:tcBorders>
            <w:shd w:val="clear" w:color="auto" w:fill="FFC000"/>
            <w:vAlign w:val="center"/>
          </w:tcPr>
          <w:p w14:paraId="1ABE001E" w14:textId="77777777" w:rsidR="007A3EDE" w:rsidRDefault="007A3EDE" w:rsidP="007A3EDE">
            <w:pPr>
              <w:tabs>
                <w:tab w:val="left" w:pos="1905"/>
              </w:tabs>
              <w:jc w:val="center"/>
              <w:rPr>
                <w:sz w:val="18"/>
                <w:szCs w:val="18"/>
              </w:rPr>
            </w:pPr>
          </w:p>
        </w:tc>
        <w:tc>
          <w:tcPr>
            <w:tcW w:w="1325" w:type="pct"/>
            <w:tcBorders>
              <w:top w:val="single" w:sz="4" w:space="0" w:color="auto"/>
              <w:left w:val="single" w:sz="4" w:space="0" w:color="auto"/>
              <w:bottom w:val="single" w:sz="4" w:space="0" w:color="auto"/>
              <w:right w:val="single" w:sz="4" w:space="0" w:color="auto"/>
            </w:tcBorders>
            <w:shd w:val="clear" w:color="auto" w:fill="FF0000"/>
            <w:vAlign w:val="center"/>
          </w:tcPr>
          <w:p w14:paraId="06174DE0" w14:textId="77777777" w:rsidR="007A3EDE" w:rsidRDefault="007A3EDE" w:rsidP="007A3EDE">
            <w:pPr>
              <w:tabs>
                <w:tab w:val="left" w:pos="1905"/>
              </w:tabs>
              <w:jc w:val="center"/>
              <w:rPr>
                <w:sz w:val="18"/>
                <w:szCs w:val="18"/>
              </w:rPr>
            </w:pPr>
          </w:p>
        </w:tc>
      </w:tr>
      <w:tr w:rsidR="007A3EDE" w14:paraId="3BA46C62" w14:textId="77777777" w:rsidTr="007A3EDE">
        <w:trPr>
          <w:trHeight w:val="348"/>
        </w:trPr>
        <w:tc>
          <w:tcPr>
            <w:tcW w:w="14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CDC81F" w14:textId="77777777" w:rsidR="007A3EDE" w:rsidRDefault="007A3EDE" w:rsidP="00915103">
            <w:pPr>
              <w:numPr>
                <w:ilvl w:val="0"/>
                <w:numId w:val="23"/>
              </w:numPr>
              <w:tabs>
                <w:tab w:val="left" w:pos="1905"/>
              </w:tabs>
              <w:contextualSpacing/>
              <w:jc w:val="center"/>
              <w:rPr>
                <w:sz w:val="18"/>
                <w:szCs w:val="18"/>
              </w:rPr>
            </w:pPr>
            <w:r>
              <w:rPr>
                <w:sz w:val="18"/>
                <w:szCs w:val="18"/>
              </w:rPr>
              <w:t>Quite fresh</w:t>
            </w:r>
          </w:p>
        </w:tc>
        <w:tc>
          <w:tcPr>
            <w:tcW w:w="1251" w:type="pct"/>
            <w:tcBorders>
              <w:top w:val="single" w:sz="4" w:space="0" w:color="auto"/>
              <w:left w:val="single" w:sz="4" w:space="0" w:color="auto"/>
              <w:bottom w:val="single" w:sz="4" w:space="0" w:color="auto"/>
              <w:right w:val="single" w:sz="4" w:space="0" w:color="auto"/>
            </w:tcBorders>
            <w:shd w:val="clear" w:color="auto" w:fill="00B050"/>
            <w:vAlign w:val="center"/>
          </w:tcPr>
          <w:p w14:paraId="538331E4" w14:textId="77777777" w:rsidR="007A3EDE" w:rsidRDefault="007A3EDE" w:rsidP="007A3EDE">
            <w:pPr>
              <w:tabs>
                <w:tab w:val="left" w:pos="1905"/>
              </w:tabs>
              <w:jc w:val="center"/>
              <w:rPr>
                <w:sz w:val="18"/>
                <w:szCs w:val="18"/>
              </w:rPr>
            </w:pPr>
          </w:p>
        </w:tc>
        <w:tc>
          <w:tcPr>
            <w:tcW w:w="956" w:type="pct"/>
            <w:tcBorders>
              <w:top w:val="single" w:sz="4" w:space="0" w:color="auto"/>
              <w:left w:val="single" w:sz="4" w:space="0" w:color="auto"/>
              <w:bottom w:val="single" w:sz="4" w:space="0" w:color="auto"/>
              <w:right w:val="single" w:sz="4" w:space="0" w:color="auto"/>
            </w:tcBorders>
            <w:shd w:val="clear" w:color="auto" w:fill="FFC000"/>
            <w:vAlign w:val="center"/>
          </w:tcPr>
          <w:p w14:paraId="6B1DCF7E" w14:textId="77777777" w:rsidR="007A3EDE" w:rsidRDefault="007A3EDE" w:rsidP="007A3EDE">
            <w:pPr>
              <w:tabs>
                <w:tab w:val="left" w:pos="1905"/>
              </w:tabs>
              <w:jc w:val="center"/>
              <w:rPr>
                <w:sz w:val="18"/>
                <w:szCs w:val="18"/>
              </w:rPr>
            </w:pPr>
          </w:p>
        </w:tc>
        <w:tc>
          <w:tcPr>
            <w:tcW w:w="1325" w:type="pct"/>
            <w:tcBorders>
              <w:top w:val="single" w:sz="4" w:space="0" w:color="auto"/>
              <w:left w:val="single" w:sz="4" w:space="0" w:color="auto"/>
              <w:bottom w:val="single" w:sz="4" w:space="0" w:color="auto"/>
              <w:right w:val="single" w:sz="4" w:space="0" w:color="auto"/>
            </w:tcBorders>
            <w:shd w:val="clear" w:color="auto" w:fill="FF0000"/>
            <w:vAlign w:val="center"/>
          </w:tcPr>
          <w:p w14:paraId="71AE028A" w14:textId="77777777" w:rsidR="007A3EDE" w:rsidRDefault="007A3EDE" w:rsidP="007A3EDE">
            <w:pPr>
              <w:tabs>
                <w:tab w:val="left" w:pos="1905"/>
              </w:tabs>
              <w:jc w:val="center"/>
              <w:rPr>
                <w:sz w:val="18"/>
                <w:szCs w:val="18"/>
              </w:rPr>
            </w:pPr>
          </w:p>
        </w:tc>
      </w:tr>
      <w:tr w:rsidR="007A3EDE" w14:paraId="5DD6A8F0" w14:textId="77777777" w:rsidTr="007A3EDE">
        <w:trPr>
          <w:trHeight w:val="438"/>
        </w:trPr>
        <w:tc>
          <w:tcPr>
            <w:tcW w:w="14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DEB602" w14:textId="77777777" w:rsidR="007A3EDE" w:rsidRDefault="007A3EDE" w:rsidP="00915103">
            <w:pPr>
              <w:numPr>
                <w:ilvl w:val="0"/>
                <w:numId w:val="23"/>
              </w:numPr>
              <w:tabs>
                <w:tab w:val="left" w:pos="1905"/>
              </w:tabs>
              <w:contextualSpacing/>
              <w:jc w:val="center"/>
              <w:rPr>
                <w:sz w:val="18"/>
                <w:szCs w:val="18"/>
              </w:rPr>
            </w:pPr>
            <w:r>
              <w:rPr>
                <w:sz w:val="18"/>
                <w:szCs w:val="18"/>
              </w:rPr>
              <w:t>Slightly Pooped</w:t>
            </w:r>
          </w:p>
        </w:tc>
        <w:tc>
          <w:tcPr>
            <w:tcW w:w="1251" w:type="pct"/>
            <w:tcBorders>
              <w:top w:val="single" w:sz="4" w:space="0" w:color="auto"/>
              <w:left w:val="single" w:sz="4" w:space="0" w:color="auto"/>
              <w:bottom w:val="single" w:sz="4" w:space="0" w:color="auto"/>
              <w:right w:val="single" w:sz="4" w:space="0" w:color="auto"/>
            </w:tcBorders>
            <w:shd w:val="clear" w:color="auto" w:fill="00B050"/>
            <w:vAlign w:val="center"/>
          </w:tcPr>
          <w:p w14:paraId="53F92C5D" w14:textId="77777777" w:rsidR="007A3EDE" w:rsidRDefault="007A3EDE" w:rsidP="007A3EDE">
            <w:pPr>
              <w:tabs>
                <w:tab w:val="left" w:pos="1905"/>
              </w:tabs>
              <w:jc w:val="center"/>
              <w:rPr>
                <w:sz w:val="18"/>
                <w:szCs w:val="18"/>
              </w:rPr>
            </w:pPr>
          </w:p>
        </w:tc>
        <w:tc>
          <w:tcPr>
            <w:tcW w:w="956" w:type="pct"/>
            <w:tcBorders>
              <w:top w:val="single" w:sz="4" w:space="0" w:color="auto"/>
              <w:left w:val="single" w:sz="4" w:space="0" w:color="auto"/>
              <w:bottom w:val="single" w:sz="4" w:space="0" w:color="auto"/>
              <w:right w:val="single" w:sz="4" w:space="0" w:color="auto"/>
            </w:tcBorders>
            <w:shd w:val="clear" w:color="auto" w:fill="FFC000"/>
            <w:vAlign w:val="center"/>
          </w:tcPr>
          <w:p w14:paraId="1927CA1F" w14:textId="77777777" w:rsidR="007A3EDE" w:rsidRDefault="007A3EDE" w:rsidP="007A3EDE">
            <w:pPr>
              <w:tabs>
                <w:tab w:val="left" w:pos="1905"/>
              </w:tabs>
              <w:jc w:val="center"/>
              <w:rPr>
                <w:sz w:val="18"/>
                <w:szCs w:val="18"/>
              </w:rPr>
            </w:pPr>
          </w:p>
        </w:tc>
        <w:tc>
          <w:tcPr>
            <w:tcW w:w="1325" w:type="pct"/>
            <w:tcBorders>
              <w:top w:val="single" w:sz="4" w:space="0" w:color="auto"/>
              <w:left w:val="single" w:sz="4" w:space="0" w:color="auto"/>
              <w:bottom w:val="single" w:sz="4" w:space="0" w:color="auto"/>
              <w:right w:val="single" w:sz="4" w:space="0" w:color="auto"/>
            </w:tcBorders>
            <w:shd w:val="clear" w:color="auto" w:fill="FF0000"/>
            <w:vAlign w:val="center"/>
          </w:tcPr>
          <w:p w14:paraId="2681D50A" w14:textId="77777777" w:rsidR="007A3EDE" w:rsidRDefault="007A3EDE" w:rsidP="007A3EDE">
            <w:pPr>
              <w:tabs>
                <w:tab w:val="left" w:pos="1905"/>
              </w:tabs>
              <w:jc w:val="center"/>
              <w:rPr>
                <w:sz w:val="18"/>
                <w:szCs w:val="18"/>
              </w:rPr>
            </w:pPr>
          </w:p>
        </w:tc>
      </w:tr>
      <w:tr w:rsidR="007A3EDE" w14:paraId="37DC4AEB" w14:textId="77777777" w:rsidTr="007A3EDE">
        <w:trPr>
          <w:trHeight w:val="429"/>
        </w:trPr>
        <w:tc>
          <w:tcPr>
            <w:tcW w:w="14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1BE3E5" w14:textId="77777777" w:rsidR="007A3EDE" w:rsidRDefault="007A3EDE" w:rsidP="00915103">
            <w:pPr>
              <w:numPr>
                <w:ilvl w:val="0"/>
                <w:numId w:val="23"/>
              </w:numPr>
              <w:tabs>
                <w:tab w:val="left" w:pos="1905"/>
              </w:tabs>
              <w:contextualSpacing/>
              <w:jc w:val="center"/>
              <w:rPr>
                <w:sz w:val="18"/>
                <w:szCs w:val="18"/>
              </w:rPr>
            </w:pPr>
            <w:r>
              <w:rPr>
                <w:sz w:val="18"/>
                <w:szCs w:val="18"/>
              </w:rPr>
              <w:t>Extremely Peppy</w:t>
            </w:r>
          </w:p>
        </w:tc>
        <w:tc>
          <w:tcPr>
            <w:tcW w:w="1251" w:type="pct"/>
            <w:tcBorders>
              <w:top w:val="single" w:sz="4" w:space="0" w:color="auto"/>
              <w:left w:val="single" w:sz="4" w:space="0" w:color="auto"/>
              <w:bottom w:val="single" w:sz="4" w:space="0" w:color="auto"/>
              <w:right w:val="single" w:sz="4" w:space="0" w:color="auto"/>
            </w:tcBorders>
            <w:shd w:val="clear" w:color="auto" w:fill="00B050"/>
            <w:vAlign w:val="center"/>
          </w:tcPr>
          <w:p w14:paraId="3C028077" w14:textId="77777777" w:rsidR="007A3EDE" w:rsidRDefault="007A3EDE" w:rsidP="007A3EDE">
            <w:pPr>
              <w:tabs>
                <w:tab w:val="left" w:pos="1905"/>
              </w:tabs>
              <w:jc w:val="center"/>
              <w:rPr>
                <w:sz w:val="18"/>
                <w:szCs w:val="18"/>
              </w:rPr>
            </w:pPr>
          </w:p>
        </w:tc>
        <w:tc>
          <w:tcPr>
            <w:tcW w:w="956" w:type="pct"/>
            <w:tcBorders>
              <w:top w:val="single" w:sz="4" w:space="0" w:color="auto"/>
              <w:left w:val="single" w:sz="4" w:space="0" w:color="auto"/>
              <w:bottom w:val="single" w:sz="4" w:space="0" w:color="auto"/>
              <w:right w:val="single" w:sz="4" w:space="0" w:color="auto"/>
            </w:tcBorders>
            <w:shd w:val="clear" w:color="auto" w:fill="FFC000"/>
            <w:vAlign w:val="center"/>
          </w:tcPr>
          <w:p w14:paraId="47071884" w14:textId="77777777" w:rsidR="007A3EDE" w:rsidRDefault="007A3EDE" w:rsidP="007A3EDE">
            <w:pPr>
              <w:tabs>
                <w:tab w:val="left" w:pos="1905"/>
              </w:tabs>
              <w:jc w:val="center"/>
              <w:rPr>
                <w:sz w:val="18"/>
                <w:szCs w:val="18"/>
              </w:rPr>
            </w:pPr>
          </w:p>
        </w:tc>
        <w:tc>
          <w:tcPr>
            <w:tcW w:w="1325" w:type="pct"/>
            <w:tcBorders>
              <w:top w:val="single" w:sz="4" w:space="0" w:color="auto"/>
              <w:left w:val="single" w:sz="4" w:space="0" w:color="auto"/>
              <w:bottom w:val="single" w:sz="4" w:space="0" w:color="auto"/>
              <w:right w:val="single" w:sz="4" w:space="0" w:color="auto"/>
            </w:tcBorders>
            <w:shd w:val="clear" w:color="auto" w:fill="FF0000"/>
            <w:vAlign w:val="center"/>
          </w:tcPr>
          <w:p w14:paraId="76445E23" w14:textId="77777777" w:rsidR="007A3EDE" w:rsidRDefault="007A3EDE" w:rsidP="007A3EDE">
            <w:pPr>
              <w:tabs>
                <w:tab w:val="left" w:pos="1905"/>
              </w:tabs>
              <w:jc w:val="center"/>
              <w:rPr>
                <w:sz w:val="18"/>
                <w:szCs w:val="18"/>
              </w:rPr>
            </w:pPr>
          </w:p>
        </w:tc>
      </w:tr>
      <w:tr w:rsidR="007A3EDE" w14:paraId="0E9F4608" w14:textId="77777777" w:rsidTr="007A3EDE">
        <w:trPr>
          <w:trHeight w:val="519"/>
        </w:trPr>
        <w:tc>
          <w:tcPr>
            <w:tcW w:w="14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32E9EC" w14:textId="77777777" w:rsidR="007A3EDE" w:rsidRDefault="007A3EDE" w:rsidP="00915103">
            <w:pPr>
              <w:numPr>
                <w:ilvl w:val="0"/>
                <w:numId w:val="23"/>
              </w:numPr>
              <w:tabs>
                <w:tab w:val="left" w:pos="1905"/>
              </w:tabs>
              <w:contextualSpacing/>
              <w:jc w:val="center"/>
              <w:rPr>
                <w:sz w:val="18"/>
                <w:szCs w:val="18"/>
              </w:rPr>
            </w:pPr>
            <w:r>
              <w:rPr>
                <w:sz w:val="18"/>
                <w:szCs w:val="18"/>
              </w:rPr>
              <w:t>Somewhat Fresh</w:t>
            </w:r>
          </w:p>
        </w:tc>
        <w:tc>
          <w:tcPr>
            <w:tcW w:w="1251" w:type="pct"/>
            <w:tcBorders>
              <w:top w:val="single" w:sz="4" w:space="0" w:color="auto"/>
              <w:left w:val="single" w:sz="4" w:space="0" w:color="auto"/>
              <w:bottom w:val="single" w:sz="4" w:space="0" w:color="auto"/>
              <w:right w:val="single" w:sz="4" w:space="0" w:color="auto"/>
            </w:tcBorders>
            <w:shd w:val="clear" w:color="auto" w:fill="00B050"/>
            <w:vAlign w:val="center"/>
          </w:tcPr>
          <w:p w14:paraId="5144C053" w14:textId="77777777" w:rsidR="007A3EDE" w:rsidRDefault="007A3EDE" w:rsidP="007A3EDE">
            <w:pPr>
              <w:tabs>
                <w:tab w:val="left" w:pos="1905"/>
              </w:tabs>
              <w:jc w:val="center"/>
              <w:rPr>
                <w:sz w:val="18"/>
                <w:szCs w:val="18"/>
              </w:rPr>
            </w:pPr>
          </w:p>
        </w:tc>
        <w:tc>
          <w:tcPr>
            <w:tcW w:w="956" w:type="pct"/>
            <w:tcBorders>
              <w:top w:val="single" w:sz="4" w:space="0" w:color="auto"/>
              <w:left w:val="single" w:sz="4" w:space="0" w:color="auto"/>
              <w:bottom w:val="single" w:sz="4" w:space="0" w:color="auto"/>
              <w:right w:val="single" w:sz="4" w:space="0" w:color="auto"/>
            </w:tcBorders>
            <w:shd w:val="clear" w:color="auto" w:fill="FFC000"/>
            <w:vAlign w:val="center"/>
          </w:tcPr>
          <w:p w14:paraId="559315D4" w14:textId="77777777" w:rsidR="007A3EDE" w:rsidRDefault="007A3EDE" w:rsidP="007A3EDE">
            <w:pPr>
              <w:tabs>
                <w:tab w:val="left" w:pos="1905"/>
              </w:tabs>
              <w:jc w:val="center"/>
              <w:rPr>
                <w:sz w:val="18"/>
                <w:szCs w:val="18"/>
              </w:rPr>
            </w:pPr>
          </w:p>
        </w:tc>
        <w:tc>
          <w:tcPr>
            <w:tcW w:w="1325" w:type="pct"/>
            <w:tcBorders>
              <w:top w:val="single" w:sz="4" w:space="0" w:color="auto"/>
              <w:left w:val="single" w:sz="4" w:space="0" w:color="auto"/>
              <w:bottom w:val="single" w:sz="4" w:space="0" w:color="auto"/>
              <w:right w:val="single" w:sz="4" w:space="0" w:color="auto"/>
            </w:tcBorders>
            <w:shd w:val="clear" w:color="auto" w:fill="FF0000"/>
            <w:vAlign w:val="center"/>
          </w:tcPr>
          <w:p w14:paraId="06B95284" w14:textId="77777777" w:rsidR="007A3EDE" w:rsidRDefault="007A3EDE" w:rsidP="007A3EDE">
            <w:pPr>
              <w:tabs>
                <w:tab w:val="left" w:pos="1905"/>
              </w:tabs>
              <w:jc w:val="center"/>
              <w:rPr>
                <w:sz w:val="18"/>
                <w:szCs w:val="18"/>
              </w:rPr>
            </w:pPr>
          </w:p>
        </w:tc>
      </w:tr>
      <w:tr w:rsidR="007A3EDE" w14:paraId="3FC21B18" w14:textId="77777777" w:rsidTr="007A3EDE">
        <w:trPr>
          <w:trHeight w:val="537"/>
        </w:trPr>
        <w:tc>
          <w:tcPr>
            <w:tcW w:w="14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4E5D9A" w14:textId="77777777" w:rsidR="007A3EDE" w:rsidRDefault="007A3EDE" w:rsidP="00915103">
            <w:pPr>
              <w:numPr>
                <w:ilvl w:val="0"/>
                <w:numId w:val="23"/>
              </w:numPr>
              <w:tabs>
                <w:tab w:val="left" w:pos="1905"/>
              </w:tabs>
              <w:contextualSpacing/>
              <w:jc w:val="center"/>
              <w:rPr>
                <w:sz w:val="18"/>
                <w:szCs w:val="18"/>
              </w:rPr>
            </w:pPr>
            <w:r>
              <w:rPr>
                <w:sz w:val="18"/>
                <w:szCs w:val="18"/>
              </w:rPr>
              <w:t>Petered Out</w:t>
            </w:r>
          </w:p>
        </w:tc>
        <w:tc>
          <w:tcPr>
            <w:tcW w:w="1251" w:type="pct"/>
            <w:tcBorders>
              <w:top w:val="single" w:sz="4" w:space="0" w:color="auto"/>
              <w:left w:val="single" w:sz="4" w:space="0" w:color="auto"/>
              <w:bottom w:val="single" w:sz="4" w:space="0" w:color="auto"/>
              <w:right w:val="single" w:sz="4" w:space="0" w:color="auto"/>
            </w:tcBorders>
            <w:shd w:val="clear" w:color="auto" w:fill="00B050"/>
            <w:vAlign w:val="center"/>
          </w:tcPr>
          <w:p w14:paraId="4C69955E" w14:textId="77777777" w:rsidR="007A3EDE" w:rsidRDefault="007A3EDE" w:rsidP="007A3EDE">
            <w:pPr>
              <w:tabs>
                <w:tab w:val="left" w:pos="1905"/>
              </w:tabs>
              <w:jc w:val="center"/>
              <w:rPr>
                <w:sz w:val="18"/>
                <w:szCs w:val="18"/>
              </w:rPr>
            </w:pPr>
          </w:p>
        </w:tc>
        <w:tc>
          <w:tcPr>
            <w:tcW w:w="956" w:type="pct"/>
            <w:tcBorders>
              <w:top w:val="single" w:sz="4" w:space="0" w:color="auto"/>
              <w:left w:val="single" w:sz="4" w:space="0" w:color="auto"/>
              <w:bottom w:val="single" w:sz="4" w:space="0" w:color="auto"/>
              <w:right w:val="single" w:sz="4" w:space="0" w:color="auto"/>
            </w:tcBorders>
            <w:shd w:val="clear" w:color="auto" w:fill="FFC000"/>
            <w:vAlign w:val="center"/>
          </w:tcPr>
          <w:p w14:paraId="09940860" w14:textId="77777777" w:rsidR="007A3EDE" w:rsidRDefault="007A3EDE" w:rsidP="007A3EDE">
            <w:pPr>
              <w:tabs>
                <w:tab w:val="left" w:pos="1905"/>
              </w:tabs>
              <w:jc w:val="center"/>
              <w:rPr>
                <w:sz w:val="18"/>
                <w:szCs w:val="18"/>
              </w:rPr>
            </w:pPr>
          </w:p>
        </w:tc>
        <w:tc>
          <w:tcPr>
            <w:tcW w:w="1325" w:type="pct"/>
            <w:tcBorders>
              <w:top w:val="single" w:sz="4" w:space="0" w:color="auto"/>
              <w:left w:val="single" w:sz="4" w:space="0" w:color="auto"/>
              <w:bottom w:val="single" w:sz="4" w:space="0" w:color="auto"/>
              <w:right w:val="single" w:sz="4" w:space="0" w:color="auto"/>
            </w:tcBorders>
            <w:shd w:val="clear" w:color="auto" w:fill="FF0000"/>
            <w:vAlign w:val="center"/>
          </w:tcPr>
          <w:p w14:paraId="0F11FA75" w14:textId="77777777" w:rsidR="007A3EDE" w:rsidRDefault="007A3EDE" w:rsidP="007A3EDE">
            <w:pPr>
              <w:tabs>
                <w:tab w:val="left" w:pos="1905"/>
              </w:tabs>
              <w:jc w:val="center"/>
              <w:rPr>
                <w:sz w:val="18"/>
                <w:szCs w:val="18"/>
              </w:rPr>
            </w:pPr>
          </w:p>
        </w:tc>
      </w:tr>
      <w:tr w:rsidR="007A3EDE" w14:paraId="1FC8F701" w14:textId="77777777" w:rsidTr="007A3EDE">
        <w:trPr>
          <w:trHeight w:val="528"/>
        </w:trPr>
        <w:tc>
          <w:tcPr>
            <w:tcW w:w="14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96313A" w14:textId="77777777" w:rsidR="007A3EDE" w:rsidRDefault="007A3EDE" w:rsidP="00915103">
            <w:pPr>
              <w:numPr>
                <w:ilvl w:val="0"/>
                <w:numId w:val="23"/>
              </w:numPr>
              <w:tabs>
                <w:tab w:val="left" w:pos="1905"/>
              </w:tabs>
              <w:contextualSpacing/>
              <w:jc w:val="center"/>
              <w:rPr>
                <w:sz w:val="18"/>
                <w:szCs w:val="18"/>
              </w:rPr>
            </w:pPr>
            <w:r>
              <w:rPr>
                <w:sz w:val="18"/>
                <w:szCs w:val="18"/>
              </w:rPr>
              <w:t>Very Refreshed</w:t>
            </w:r>
          </w:p>
        </w:tc>
        <w:tc>
          <w:tcPr>
            <w:tcW w:w="1251" w:type="pct"/>
            <w:tcBorders>
              <w:top w:val="single" w:sz="4" w:space="0" w:color="auto"/>
              <w:left w:val="single" w:sz="4" w:space="0" w:color="auto"/>
              <w:bottom w:val="single" w:sz="4" w:space="0" w:color="auto"/>
              <w:right w:val="single" w:sz="4" w:space="0" w:color="auto"/>
            </w:tcBorders>
            <w:shd w:val="clear" w:color="auto" w:fill="00B050"/>
            <w:vAlign w:val="center"/>
          </w:tcPr>
          <w:p w14:paraId="60EB38D0" w14:textId="77777777" w:rsidR="007A3EDE" w:rsidRDefault="007A3EDE" w:rsidP="007A3EDE">
            <w:pPr>
              <w:tabs>
                <w:tab w:val="left" w:pos="1905"/>
              </w:tabs>
              <w:jc w:val="center"/>
              <w:rPr>
                <w:sz w:val="18"/>
                <w:szCs w:val="18"/>
              </w:rPr>
            </w:pPr>
          </w:p>
        </w:tc>
        <w:tc>
          <w:tcPr>
            <w:tcW w:w="956" w:type="pct"/>
            <w:tcBorders>
              <w:top w:val="single" w:sz="4" w:space="0" w:color="auto"/>
              <w:left w:val="single" w:sz="4" w:space="0" w:color="auto"/>
              <w:bottom w:val="single" w:sz="4" w:space="0" w:color="auto"/>
              <w:right w:val="single" w:sz="4" w:space="0" w:color="auto"/>
            </w:tcBorders>
            <w:shd w:val="clear" w:color="auto" w:fill="FFC000"/>
            <w:vAlign w:val="center"/>
          </w:tcPr>
          <w:p w14:paraId="3AEF6CFD" w14:textId="77777777" w:rsidR="007A3EDE" w:rsidRDefault="007A3EDE" w:rsidP="007A3EDE">
            <w:pPr>
              <w:tabs>
                <w:tab w:val="left" w:pos="1905"/>
              </w:tabs>
              <w:jc w:val="center"/>
              <w:rPr>
                <w:sz w:val="18"/>
                <w:szCs w:val="18"/>
              </w:rPr>
            </w:pPr>
          </w:p>
        </w:tc>
        <w:tc>
          <w:tcPr>
            <w:tcW w:w="1325" w:type="pct"/>
            <w:tcBorders>
              <w:top w:val="single" w:sz="4" w:space="0" w:color="auto"/>
              <w:left w:val="single" w:sz="4" w:space="0" w:color="auto"/>
              <w:bottom w:val="single" w:sz="4" w:space="0" w:color="auto"/>
              <w:right w:val="single" w:sz="4" w:space="0" w:color="auto"/>
            </w:tcBorders>
            <w:shd w:val="clear" w:color="auto" w:fill="FF0000"/>
            <w:vAlign w:val="center"/>
          </w:tcPr>
          <w:p w14:paraId="0E34EF32" w14:textId="77777777" w:rsidR="007A3EDE" w:rsidRDefault="007A3EDE" w:rsidP="007A3EDE">
            <w:pPr>
              <w:tabs>
                <w:tab w:val="left" w:pos="1905"/>
              </w:tabs>
              <w:jc w:val="center"/>
              <w:rPr>
                <w:sz w:val="18"/>
                <w:szCs w:val="18"/>
              </w:rPr>
            </w:pPr>
          </w:p>
        </w:tc>
      </w:tr>
      <w:tr w:rsidR="007A3EDE" w14:paraId="2AEB69A0" w14:textId="77777777" w:rsidTr="007A3EDE">
        <w:trPr>
          <w:trHeight w:val="438"/>
        </w:trPr>
        <w:tc>
          <w:tcPr>
            <w:tcW w:w="14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B8B0C9" w14:textId="77777777" w:rsidR="007A3EDE" w:rsidRDefault="007A3EDE" w:rsidP="00915103">
            <w:pPr>
              <w:numPr>
                <w:ilvl w:val="0"/>
                <w:numId w:val="23"/>
              </w:numPr>
              <w:tabs>
                <w:tab w:val="left" w:pos="1905"/>
              </w:tabs>
              <w:contextualSpacing/>
              <w:jc w:val="center"/>
              <w:rPr>
                <w:sz w:val="18"/>
                <w:szCs w:val="18"/>
              </w:rPr>
            </w:pPr>
            <w:r>
              <w:rPr>
                <w:sz w:val="18"/>
                <w:szCs w:val="18"/>
              </w:rPr>
              <w:t>Fairly Well Pooped</w:t>
            </w:r>
          </w:p>
        </w:tc>
        <w:tc>
          <w:tcPr>
            <w:tcW w:w="1251" w:type="pct"/>
            <w:tcBorders>
              <w:top w:val="single" w:sz="4" w:space="0" w:color="auto"/>
              <w:left w:val="single" w:sz="4" w:space="0" w:color="auto"/>
              <w:bottom w:val="single" w:sz="4" w:space="0" w:color="auto"/>
              <w:right w:val="single" w:sz="4" w:space="0" w:color="auto"/>
            </w:tcBorders>
            <w:shd w:val="clear" w:color="auto" w:fill="00B050"/>
            <w:vAlign w:val="center"/>
          </w:tcPr>
          <w:p w14:paraId="7762FD89" w14:textId="77777777" w:rsidR="007A3EDE" w:rsidRDefault="007A3EDE" w:rsidP="007A3EDE">
            <w:pPr>
              <w:tabs>
                <w:tab w:val="left" w:pos="1905"/>
              </w:tabs>
              <w:jc w:val="center"/>
              <w:rPr>
                <w:sz w:val="18"/>
                <w:szCs w:val="18"/>
              </w:rPr>
            </w:pPr>
          </w:p>
        </w:tc>
        <w:tc>
          <w:tcPr>
            <w:tcW w:w="956" w:type="pct"/>
            <w:tcBorders>
              <w:top w:val="single" w:sz="4" w:space="0" w:color="auto"/>
              <w:left w:val="single" w:sz="4" w:space="0" w:color="auto"/>
              <w:bottom w:val="single" w:sz="4" w:space="0" w:color="auto"/>
              <w:right w:val="single" w:sz="4" w:space="0" w:color="auto"/>
            </w:tcBorders>
            <w:shd w:val="clear" w:color="auto" w:fill="FFC000"/>
            <w:vAlign w:val="center"/>
          </w:tcPr>
          <w:p w14:paraId="2BA56DFA" w14:textId="77777777" w:rsidR="007A3EDE" w:rsidRDefault="007A3EDE" w:rsidP="007A3EDE">
            <w:pPr>
              <w:tabs>
                <w:tab w:val="left" w:pos="1905"/>
              </w:tabs>
              <w:jc w:val="center"/>
              <w:rPr>
                <w:sz w:val="18"/>
                <w:szCs w:val="18"/>
              </w:rPr>
            </w:pPr>
          </w:p>
        </w:tc>
        <w:tc>
          <w:tcPr>
            <w:tcW w:w="1325" w:type="pct"/>
            <w:tcBorders>
              <w:top w:val="single" w:sz="4" w:space="0" w:color="auto"/>
              <w:left w:val="single" w:sz="4" w:space="0" w:color="auto"/>
              <w:bottom w:val="single" w:sz="4" w:space="0" w:color="auto"/>
              <w:right w:val="single" w:sz="4" w:space="0" w:color="auto"/>
            </w:tcBorders>
            <w:shd w:val="clear" w:color="auto" w:fill="FF0000"/>
            <w:vAlign w:val="center"/>
          </w:tcPr>
          <w:p w14:paraId="0478D761" w14:textId="77777777" w:rsidR="007A3EDE" w:rsidRDefault="007A3EDE" w:rsidP="007A3EDE">
            <w:pPr>
              <w:tabs>
                <w:tab w:val="left" w:pos="1905"/>
              </w:tabs>
              <w:jc w:val="center"/>
              <w:rPr>
                <w:sz w:val="18"/>
                <w:szCs w:val="18"/>
              </w:rPr>
            </w:pPr>
          </w:p>
        </w:tc>
      </w:tr>
      <w:tr w:rsidR="007A3EDE" w14:paraId="1A810437" w14:textId="77777777" w:rsidTr="007A3EDE">
        <w:trPr>
          <w:trHeight w:val="876"/>
        </w:trPr>
        <w:tc>
          <w:tcPr>
            <w:tcW w:w="14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3FDA3F" w14:textId="77777777" w:rsidR="007A3EDE" w:rsidRDefault="007A3EDE" w:rsidP="00915103">
            <w:pPr>
              <w:numPr>
                <w:ilvl w:val="0"/>
                <w:numId w:val="23"/>
              </w:numPr>
              <w:tabs>
                <w:tab w:val="left" w:pos="1905"/>
              </w:tabs>
              <w:contextualSpacing/>
              <w:jc w:val="center"/>
              <w:rPr>
                <w:sz w:val="18"/>
                <w:szCs w:val="18"/>
              </w:rPr>
            </w:pPr>
            <w:r>
              <w:rPr>
                <w:sz w:val="18"/>
                <w:szCs w:val="18"/>
              </w:rPr>
              <w:t>Ready to Drop</w:t>
            </w:r>
          </w:p>
        </w:tc>
        <w:tc>
          <w:tcPr>
            <w:tcW w:w="1251" w:type="pct"/>
            <w:tcBorders>
              <w:top w:val="single" w:sz="4" w:space="0" w:color="auto"/>
              <w:left w:val="single" w:sz="4" w:space="0" w:color="auto"/>
              <w:bottom w:val="single" w:sz="4" w:space="0" w:color="auto"/>
              <w:right w:val="single" w:sz="4" w:space="0" w:color="auto"/>
            </w:tcBorders>
            <w:shd w:val="clear" w:color="auto" w:fill="00B050"/>
            <w:vAlign w:val="center"/>
          </w:tcPr>
          <w:p w14:paraId="40A4626D" w14:textId="77777777" w:rsidR="007A3EDE" w:rsidRDefault="007A3EDE" w:rsidP="007A3EDE">
            <w:pPr>
              <w:tabs>
                <w:tab w:val="left" w:pos="1905"/>
              </w:tabs>
              <w:jc w:val="center"/>
              <w:rPr>
                <w:sz w:val="18"/>
                <w:szCs w:val="18"/>
              </w:rPr>
            </w:pPr>
          </w:p>
        </w:tc>
        <w:tc>
          <w:tcPr>
            <w:tcW w:w="956" w:type="pct"/>
            <w:tcBorders>
              <w:top w:val="single" w:sz="4" w:space="0" w:color="auto"/>
              <w:left w:val="single" w:sz="4" w:space="0" w:color="auto"/>
              <w:bottom w:val="single" w:sz="4" w:space="0" w:color="auto"/>
              <w:right w:val="single" w:sz="4" w:space="0" w:color="auto"/>
            </w:tcBorders>
            <w:shd w:val="clear" w:color="auto" w:fill="FFC000"/>
            <w:vAlign w:val="center"/>
          </w:tcPr>
          <w:p w14:paraId="7D60CAA2" w14:textId="77777777" w:rsidR="007A3EDE" w:rsidRDefault="007A3EDE" w:rsidP="007A3EDE">
            <w:pPr>
              <w:tabs>
                <w:tab w:val="left" w:pos="1905"/>
              </w:tabs>
              <w:jc w:val="center"/>
              <w:rPr>
                <w:sz w:val="18"/>
                <w:szCs w:val="18"/>
              </w:rPr>
            </w:pPr>
          </w:p>
        </w:tc>
        <w:tc>
          <w:tcPr>
            <w:tcW w:w="1325" w:type="pct"/>
            <w:tcBorders>
              <w:top w:val="single" w:sz="4" w:space="0" w:color="auto"/>
              <w:left w:val="single" w:sz="4" w:space="0" w:color="auto"/>
              <w:bottom w:val="single" w:sz="4" w:space="0" w:color="auto"/>
              <w:right w:val="single" w:sz="4" w:space="0" w:color="auto"/>
            </w:tcBorders>
            <w:shd w:val="clear" w:color="auto" w:fill="FF0000"/>
            <w:vAlign w:val="center"/>
          </w:tcPr>
          <w:p w14:paraId="054A9D4B" w14:textId="77777777" w:rsidR="007A3EDE" w:rsidRDefault="007A3EDE" w:rsidP="007A3EDE">
            <w:pPr>
              <w:tabs>
                <w:tab w:val="left" w:pos="1905"/>
              </w:tabs>
              <w:jc w:val="center"/>
              <w:rPr>
                <w:sz w:val="18"/>
                <w:szCs w:val="18"/>
              </w:rPr>
            </w:pPr>
          </w:p>
        </w:tc>
      </w:tr>
    </w:tbl>
    <w:p w14:paraId="1F56C806" w14:textId="6206A538" w:rsidR="00E119F6" w:rsidRDefault="00E119F6" w:rsidP="00E119F6"/>
    <w:p w14:paraId="33FD5253" w14:textId="184C1318" w:rsidR="00751C67" w:rsidRDefault="00751C67" w:rsidP="00E119F6"/>
    <w:p w14:paraId="39854A7F" w14:textId="11B1BAA4" w:rsidR="00751C67" w:rsidRDefault="00751C67" w:rsidP="00E119F6"/>
    <w:p w14:paraId="6A51DC59" w14:textId="7B0131CB" w:rsidR="00751C67" w:rsidRDefault="00751C67" w:rsidP="00E119F6"/>
    <w:p w14:paraId="77E0295C" w14:textId="6E9D5001" w:rsidR="00751C67" w:rsidRDefault="00751C67" w:rsidP="00E119F6"/>
    <w:p w14:paraId="24132F4D" w14:textId="6F54048B" w:rsidR="00751C67" w:rsidRDefault="00751C67" w:rsidP="00E119F6"/>
    <w:p w14:paraId="053F37B2" w14:textId="77777777" w:rsidR="00751C67" w:rsidRDefault="00751C67" w:rsidP="00E119F6"/>
    <w:p w14:paraId="4E8E757B" w14:textId="0BDD3EC1" w:rsidR="00E119F6" w:rsidRPr="00E119F6" w:rsidRDefault="00E119F6" w:rsidP="00CC6FA1">
      <w:pPr>
        <w:pStyle w:val="Heading2"/>
      </w:pPr>
      <w:bookmarkStart w:id="1088" w:name="_Toc36390997"/>
      <w:r>
        <w:lastRenderedPageBreak/>
        <w:t>Appendix B: Karolinska Sleeping Scale</w:t>
      </w:r>
      <w:bookmarkEnd w:id="1088"/>
    </w:p>
    <w:p w14:paraId="0B6096A1" w14:textId="77777777" w:rsidR="00E119F6" w:rsidRDefault="00E119F6" w:rsidP="00E40A1A">
      <w:pPr>
        <w:jc w:val="both"/>
        <w:rPr>
          <w:b/>
          <w:bCs/>
        </w:rPr>
      </w:pPr>
      <w:r w:rsidRPr="00E119F6">
        <w:rPr>
          <w:b/>
          <w:bCs/>
        </w:rPr>
        <w:t xml:space="preserve">Please read them carefully and CIRCLE the number that best corresponds to the statement describing your level of sleepiness </w:t>
      </w:r>
    </w:p>
    <w:tbl>
      <w:tblPr>
        <w:tblStyle w:val="TableGrid5"/>
        <w:tblpPr w:leftFromText="180" w:rightFromText="180" w:vertAnchor="text" w:horzAnchor="margin" w:tblpXSpec="center" w:tblpY="648"/>
        <w:tblW w:w="4414" w:type="pct"/>
        <w:tblLook w:val="04A0" w:firstRow="1" w:lastRow="0" w:firstColumn="1" w:lastColumn="0" w:noHBand="0" w:noVBand="1"/>
      </w:tblPr>
      <w:tblGrid>
        <w:gridCol w:w="697"/>
        <w:gridCol w:w="4315"/>
        <w:gridCol w:w="3242"/>
      </w:tblGrid>
      <w:tr w:rsidR="00E40A1A" w14:paraId="3368D0C7" w14:textId="77777777" w:rsidTr="00D534D6">
        <w:trPr>
          <w:cantSplit/>
          <w:trHeight w:val="950"/>
        </w:trPr>
        <w:tc>
          <w:tcPr>
            <w:tcW w:w="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DE3D24" w14:textId="77777777" w:rsidR="00E40A1A" w:rsidRDefault="00E40A1A" w:rsidP="00915103">
            <w:pPr>
              <w:numPr>
                <w:ilvl w:val="0"/>
                <w:numId w:val="24"/>
              </w:numPr>
              <w:contextualSpacing/>
              <w:jc w:val="center"/>
              <w:rPr>
                <w:rFonts w:ascii="Times New Roman" w:hAnsi="Times New Roman"/>
                <w:sz w:val="20"/>
                <w:szCs w:val="20"/>
                <w:lang w:bidi="ar-SA"/>
              </w:rPr>
            </w:pPr>
          </w:p>
        </w:tc>
        <w:tc>
          <w:tcPr>
            <w:tcW w:w="2614"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1BDC6599" w14:textId="77777777" w:rsidR="00E40A1A" w:rsidRDefault="00E40A1A" w:rsidP="00D534D6">
            <w:pPr>
              <w:jc w:val="center"/>
            </w:pPr>
            <w:r>
              <w:t>extremely alert</w:t>
            </w:r>
          </w:p>
        </w:tc>
        <w:tc>
          <w:tcPr>
            <w:tcW w:w="1964" w:type="pct"/>
            <w:tcBorders>
              <w:top w:val="single" w:sz="4" w:space="0" w:color="auto"/>
              <w:left w:val="single" w:sz="4" w:space="0" w:color="auto"/>
              <w:bottom w:val="single" w:sz="4" w:space="0" w:color="auto"/>
              <w:right w:val="single" w:sz="4" w:space="0" w:color="auto"/>
            </w:tcBorders>
            <w:shd w:val="clear" w:color="auto" w:fill="FFFF00"/>
            <w:vAlign w:val="center"/>
          </w:tcPr>
          <w:p w14:paraId="7132580D" w14:textId="77777777" w:rsidR="00E40A1A" w:rsidRDefault="00E40A1A" w:rsidP="00D534D6">
            <w:pPr>
              <w:jc w:val="center"/>
            </w:pPr>
          </w:p>
        </w:tc>
      </w:tr>
      <w:tr w:rsidR="00E40A1A" w14:paraId="58F479D0" w14:textId="77777777" w:rsidTr="00D534D6">
        <w:trPr>
          <w:cantSplit/>
          <w:trHeight w:val="1135"/>
        </w:trPr>
        <w:tc>
          <w:tcPr>
            <w:tcW w:w="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1E250E" w14:textId="77777777" w:rsidR="00E40A1A" w:rsidRDefault="00E40A1A" w:rsidP="00915103">
            <w:pPr>
              <w:numPr>
                <w:ilvl w:val="0"/>
                <w:numId w:val="24"/>
              </w:numPr>
              <w:contextualSpacing/>
              <w:jc w:val="center"/>
            </w:pPr>
          </w:p>
        </w:tc>
        <w:tc>
          <w:tcPr>
            <w:tcW w:w="2614" w:type="pct"/>
            <w:tcBorders>
              <w:top w:val="single" w:sz="4" w:space="0" w:color="auto"/>
              <w:left w:val="single" w:sz="4" w:space="0" w:color="auto"/>
              <w:bottom w:val="single" w:sz="4" w:space="0" w:color="auto"/>
              <w:right w:val="single" w:sz="4" w:space="0" w:color="auto"/>
            </w:tcBorders>
            <w:shd w:val="clear" w:color="auto" w:fill="00B050"/>
            <w:vAlign w:val="center"/>
          </w:tcPr>
          <w:p w14:paraId="3A805DDB" w14:textId="77777777" w:rsidR="00E40A1A" w:rsidRDefault="00E40A1A" w:rsidP="00D534D6">
            <w:pPr>
              <w:jc w:val="center"/>
            </w:pPr>
          </w:p>
        </w:tc>
        <w:tc>
          <w:tcPr>
            <w:tcW w:w="1964" w:type="pct"/>
            <w:tcBorders>
              <w:top w:val="single" w:sz="4" w:space="0" w:color="auto"/>
              <w:left w:val="single" w:sz="4" w:space="0" w:color="auto"/>
              <w:bottom w:val="single" w:sz="4" w:space="0" w:color="auto"/>
              <w:right w:val="single" w:sz="4" w:space="0" w:color="auto"/>
            </w:tcBorders>
            <w:shd w:val="clear" w:color="auto" w:fill="FFFF00"/>
            <w:vAlign w:val="center"/>
          </w:tcPr>
          <w:p w14:paraId="699D773E" w14:textId="77777777" w:rsidR="00E40A1A" w:rsidRDefault="00E40A1A" w:rsidP="00D534D6">
            <w:pPr>
              <w:jc w:val="center"/>
            </w:pPr>
          </w:p>
        </w:tc>
      </w:tr>
      <w:tr w:rsidR="00E40A1A" w14:paraId="081D8DE2" w14:textId="77777777" w:rsidTr="00D534D6">
        <w:trPr>
          <w:cantSplit/>
          <w:trHeight w:val="1329"/>
        </w:trPr>
        <w:tc>
          <w:tcPr>
            <w:tcW w:w="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F1F6CE" w14:textId="77777777" w:rsidR="00E40A1A" w:rsidRDefault="00E40A1A" w:rsidP="00915103">
            <w:pPr>
              <w:numPr>
                <w:ilvl w:val="0"/>
                <w:numId w:val="24"/>
              </w:numPr>
              <w:contextualSpacing/>
              <w:jc w:val="center"/>
            </w:pPr>
          </w:p>
        </w:tc>
        <w:tc>
          <w:tcPr>
            <w:tcW w:w="2614"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1E96194D" w14:textId="77777777" w:rsidR="00E40A1A" w:rsidRDefault="00E40A1A" w:rsidP="00D534D6">
            <w:pPr>
              <w:jc w:val="center"/>
            </w:pPr>
            <w:r>
              <w:t>alert</w:t>
            </w:r>
          </w:p>
        </w:tc>
        <w:tc>
          <w:tcPr>
            <w:tcW w:w="1964" w:type="pct"/>
            <w:tcBorders>
              <w:top w:val="single" w:sz="4" w:space="0" w:color="auto"/>
              <w:left w:val="single" w:sz="4" w:space="0" w:color="auto"/>
              <w:bottom w:val="single" w:sz="4" w:space="0" w:color="auto"/>
              <w:right w:val="single" w:sz="4" w:space="0" w:color="auto"/>
            </w:tcBorders>
            <w:shd w:val="clear" w:color="auto" w:fill="FFFF00"/>
            <w:vAlign w:val="center"/>
          </w:tcPr>
          <w:p w14:paraId="7F5557FD" w14:textId="77777777" w:rsidR="00E40A1A" w:rsidRDefault="00E40A1A" w:rsidP="00D534D6">
            <w:pPr>
              <w:jc w:val="center"/>
            </w:pPr>
          </w:p>
        </w:tc>
      </w:tr>
      <w:tr w:rsidR="00E40A1A" w14:paraId="12A4D44A" w14:textId="77777777" w:rsidTr="00D534D6">
        <w:trPr>
          <w:cantSplit/>
          <w:trHeight w:val="766"/>
        </w:trPr>
        <w:tc>
          <w:tcPr>
            <w:tcW w:w="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D8CC13" w14:textId="77777777" w:rsidR="00E40A1A" w:rsidRDefault="00E40A1A" w:rsidP="00915103">
            <w:pPr>
              <w:numPr>
                <w:ilvl w:val="0"/>
                <w:numId w:val="24"/>
              </w:numPr>
              <w:contextualSpacing/>
              <w:jc w:val="center"/>
            </w:pPr>
          </w:p>
        </w:tc>
        <w:tc>
          <w:tcPr>
            <w:tcW w:w="2614" w:type="pct"/>
            <w:tcBorders>
              <w:top w:val="single" w:sz="4" w:space="0" w:color="auto"/>
              <w:left w:val="single" w:sz="4" w:space="0" w:color="auto"/>
              <w:bottom w:val="single" w:sz="4" w:space="0" w:color="auto"/>
              <w:right w:val="single" w:sz="4" w:space="0" w:color="auto"/>
            </w:tcBorders>
            <w:shd w:val="clear" w:color="auto" w:fill="00B050"/>
            <w:vAlign w:val="center"/>
          </w:tcPr>
          <w:p w14:paraId="4819DEDA" w14:textId="77777777" w:rsidR="00E40A1A" w:rsidRDefault="00E40A1A" w:rsidP="00D534D6">
            <w:pPr>
              <w:jc w:val="center"/>
            </w:pPr>
          </w:p>
        </w:tc>
        <w:tc>
          <w:tcPr>
            <w:tcW w:w="1964" w:type="pct"/>
            <w:tcBorders>
              <w:top w:val="single" w:sz="4" w:space="0" w:color="auto"/>
              <w:left w:val="single" w:sz="4" w:space="0" w:color="auto"/>
              <w:bottom w:val="single" w:sz="4" w:space="0" w:color="auto"/>
              <w:right w:val="single" w:sz="4" w:space="0" w:color="auto"/>
            </w:tcBorders>
            <w:shd w:val="clear" w:color="auto" w:fill="FFFF00"/>
            <w:vAlign w:val="center"/>
          </w:tcPr>
          <w:p w14:paraId="2387250B" w14:textId="77777777" w:rsidR="00E40A1A" w:rsidRDefault="00E40A1A" w:rsidP="00D534D6">
            <w:pPr>
              <w:jc w:val="center"/>
            </w:pPr>
          </w:p>
        </w:tc>
      </w:tr>
      <w:tr w:rsidR="00E40A1A" w14:paraId="6E427FE5" w14:textId="77777777" w:rsidTr="00D534D6">
        <w:trPr>
          <w:cantSplit/>
          <w:trHeight w:val="938"/>
        </w:trPr>
        <w:tc>
          <w:tcPr>
            <w:tcW w:w="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70E4B0" w14:textId="77777777" w:rsidR="00E40A1A" w:rsidRDefault="00E40A1A" w:rsidP="00915103">
            <w:pPr>
              <w:numPr>
                <w:ilvl w:val="0"/>
                <w:numId w:val="24"/>
              </w:numPr>
              <w:contextualSpacing/>
              <w:jc w:val="center"/>
            </w:pPr>
          </w:p>
        </w:tc>
        <w:tc>
          <w:tcPr>
            <w:tcW w:w="2614"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7E020A8D" w14:textId="77777777" w:rsidR="00E40A1A" w:rsidRDefault="00E40A1A" w:rsidP="00D534D6">
            <w:pPr>
              <w:jc w:val="center"/>
            </w:pPr>
            <w:r>
              <w:t>Neither alert nor sleepy</w:t>
            </w:r>
          </w:p>
        </w:tc>
        <w:tc>
          <w:tcPr>
            <w:tcW w:w="1964" w:type="pct"/>
            <w:tcBorders>
              <w:top w:val="single" w:sz="4" w:space="0" w:color="auto"/>
              <w:left w:val="single" w:sz="4" w:space="0" w:color="auto"/>
              <w:bottom w:val="single" w:sz="4" w:space="0" w:color="auto"/>
              <w:right w:val="single" w:sz="4" w:space="0" w:color="auto"/>
            </w:tcBorders>
            <w:shd w:val="clear" w:color="auto" w:fill="FFFF00"/>
            <w:vAlign w:val="center"/>
          </w:tcPr>
          <w:p w14:paraId="2F5BC287" w14:textId="77777777" w:rsidR="00E40A1A" w:rsidRDefault="00E40A1A" w:rsidP="00D534D6">
            <w:pPr>
              <w:jc w:val="center"/>
            </w:pPr>
          </w:p>
        </w:tc>
      </w:tr>
      <w:tr w:rsidR="00E40A1A" w14:paraId="184C7531" w14:textId="77777777" w:rsidTr="00D534D6">
        <w:trPr>
          <w:cantSplit/>
          <w:trHeight w:val="888"/>
        </w:trPr>
        <w:tc>
          <w:tcPr>
            <w:tcW w:w="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315FA4" w14:textId="77777777" w:rsidR="00E40A1A" w:rsidRDefault="00E40A1A" w:rsidP="00915103">
            <w:pPr>
              <w:numPr>
                <w:ilvl w:val="0"/>
                <w:numId w:val="24"/>
              </w:numPr>
              <w:contextualSpacing/>
              <w:jc w:val="center"/>
            </w:pPr>
          </w:p>
        </w:tc>
        <w:tc>
          <w:tcPr>
            <w:tcW w:w="2614" w:type="pct"/>
            <w:tcBorders>
              <w:top w:val="single" w:sz="4" w:space="0" w:color="auto"/>
              <w:left w:val="single" w:sz="4" w:space="0" w:color="auto"/>
              <w:bottom w:val="single" w:sz="4" w:space="0" w:color="auto"/>
              <w:right w:val="single" w:sz="4" w:space="0" w:color="auto"/>
            </w:tcBorders>
            <w:shd w:val="clear" w:color="auto" w:fill="00B050"/>
            <w:vAlign w:val="center"/>
          </w:tcPr>
          <w:p w14:paraId="692EDC56" w14:textId="77777777" w:rsidR="00E40A1A" w:rsidRDefault="00E40A1A" w:rsidP="00D534D6">
            <w:pPr>
              <w:jc w:val="center"/>
            </w:pPr>
          </w:p>
        </w:tc>
        <w:tc>
          <w:tcPr>
            <w:tcW w:w="1964" w:type="pct"/>
            <w:tcBorders>
              <w:top w:val="single" w:sz="4" w:space="0" w:color="auto"/>
              <w:left w:val="single" w:sz="4" w:space="0" w:color="auto"/>
              <w:bottom w:val="single" w:sz="4" w:space="0" w:color="auto"/>
              <w:right w:val="single" w:sz="4" w:space="0" w:color="auto"/>
            </w:tcBorders>
            <w:shd w:val="clear" w:color="auto" w:fill="FFFF00"/>
            <w:vAlign w:val="center"/>
          </w:tcPr>
          <w:p w14:paraId="45C7AD34" w14:textId="77777777" w:rsidR="00E40A1A" w:rsidRDefault="00E40A1A" w:rsidP="00D534D6">
            <w:pPr>
              <w:jc w:val="center"/>
            </w:pPr>
          </w:p>
        </w:tc>
      </w:tr>
      <w:tr w:rsidR="00E40A1A" w14:paraId="669D494C" w14:textId="77777777" w:rsidTr="00D534D6">
        <w:trPr>
          <w:cantSplit/>
          <w:trHeight w:val="1088"/>
        </w:trPr>
        <w:tc>
          <w:tcPr>
            <w:tcW w:w="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388F59" w14:textId="77777777" w:rsidR="00E40A1A" w:rsidRDefault="00E40A1A" w:rsidP="00915103">
            <w:pPr>
              <w:numPr>
                <w:ilvl w:val="0"/>
                <w:numId w:val="24"/>
              </w:numPr>
              <w:contextualSpacing/>
              <w:jc w:val="center"/>
            </w:pPr>
          </w:p>
        </w:tc>
        <w:tc>
          <w:tcPr>
            <w:tcW w:w="2614"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3CE02C2A" w14:textId="77777777" w:rsidR="00E40A1A" w:rsidRDefault="00E40A1A" w:rsidP="00D534D6">
            <w:pPr>
              <w:jc w:val="center"/>
            </w:pPr>
            <w:r>
              <w:t>Sleepy but no difficulty remaining awake</w:t>
            </w:r>
          </w:p>
        </w:tc>
        <w:tc>
          <w:tcPr>
            <w:tcW w:w="1964" w:type="pct"/>
            <w:tcBorders>
              <w:top w:val="single" w:sz="4" w:space="0" w:color="auto"/>
              <w:left w:val="single" w:sz="4" w:space="0" w:color="auto"/>
              <w:bottom w:val="single" w:sz="4" w:space="0" w:color="auto"/>
              <w:right w:val="single" w:sz="4" w:space="0" w:color="auto"/>
            </w:tcBorders>
            <w:shd w:val="clear" w:color="auto" w:fill="FFFF00"/>
            <w:vAlign w:val="center"/>
          </w:tcPr>
          <w:p w14:paraId="7F0B1122" w14:textId="77777777" w:rsidR="00E40A1A" w:rsidRDefault="00E40A1A" w:rsidP="00D534D6">
            <w:pPr>
              <w:jc w:val="center"/>
            </w:pPr>
          </w:p>
        </w:tc>
      </w:tr>
      <w:tr w:rsidR="00C836B2" w14:paraId="19C2E17F" w14:textId="77777777" w:rsidTr="00D534D6">
        <w:trPr>
          <w:cantSplit/>
          <w:trHeight w:val="1088"/>
        </w:trPr>
        <w:tc>
          <w:tcPr>
            <w:tcW w:w="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737D33" w14:textId="77777777" w:rsidR="00C836B2" w:rsidRDefault="00C836B2" w:rsidP="00915103">
            <w:pPr>
              <w:numPr>
                <w:ilvl w:val="0"/>
                <w:numId w:val="24"/>
              </w:numPr>
              <w:contextualSpacing/>
              <w:jc w:val="center"/>
            </w:pPr>
          </w:p>
        </w:tc>
        <w:tc>
          <w:tcPr>
            <w:tcW w:w="2614" w:type="pct"/>
            <w:tcBorders>
              <w:top w:val="single" w:sz="4" w:space="0" w:color="auto"/>
              <w:left w:val="single" w:sz="4" w:space="0" w:color="auto"/>
              <w:bottom w:val="single" w:sz="4" w:space="0" w:color="auto"/>
              <w:right w:val="single" w:sz="4" w:space="0" w:color="auto"/>
            </w:tcBorders>
            <w:shd w:val="clear" w:color="auto" w:fill="00B050"/>
            <w:vAlign w:val="center"/>
          </w:tcPr>
          <w:p w14:paraId="4296E8DD" w14:textId="77777777" w:rsidR="00C836B2" w:rsidRDefault="00C836B2" w:rsidP="00D534D6">
            <w:pPr>
              <w:jc w:val="center"/>
            </w:pPr>
          </w:p>
        </w:tc>
        <w:tc>
          <w:tcPr>
            <w:tcW w:w="1964" w:type="pct"/>
            <w:tcBorders>
              <w:top w:val="single" w:sz="4" w:space="0" w:color="auto"/>
              <w:left w:val="single" w:sz="4" w:space="0" w:color="auto"/>
              <w:bottom w:val="single" w:sz="4" w:space="0" w:color="auto"/>
              <w:right w:val="single" w:sz="4" w:space="0" w:color="auto"/>
            </w:tcBorders>
            <w:shd w:val="clear" w:color="auto" w:fill="FFFF00"/>
            <w:vAlign w:val="center"/>
          </w:tcPr>
          <w:p w14:paraId="3270503C" w14:textId="77777777" w:rsidR="00C836B2" w:rsidRDefault="00C836B2" w:rsidP="00D534D6">
            <w:pPr>
              <w:jc w:val="center"/>
            </w:pPr>
          </w:p>
        </w:tc>
      </w:tr>
      <w:tr w:rsidR="00E40A1A" w14:paraId="1735E18C" w14:textId="77777777" w:rsidTr="00D534D6">
        <w:trPr>
          <w:cantSplit/>
          <w:trHeight w:val="1088"/>
        </w:trPr>
        <w:tc>
          <w:tcPr>
            <w:tcW w:w="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278A28" w14:textId="77777777" w:rsidR="00E40A1A" w:rsidRDefault="00E40A1A" w:rsidP="00915103">
            <w:pPr>
              <w:numPr>
                <w:ilvl w:val="0"/>
                <w:numId w:val="24"/>
              </w:numPr>
              <w:contextualSpacing/>
              <w:jc w:val="center"/>
            </w:pPr>
          </w:p>
        </w:tc>
        <w:tc>
          <w:tcPr>
            <w:tcW w:w="2614"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16EBFDBF" w14:textId="77777777" w:rsidR="00E40A1A" w:rsidRDefault="00E40A1A" w:rsidP="00D534D6">
            <w:pPr>
              <w:jc w:val="center"/>
            </w:pPr>
            <w:r>
              <w:t>extremely sleepy fighting sleep</w:t>
            </w:r>
          </w:p>
        </w:tc>
        <w:tc>
          <w:tcPr>
            <w:tcW w:w="1964" w:type="pct"/>
            <w:tcBorders>
              <w:top w:val="single" w:sz="4" w:space="0" w:color="auto"/>
              <w:left w:val="single" w:sz="4" w:space="0" w:color="auto"/>
              <w:bottom w:val="single" w:sz="4" w:space="0" w:color="auto"/>
              <w:right w:val="single" w:sz="4" w:space="0" w:color="auto"/>
            </w:tcBorders>
            <w:shd w:val="clear" w:color="auto" w:fill="FFFF00"/>
            <w:vAlign w:val="center"/>
          </w:tcPr>
          <w:p w14:paraId="76723A5C" w14:textId="77777777" w:rsidR="00E40A1A" w:rsidRDefault="00E40A1A" w:rsidP="00D534D6">
            <w:pPr>
              <w:jc w:val="center"/>
            </w:pPr>
          </w:p>
        </w:tc>
      </w:tr>
    </w:tbl>
    <w:p w14:paraId="42199383" w14:textId="77777777" w:rsidR="00751C67" w:rsidRDefault="00751C67" w:rsidP="00F30065"/>
    <w:p w14:paraId="39B3CB12" w14:textId="77777777" w:rsidR="00751C67" w:rsidRDefault="00751C67" w:rsidP="004F244F"/>
    <w:p w14:paraId="3B3FC031" w14:textId="77777777" w:rsidR="00751C67" w:rsidRDefault="00751C67" w:rsidP="004F244F"/>
    <w:p w14:paraId="4552C07A" w14:textId="77777777" w:rsidR="00751C67" w:rsidRDefault="00751C67" w:rsidP="004F244F"/>
    <w:p w14:paraId="59079D7F" w14:textId="77777777" w:rsidR="00751C67" w:rsidRDefault="00751C67" w:rsidP="004F244F"/>
    <w:p w14:paraId="5E435A1F" w14:textId="77777777" w:rsidR="00751C67" w:rsidRDefault="00751C67" w:rsidP="004F244F"/>
    <w:p w14:paraId="70454E51" w14:textId="77777777" w:rsidR="00751C67" w:rsidRDefault="00751C67" w:rsidP="004F244F"/>
    <w:p w14:paraId="2D73D589" w14:textId="77777777" w:rsidR="00751C67" w:rsidRDefault="00751C67" w:rsidP="004F244F"/>
    <w:p w14:paraId="07B8A50C" w14:textId="77777777" w:rsidR="00751C67" w:rsidRDefault="00751C67" w:rsidP="004F244F"/>
    <w:p w14:paraId="15FE11EC" w14:textId="77777777" w:rsidR="00751C67" w:rsidRDefault="00751C67" w:rsidP="004F244F"/>
    <w:p w14:paraId="250DC44C" w14:textId="77777777" w:rsidR="00751C67" w:rsidRDefault="00751C67" w:rsidP="004F244F"/>
    <w:p w14:paraId="08AB43E5" w14:textId="77777777" w:rsidR="00751C67" w:rsidRDefault="00751C67" w:rsidP="004F244F"/>
    <w:p w14:paraId="30C76C0C" w14:textId="77777777" w:rsidR="00751C67" w:rsidRDefault="00751C67" w:rsidP="004F244F"/>
    <w:p w14:paraId="33865C4D" w14:textId="77777777" w:rsidR="00751C67" w:rsidRDefault="00751C67" w:rsidP="004F244F"/>
    <w:p w14:paraId="59F68953" w14:textId="77777777" w:rsidR="00751C67" w:rsidRDefault="00751C67" w:rsidP="004F244F"/>
    <w:p w14:paraId="74896542" w14:textId="6A63EA3D" w:rsidR="00751C67" w:rsidRDefault="00751C67" w:rsidP="004F244F">
      <w:pPr>
        <w:rPr>
          <w:lang w:bidi="ar-SA"/>
        </w:rPr>
      </w:pPr>
    </w:p>
    <w:p w14:paraId="161E113C" w14:textId="2B534A3D" w:rsidR="00751C67" w:rsidRDefault="00751C67" w:rsidP="004F244F">
      <w:pPr>
        <w:rPr>
          <w:lang w:bidi="ar-SA"/>
        </w:rPr>
      </w:pPr>
    </w:p>
    <w:p w14:paraId="3553CDB8" w14:textId="77777777" w:rsidR="00751C67" w:rsidRDefault="00751C67" w:rsidP="004F244F">
      <w:pPr>
        <w:rPr>
          <w:lang w:bidi="ar-SA"/>
        </w:rPr>
      </w:pPr>
    </w:p>
    <w:p w14:paraId="0408BCB9" w14:textId="333E50AD" w:rsidR="00F01D49" w:rsidRPr="00661415" w:rsidRDefault="00F01D49" w:rsidP="004F244F">
      <w:pPr>
        <w:rPr>
          <w:rFonts w:asciiTheme="majorHAnsi" w:hAnsiTheme="majorHAnsi" w:cstheme="majorHAnsi"/>
          <w:noProof/>
        </w:rPr>
      </w:pPr>
    </w:p>
    <w:sectPr w:rsidR="00F01D49" w:rsidRPr="00661415" w:rsidSect="00840BE4">
      <w:footerReference w:type="default" r:id="rId114"/>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BD982" w14:textId="77777777" w:rsidR="004C74AF" w:rsidRDefault="004C74AF" w:rsidP="008E1C26">
      <w:pPr>
        <w:spacing w:line="240" w:lineRule="auto"/>
      </w:pPr>
      <w:r>
        <w:separator/>
      </w:r>
    </w:p>
  </w:endnote>
  <w:endnote w:type="continuationSeparator" w:id="0">
    <w:p w14:paraId="77987447" w14:textId="77777777" w:rsidR="004C74AF" w:rsidRDefault="004C74A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ヒラギノ角ゴ ProN W3">
    <w:charset w:val="80"/>
    <w:family w:val="auto"/>
    <w:pitch w:val="variable"/>
    <w:sig w:usb0="E00002FF" w:usb1="7AC7FFFF" w:usb2="00000012" w:usb3="00000000" w:csb0="0002000D" w:csb1="00000000"/>
  </w:font>
  <w:font w:name="Verdana">
    <w:panose1 w:val="020B0604030504040204"/>
    <w:charset w:val="00"/>
    <w:family w:val="swiss"/>
    <w:pitch w:val="variable"/>
    <w:sig w:usb0="A00006FF" w:usb1="4000205B" w:usb2="00000010" w:usb3="00000000" w:csb0="0000019F" w:csb1="00000000"/>
  </w:font>
  <w:font w:name="OLFNC L+ MTSY">
    <w:altName w:val="MS Gothic"/>
    <w:panose1 w:val="00000000000000000000"/>
    <w:charset w:val="80"/>
    <w:family w:val="swiss"/>
    <w:notTrueType/>
    <w:pitch w:val="default"/>
    <w:sig w:usb0="00000000" w:usb1="08070000" w:usb2="00000010" w:usb3="00000000" w:csb0="00020000" w:csb1="00000000"/>
  </w:font>
  <w:font w:name="PMingLiU">
    <w:altName w:val="新細明體"/>
    <w:panose1 w:val="02010601000101010101"/>
    <w:charset w:val="88"/>
    <w:family w:val="roman"/>
    <w:pitch w:val="variable"/>
    <w:sig w:usb0="A00002FF" w:usb1="2A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78DD7" w14:textId="0160500F" w:rsidR="00DA5B74" w:rsidRDefault="00DA5B74" w:rsidP="008E1C26">
    <w:pPr>
      <w:pStyle w:val="Footer"/>
      <w:jc w:val="center"/>
    </w:pPr>
    <w:r>
      <w:fldChar w:fldCharType="begin"/>
    </w:r>
    <w:r>
      <w:instrText xml:space="preserve"> PAGE   \* MERGEFORMAT </w:instrText>
    </w:r>
    <w:r>
      <w:fldChar w:fldCharType="separate"/>
    </w:r>
    <w:r>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2555901"/>
      <w:docPartObj>
        <w:docPartGallery w:val="Page Numbers (Bottom of Page)"/>
        <w:docPartUnique/>
      </w:docPartObj>
    </w:sdtPr>
    <w:sdtEndPr>
      <w:rPr>
        <w:noProof/>
      </w:rPr>
    </w:sdtEndPr>
    <w:sdtContent>
      <w:p w14:paraId="5891A873" w14:textId="229BE79D" w:rsidR="00DA5B74" w:rsidRDefault="00DA5B74" w:rsidP="00ED2F88">
        <w:pPr>
          <w:pStyle w:val="Footer"/>
          <w:jc w:val="center"/>
        </w:pPr>
        <w:r>
          <w:fldChar w:fldCharType="begin"/>
        </w:r>
        <w:r>
          <w:instrText xml:space="preserve"> PAGE   \* MERGEFORMAT </w:instrText>
        </w:r>
        <w:r>
          <w:fldChar w:fldCharType="separate"/>
        </w:r>
        <w:r>
          <w:rPr>
            <w:noProof/>
          </w:rPr>
          <w:t>179</w:t>
        </w:r>
        <w:r>
          <w:rPr>
            <w:noProof/>
          </w:rPr>
          <w:fldChar w:fldCharType="end"/>
        </w:r>
      </w:p>
    </w:sdtContent>
  </w:sdt>
  <w:p w14:paraId="66F82003" w14:textId="77777777" w:rsidR="00DA5B74" w:rsidRDefault="00DA5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7BD67" w14:textId="77777777" w:rsidR="004C74AF" w:rsidRDefault="004C74AF" w:rsidP="008E1C26">
      <w:pPr>
        <w:spacing w:line="240" w:lineRule="auto"/>
      </w:pPr>
      <w:r>
        <w:separator/>
      </w:r>
    </w:p>
  </w:footnote>
  <w:footnote w:type="continuationSeparator" w:id="0">
    <w:p w14:paraId="3881E82F" w14:textId="77777777" w:rsidR="004C74AF" w:rsidRDefault="004C74AF"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F2158"/>
    <w:multiLevelType w:val="hybridMultilevel"/>
    <w:tmpl w:val="5170844A"/>
    <w:lvl w:ilvl="0" w:tplc="28EEA81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496536"/>
    <w:multiLevelType w:val="hybridMultilevel"/>
    <w:tmpl w:val="17AEBADC"/>
    <w:lvl w:ilvl="0" w:tplc="A5482D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A556E"/>
    <w:multiLevelType w:val="hybridMultilevel"/>
    <w:tmpl w:val="5C2ED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2356CC"/>
    <w:multiLevelType w:val="hybridMultilevel"/>
    <w:tmpl w:val="41A601DE"/>
    <w:lvl w:ilvl="0" w:tplc="4AE8000C">
      <w:start w:val="1"/>
      <w:numFmt w:val="upperRoman"/>
      <w:suff w:val="space"/>
      <w:lvlText w:val="%1."/>
      <w:lvlJc w:val="right"/>
      <w:pPr>
        <w:ind w:left="432" w:hanging="144"/>
      </w:pPr>
      <w:rPr>
        <w:b w:val="0"/>
        <w:bCs w:val="0"/>
      </w:r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start w:val="1"/>
      <w:numFmt w:val="decimal"/>
      <w:lvlText w:val="%4."/>
      <w:lvlJc w:val="left"/>
      <w:pPr>
        <w:ind w:left="3168" w:hanging="360"/>
      </w:pPr>
    </w:lvl>
    <w:lvl w:ilvl="4" w:tplc="04090019">
      <w:start w:val="1"/>
      <w:numFmt w:val="lowerLetter"/>
      <w:lvlText w:val="%5."/>
      <w:lvlJc w:val="left"/>
      <w:pPr>
        <w:ind w:left="3888" w:hanging="360"/>
      </w:pPr>
    </w:lvl>
    <w:lvl w:ilvl="5" w:tplc="0409001B">
      <w:start w:val="1"/>
      <w:numFmt w:val="lowerRoman"/>
      <w:lvlText w:val="%6."/>
      <w:lvlJc w:val="right"/>
      <w:pPr>
        <w:ind w:left="4608" w:hanging="180"/>
      </w:pPr>
    </w:lvl>
    <w:lvl w:ilvl="6" w:tplc="0409000F">
      <w:start w:val="1"/>
      <w:numFmt w:val="decimal"/>
      <w:lvlText w:val="%7."/>
      <w:lvlJc w:val="left"/>
      <w:pPr>
        <w:ind w:left="5328" w:hanging="360"/>
      </w:pPr>
    </w:lvl>
    <w:lvl w:ilvl="7" w:tplc="04090019">
      <w:start w:val="1"/>
      <w:numFmt w:val="lowerLetter"/>
      <w:lvlText w:val="%8."/>
      <w:lvlJc w:val="left"/>
      <w:pPr>
        <w:ind w:left="6048" w:hanging="360"/>
      </w:pPr>
    </w:lvl>
    <w:lvl w:ilvl="8" w:tplc="0409001B">
      <w:start w:val="1"/>
      <w:numFmt w:val="lowerRoman"/>
      <w:lvlText w:val="%9."/>
      <w:lvlJc w:val="right"/>
      <w:pPr>
        <w:ind w:left="6768" w:hanging="180"/>
      </w:pPr>
    </w:lvl>
  </w:abstractNum>
  <w:abstractNum w:abstractNumId="4" w15:restartNumberingAfterBreak="0">
    <w:nsid w:val="21DB0E76"/>
    <w:multiLevelType w:val="multilevel"/>
    <w:tmpl w:val="0409001D"/>
    <w:styleLink w:val="Style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6CE6F1D"/>
    <w:multiLevelType w:val="multilevel"/>
    <w:tmpl w:val="0409001D"/>
    <w:styleLink w:val="Style10"/>
    <w:lvl w:ilvl="0">
      <w:start w:val="2"/>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DF13B32"/>
    <w:multiLevelType w:val="hybridMultilevel"/>
    <w:tmpl w:val="DF380512"/>
    <w:lvl w:ilvl="0" w:tplc="EE9A088E">
      <w:start w:val="1"/>
      <w:numFmt w:val="bullet"/>
      <w:pStyle w:val="Style2"/>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FB97D25"/>
    <w:multiLevelType w:val="hybridMultilevel"/>
    <w:tmpl w:val="1E80666C"/>
    <w:lvl w:ilvl="0" w:tplc="C30A11EE">
      <w:start w:val="4"/>
      <w:numFmt w:val="decimal"/>
      <w:pStyle w:val="Style3"/>
      <w:lvlText w:val="%1."/>
      <w:lvlJc w:val="left"/>
      <w:pPr>
        <w:ind w:left="504" w:hanging="50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02E2194"/>
    <w:multiLevelType w:val="hybridMultilevel"/>
    <w:tmpl w:val="B5E0E22C"/>
    <w:lvl w:ilvl="0" w:tplc="FE6C2784">
      <w:start w:val="1"/>
      <w:numFmt w:val="decimal"/>
      <w:pStyle w:val="Ch02"/>
      <w:lvlText w:val="2.%1 "/>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9" w15:restartNumberingAfterBreak="0">
    <w:nsid w:val="32DC58A6"/>
    <w:multiLevelType w:val="hybridMultilevel"/>
    <w:tmpl w:val="AEBAB8AA"/>
    <w:lvl w:ilvl="0" w:tplc="08A06372">
      <w:start w:val="1"/>
      <w:numFmt w:val="decimal"/>
      <w:pStyle w:val="Heading"/>
      <w:lvlText w:val="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FE779C"/>
    <w:multiLevelType w:val="multilevel"/>
    <w:tmpl w:val="A66A9DA0"/>
    <w:lvl w:ilvl="0">
      <w:start w:val="1"/>
      <w:numFmt w:val="upperRoman"/>
      <w:suff w:val="space"/>
      <w:lvlText w:val="%1."/>
      <w:lvlJc w:val="right"/>
      <w:pPr>
        <w:ind w:left="1080" w:hanging="576"/>
      </w:pPr>
      <w:rPr>
        <w:rFonts w:hint="default"/>
      </w:rPr>
    </w:lvl>
    <w:lvl w:ilvl="1">
      <w:start w:val="3"/>
      <w:numFmt w:val="decimal"/>
      <w:isLgl/>
      <w:lvlText w:val="%1.%2."/>
      <w:lvlJc w:val="left"/>
      <w:pPr>
        <w:ind w:left="1152"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2016" w:hanging="1080"/>
      </w:pPr>
      <w:rPr>
        <w:rFonts w:hint="default"/>
      </w:rPr>
    </w:lvl>
    <w:lvl w:ilvl="5">
      <w:start w:val="1"/>
      <w:numFmt w:val="decimal"/>
      <w:isLgl/>
      <w:lvlText w:val="%1.%2.%3.%4.%5.%6."/>
      <w:lvlJc w:val="left"/>
      <w:pPr>
        <w:ind w:left="2124" w:hanging="1080"/>
      </w:pPr>
      <w:rPr>
        <w:rFonts w:hint="default"/>
      </w:rPr>
    </w:lvl>
    <w:lvl w:ilvl="6">
      <w:start w:val="1"/>
      <w:numFmt w:val="decimal"/>
      <w:isLgl/>
      <w:lvlText w:val="%1.%2.%3.%4.%5.%6.%7."/>
      <w:lvlJc w:val="left"/>
      <w:pPr>
        <w:ind w:left="2592"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168" w:hanging="1800"/>
      </w:pPr>
      <w:rPr>
        <w:rFonts w:hint="default"/>
      </w:rPr>
    </w:lvl>
  </w:abstractNum>
  <w:abstractNum w:abstractNumId="11" w15:restartNumberingAfterBreak="0">
    <w:nsid w:val="44152DB3"/>
    <w:multiLevelType w:val="multilevel"/>
    <w:tmpl w:val="C5A4B37E"/>
    <w:lvl w:ilvl="0">
      <w:start w:val="2"/>
      <w:numFmt w:val="decimal"/>
      <w:pStyle w:val="Style5"/>
      <w:lvlText w:val="%1."/>
      <w:lvlJc w:val="left"/>
      <w:pPr>
        <w:ind w:left="547" w:hanging="547"/>
      </w:pPr>
      <w:rPr>
        <w:rFonts w:hint="default"/>
      </w:rPr>
    </w:lvl>
    <w:lvl w:ilvl="1">
      <w:start w:val="2"/>
      <w:numFmt w:val="decimal"/>
      <w:lvlText w:val="4.%2"/>
      <w:lvlJc w:val="left"/>
      <w:pPr>
        <w:ind w:left="547" w:hanging="547"/>
      </w:pPr>
      <w:rPr>
        <w:rFonts w:hint="default"/>
      </w:rPr>
    </w:lvl>
    <w:lvl w:ilvl="2">
      <w:start w:val="1"/>
      <w:numFmt w:val="decimal"/>
      <w:lvlText w:val="4.%2.%3."/>
      <w:lvlJc w:val="left"/>
      <w:pPr>
        <w:ind w:left="547" w:hanging="547"/>
      </w:pPr>
      <w:rPr>
        <w:rFonts w:hint="default"/>
      </w:rPr>
    </w:lvl>
    <w:lvl w:ilvl="3">
      <w:start w:val="2"/>
      <w:numFmt w:val="decimal"/>
      <w:lvlRestart w:val="1"/>
      <w:lvlText w:val="4.%4"/>
      <w:lvlJc w:val="left"/>
      <w:pPr>
        <w:ind w:left="547" w:hanging="547"/>
      </w:pPr>
      <w:rPr>
        <w:rFonts w:hint="default"/>
      </w:rPr>
    </w:lvl>
    <w:lvl w:ilvl="4">
      <w:start w:val="2"/>
      <w:numFmt w:val="decimal"/>
      <w:suff w:val="space"/>
      <w:lvlText w:val="%1.7.5.1.1"/>
      <w:lvlJc w:val="left"/>
      <w:pPr>
        <w:ind w:left="547" w:hanging="54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547" w:hanging="547"/>
      </w:pPr>
      <w:rPr>
        <w:rFonts w:hint="default"/>
      </w:rPr>
    </w:lvl>
    <w:lvl w:ilvl="6">
      <w:start w:val="1"/>
      <w:numFmt w:val="decimal"/>
      <w:lvlText w:val="%1.%2.%3.%4.%5.%6.%7."/>
      <w:lvlJc w:val="left"/>
      <w:pPr>
        <w:ind w:left="547" w:hanging="547"/>
      </w:pPr>
      <w:rPr>
        <w:rFonts w:hint="default"/>
      </w:rPr>
    </w:lvl>
    <w:lvl w:ilvl="7">
      <w:start w:val="1"/>
      <w:numFmt w:val="decimal"/>
      <w:lvlText w:val="%1.%2.%3.%4.%5.%6.%7.%8."/>
      <w:lvlJc w:val="left"/>
      <w:pPr>
        <w:ind w:left="547" w:hanging="547"/>
      </w:pPr>
      <w:rPr>
        <w:rFonts w:hint="default"/>
      </w:rPr>
    </w:lvl>
    <w:lvl w:ilvl="8">
      <w:start w:val="1"/>
      <w:numFmt w:val="decimal"/>
      <w:lvlText w:val="%1.%2.%3.%4.%5.%6.%7.%8.%9."/>
      <w:lvlJc w:val="left"/>
      <w:pPr>
        <w:ind w:left="547" w:hanging="547"/>
      </w:pPr>
      <w:rPr>
        <w:rFonts w:hint="default"/>
      </w:rPr>
    </w:lvl>
  </w:abstractNum>
  <w:abstractNum w:abstractNumId="12" w15:restartNumberingAfterBreak="0">
    <w:nsid w:val="44AB219D"/>
    <w:multiLevelType w:val="hybridMultilevel"/>
    <w:tmpl w:val="B41C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730506"/>
    <w:multiLevelType w:val="hybridMultilevel"/>
    <w:tmpl w:val="59DEFA68"/>
    <w:lvl w:ilvl="0" w:tplc="2D380318">
      <w:start w:val="2"/>
      <w:numFmt w:val="decimal"/>
      <w:pStyle w:val="Style9"/>
      <w:lvlText w:val="4.2.3.%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4" w15:restartNumberingAfterBreak="0">
    <w:nsid w:val="51F45680"/>
    <w:multiLevelType w:val="hybridMultilevel"/>
    <w:tmpl w:val="11820BC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89479E0"/>
    <w:multiLevelType w:val="multilevel"/>
    <w:tmpl w:val="7AF45156"/>
    <w:lvl w:ilvl="0">
      <w:start w:val="2"/>
      <w:numFmt w:val="decimal"/>
      <w:suff w:val="space"/>
      <w:lvlText w:val="%1."/>
      <w:lvlJc w:val="left"/>
      <w:pPr>
        <w:ind w:left="288" w:hanging="288"/>
      </w:pPr>
      <w:rPr>
        <w:rFonts w:hint="default"/>
      </w:rPr>
    </w:lvl>
    <w:lvl w:ilvl="1">
      <w:start w:val="1"/>
      <w:numFmt w:val="decimal"/>
      <w:suff w:val="space"/>
      <w:lvlText w:val="%1.%2."/>
      <w:lvlJc w:val="left"/>
      <w:pPr>
        <w:ind w:left="288" w:hanging="28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2"/>
      <w:numFmt w:val="decimal"/>
      <w:pStyle w:val="head3"/>
      <w:suff w:val="space"/>
      <w:lvlText w:val="%3.7."/>
      <w:lvlJc w:val="left"/>
      <w:pPr>
        <w:ind w:left="288" w:hanging="288"/>
      </w:pPr>
      <w:rPr>
        <w:rFonts w:ascii="Times New Roman" w:hAnsi="Times New Roman" w:hint="default"/>
        <w:b/>
        <w:bCs w:val="0"/>
        <w:i w:val="0"/>
        <w:iCs w:val="0"/>
        <w:caps w:val="0"/>
        <w:smallCaps w:val="0"/>
        <w:strike w:val="0"/>
        <w:dstrike w:val="0"/>
        <w:outline w:val="0"/>
        <w:shadow w:val="0"/>
        <w:emboss w:val="0"/>
        <w:imprint w:val="0"/>
        <w:vanish w:val="0"/>
        <w:color w:val="000000" w:themeColor="text1"/>
        <w:spacing w:val="0"/>
        <w:kern w:val="0"/>
        <w:position w:val="0"/>
        <w:sz w:val="24"/>
        <w:u w:val="none"/>
        <w:effect w:val="none"/>
        <w:vertAlign w:val="baseline"/>
        <w:em w:val="none"/>
        <w14:ligatures w14:val="none"/>
        <w14:numForm w14:val="default"/>
        <w14:numSpacing w14:val="default"/>
        <w14:stylisticSets/>
        <w14:cntxtAlts w14:val="0"/>
      </w:rPr>
    </w:lvl>
    <w:lvl w:ilvl="3">
      <w:start w:val="1"/>
      <w:numFmt w:val="decimal"/>
      <w:suff w:val="space"/>
      <w:lvlText w:val="%1.%2.%3.%4."/>
      <w:lvlJc w:val="left"/>
      <w:pPr>
        <w:ind w:left="288" w:hanging="288"/>
      </w:pPr>
      <w:rPr>
        <w:rFonts w:hint="default"/>
      </w:rPr>
    </w:lvl>
    <w:lvl w:ilvl="4">
      <w:start w:val="1"/>
      <w:numFmt w:val="decimal"/>
      <w:suff w:val="space"/>
      <w:lvlText w:val="%1.%2.%3.%4.%5."/>
      <w:lvlJc w:val="left"/>
      <w:pPr>
        <w:ind w:left="288" w:hanging="288"/>
      </w:pPr>
      <w:rPr>
        <w:rFonts w:hint="default"/>
      </w:rPr>
    </w:lvl>
    <w:lvl w:ilvl="5">
      <w:start w:val="1"/>
      <w:numFmt w:val="decimal"/>
      <w:lvlText w:val="%1.%2.%3.%4.%5.%6."/>
      <w:lvlJc w:val="left"/>
      <w:pPr>
        <w:ind w:left="288" w:hanging="288"/>
      </w:pPr>
      <w:rPr>
        <w:rFonts w:hint="default"/>
      </w:rPr>
    </w:lvl>
    <w:lvl w:ilvl="6">
      <w:start w:val="1"/>
      <w:numFmt w:val="decimal"/>
      <w:lvlText w:val="%1.%2.%3.%4.%5.%6.%7."/>
      <w:lvlJc w:val="left"/>
      <w:pPr>
        <w:ind w:left="288" w:hanging="288"/>
      </w:pPr>
      <w:rPr>
        <w:rFonts w:hint="default"/>
      </w:rPr>
    </w:lvl>
    <w:lvl w:ilvl="7">
      <w:start w:val="1"/>
      <w:numFmt w:val="decimal"/>
      <w:lvlText w:val="%1.%2.%3.%4.%5.%6.%7.%8."/>
      <w:lvlJc w:val="left"/>
      <w:pPr>
        <w:ind w:left="288" w:hanging="288"/>
      </w:pPr>
      <w:rPr>
        <w:rFonts w:hint="default"/>
      </w:rPr>
    </w:lvl>
    <w:lvl w:ilvl="8">
      <w:start w:val="1"/>
      <w:numFmt w:val="decimal"/>
      <w:lvlText w:val="%1.%2.%3.%4.%5.%6.%7.%8.%9."/>
      <w:lvlJc w:val="left"/>
      <w:pPr>
        <w:ind w:left="288" w:hanging="288"/>
      </w:pPr>
      <w:rPr>
        <w:rFonts w:hint="default"/>
      </w:rPr>
    </w:lvl>
  </w:abstractNum>
  <w:abstractNum w:abstractNumId="16" w15:restartNumberingAfterBreak="0">
    <w:nsid w:val="5C60132B"/>
    <w:multiLevelType w:val="hybridMultilevel"/>
    <w:tmpl w:val="62FA6BC2"/>
    <w:lvl w:ilvl="0" w:tplc="78B641D8">
      <w:start w:val="1"/>
      <w:numFmt w:val="decimal"/>
      <w:pStyle w:val="Headingnumbered02"/>
      <w:suff w:val="space"/>
      <w:lvlText w:val="2.%1"/>
      <w:lvlJc w:val="left"/>
      <w:pPr>
        <w:ind w:left="0" w:firstLine="0"/>
      </w:pPr>
      <w:rPr>
        <w:rFonts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7" w15:restartNumberingAfterBreak="0">
    <w:nsid w:val="5DCA4B81"/>
    <w:multiLevelType w:val="hybridMultilevel"/>
    <w:tmpl w:val="082AB840"/>
    <w:lvl w:ilvl="0" w:tplc="11206566">
      <w:start w:val="1"/>
      <w:numFmt w:val="decimal"/>
      <w:pStyle w:val="Style8"/>
      <w:lvlText w:val="%1."/>
      <w:lvlJc w:val="left"/>
      <w:pPr>
        <w:ind w:left="720" w:hanging="360"/>
      </w:pPr>
      <w:rPr>
        <w:rFonts w:hint="default"/>
      </w:rPr>
    </w:lvl>
    <w:lvl w:ilvl="1" w:tplc="18EEBC56">
      <w:start w:val="1"/>
      <w:numFmt w:val="lowerLetter"/>
      <w:lvlText w:val="%2."/>
      <w:lvlJc w:val="left"/>
      <w:pPr>
        <w:ind w:left="1440" w:hanging="360"/>
      </w:pPr>
    </w:lvl>
    <w:lvl w:ilvl="2" w:tplc="FD3A220C">
      <w:start w:val="1"/>
      <w:numFmt w:val="lowerRoman"/>
      <w:lvlText w:val="%3."/>
      <w:lvlJc w:val="right"/>
      <w:pPr>
        <w:ind w:left="2160" w:hanging="180"/>
      </w:pPr>
    </w:lvl>
    <w:lvl w:ilvl="3" w:tplc="3D22CA4A">
      <w:start w:val="1"/>
      <w:numFmt w:val="decimal"/>
      <w:lvlText w:val="%4."/>
      <w:lvlJc w:val="left"/>
      <w:pPr>
        <w:ind w:left="2880" w:hanging="360"/>
      </w:pPr>
    </w:lvl>
    <w:lvl w:ilvl="4" w:tplc="C9D0ED6E">
      <w:start w:val="1"/>
      <w:numFmt w:val="lowerLetter"/>
      <w:lvlText w:val="%5."/>
      <w:lvlJc w:val="left"/>
      <w:pPr>
        <w:ind w:left="3600" w:hanging="360"/>
      </w:pPr>
    </w:lvl>
    <w:lvl w:ilvl="5" w:tplc="5D4EE036">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7D12E1"/>
    <w:multiLevelType w:val="hybridMultilevel"/>
    <w:tmpl w:val="C854C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1D6266F"/>
    <w:multiLevelType w:val="multilevel"/>
    <w:tmpl w:val="33A0C9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DE394D"/>
    <w:multiLevelType w:val="hybridMultilevel"/>
    <w:tmpl w:val="F0C685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68D165D9"/>
    <w:multiLevelType w:val="hybridMultilevel"/>
    <w:tmpl w:val="9EAE27FA"/>
    <w:lvl w:ilvl="0" w:tplc="AEDA7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292B44"/>
    <w:multiLevelType w:val="multilevel"/>
    <w:tmpl w:val="8250DEBA"/>
    <w:lvl w:ilvl="0">
      <w:start w:val="1"/>
      <w:numFmt w:val="decimal"/>
      <w:suff w:val="space"/>
      <w:lvlText w:val="Chapter %1."/>
      <w:lvlJc w:val="left"/>
      <w:pPr>
        <w:ind w:left="576" w:hanging="576"/>
      </w:pPr>
      <w:rPr>
        <w:rFonts w:hint="default"/>
      </w:rPr>
    </w:lvl>
    <w:lvl w:ilvl="1">
      <w:start w:val="1"/>
      <w:numFmt w:val="decimal"/>
      <w:suff w:val="space"/>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suff w:val="space"/>
      <w:lvlText w:val="%1.%2.%3.%4."/>
      <w:lvlJc w:val="left"/>
      <w:pPr>
        <w:ind w:left="576" w:hanging="576"/>
      </w:pPr>
      <w:rPr>
        <w:rFonts w:hint="default"/>
      </w:rPr>
    </w:lvl>
    <w:lvl w:ilvl="4">
      <w:start w:val="1"/>
      <w:numFmt w:val="decimal"/>
      <w:suff w:val="space"/>
      <w:lvlText w:val="%1.%2.%3.%4.%5."/>
      <w:lvlJc w:val="left"/>
      <w:pPr>
        <w:ind w:left="576" w:hanging="576"/>
      </w:pPr>
      <w:rPr>
        <w:rFonts w:hint="default"/>
        <w:b/>
      </w:rPr>
    </w:lvl>
    <w:lvl w:ilvl="5">
      <w:start w:val="1"/>
      <w:numFmt w:val="decimal"/>
      <w:lvlText w:val="%1.%2.%3.%4.%5.%6."/>
      <w:lvlJc w:val="left"/>
      <w:pPr>
        <w:ind w:left="576" w:hanging="576"/>
      </w:pPr>
      <w:rPr>
        <w:rFonts w:hint="default"/>
      </w:rPr>
    </w:lvl>
    <w:lvl w:ilvl="6">
      <w:start w:val="1"/>
      <w:numFmt w:val="decimal"/>
      <w:lvlText w:val="%1.%2.%3.%4.%5.%6.%7."/>
      <w:lvlJc w:val="left"/>
      <w:pPr>
        <w:ind w:left="576" w:hanging="576"/>
      </w:pPr>
      <w:rPr>
        <w:rFonts w:hint="default"/>
      </w:rPr>
    </w:lvl>
    <w:lvl w:ilvl="7">
      <w:start w:val="1"/>
      <w:numFmt w:val="decimal"/>
      <w:lvlText w:val="%1.%2.%3.%4.%5.%6.%7.%8."/>
      <w:lvlJc w:val="left"/>
      <w:pPr>
        <w:ind w:left="576" w:hanging="576"/>
      </w:pPr>
      <w:rPr>
        <w:rFonts w:hint="default"/>
      </w:rPr>
    </w:lvl>
    <w:lvl w:ilvl="8">
      <w:start w:val="1"/>
      <w:numFmt w:val="decimal"/>
      <w:lvlText w:val="%1.%2.%3.%4.%5.%6.%7.%8.%9."/>
      <w:lvlJc w:val="left"/>
      <w:pPr>
        <w:ind w:left="576" w:hanging="576"/>
      </w:pPr>
      <w:rPr>
        <w:rFonts w:hint="default"/>
      </w:rPr>
    </w:lvl>
  </w:abstractNum>
  <w:abstractNum w:abstractNumId="23" w15:restartNumberingAfterBreak="0">
    <w:nsid w:val="7B8444EF"/>
    <w:multiLevelType w:val="multilevel"/>
    <w:tmpl w:val="2C08993C"/>
    <w:lvl w:ilvl="0">
      <w:start w:val="1"/>
      <w:numFmt w:val="decimal"/>
      <w:pStyle w:val="Heading1"/>
      <w:suff w:val="space"/>
      <w:lvlText w:val="Chapter %1:"/>
      <w:lvlJc w:val="left"/>
      <w:pPr>
        <w:ind w:left="540" w:firstLine="0"/>
      </w:pPr>
      <w:rPr>
        <w:rFonts w:hint="default"/>
        <w:sz w:val="28"/>
      </w:rPr>
    </w:lvl>
    <w:lvl w:ilvl="1">
      <w:start w:val="1"/>
      <w:numFmt w:val="none"/>
      <w:pStyle w:val="Heading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2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2"/>
  </w:num>
  <w:num w:numId="5">
    <w:abstractNumId w:val="2"/>
  </w:num>
  <w:num w:numId="6">
    <w:abstractNumId w:val="18"/>
  </w:num>
  <w:num w:numId="7">
    <w:abstractNumId w:val="4"/>
  </w:num>
  <w:num w:numId="8">
    <w:abstractNumId w:val="6"/>
  </w:num>
  <w:num w:numId="9">
    <w:abstractNumId w:val="7"/>
  </w:num>
  <w:num w:numId="10">
    <w:abstractNumId w:val="13"/>
  </w:num>
  <w:num w:numId="11">
    <w:abstractNumId w:val="17"/>
  </w:num>
  <w:num w:numId="12">
    <w:abstractNumId w:val="9"/>
  </w:num>
  <w:num w:numId="13">
    <w:abstractNumId w:val="10"/>
  </w:num>
  <w:num w:numId="14">
    <w:abstractNumId w:val="16"/>
  </w:num>
  <w:num w:numId="15">
    <w:abstractNumId w:val="5"/>
  </w:num>
  <w:num w:numId="16">
    <w:abstractNumId w:val="15"/>
  </w:num>
  <w:num w:numId="17">
    <w:abstractNumId w:val="11"/>
  </w:num>
  <w:num w:numId="18">
    <w:abstractNumId w:val="8"/>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3976"/>
    <w:rsid w:val="0000577E"/>
    <w:rsid w:val="000105AE"/>
    <w:rsid w:val="0001279E"/>
    <w:rsid w:val="000141DA"/>
    <w:rsid w:val="00015048"/>
    <w:rsid w:val="00015970"/>
    <w:rsid w:val="00015B5C"/>
    <w:rsid w:val="00022209"/>
    <w:rsid w:val="00022769"/>
    <w:rsid w:val="000252DA"/>
    <w:rsid w:val="00025A12"/>
    <w:rsid w:val="000268BA"/>
    <w:rsid w:val="00030341"/>
    <w:rsid w:val="000338FF"/>
    <w:rsid w:val="0003393C"/>
    <w:rsid w:val="0003422D"/>
    <w:rsid w:val="00036CAB"/>
    <w:rsid w:val="00037579"/>
    <w:rsid w:val="00040C6D"/>
    <w:rsid w:val="00041B04"/>
    <w:rsid w:val="00042BE3"/>
    <w:rsid w:val="00044558"/>
    <w:rsid w:val="00044BBC"/>
    <w:rsid w:val="000476D3"/>
    <w:rsid w:val="0005374D"/>
    <w:rsid w:val="000570C0"/>
    <w:rsid w:val="00057A17"/>
    <w:rsid w:val="00060885"/>
    <w:rsid w:val="00067DFB"/>
    <w:rsid w:val="0007636E"/>
    <w:rsid w:val="00076B36"/>
    <w:rsid w:val="00076E26"/>
    <w:rsid w:val="00077522"/>
    <w:rsid w:val="00077A99"/>
    <w:rsid w:val="00077F0A"/>
    <w:rsid w:val="0008176F"/>
    <w:rsid w:val="000818A5"/>
    <w:rsid w:val="00081C15"/>
    <w:rsid w:val="00083771"/>
    <w:rsid w:val="000879FD"/>
    <w:rsid w:val="000A002D"/>
    <w:rsid w:val="000A39B6"/>
    <w:rsid w:val="000B41B7"/>
    <w:rsid w:val="000B48DB"/>
    <w:rsid w:val="000B540E"/>
    <w:rsid w:val="000B69D5"/>
    <w:rsid w:val="000B7A53"/>
    <w:rsid w:val="000C16B2"/>
    <w:rsid w:val="000C18E6"/>
    <w:rsid w:val="000C24B8"/>
    <w:rsid w:val="000C2F3D"/>
    <w:rsid w:val="000C3A13"/>
    <w:rsid w:val="000C62BC"/>
    <w:rsid w:val="000E316A"/>
    <w:rsid w:val="000E7DFB"/>
    <w:rsid w:val="000F56FF"/>
    <w:rsid w:val="000F7277"/>
    <w:rsid w:val="000F7639"/>
    <w:rsid w:val="000F7722"/>
    <w:rsid w:val="00100150"/>
    <w:rsid w:val="001057EE"/>
    <w:rsid w:val="00105BBB"/>
    <w:rsid w:val="00107760"/>
    <w:rsid w:val="00111915"/>
    <w:rsid w:val="00115B0E"/>
    <w:rsid w:val="00116223"/>
    <w:rsid w:val="00116916"/>
    <w:rsid w:val="00117EFA"/>
    <w:rsid w:val="00121617"/>
    <w:rsid w:val="001226F7"/>
    <w:rsid w:val="001238AB"/>
    <w:rsid w:val="00124234"/>
    <w:rsid w:val="0013041A"/>
    <w:rsid w:val="00136D47"/>
    <w:rsid w:val="00136D76"/>
    <w:rsid w:val="00137859"/>
    <w:rsid w:val="00141249"/>
    <w:rsid w:val="00141535"/>
    <w:rsid w:val="001474A3"/>
    <w:rsid w:val="00147C3A"/>
    <w:rsid w:val="00150475"/>
    <w:rsid w:val="001504BE"/>
    <w:rsid w:val="00152A34"/>
    <w:rsid w:val="00154386"/>
    <w:rsid w:val="00154675"/>
    <w:rsid w:val="00154CAD"/>
    <w:rsid w:val="00154E7C"/>
    <w:rsid w:val="00155763"/>
    <w:rsid w:val="00156DB8"/>
    <w:rsid w:val="001641CC"/>
    <w:rsid w:val="00164273"/>
    <w:rsid w:val="00164F01"/>
    <w:rsid w:val="0016599D"/>
    <w:rsid w:val="00166523"/>
    <w:rsid w:val="00171781"/>
    <w:rsid w:val="00172240"/>
    <w:rsid w:val="00172E4E"/>
    <w:rsid w:val="00174D6E"/>
    <w:rsid w:val="00181ABF"/>
    <w:rsid w:val="001875EA"/>
    <w:rsid w:val="00187691"/>
    <w:rsid w:val="00191C01"/>
    <w:rsid w:val="00192A36"/>
    <w:rsid w:val="00195F34"/>
    <w:rsid w:val="001A16B7"/>
    <w:rsid w:val="001A3DDE"/>
    <w:rsid w:val="001B12EF"/>
    <w:rsid w:val="001B521A"/>
    <w:rsid w:val="001C10A0"/>
    <w:rsid w:val="001C24F8"/>
    <w:rsid w:val="001C3B63"/>
    <w:rsid w:val="001C4E4C"/>
    <w:rsid w:val="001C53DC"/>
    <w:rsid w:val="001D0F24"/>
    <w:rsid w:val="001D14DF"/>
    <w:rsid w:val="001D1B87"/>
    <w:rsid w:val="001D2F6D"/>
    <w:rsid w:val="001D48C6"/>
    <w:rsid w:val="001E44F9"/>
    <w:rsid w:val="001F58E3"/>
    <w:rsid w:val="00203B25"/>
    <w:rsid w:val="002111ED"/>
    <w:rsid w:val="00211CC0"/>
    <w:rsid w:val="002147D8"/>
    <w:rsid w:val="00214C58"/>
    <w:rsid w:val="002157F9"/>
    <w:rsid w:val="00216D69"/>
    <w:rsid w:val="0022194A"/>
    <w:rsid w:val="002220FC"/>
    <w:rsid w:val="00227893"/>
    <w:rsid w:val="00230A89"/>
    <w:rsid w:val="00234637"/>
    <w:rsid w:val="0023550A"/>
    <w:rsid w:val="0023599B"/>
    <w:rsid w:val="002362FF"/>
    <w:rsid w:val="0023668A"/>
    <w:rsid w:val="00236A71"/>
    <w:rsid w:val="00236B00"/>
    <w:rsid w:val="00244C26"/>
    <w:rsid w:val="00245F72"/>
    <w:rsid w:val="00247035"/>
    <w:rsid w:val="00247E0D"/>
    <w:rsid w:val="002519DF"/>
    <w:rsid w:val="00254F2E"/>
    <w:rsid w:val="00255870"/>
    <w:rsid w:val="00255DF8"/>
    <w:rsid w:val="00257382"/>
    <w:rsid w:val="0025754A"/>
    <w:rsid w:val="00260F9A"/>
    <w:rsid w:val="00263A18"/>
    <w:rsid w:val="00264510"/>
    <w:rsid w:val="00264890"/>
    <w:rsid w:val="00265DD4"/>
    <w:rsid w:val="00271A45"/>
    <w:rsid w:val="00271ED6"/>
    <w:rsid w:val="00272665"/>
    <w:rsid w:val="00274E2C"/>
    <w:rsid w:val="00276775"/>
    <w:rsid w:val="00281746"/>
    <w:rsid w:val="00284C5B"/>
    <w:rsid w:val="00286DDC"/>
    <w:rsid w:val="00290008"/>
    <w:rsid w:val="00291D6E"/>
    <w:rsid w:val="00291F8A"/>
    <w:rsid w:val="002943F5"/>
    <w:rsid w:val="002948AC"/>
    <w:rsid w:val="00295C43"/>
    <w:rsid w:val="00297DE7"/>
    <w:rsid w:val="00297E8E"/>
    <w:rsid w:val="002A0FFA"/>
    <w:rsid w:val="002A4CE1"/>
    <w:rsid w:val="002A7851"/>
    <w:rsid w:val="002B38BC"/>
    <w:rsid w:val="002B5242"/>
    <w:rsid w:val="002C0A6E"/>
    <w:rsid w:val="002C160A"/>
    <w:rsid w:val="002C3D34"/>
    <w:rsid w:val="002D074B"/>
    <w:rsid w:val="002D2B41"/>
    <w:rsid w:val="002D43BA"/>
    <w:rsid w:val="002D6E20"/>
    <w:rsid w:val="002E0878"/>
    <w:rsid w:val="002E157F"/>
    <w:rsid w:val="002E4996"/>
    <w:rsid w:val="002E4F87"/>
    <w:rsid w:val="002E600E"/>
    <w:rsid w:val="002E74F3"/>
    <w:rsid w:val="002F21C6"/>
    <w:rsid w:val="002F3F95"/>
    <w:rsid w:val="002F40A8"/>
    <w:rsid w:val="002F4590"/>
    <w:rsid w:val="002F4E4E"/>
    <w:rsid w:val="002F520B"/>
    <w:rsid w:val="002F5721"/>
    <w:rsid w:val="002F7093"/>
    <w:rsid w:val="00301C5B"/>
    <w:rsid w:val="00302301"/>
    <w:rsid w:val="00304FD6"/>
    <w:rsid w:val="0030767B"/>
    <w:rsid w:val="00307B77"/>
    <w:rsid w:val="0031061C"/>
    <w:rsid w:val="00313030"/>
    <w:rsid w:val="00314F3F"/>
    <w:rsid w:val="00316DD8"/>
    <w:rsid w:val="00317296"/>
    <w:rsid w:val="003218D0"/>
    <w:rsid w:val="00322A7F"/>
    <w:rsid w:val="003240AA"/>
    <w:rsid w:val="003247D7"/>
    <w:rsid w:val="00324B24"/>
    <w:rsid w:val="0032680B"/>
    <w:rsid w:val="0032748C"/>
    <w:rsid w:val="00332EAC"/>
    <w:rsid w:val="00334437"/>
    <w:rsid w:val="00335E75"/>
    <w:rsid w:val="003430B7"/>
    <w:rsid w:val="00343673"/>
    <w:rsid w:val="00344DC5"/>
    <w:rsid w:val="003450B1"/>
    <w:rsid w:val="00350F5F"/>
    <w:rsid w:val="0036281C"/>
    <w:rsid w:val="003635D6"/>
    <w:rsid w:val="00366778"/>
    <w:rsid w:val="00366F3F"/>
    <w:rsid w:val="003714BD"/>
    <w:rsid w:val="003719C2"/>
    <w:rsid w:val="00372C07"/>
    <w:rsid w:val="003751AB"/>
    <w:rsid w:val="00376EC5"/>
    <w:rsid w:val="00382DCB"/>
    <w:rsid w:val="003838CB"/>
    <w:rsid w:val="00385E9D"/>
    <w:rsid w:val="0038692E"/>
    <w:rsid w:val="00386E26"/>
    <w:rsid w:val="0039119F"/>
    <w:rsid w:val="00392EA1"/>
    <w:rsid w:val="00393159"/>
    <w:rsid w:val="00395722"/>
    <w:rsid w:val="0039598A"/>
    <w:rsid w:val="00396207"/>
    <w:rsid w:val="003962CD"/>
    <w:rsid w:val="00396BE4"/>
    <w:rsid w:val="003A060D"/>
    <w:rsid w:val="003A1DF5"/>
    <w:rsid w:val="003A2202"/>
    <w:rsid w:val="003A4129"/>
    <w:rsid w:val="003A6308"/>
    <w:rsid w:val="003B03FC"/>
    <w:rsid w:val="003B0933"/>
    <w:rsid w:val="003B0A2F"/>
    <w:rsid w:val="003B15C9"/>
    <w:rsid w:val="003B296D"/>
    <w:rsid w:val="003B3260"/>
    <w:rsid w:val="003B32F2"/>
    <w:rsid w:val="003B4C59"/>
    <w:rsid w:val="003B6DBE"/>
    <w:rsid w:val="003B73A8"/>
    <w:rsid w:val="003C62AE"/>
    <w:rsid w:val="003D146D"/>
    <w:rsid w:val="003D2F95"/>
    <w:rsid w:val="003D34F2"/>
    <w:rsid w:val="003D44CD"/>
    <w:rsid w:val="003E22B5"/>
    <w:rsid w:val="003E3B22"/>
    <w:rsid w:val="003F0B5C"/>
    <w:rsid w:val="003F29BE"/>
    <w:rsid w:val="00403B80"/>
    <w:rsid w:val="00405233"/>
    <w:rsid w:val="00405CA8"/>
    <w:rsid w:val="00407F33"/>
    <w:rsid w:val="00411A19"/>
    <w:rsid w:val="00412EB9"/>
    <w:rsid w:val="0041503F"/>
    <w:rsid w:val="0043346F"/>
    <w:rsid w:val="0043498A"/>
    <w:rsid w:val="00434A50"/>
    <w:rsid w:val="00435D18"/>
    <w:rsid w:val="00436BE4"/>
    <w:rsid w:val="00440706"/>
    <w:rsid w:val="00442DF3"/>
    <w:rsid w:val="00443168"/>
    <w:rsid w:val="004431F8"/>
    <w:rsid w:val="00446FCE"/>
    <w:rsid w:val="00450DEA"/>
    <w:rsid w:val="0045393B"/>
    <w:rsid w:val="00454A88"/>
    <w:rsid w:val="004565B0"/>
    <w:rsid w:val="00461AA9"/>
    <w:rsid w:val="00463957"/>
    <w:rsid w:val="00463C6C"/>
    <w:rsid w:val="004653B9"/>
    <w:rsid w:val="00465F0B"/>
    <w:rsid w:val="00472B7F"/>
    <w:rsid w:val="00474B87"/>
    <w:rsid w:val="00476828"/>
    <w:rsid w:val="004809F8"/>
    <w:rsid w:val="00486392"/>
    <w:rsid w:val="00493040"/>
    <w:rsid w:val="004A52B4"/>
    <w:rsid w:val="004A7222"/>
    <w:rsid w:val="004B2848"/>
    <w:rsid w:val="004B5EB4"/>
    <w:rsid w:val="004B5F0C"/>
    <w:rsid w:val="004C04D1"/>
    <w:rsid w:val="004C0FD0"/>
    <w:rsid w:val="004C370A"/>
    <w:rsid w:val="004C470C"/>
    <w:rsid w:val="004C6769"/>
    <w:rsid w:val="004C74AF"/>
    <w:rsid w:val="004D00C7"/>
    <w:rsid w:val="004D4418"/>
    <w:rsid w:val="004E1A7F"/>
    <w:rsid w:val="004E41A5"/>
    <w:rsid w:val="004E41F4"/>
    <w:rsid w:val="004E5105"/>
    <w:rsid w:val="004E5182"/>
    <w:rsid w:val="004F244F"/>
    <w:rsid w:val="004F4972"/>
    <w:rsid w:val="004F672E"/>
    <w:rsid w:val="004F6817"/>
    <w:rsid w:val="004F7A74"/>
    <w:rsid w:val="0050276F"/>
    <w:rsid w:val="005033B8"/>
    <w:rsid w:val="00504701"/>
    <w:rsid w:val="0050710F"/>
    <w:rsid w:val="00510604"/>
    <w:rsid w:val="005112AA"/>
    <w:rsid w:val="00512B95"/>
    <w:rsid w:val="005132A9"/>
    <w:rsid w:val="00517BF4"/>
    <w:rsid w:val="005209FD"/>
    <w:rsid w:val="005213E6"/>
    <w:rsid w:val="00521741"/>
    <w:rsid w:val="005230BC"/>
    <w:rsid w:val="005238E2"/>
    <w:rsid w:val="0052396E"/>
    <w:rsid w:val="00527DC3"/>
    <w:rsid w:val="0053028C"/>
    <w:rsid w:val="005354E8"/>
    <w:rsid w:val="00537B16"/>
    <w:rsid w:val="0054077A"/>
    <w:rsid w:val="00540C5F"/>
    <w:rsid w:val="00546952"/>
    <w:rsid w:val="00550264"/>
    <w:rsid w:val="0055170B"/>
    <w:rsid w:val="005573D3"/>
    <w:rsid w:val="005701FC"/>
    <w:rsid w:val="00570CD4"/>
    <w:rsid w:val="00572EA3"/>
    <w:rsid w:val="005735EC"/>
    <w:rsid w:val="0057775C"/>
    <w:rsid w:val="00580BB5"/>
    <w:rsid w:val="00582EBC"/>
    <w:rsid w:val="00583C7E"/>
    <w:rsid w:val="00585DEF"/>
    <w:rsid w:val="005876E8"/>
    <w:rsid w:val="00587BEC"/>
    <w:rsid w:val="00591A69"/>
    <w:rsid w:val="00591ABA"/>
    <w:rsid w:val="00593EFC"/>
    <w:rsid w:val="00594336"/>
    <w:rsid w:val="00596065"/>
    <w:rsid w:val="005A2B79"/>
    <w:rsid w:val="005A702D"/>
    <w:rsid w:val="005A7CFD"/>
    <w:rsid w:val="005B0705"/>
    <w:rsid w:val="005B0F63"/>
    <w:rsid w:val="005B16E2"/>
    <w:rsid w:val="005B34CF"/>
    <w:rsid w:val="005B6CAE"/>
    <w:rsid w:val="005C0208"/>
    <w:rsid w:val="005C0BDD"/>
    <w:rsid w:val="005C1581"/>
    <w:rsid w:val="005C4386"/>
    <w:rsid w:val="005C4866"/>
    <w:rsid w:val="005C5CE5"/>
    <w:rsid w:val="005C67D8"/>
    <w:rsid w:val="005D2BD3"/>
    <w:rsid w:val="005D435C"/>
    <w:rsid w:val="005D53BE"/>
    <w:rsid w:val="005D7DF6"/>
    <w:rsid w:val="005E0BBE"/>
    <w:rsid w:val="005E1A23"/>
    <w:rsid w:val="005E64CF"/>
    <w:rsid w:val="005E651B"/>
    <w:rsid w:val="005F14FC"/>
    <w:rsid w:val="005F1B9E"/>
    <w:rsid w:val="005F34EB"/>
    <w:rsid w:val="005F3CDD"/>
    <w:rsid w:val="005F49BC"/>
    <w:rsid w:val="006010A2"/>
    <w:rsid w:val="00601CD0"/>
    <w:rsid w:val="006040D3"/>
    <w:rsid w:val="006043D7"/>
    <w:rsid w:val="00607C5B"/>
    <w:rsid w:val="00613C59"/>
    <w:rsid w:val="00613EC7"/>
    <w:rsid w:val="00614510"/>
    <w:rsid w:val="00616E19"/>
    <w:rsid w:val="00620BE6"/>
    <w:rsid w:val="00625CC0"/>
    <w:rsid w:val="00626F91"/>
    <w:rsid w:val="006273C0"/>
    <w:rsid w:val="00627928"/>
    <w:rsid w:val="00630E02"/>
    <w:rsid w:val="00633C74"/>
    <w:rsid w:val="00642592"/>
    <w:rsid w:val="00642888"/>
    <w:rsid w:val="00645827"/>
    <w:rsid w:val="00645A8F"/>
    <w:rsid w:val="00647814"/>
    <w:rsid w:val="006479CB"/>
    <w:rsid w:val="00652DA0"/>
    <w:rsid w:val="00653C73"/>
    <w:rsid w:val="00660B3C"/>
    <w:rsid w:val="00661415"/>
    <w:rsid w:val="00661C13"/>
    <w:rsid w:val="00662FD4"/>
    <w:rsid w:val="00663F64"/>
    <w:rsid w:val="006650E7"/>
    <w:rsid w:val="00665636"/>
    <w:rsid w:val="00665B43"/>
    <w:rsid w:val="00667D36"/>
    <w:rsid w:val="00670F26"/>
    <w:rsid w:val="006726E5"/>
    <w:rsid w:val="0067425F"/>
    <w:rsid w:val="00674DBE"/>
    <w:rsid w:val="00675464"/>
    <w:rsid w:val="00675DB3"/>
    <w:rsid w:val="0067673A"/>
    <w:rsid w:val="006772E8"/>
    <w:rsid w:val="006939B8"/>
    <w:rsid w:val="0069549B"/>
    <w:rsid w:val="00696A56"/>
    <w:rsid w:val="006A102B"/>
    <w:rsid w:val="006A4010"/>
    <w:rsid w:val="006A4773"/>
    <w:rsid w:val="006A5785"/>
    <w:rsid w:val="006A5E38"/>
    <w:rsid w:val="006A6340"/>
    <w:rsid w:val="006A6F65"/>
    <w:rsid w:val="006A790A"/>
    <w:rsid w:val="006A7F3A"/>
    <w:rsid w:val="006B1D41"/>
    <w:rsid w:val="006B4721"/>
    <w:rsid w:val="006B69DA"/>
    <w:rsid w:val="006B7598"/>
    <w:rsid w:val="006C12D8"/>
    <w:rsid w:val="006C5099"/>
    <w:rsid w:val="006C5F07"/>
    <w:rsid w:val="006C6B59"/>
    <w:rsid w:val="006D10AD"/>
    <w:rsid w:val="006D1B98"/>
    <w:rsid w:val="006D2AA7"/>
    <w:rsid w:val="006D2BA9"/>
    <w:rsid w:val="006D2CB1"/>
    <w:rsid w:val="006D7259"/>
    <w:rsid w:val="006E1BCC"/>
    <w:rsid w:val="006E6CF0"/>
    <w:rsid w:val="006F10CE"/>
    <w:rsid w:val="006F1AA1"/>
    <w:rsid w:val="006F39A2"/>
    <w:rsid w:val="006F401C"/>
    <w:rsid w:val="006F52D9"/>
    <w:rsid w:val="006F73BD"/>
    <w:rsid w:val="0070017B"/>
    <w:rsid w:val="007017C9"/>
    <w:rsid w:val="00704C5F"/>
    <w:rsid w:val="00705086"/>
    <w:rsid w:val="007055FC"/>
    <w:rsid w:val="00705B76"/>
    <w:rsid w:val="00714EEA"/>
    <w:rsid w:val="00715CDB"/>
    <w:rsid w:val="007177E1"/>
    <w:rsid w:val="0072190B"/>
    <w:rsid w:val="00723B56"/>
    <w:rsid w:val="00723F4C"/>
    <w:rsid w:val="007247B0"/>
    <w:rsid w:val="00730F0A"/>
    <w:rsid w:val="00731D31"/>
    <w:rsid w:val="007329A1"/>
    <w:rsid w:val="00732B55"/>
    <w:rsid w:val="007366E6"/>
    <w:rsid w:val="007411B1"/>
    <w:rsid w:val="00741D12"/>
    <w:rsid w:val="00746E16"/>
    <w:rsid w:val="00751C67"/>
    <w:rsid w:val="007559B1"/>
    <w:rsid w:val="007579C4"/>
    <w:rsid w:val="00760D09"/>
    <w:rsid w:val="00761FDB"/>
    <w:rsid w:val="007635B7"/>
    <w:rsid w:val="00770BFD"/>
    <w:rsid w:val="007712CE"/>
    <w:rsid w:val="00771635"/>
    <w:rsid w:val="007739FB"/>
    <w:rsid w:val="00775701"/>
    <w:rsid w:val="00784171"/>
    <w:rsid w:val="007864D2"/>
    <w:rsid w:val="0078679A"/>
    <w:rsid w:val="007872EB"/>
    <w:rsid w:val="00790D9D"/>
    <w:rsid w:val="00793B54"/>
    <w:rsid w:val="00796221"/>
    <w:rsid w:val="00796CC1"/>
    <w:rsid w:val="007A066A"/>
    <w:rsid w:val="007A3199"/>
    <w:rsid w:val="007A3EDE"/>
    <w:rsid w:val="007B21AD"/>
    <w:rsid w:val="007B5BAF"/>
    <w:rsid w:val="007B5BF6"/>
    <w:rsid w:val="007C0E95"/>
    <w:rsid w:val="007D1593"/>
    <w:rsid w:val="007D63F3"/>
    <w:rsid w:val="007E156E"/>
    <w:rsid w:val="007E241A"/>
    <w:rsid w:val="007E38C1"/>
    <w:rsid w:val="007E645B"/>
    <w:rsid w:val="007F099E"/>
    <w:rsid w:val="007F12F3"/>
    <w:rsid w:val="007F2648"/>
    <w:rsid w:val="007F6846"/>
    <w:rsid w:val="00803B5C"/>
    <w:rsid w:val="00804C03"/>
    <w:rsid w:val="0081610F"/>
    <w:rsid w:val="008211CC"/>
    <w:rsid w:val="00823207"/>
    <w:rsid w:val="008253D8"/>
    <w:rsid w:val="0082601C"/>
    <w:rsid w:val="008264BE"/>
    <w:rsid w:val="008317BE"/>
    <w:rsid w:val="00832F2E"/>
    <w:rsid w:val="00837C90"/>
    <w:rsid w:val="00837E16"/>
    <w:rsid w:val="00840BE4"/>
    <w:rsid w:val="00841129"/>
    <w:rsid w:val="00851988"/>
    <w:rsid w:val="00853E48"/>
    <w:rsid w:val="00855A25"/>
    <w:rsid w:val="00861D67"/>
    <w:rsid w:val="008623BD"/>
    <w:rsid w:val="00863024"/>
    <w:rsid w:val="008648D0"/>
    <w:rsid w:val="008664AB"/>
    <w:rsid w:val="00877618"/>
    <w:rsid w:val="00881EBE"/>
    <w:rsid w:val="00885B6C"/>
    <w:rsid w:val="00885EBB"/>
    <w:rsid w:val="00891D83"/>
    <w:rsid w:val="00894575"/>
    <w:rsid w:val="008957EE"/>
    <w:rsid w:val="008A0397"/>
    <w:rsid w:val="008A1AC5"/>
    <w:rsid w:val="008A1EE9"/>
    <w:rsid w:val="008A370F"/>
    <w:rsid w:val="008A480D"/>
    <w:rsid w:val="008A4F22"/>
    <w:rsid w:val="008B0DF5"/>
    <w:rsid w:val="008B625C"/>
    <w:rsid w:val="008B7FE0"/>
    <w:rsid w:val="008C27FE"/>
    <w:rsid w:val="008C2DEF"/>
    <w:rsid w:val="008C3581"/>
    <w:rsid w:val="008C52C4"/>
    <w:rsid w:val="008C6A4F"/>
    <w:rsid w:val="008D5C31"/>
    <w:rsid w:val="008E0CC8"/>
    <w:rsid w:val="008E1464"/>
    <w:rsid w:val="008E1C26"/>
    <w:rsid w:val="008E5B1B"/>
    <w:rsid w:val="008E79E0"/>
    <w:rsid w:val="008F1822"/>
    <w:rsid w:val="008F4F33"/>
    <w:rsid w:val="008F5F72"/>
    <w:rsid w:val="008F6EDC"/>
    <w:rsid w:val="00901939"/>
    <w:rsid w:val="00906640"/>
    <w:rsid w:val="00907F18"/>
    <w:rsid w:val="009115DE"/>
    <w:rsid w:val="009116B1"/>
    <w:rsid w:val="00914778"/>
    <w:rsid w:val="00915103"/>
    <w:rsid w:val="009151E9"/>
    <w:rsid w:val="00917D6C"/>
    <w:rsid w:val="00921CCB"/>
    <w:rsid w:val="009245C5"/>
    <w:rsid w:val="00924998"/>
    <w:rsid w:val="00931BB1"/>
    <w:rsid w:val="009404D1"/>
    <w:rsid w:val="00943E56"/>
    <w:rsid w:val="00945890"/>
    <w:rsid w:val="00945CFB"/>
    <w:rsid w:val="00951A07"/>
    <w:rsid w:val="00952793"/>
    <w:rsid w:val="00952BBC"/>
    <w:rsid w:val="00952DD7"/>
    <w:rsid w:val="009559EC"/>
    <w:rsid w:val="00955F4B"/>
    <w:rsid w:val="0096086C"/>
    <w:rsid w:val="00961FD9"/>
    <w:rsid w:val="00963579"/>
    <w:rsid w:val="00965E54"/>
    <w:rsid w:val="009671ED"/>
    <w:rsid w:val="009708D4"/>
    <w:rsid w:val="00974903"/>
    <w:rsid w:val="009766BE"/>
    <w:rsid w:val="00976AC6"/>
    <w:rsid w:val="00976BD6"/>
    <w:rsid w:val="0098154D"/>
    <w:rsid w:val="009917FF"/>
    <w:rsid w:val="009918A7"/>
    <w:rsid w:val="00992C28"/>
    <w:rsid w:val="00993CC3"/>
    <w:rsid w:val="009954A5"/>
    <w:rsid w:val="009A11BC"/>
    <w:rsid w:val="009A1894"/>
    <w:rsid w:val="009A30F0"/>
    <w:rsid w:val="009B1CB8"/>
    <w:rsid w:val="009B2AA3"/>
    <w:rsid w:val="009B49FC"/>
    <w:rsid w:val="009B4F80"/>
    <w:rsid w:val="009B5851"/>
    <w:rsid w:val="009C6A3D"/>
    <w:rsid w:val="009C7138"/>
    <w:rsid w:val="009C7440"/>
    <w:rsid w:val="009D0275"/>
    <w:rsid w:val="009D378F"/>
    <w:rsid w:val="009D7073"/>
    <w:rsid w:val="009E0C5A"/>
    <w:rsid w:val="009E1571"/>
    <w:rsid w:val="009E2EB2"/>
    <w:rsid w:val="009E4485"/>
    <w:rsid w:val="009F37F1"/>
    <w:rsid w:val="00A0094B"/>
    <w:rsid w:val="00A01EB2"/>
    <w:rsid w:val="00A0392A"/>
    <w:rsid w:val="00A03AA1"/>
    <w:rsid w:val="00A03FDB"/>
    <w:rsid w:val="00A04EF3"/>
    <w:rsid w:val="00A055CE"/>
    <w:rsid w:val="00A074DD"/>
    <w:rsid w:val="00A10C2C"/>
    <w:rsid w:val="00A112CF"/>
    <w:rsid w:val="00A117AC"/>
    <w:rsid w:val="00A1386F"/>
    <w:rsid w:val="00A158B8"/>
    <w:rsid w:val="00A17252"/>
    <w:rsid w:val="00A2206D"/>
    <w:rsid w:val="00A22179"/>
    <w:rsid w:val="00A2366F"/>
    <w:rsid w:val="00A31DF3"/>
    <w:rsid w:val="00A33966"/>
    <w:rsid w:val="00A3455C"/>
    <w:rsid w:val="00A35EE1"/>
    <w:rsid w:val="00A37A74"/>
    <w:rsid w:val="00A43B3E"/>
    <w:rsid w:val="00A460F3"/>
    <w:rsid w:val="00A461D7"/>
    <w:rsid w:val="00A47B6D"/>
    <w:rsid w:val="00A50007"/>
    <w:rsid w:val="00A523B9"/>
    <w:rsid w:val="00A5626C"/>
    <w:rsid w:val="00A56D3C"/>
    <w:rsid w:val="00A6344E"/>
    <w:rsid w:val="00A63638"/>
    <w:rsid w:val="00A66E21"/>
    <w:rsid w:val="00A6745A"/>
    <w:rsid w:val="00A676C3"/>
    <w:rsid w:val="00A67CB1"/>
    <w:rsid w:val="00A72E6C"/>
    <w:rsid w:val="00A758D2"/>
    <w:rsid w:val="00A77093"/>
    <w:rsid w:val="00A8013E"/>
    <w:rsid w:val="00A82147"/>
    <w:rsid w:val="00A845F8"/>
    <w:rsid w:val="00A85C98"/>
    <w:rsid w:val="00AA00AB"/>
    <w:rsid w:val="00AA055A"/>
    <w:rsid w:val="00AA0B13"/>
    <w:rsid w:val="00AA1B3B"/>
    <w:rsid w:val="00AC36AC"/>
    <w:rsid w:val="00AC5E50"/>
    <w:rsid w:val="00AC74AF"/>
    <w:rsid w:val="00AD16EC"/>
    <w:rsid w:val="00AD2966"/>
    <w:rsid w:val="00AD3186"/>
    <w:rsid w:val="00AD701C"/>
    <w:rsid w:val="00AE0D76"/>
    <w:rsid w:val="00AE4FE5"/>
    <w:rsid w:val="00AE6CA5"/>
    <w:rsid w:val="00AE6DBB"/>
    <w:rsid w:val="00AF0BB2"/>
    <w:rsid w:val="00AF3AF5"/>
    <w:rsid w:val="00AF5A32"/>
    <w:rsid w:val="00AF65A0"/>
    <w:rsid w:val="00B049BD"/>
    <w:rsid w:val="00B103AE"/>
    <w:rsid w:val="00B11AA5"/>
    <w:rsid w:val="00B162ED"/>
    <w:rsid w:val="00B224CD"/>
    <w:rsid w:val="00B26394"/>
    <w:rsid w:val="00B263BA"/>
    <w:rsid w:val="00B270FE"/>
    <w:rsid w:val="00B27C9F"/>
    <w:rsid w:val="00B32FBE"/>
    <w:rsid w:val="00B34640"/>
    <w:rsid w:val="00B36426"/>
    <w:rsid w:val="00B365AA"/>
    <w:rsid w:val="00B3756F"/>
    <w:rsid w:val="00B37F3C"/>
    <w:rsid w:val="00B43093"/>
    <w:rsid w:val="00B435EB"/>
    <w:rsid w:val="00B47086"/>
    <w:rsid w:val="00B4769A"/>
    <w:rsid w:val="00B47C69"/>
    <w:rsid w:val="00B50B43"/>
    <w:rsid w:val="00B52CFE"/>
    <w:rsid w:val="00B53A66"/>
    <w:rsid w:val="00B63FAF"/>
    <w:rsid w:val="00B6585A"/>
    <w:rsid w:val="00B6656F"/>
    <w:rsid w:val="00B72E3F"/>
    <w:rsid w:val="00B73CF1"/>
    <w:rsid w:val="00B74F8A"/>
    <w:rsid w:val="00B75324"/>
    <w:rsid w:val="00B762AB"/>
    <w:rsid w:val="00B905E2"/>
    <w:rsid w:val="00B96FD2"/>
    <w:rsid w:val="00BA1A3A"/>
    <w:rsid w:val="00BA5201"/>
    <w:rsid w:val="00BA55A1"/>
    <w:rsid w:val="00BB2FE2"/>
    <w:rsid w:val="00BB3F72"/>
    <w:rsid w:val="00BB50E5"/>
    <w:rsid w:val="00BB678C"/>
    <w:rsid w:val="00BC0183"/>
    <w:rsid w:val="00BC070A"/>
    <w:rsid w:val="00BC4D79"/>
    <w:rsid w:val="00BD0452"/>
    <w:rsid w:val="00BD1142"/>
    <w:rsid w:val="00BD1A40"/>
    <w:rsid w:val="00BD1E8B"/>
    <w:rsid w:val="00BD45C8"/>
    <w:rsid w:val="00BD6A6F"/>
    <w:rsid w:val="00BE0BA6"/>
    <w:rsid w:val="00BE2234"/>
    <w:rsid w:val="00BE3A30"/>
    <w:rsid w:val="00BF19DD"/>
    <w:rsid w:val="00BF336E"/>
    <w:rsid w:val="00BF42ED"/>
    <w:rsid w:val="00C002C2"/>
    <w:rsid w:val="00C014B1"/>
    <w:rsid w:val="00C04E5B"/>
    <w:rsid w:val="00C07CED"/>
    <w:rsid w:val="00C13AE4"/>
    <w:rsid w:val="00C14FCD"/>
    <w:rsid w:val="00C16BB9"/>
    <w:rsid w:val="00C16C66"/>
    <w:rsid w:val="00C20A7B"/>
    <w:rsid w:val="00C211CC"/>
    <w:rsid w:val="00C215B2"/>
    <w:rsid w:val="00C229ED"/>
    <w:rsid w:val="00C23195"/>
    <w:rsid w:val="00C24D85"/>
    <w:rsid w:val="00C24EB3"/>
    <w:rsid w:val="00C27554"/>
    <w:rsid w:val="00C36B78"/>
    <w:rsid w:val="00C3745C"/>
    <w:rsid w:val="00C4062A"/>
    <w:rsid w:val="00C43B2D"/>
    <w:rsid w:val="00C448B7"/>
    <w:rsid w:val="00C45671"/>
    <w:rsid w:val="00C50199"/>
    <w:rsid w:val="00C504E4"/>
    <w:rsid w:val="00C519A3"/>
    <w:rsid w:val="00C5313B"/>
    <w:rsid w:val="00C5334E"/>
    <w:rsid w:val="00C54100"/>
    <w:rsid w:val="00C547E7"/>
    <w:rsid w:val="00C60831"/>
    <w:rsid w:val="00C61437"/>
    <w:rsid w:val="00C618B5"/>
    <w:rsid w:val="00C63C23"/>
    <w:rsid w:val="00C64A0B"/>
    <w:rsid w:val="00C701A3"/>
    <w:rsid w:val="00C73F5B"/>
    <w:rsid w:val="00C753F8"/>
    <w:rsid w:val="00C756EB"/>
    <w:rsid w:val="00C7575B"/>
    <w:rsid w:val="00C80665"/>
    <w:rsid w:val="00C8326D"/>
    <w:rsid w:val="00C836B2"/>
    <w:rsid w:val="00C83862"/>
    <w:rsid w:val="00C90DA9"/>
    <w:rsid w:val="00C92079"/>
    <w:rsid w:val="00C92803"/>
    <w:rsid w:val="00C9339E"/>
    <w:rsid w:val="00C93BAE"/>
    <w:rsid w:val="00C951A1"/>
    <w:rsid w:val="00C961E7"/>
    <w:rsid w:val="00C97A0E"/>
    <w:rsid w:val="00CA2189"/>
    <w:rsid w:val="00CA498F"/>
    <w:rsid w:val="00CA549E"/>
    <w:rsid w:val="00CA5A77"/>
    <w:rsid w:val="00CA603D"/>
    <w:rsid w:val="00CC0A2D"/>
    <w:rsid w:val="00CC39BB"/>
    <w:rsid w:val="00CC3AC8"/>
    <w:rsid w:val="00CC6FA1"/>
    <w:rsid w:val="00CC7E26"/>
    <w:rsid w:val="00CD0AF1"/>
    <w:rsid w:val="00CD1C2E"/>
    <w:rsid w:val="00CD6BC5"/>
    <w:rsid w:val="00CE646E"/>
    <w:rsid w:val="00CE7E4D"/>
    <w:rsid w:val="00CF466A"/>
    <w:rsid w:val="00CF5B6E"/>
    <w:rsid w:val="00D0248D"/>
    <w:rsid w:val="00D041EB"/>
    <w:rsid w:val="00D05316"/>
    <w:rsid w:val="00D054FD"/>
    <w:rsid w:val="00D120C9"/>
    <w:rsid w:val="00D13A2A"/>
    <w:rsid w:val="00D215D8"/>
    <w:rsid w:val="00D24F45"/>
    <w:rsid w:val="00D30DFC"/>
    <w:rsid w:val="00D323D6"/>
    <w:rsid w:val="00D534D6"/>
    <w:rsid w:val="00D54F29"/>
    <w:rsid w:val="00D557B2"/>
    <w:rsid w:val="00D5746C"/>
    <w:rsid w:val="00D602C0"/>
    <w:rsid w:val="00D617D2"/>
    <w:rsid w:val="00D65384"/>
    <w:rsid w:val="00D72AFD"/>
    <w:rsid w:val="00D75B66"/>
    <w:rsid w:val="00D763B7"/>
    <w:rsid w:val="00D86D47"/>
    <w:rsid w:val="00D90217"/>
    <w:rsid w:val="00D90DC1"/>
    <w:rsid w:val="00D941D1"/>
    <w:rsid w:val="00D977E5"/>
    <w:rsid w:val="00D97CFA"/>
    <w:rsid w:val="00D97ED8"/>
    <w:rsid w:val="00DA02BF"/>
    <w:rsid w:val="00DA1614"/>
    <w:rsid w:val="00DA1971"/>
    <w:rsid w:val="00DA1EB6"/>
    <w:rsid w:val="00DA5006"/>
    <w:rsid w:val="00DA5153"/>
    <w:rsid w:val="00DA5B74"/>
    <w:rsid w:val="00DB1425"/>
    <w:rsid w:val="00DB3683"/>
    <w:rsid w:val="00DB4B0E"/>
    <w:rsid w:val="00DB57AB"/>
    <w:rsid w:val="00DB5EFC"/>
    <w:rsid w:val="00DB664C"/>
    <w:rsid w:val="00DB78EC"/>
    <w:rsid w:val="00DC42A3"/>
    <w:rsid w:val="00DC47FC"/>
    <w:rsid w:val="00DC6749"/>
    <w:rsid w:val="00DC7651"/>
    <w:rsid w:val="00DD1A5D"/>
    <w:rsid w:val="00DD2868"/>
    <w:rsid w:val="00DD484C"/>
    <w:rsid w:val="00DD5D24"/>
    <w:rsid w:val="00DD71CC"/>
    <w:rsid w:val="00DE1EF7"/>
    <w:rsid w:val="00DE4D26"/>
    <w:rsid w:val="00DE50F8"/>
    <w:rsid w:val="00DF168C"/>
    <w:rsid w:val="00DF37FA"/>
    <w:rsid w:val="00DF46BB"/>
    <w:rsid w:val="00DF4B88"/>
    <w:rsid w:val="00E0434C"/>
    <w:rsid w:val="00E0501B"/>
    <w:rsid w:val="00E119F6"/>
    <w:rsid w:val="00E11D2F"/>
    <w:rsid w:val="00E1266E"/>
    <w:rsid w:val="00E17E4B"/>
    <w:rsid w:val="00E20B9A"/>
    <w:rsid w:val="00E2124B"/>
    <w:rsid w:val="00E22AB2"/>
    <w:rsid w:val="00E23CB6"/>
    <w:rsid w:val="00E252B0"/>
    <w:rsid w:val="00E25B5D"/>
    <w:rsid w:val="00E264D4"/>
    <w:rsid w:val="00E30DA2"/>
    <w:rsid w:val="00E40A1A"/>
    <w:rsid w:val="00E40E2C"/>
    <w:rsid w:val="00E453E8"/>
    <w:rsid w:val="00E47F59"/>
    <w:rsid w:val="00E53BA1"/>
    <w:rsid w:val="00E53D7E"/>
    <w:rsid w:val="00E559E7"/>
    <w:rsid w:val="00E63C56"/>
    <w:rsid w:val="00E642BC"/>
    <w:rsid w:val="00E66591"/>
    <w:rsid w:val="00E66EF9"/>
    <w:rsid w:val="00E70C6E"/>
    <w:rsid w:val="00E73B81"/>
    <w:rsid w:val="00E76705"/>
    <w:rsid w:val="00E77477"/>
    <w:rsid w:val="00E835ED"/>
    <w:rsid w:val="00E95448"/>
    <w:rsid w:val="00E97547"/>
    <w:rsid w:val="00E9767A"/>
    <w:rsid w:val="00EA00FD"/>
    <w:rsid w:val="00EA0191"/>
    <w:rsid w:val="00EA13D9"/>
    <w:rsid w:val="00EA439E"/>
    <w:rsid w:val="00EA464E"/>
    <w:rsid w:val="00EA481B"/>
    <w:rsid w:val="00EA5EFC"/>
    <w:rsid w:val="00EA66AA"/>
    <w:rsid w:val="00EA7E4F"/>
    <w:rsid w:val="00EB1FCA"/>
    <w:rsid w:val="00EB62D2"/>
    <w:rsid w:val="00EC0065"/>
    <w:rsid w:val="00EC0BFD"/>
    <w:rsid w:val="00EC39E8"/>
    <w:rsid w:val="00EC3A0F"/>
    <w:rsid w:val="00EC5B27"/>
    <w:rsid w:val="00ED2F88"/>
    <w:rsid w:val="00ED4817"/>
    <w:rsid w:val="00ED6F0B"/>
    <w:rsid w:val="00ED74D0"/>
    <w:rsid w:val="00ED78F1"/>
    <w:rsid w:val="00EE02B6"/>
    <w:rsid w:val="00EE1461"/>
    <w:rsid w:val="00EE2163"/>
    <w:rsid w:val="00EE3797"/>
    <w:rsid w:val="00EE4344"/>
    <w:rsid w:val="00EE611C"/>
    <w:rsid w:val="00EF14E5"/>
    <w:rsid w:val="00EF4849"/>
    <w:rsid w:val="00F002B9"/>
    <w:rsid w:val="00F007C6"/>
    <w:rsid w:val="00F01D49"/>
    <w:rsid w:val="00F037C1"/>
    <w:rsid w:val="00F03E18"/>
    <w:rsid w:val="00F03F9E"/>
    <w:rsid w:val="00F14A0D"/>
    <w:rsid w:val="00F1763F"/>
    <w:rsid w:val="00F17D57"/>
    <w:rsid w:val="00F26270"/>
    <w:rsid w:val="00F269F2"/>
    <w:rsid w:val="00F27248"/>
    <w:rsid w:val="00F27864"/>
    <w:rsid w:val="00F30065"/>
    <w:rsid w:val="00F31837"/>
    <w:rsid w:val="00F32ADA"/>
    <w:rsid w:val="00F3614D"/>
    <w:rsid w:val="00F37130"/>
    <w:rsid w:val="00F3739D"/>
    <w:rsid w:val="00F37F46"/>
    <w:rsid w:val="00F403B5"/>
    <w:rsid w:val="00F44559"/>
    <w:rsid w:val="00F448BF"/>
    <w:rsid w:val="00F46A49"/>
    <w:rsid w:val="00F5350C"/>
    <w:rsid w:val="00F575DD"/>
    <w:rsid w:val="00F65A1C"/>
    <w:rsid w:val="00F66EA5"/>
    <w:rsid w:val="00F71149"/>
    <w:rsid w:val="00F7122D"/>
    <w:rsid w:val="00F74FB9"/>
    <w:rsid w:val="00F76A67"/>
    <w:rsid w:val="00F82DE9"/>
    <w:rsid w:val="00F8318D"/>
    <w:rsid w:val="00F83642"/>
    <w:rsid w:val="00F84A4E"/>
    <w:rsid w:val="00F87160"/>
    <w:rsid w:val="00F93475"/>
    <w:rsid w:val="00F9361F"/>
    <w:rsid w:val="00F95D38"/>
    <w:rsid w:val="00FA2425"/>
    <w:rsid w:val="00FA6F02"/>
    <w:rsid w:val="00FB1BC3"/>
    <w:rsid w:val="00FB27F6"/>
    <w:rsid w:val="00FB2F7E"/>
    <w:rsid w:val="00FB3586"/>
    <w:rsid w:val="00FB5287"/>
    <w:rsid w:val="00FB71C9"/>
    <w:rsid w:val="00FC3293"/>
    <w:rsid w:val="00FC6A58"/>
    <w:rsid w:val="00FD10AC"/>
    <w:rsid w:val="00FD41CF"/>
    <w:rsid w:val="00FD5276"/>
    <w:rsid w:val="00FD5958"/>
    <w:rsid w:val="00FD5CDF"/>
    <w:rsid w:val="00FD6C64"/>
    <w:rsid w:val="00FD793A"/>
    <w:rsid w:val="00FE1F82"/>
    <w:rsid w:val="00FE59B0"/>
    <w:rsid w:val="00FF0F0F"/>
    <w:rsid w:val="00FF3ABC"/>
    <w:rsid w:val="00FF6C19"/>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8A51C"/>
  <w15:docId w15:val="{0E565D94-E527-40FB-A6EE-3596D06A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line="48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B41"/>
    <w:rPr>
      <w:rFonts w:asciiTheme="minorHAnsi" w:hAnsiTheme="minorHAnsi"/>
      <w:sz w:val="24"/>
      <w:szCs w:val="24"/>
      <w:lang w:bidi="en-US"/>
    </w:rPr>
  </w:style>
  <w:style w:type="paragraph" w:styleId="Heading1">
    <w:name w:val="heading 1"/>
    <w:next w:val="Normal"/>
    <w:link w:val="Heading1Char"/>
    <w:autoRedefine/>
    <w:uiPriority w:val="9"/>
    <w:qFormat/>
    <w:rsid w:val="00DB4B0E"/>
    <w:pPr>
      <w:pageBreakBefore/>
      <w:numPr>
        <w:numId w:val="1"/>
      </w:numPr>
      <w:ind w:left="0"/>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CC6FA1"/>
    <w:pPr>
      <w:numPr>
        <w:ilvl w:val="1"/>
        <w:numId w:val="1"/>
      </w:numP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A2366F"/>
    <w:pPr>
      <w:keepNext/>
      <w:outlineLvl w:val="2"/>
    </w:pPr>
    <w:rPr>
      <w:rFonts w:asciiTheme="majorHAnsi" w:hAnsiTheme="majorHAnsi"/>
      <w:b/>
      <w:iCs/>
      <w:sz w:val="24"/>
      <w:szCs w:val="24"/>
      <w:lang w:bidi="en-US"/>
    </w:rPr>
  </w:style>
  <w:style w:type="paragraph" w:styleId="Heading4">
    <w:name w:val="heading 4"/>
    <w:basedOn w:val="Normal"/>
    <w:next w:val="Normal"/>
    <w:link w:val="Heading4Char"/>
    <w:uiPriority w:val="9"/>
    <w:unhideWhenUsed/>
    <w:qFormat/>
    <w:rsid w:val="003A060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B0E"/>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CC6FA1"/>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A2366F"/>
    <w:rPr>
      <w:rFonts w:asciiTheme="majorHAnsi" w:hAnsiTheme="majorHAnsi"/>
      <w:b/>
      <w:iCs/>
      <w:sz w:val="24"/>
      <w:szCs w:val="24"/>
      <w:lang w:bidi="en-US"/>
    </w:rPr>
  </w:style>
  <w:style w:type="character" w:customStyle="1" w:styleId="Heading4Char">
    <w:name w:val="Heading 4 Char"/>
    <w:basedOn w:val="DefaultParagraphFont"/>
    <w:link w:val="Heading4"/>
    <w:uiPriority w:val="9"/>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4C0FD0"/>
    <w:pPr>
      <w:keepNext/>
    </w:pPr>
    <w:rPr>
      <w:bCs w:val="0"/>
    </w:rPr>
  </w:style>
  <w:style w:type="character" w:customStyle="1" w:styleId="TitleChar">
    <w:name w:val="Title Char"/>
    <w:basedOn w:val="DefaultParagraphFont"/>
    <w:link w:val="Title"/>
    <w:uiPriority w:val="10"/>
    <w:rsid w:val="004C0FD0"/>
    <w:rPr>
      <w:rFonts w:asciiTheme="majorHAnsi" w:hAnsiTheme="majorHAnsi"/>
      <w:b/>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aliases w:val="List of Figures"/>
    <w:basedOn w:val="Normal"/>
    <w:next w:val="Normal"/>
    <w:link w:val="TableofFiguresChar"/>
    <w:uiPriority w:val="99"/>
    <w:unhideWhenUsed/>
    <w:qFormat/>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link w:val="TOC1Char"/>
    <w:autoRedefine/>
    <w:uiPriority w:val="39"/>
    <w:unhideWhenUsed/>
    <w:rsid w:val="00465F0B"/>
    <w:pPr>
      <w:tabs>
        <w:tab w:val="right" w:leader="dot" w:pos="8486"/>
      </w:tabs>
      <w:ind w:left="720" w:hanging="720"/>
    </w:pPr>
  </w:style>
  <w:style w:type="paragraph" w:styleId="TOC2">
    <w:name w:val="toc 2"/>
    <w:basedOn w:val="Normal"/>
    <w:next w:val="Normal"/>
    <w:autoRedefine/>
    <w:uiPriority w:val="39"/>
    <w:unhideWhenUsed/>
    <w:rsid w:val="00195F34"/>
    <w:pPr>
      <w:tabs>
        <w:tab w:val="right" w:leader="dot" w:pos="9350"/>
      </w:tabs>
      <w:ind w:left="1080" w:hanging="720"/>
      <w:jc w:val="both"/>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link w:val="ListParagraphChar"/>
    <w:uiPriority w:val="34"/>
    <w:unhideWhenUsed/>
    <w:qFormat/>
    <w:rsid w:val="005E64CF"/>
    <w:pPr>
      <w:ind w:left="720"/>
      <w:contextualSpacing/>
    </w:pPr>
  </w:style>
  <w:style w:type="paragraph" w:customStyle="1" w:styleId="Default">
    <w:name w:val="Default"/>
    <w:uiPriority w:val="99"/>
    <w:rsid w:val="00E1266E"/>
    <w:pPr>
      <w:autoSpaceDE w:val="0"/>
      <w:autoSpaceDN w:val="0"/>
      <w:adjustRightInd w:val="0"/>
    </w:pPr>
    <w:rPr>
      <w:rFonts w:eastAsiaTheme="minorHAnsi"/>
      <w:color w:val="000000"/>
      <w:sz w:val="24"/>
      <w:szCs w:val="24"/>
    </w:rPr>
  </w:style>
  <w:style w:type="character" w:customStyle="1" w:styleId="text">
    <w:name w:val="text"/>
    <w:basedOn w:val="DefaultParagraphFont"/>
    <w:rsid w:val="00E1266E"/>
  </w:style>
  <w:style w:type="paragraph" w:styleId="NormalWeb">
    <w:name w:val="Normal (Web)"/>
    <w:basedOn w:val="Normal"/>
    <w:uiPriority w:val="99"/>
    <w:unhideWhenUsed/>
    <w:rsid w:val="00E1266E"/>
    <w:pPr>
      <w:spacing w:before="100" w:beforeAutospacing="1" w:after="100" w:afterAutospacing="1" w:line="240" w:lineRule="auto"/>
    </w:pPr>
    <w:rPr>
      <w:rFonts w:ascii="Times New Roman" w:eastAsiaTheme="minorEastAsia" w:hAnsi="Times New Roman"/>
      <w:lang w:bidi="ar-SA"/>
    </w:rPr>
  </w:style>
  <w:style w:type="paragraph" w:customStyle="1" w:styleId="EndNoteBibliography">
    <w:name w:val="EndNote Bibliography"/>
    <w:basedOn w:val="Normal"/>
    <w:link w:val="EndNoteBibliographyChar"/>
    <w:rsid w:val="00154CAD"/>
    <w:pPr>
      <w:spacing w:line="240" w:lineRule="auto"/>
    </w:pPr>
    <w:rPr>
      <w:rFonts w:ascii="Calibri" w:eastAsiaTheme="minorEastAsia" w:hAnsi="Calibri" w:cstheme="minorBidi"/>
      <w:lang w:bidi="ar-SA"/>
    </w:rPr>
  </w:style>
  <w:style w:type="paragraph" w:customStyle="1" w:styleId="SEGBodyText">
    <w:name w:val="SEG Body Text"/>
    <w:basedOn w:val="NormalWeb"/>
    <w:qFormat/>
    <w:rsid w:val="00993CC3"/>
    <w:pPr>
      <w:spacing w:line="480" w:lineRule="auto"/>
      <w:ind w:firstLine="720"/>
    </w:pPr>
    <w:rPr>
      <w:rFonts w:ascii="Times" w:hAnsi="Times"/>
    </w:rPr>
  </w:style>
  <w:style w:type="paragraph" w:styleId="BodyText">
    <w:name w:val="Body Text"/>
    <w:basedOn w:val="Normal"/>
    <w:link w:val="BodyTextChar"/>
    <w:uiPriority w:val="99"/>
    <w:qFormat/>
    <w:rsid w:val="00AA055A"/>
    <w:pPr>
      <w:widowControl w:val="0"/>
      <w:autoSpaceDE w:val="0"/>
      <w:autoSpaceDN w:val="0"/>
      <w:spacing w:line="240" w:lineRule="auto"/>
    </w:pPr>
    <w:rPr>
      <w:rFonts w:ascii="Times New Roman" w:hAnsi="Times New Roman"/>
      <w:lang w:bidi="ar-SA"/>
    </w:rPr>
  </w:style>
  <w:style w:type="character" w:customStyle="1" w:styleId="BodyTextChar">
    <w:name w:val="Body Text Char"/>
    <w:basedOn w:val="DefaultParagraphFont"/>
    <w:link w:val="BodyText"/>
    <w:uiPriority w:val="99"/>
    <w:rsid w:val="00AA055A"/>
    <w:rPr>
      <w:sz w:val="24"/>
      <w:szCs w:val="24"/>
    </w:rPr>
  </w:style>
  <w:style w:type="paragraph" w:customStyle="1" w:styleId="TableParagraph">
    <w:name w:val="Table Paragraph"/>
    <w:basedOn w:val="Normal"/>
    <w:uiPriority w:val="1"/>
    <w:qFormat/>
    <w:rsid w:val="00F44559"/>
    <w:pPr>
      <w:widowControl w:val="0"/>
      <w:autoSpaceDE w:val="0"/>
      <w:autoSpaceDN w:val="0"/>
      <w:spacing w:line="240" w:lineRule="auto"/>
    </w:pPr>
    <w:rPr>
      <w:rFonts w:ascii="Times New Roman" w:hAnsi="Times New Roman"/>
      <w:sz w:val="22"/>
      <w:szCs w:val="22"/>
      <w:lang w:bidi="ar-SA"/>
    </w:rPr>
  </w:style>
  <w:style w:type="character" w:styleId="CommentReference">
    <w:name w:val="annotation reference"/>
    <w:basedOn w:val="DefaultParagraphFont"/>
    <w:uiPriority w:val="99"/>
    <w:semiHidden/>
    <w:unhideWhenUsed/>
    <w:rsid w:val="006650E7"/>
    <w:rPr>
      <w:sz w:val="16"/>
      <w:szCs w:val="16"/>
    </w:rPr>
  </w:style>
  <w:style w:type="paragraph" w:styleId="CommentText">
    <w:name w:val="annotation text"/>
    <w:basedOn w:val="Normal"/>
    <w:link w:val="CommentTextChar"/>
    <w:uiPriority w:val="99"/>
    <w:unhideWhenUsed/>
    <w:rsid w:val="006650E7"/>
    <w:pPr>
      <w:spacing w:line="240" w:lineRule="auto"/>
    </w:pPr>
    <w:rPr>
      <w:sz w:val="20"/>
      <w:szCs w:val="20"/>
    </w:rPr>
  </w:style>
  <w:style w:type="character" w:customStyle="1" w:styleId="CommentTextChar">
    <w:name w:val="Comment Text Char"/>
    <w:basedOn w:val="DefaultParagraphFont"/>
    <w:link w:val="CommentText"/>
    <w:uiPriority w:val="99"/>
    <w:rsid w:val="006650E7"/>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6650E7"/>
    <w:rPr>
      <w:b/>
      <w:bCs/>
    </w:rPr>
  </w:style>
  <w:style w:type="character" w:customStyle="1" w:styleId="CommentSubjectChar">
    <w:name w:val="Comment Subject Char"/>
    <w:basedOn w:val="CommentTextChar"/>
    <w:link w:val="CommentSubject"/>
    <w:uiPriority w:val="99"/>
    <w:semiHidden/>
    <w:rsid w:val="006650E7"/>
    <w:rPr>
      <w:rFonts w:asciiTheme="minorHAnsi" w:hAnsiTheme="minorHAnsi"/>
      <w:b/>
      <w:bCs/>
      <w:lang w:bidi="en-US"/>
    </w:rPr>
  </w:style>
  <w:style w:type="character" w:customStyle="1" w:styleId="A1">
    <w:name w:val="A1"/>
    <w:uiPriority w:val="99"/>
    <w:rsid w:val="0081610F"/>
    <w:rPr>
      <w:color w:val="221E1F"/>
      <w:sz w:val="20"/>
      <w:szCs w:val="20"/>
    </w:rPr>
  </w:style>
  <w:style w:type="character" w:styleId="LineNumber">
    <w:name w:val="line number"/>
    <w:basedOn w:val="DefaultParagraphFont"/>
    <w:uiPriority w:val="99"/>
    <w:semiHidden/>
    <w:unhideWhenUsed/>
    <w:rsid w:val="00C002C2"/>
  </w:style>
  <w:style w:type="paragraph" w:styleId="TOC4">
    <w:name w:val="toc 4"/>
    <w:basedOn w:val="Normal"/>
    <w:next w:val="Normal"/>
    <w:autoRedefine/>
    <w:uiPriority w:val="39"/>
    <w:unhideWhenUsed/>
    <w:rsid w:val="004653B9"/>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4653B9"/>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4653B9"/>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4653B9"/>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4653B9"/>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4653B9"/>
    <w:pPr>
      <w:spacing w:after="100" w:line="259" w:lineRule="auto"/>
      <w:ind w:left="1760"/>
    </w:pPr>
    <w:rPr>
      <w:rFonts w:eastAsiaTheme="minorEastAsia" w:cstheme="minorBidi"/>
      <w:sz w:val="22"/>
      <w:szCs w:val="22"/>
      <w:lang w:bidi="ar-SA"/>
    </w:rPr>
  </w:style>
  <w:style w:type="paragraph" w:customStyle="1" w:styleId="AbstractNormalText">
    <w:name w:val="Abstract_Normal_Text"/>
    <w:basedOn w:val="Normal"/>
    <w:link w:val="AbstractNormalTextChar"/>
    <w:rsid w:val="00512B95"/>
    <w:pPr>
      <w:tabs>
        <w:tab w:val="left" w:pos="504"/>
      </w:tabs>
      <w:spacing w:after="120" w:line="240" w:lineRule="auto"/>
    </w:pPr>
    <w:rPr>
      <w:rFonts w:ascii="Times New Roman" w:hAnsi="Times New Roman"/>
      <w:sz w:val="22"/>
      <w:szCs w:val="20"/>
      <w:lang w:bidi="ar-SA"/>
    </w:rPr>
  </w:style>
  <w:style w:type="character" w:customStyle="1" w:styleId="AbstractNormalTextChar">
    <w:name w:val="Abstract_Normal_Text Char"/>
    <w:basedOn w:val="DefaultParagraphFont"/>
    <w:link w:val="AbstractNormalText"/>
    <w:rsid w:val="00512B95"/>
    <w:rPr>
      <w:sz w:val="22"/>
    </w:rPr>
  </w:style>
  <w:style w:type="character" w:customStyle="1" w:styleId="EndNoteBibliographyChar">
    <w:name w:val="EndNote Bibliography Char"/>
    <w:basedOn w:val="DefaultParagraphFont"/>
    <w:link w:val="EndNoteBibliography"/>
    <w:rsid w:val="00F32ADA"/>
    <w:rPr>
      <w:rFonts w:ascii="Calibri" w:eastAsiaTheme="minorEastAsia" w:hAnsi="Calibri" w:cstheme="minorBidi"/>
      <w:sz w:val="24"/>
      <w:szCs w:val="24"/>
    </w:rPr>
  </w:style>
  <w:style w:type="paragraph" w:customStyle="1" w:styleId="Heading20">
    <w:name w:val="Heading  2"/>
    <w:basedOn w:val="Heading2"/>
    <w:link w:val="Heading2Char0"/>
    <w:qFormat/>
    <w:rsid w:val="00B762AB"/>
    <w:pPr>
      <w:numPr>
        <w:ilvl w:val="0"/>
        <w:numId w:val="0"/>
      </w:numPr>
      <w:spacing w:before="100" w:beforeAutospacing="1" w:after="100" w:afterAutospacing="1" w:line="240" w:lineRule="auto"/>
    </w:pPr>
    <w:rPr>
      <w:iCs w:val="0"/>
      <w:color w:val="000000" w:themeColor="text1"/>
      <w:szCs w:val="36"/>
      <w:lang w:eastAsia="zh-CN"/>
    </w:rPr>
  </w:style>
  <w:style w:type="character" w:customStyle="1" w:styleId="Heading2Char0">
    <w:name w:val="Heading  2 Char"/>
    <w:basedOn w:val="Heading2Char"/>
    <w:link w:val="Heading20"/>
    <w:rsid w:val="00B762AB"/>
    <w:rPr>
      <w:rFonts w:asciiTheme="majorHAnsi" w:hAnsiTheme="majorHAnsi"/>
      <w:b/>
      <w:bCs/>
      <w:iCs w:val="0"/>
      <w:color w:val="000000" w:themeColor="text1"/>
      <w:sz w:val="24"/>
      <w:szCs w:val="36"/>
      <w:lang w:eastAsia="zh-CN" w:bidi="en-US"/>
    </w:rPr>
  </w:style>
  <w:style w:type="numbering" w:customStyle="1" w:styleId="NoList1">
    <w:name w:val="No List1"/>
    <w:next w:val="NoList"/>
    <w:uiPriority w:val="99"/>
    <w:semiHidden/>
    <w:unhideWhenUsed/>
    <w:rsid w:val="00620BE6"/>
  </w:style>
  <w:style w:type="table" w:styleId="PlainTable2">
    <w:name w:val="Plain Table 2"/>
    <w:basedOn w:val="TableNormal"/>
    <w:uiPriority w:val="42"/>
    <w:rsid w:val="00620BE6"/>
    <w:rPr>
      <w:rFonts w:eastAsiaTheme="minorEastAsia"/>
      <w:color w:val="000000" w:themeColor="text1"/>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620BE6"/>
    <w:rPr>
      <w:rFonts w:eastAsiaTheme="minorEastAsia"/>
      <w:color w:val="000000" w:themeColor="text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620BE6"/>
    <w:rPr>
      <w:rFonts w:eastAsiaTheme="minorEastAsia"/>
      <w:color w:val="000000" w:themeColor="text1"/>
      <w:lang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next w:val="PlainTable2"/>
    <w:uiPriority w:val="42"/>
    <w:rsid w:val="00620BE6"/>
    <w:rPr>
      <w:rFonts w:eastAsiaTheme="minorHAnsi"/>
      <w:color w:val="000000" w:themeColor="text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620BE6"/>
    <w:rPr>
      <w:rFonts w:eastAsiaTheme="minorHAnsi"/>
      <w:color w:val="000000" w:themeColor="text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13">
    <w:name w:val="A13"/>
    <w:uiPriority w:val="99"/>
    <w:rsid w:val="00620BE6"/>
    <w:rPr>
      <w:rFonts w:cs="Cambria"/>
      <w:color w:val="211D1E"/>
      <w:sz w:val="18"/>
      <w:szCs w:val="18"/>
    </w:rPr>
  </w:style>
  <w:style w:type="table" w:customStyle="1" w:styleId="TableGrid2">
    <w:name w:val="Table Grid2"/>
    <w:basedOn w:val="TableNormal"/>
    <w:next w:val="TableGrid"/>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
    <w:name w:val="List Table 2"/>
    <w:basedOn w:val="TableNormal"/>
    <w:uiPriority w:val="47"/>
    <w:rsid w:val="00620BE6"/>
    <w:rPr>
      <w:rFonts w:eastAsiaTheme="minorHAnsi"/>
      <w:color w:val="000000" w:themeColor="text1"/>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2">
    <w:name w:val="List Table 1 Light Accent 2"/>
    <w:basedOn w:val="TableNormal"/>
    <w:uiPriority w:val="46"/>
    <w:rsid w:val="00620BE6"/>
    <w:rPr>
      <w:rFonts w:eastAsiaTheme="minorHAnsi"/>
      <w:color w:val="000000" w:themeColor="text1"/>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3">
    <w:name w:val="Plain Table 3"/>
    <w:basedOn w:val="TableNormal"/>
    <w:uiPriority w:val="43"/>
    <w:rsid w:val="00620BE6"/>
    <w:rPr>
      <w:rFonts w:eastAsiaTheme="minorHAnsi"/>
      <w:color w:val="000000" w:themeColor="text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3">
    <w:name w:val="Table Grid3"/>
    <w:basedOn w:val="TableNormal"/>
    <w:next w:val="TableGrid"/>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620BE6"/>
  </w:style>
  <w:style w:type="table" w:customStyle="1" w:styleId="TableGrid4">
    <w:name w:val="Table Grid4"/>
    <w:basedOn w:val="TableNormal"/>
    <w:next w:val="TableGrid"/>
    <w:uiPriority w:val="39"/>
    <w:rsid w:val="00620BE6"/>
    <w:pPr>
      <w:bidi/>
    </w:pPr>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620BE6"/>
    <w:rPr>
      <w:rFonts w:eastAsiaTheme="minorHAnsi"/>
      <w:color w:val="000000" w:themeColor="text1"/>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620BE6"/>
    <w:rPr>
      <w:rFonts w:eastAsiaTheme="minorHAnsi"/>
      <w:color w:val="000000" w:themeColor="text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rsid w:val="00620BE6"/>
    <w:rPr>
      <w:color w:val="605E5C"/>
      <w:shd w:val="clear" w:color="auto" w:fill="E1DFDD"/>
    </w:rPr>
  </w:style>
  <w:style w:type="table" w:styleId="GridTable1Light-Accent3">
    <w:name w:val="Grid Table 1 Light Accent 3"/>
    <w:basedOn w:val="TableNormal"/>
    <w:uiPriority w:val="46"/>
    <w:rsid w:val="00620BE6"/>
    <w:rPr>
      <w:rFonts w:eastAsiaTheme="minorHAnsi"/>
      <w:color w:val="000000" w:themeColor="text1"/>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620BE6"/>
    <w:rPr>
      <w:rFonts w:eastAsiaTheme="minorHAnsi"/>
      <w:color w:val="000000" w:themeColor="text1"/>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3">
    <w:name w:val="Grid Table 4 Accent 3"/>
    <w:basedOn w:val="TableNormal"/>
    <w:uiPriority w:val="49"/>
    <w:rsid w:val="00620BE6"/>
    <w:rPr>
      <w:rFonts w:eastAsiaTheme="minorHAnsi"/>
      <w:color w:val="000000" w:themeColor="text1"/>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5">
    <w:name w:val="Grid Table 6 Colorful Accent 5"/>
    <w:basedOn w:val="TableNormal"/>
    <w:uiPriority w:val="51"/>
    <w:rsid w:val="00620BE6"/>
    <w:rPr>
      <w:rFonts w:eastAsiaTheme="minorHAnsi"/>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
    <w:name w:val="Grid Table 6 Colorful"/>
    <w:basedOn w:val="TableNormal"/>
    <w:uiPriority w:val="51"/>
    <w:rsid w:val="00620BE6"/>
    <w:rPr>
      <w:rFonts w:eastAsiaTheme="minorHAns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620BE6"/>
    <w:rPr>
      <w:rFonts w:eastAsiaTheme="minorHAnsi"/>
      <w:color w:val="000000" w:themeColor="text1"/>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PlainTable4">
    <w:name w:val="Plain Table 4"/>
    <w:basedOn w:val="TableNormal"/>
    <w:uiPriority w:val="44"/>
    <w:rsid w:val="00620BE6"/>
    <w:rPr>
      <w:rFonts w:eastAsiaTheme="minorHAnsi"/>
      <w:color w:val="000000" w:themeColor="text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1">
    <w:name w:val="List Table 1 Light Accent 1"/>
    <w:basedOn w:val="TableNormal"/>
    <w:uiPriority w:val="46"/>
    <w:rsid w:val="00620BE6"/>
    <w:rPr>
      <w:rFonts w:eastAsiaTheme="minorHAnsi"/>
      <w:color w:val="000000" w:themeColor="text1"/>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PlainTable22">
    <w:name w:val="Plain Table 22"/>
    <w:basedOn w:val="TableNormal"/>
    <w:next w:val="PlainTable2"/>
    <w:uiPriority w:val="42"/>
    <w:rsid w:val="00620BE6"/>
    <w:rPr>
      <w:rFonts w:eastAsiaTheme="minorHAnsi"/>
      <w:color w:val="000000" w:themeColor="text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620BE6"/>
    <w:rPr>
      <w:color w:val="605E5C"/>
      <w:shd w:val="clear" w:color="auto" w:fill="E1DFDD"/>
    </w:rPr>
  </w:style>
  <w:style w:type="table" w:styleId="TableGridLight">
    <w:name w:val="Grid Table Light"/>
    <w:basedOn w:val="TableNormal"/>
    <w:uiPriority w:val="40"/>
    <w:rsid w:val="00620BE6"/>
    <w:rPr>
      <w:rFonts w:eastAsiaTheme="minorHAnsi"/>
      <w:color w:val="000000" w:themeColor="text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
    <w:name w:val="p"/>
    <w:basedOn w:val="Normal"/>
    <w:uiPriority w:val="99"/>
    <w:rsid w:val="00620BE6"/>
    <w:pPr>
      <w:spacing w:before="100" w:beforeAutospacing="1" w:after="100" w:afterAutospacing="1" w:line="240" w:lineRule="auto"/>
    </w:pPr>
    <w:rPr>
      <w:rFonts w:ascii="Times New Roman" w:hAnsi="Times New Roman"/>
      <w:color w:val="000000" w:themeColor="text1"/>
      <w:lang w:bidi="ar-SA"/>
    </w:rPr>
  </w:style>
  <w:style w:type="table" w:customStyle="1" w:styleId="TableGridLight1">
    <w:name w:val="Table Grid Light1"/>
    <w:basedOn w:val="TableNormal"/>
    <w:next w:val="TableGridLight"/>
    <w:uiPriority w:val="40"/>
    <w:rsid w:val="00620BE6"/>
    <w:rPr>
      <w:rFonts w:eastAsiaTheme="minorHAnsi"/>
      <w:color w:val="000000" w:themeColor="text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FollowedHyperlink">
    <w:name w:val="FollowedHyperlink"/>
    <w:basedOn w:val="DefaultParagraphFont"/>
    <w:uiPriority w:val="99"/>
    <w:semiHidden/>
    <w:unhideWhenUsed/>
    <w:rsid w:val="00620BE6"/>
    <w:rPr>
      <w:color w:val="800080" w:themeColor="followedHyperlink"/>
      <w:u w:val="single"/>
    </w:rPr>
  </w:style>
  <w:style w:type="paragraph" w:customStyle="1" w:styleId="msonormal0">
    <w:name w:val="msonormal"/>
    <w:basedOn w:val="Normal"/>
    <w:uiPriority w:val="99"/>
    <w:semiHidden/>
    <w:rsid w:val="00620BE6"/>
    <w:pPr>
      <w:spacing w:after="240" w:line="256" w:lineRule="auto"/>
    </w:pPr>
    <w:rPr>
      <w:rFonts w:ascii="Times New Roman" w:eastAsiaTheme="minorHAnsi" w:hAnsi="Times New Roman"/>
      <w:color w:val="000000" w:themeColor="text1"/>
      <w:lang w:bidi="ar-SA"/>
    </w:rPr>
  </w:style>
  <w:style w:type="paragraph" w:customStyle="1" w:styleId="Footer1">
    <w:name w:val="Footer1"/>
    <w:basedOn w:val="Normal"/>
    <w:next w:val="Footer"/>
    <w:uiPriority w:val="99"/>
    <w:semiHidden/>
    <w:rsid w:val="00620BE6"/>
    <w:pPr>
      <w:tabs>
        <w:tab w:val="center" w:pos="4680"/>
        <w:tab w:val="right" w:pos="9360"/>
      </w:tabs>
      <w:spacing w:after="240" w:line="240" w:lineRule="auto"/>
    </w:pPr>
    <w:rPr>
      <w:rFonts w:ascii="Times New Roman" w:eastAsiaTheme="minorHAnsi" w:hAnsi="Times New Roman"/>
      <w:color w:val="000000" w:themeColor="text1"/>
      <w:sz w:val="20"/>
      <w:szCs w:val="20"/>
      <w:lang w:bidi="ar-SA"/>
    </w:rPr>
  </w:style>
  <w:style w:type="paragraph" w:customStyle="1" w:styleId="Citation1">
    <w:name w:val="Citation1"/>
    <w:basedOn w:val="Normal"/>
    <w:uiPriority w:val="99"/>
    <w:semiHidden/>
    <w:qFormat/>
    <w:rsid w:val="00620BE6"/>
    <w:pPr>
      <w:widowControl w:val="0"/>
      <w:shd w:val="clear" w:color="auto" w:fill="FFFFFF"/>
      <w:autoSpaceDE w:val="0"/>
      <w:autoSpaceDN w:val="0"/>
      <w:adjustRightInd w:val="0"/>
      <w:spacing w:after="240" w:line="240" w:lineRule="auto"/>
      <w:ind w:left="720" w:hanging="720"/>
    </w:pPr>
    <w:rPr>
      <w:rFonts w:ascii="Times New Roman" w:eastAsiaTheme="minorHAnsi" w:hAnsi="Times New Roman"/>
      <w:color w:val="000000" w:themeColor="text1"/>
      <w:lang w:bidi="ar-SA"/>
    </w:rPr>
  </w:style>
  <w:style w:type="character" w:customStyle="1" w:styleId="FooterChar1">
    <w:name w:val="Footer Char1"/>
    <w:basedOn w:val="DefaultParagraphFont"/>
    <w:uiPriority w:val="99"/>
    <w:semiHidden/>
    <w:locked/>
    <w:rsid w:val="00620BE6"/>
    <w:rPr>
      <w:rFonts w:eastAsiaTheme="minorHAnsi"/>
      <w:lang w:eastAsia="en-US"/>
    </w:rPr>
  </w:style>
  <w:style w:type="table" w:customStyle="1" w:styleId="TableGrid31">
    <w:name w:val="Table Grid31"/>
    <w:basedOn w:val="TableNormal"/>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4">
    <w:name w:val="Table Grid3214"/>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5">
    <w:name w:val="Table Grid3215"/>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6">
    <w:name w:val="Table Grid3216"/>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7">
    <w:name w:val="Table Grid3217"/>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2">
    <w:name w:val="Table Grid32122"/>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8">
    <w:name w:val="Table Grid3218"/>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81">
    <w:name w:val="Table Grid32181"/>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82">
    <w:name w:val="Table Grid32182"/>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39"/>
    <w:rsid w:val="00620BE6"/>
    <w:rPr>
      <w:rFonts w:ascii="Calibri" w:eastAsia="Calibri" w:hAnsi="Calibr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620BE6"/>
    <w:rPr>
      <w:color w:val="605E5C"/>
      <w:shd w:val="clear" w:color="auto" w:fill="E1DFDD"/>
    </w:rPr>
  </w:style>
  <w:style w:type="character" w:customStyle="1" w:styleId="TOC1Char">
    <w:name w:val="TOC 1 Char"/>
    <w:basedOn w:val="DefaultParagraphFont"/>
    <w:link w:val="TOC1"/>
    <w:uiPriority w:val="39"/>
    <w:rsid w:val="00620BE6"/>
    <w:rPr>
      <w:rFonts w:asciiTheme="minorHAnsi" w:hAnsiTheme="minorHAnsi"/>
      <w:sz w:val="24"/>
      <w:szCs w:val="24"/>
      <w:lang w:bidi="en-US"/>
    </w:rPr>
  </w:style>
  <w:style w:type="numbering" w:customStyle="1" w:styleId="Style1">
    <w:name w:val="Style1"/>
    <w:uiPriority w:val="99"/>
    <w:rsid w:val="00620BE6"/>
    <w:pPr>
      <w:numPr>
        <w:numId w:val="7"/>
      </w:numPr>
    </w:pPr>
  </w:style>
  <w:style w:type="table" w:customStyle="1" w:styleId="TableGrid22">
    <w:name w:val="Table Grid22"/>
    <w:basedOn w:val="TableNormal"/>
    <w:next w:val="TableGrid"/>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3"/>
    <w:link w:val="Style2Char"/>
    <w:rsid w:val="00620BE6"/>
    <w:pPr>
      <w:keepNext w:val="0"/>
      <w:numPr>
        <w:numId w:val="8"/>
      </w:numPr>
      <w:tabs>
        <w:tab w:val="left" w:pos="720"/>
      </w:tabs>
      <w:spacing w:after="240" w:line="240" w:lineRule="auto"/>
      <w:contextualSpacing/>
    </w:pPr>
    <w:rPr>
      <w:rFonts w:eastAsia="DengXian Light"/>
      <w:b w:val="0"/>
      <w:bCs/>
      <w:i/>
      <w:color w:val="000000" w:themeColor="text1"/>
      <w:lang w:eastAsia="zh-CN"/>
    </w:rPr>
  </w:style>
  <w:style w:type="table" w:customStyle="1" w:styleId="TableGrid5">
    <w:name w:val="Table Grid5"/>
    <w:basedOn w:val="TableNormal"/>
    <w:next w:val="TableGrid"/>
    <w:uiPriority w:val="3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Char">
    <w:name w:val="Style2 Char"/>
    <w:basedOn w:val="Heading3Char"/>
    <w:link w:val="Style2"/>
    <w:rsid w:val="00620BE6"/>
    <w:rPr>
      <w:rFonts w:asciiTheme="majorHAnsi" w:eastAsia="DengXian Light" w:hAnsiTheme="majorHAnsi"/>
      <w:b w:val="0"/>
      <w:bCs/>
      <w:i/>
      <w:iCs/>
      <w:color w:val="000000" w:themeColor="text1"/>
      <w:sz w:val="24"/>
      <w:szCs w:val="24"/>
      <w:lang w:eastAsia="zh-CN" w:bidi="en-US"/>
    </w:rPr>
  </w:style>
  <w:style w:type="table" w:customStyle="1" w:styleId="TableGrid6">
    <w:name w:val="Table Grid6"/>
    <w:basedOn w:val="TableNormal"/>
    <w:next w:val="TableGrid"/>
    <w:uiPriority w:val="59"/>
    <w:rsid w:val="00620BE6"/>
    <w:rPr>
      <w:rFonts w:eastAsia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unhideWhenUsed/>
    <w:rsid w:val="00620BE6"/>
    <w:rPr>
      <w:color w:val="605E5C"/>
      <w:shd w:val="clear" w:color="auto" w:fill="E1DFDD"/>
    </w:rPr>
  </w:style>
  <w:style w:type="paragraph" w:customStyle="1" w:styleId="Style3">
    <w:name w:val="Style3"/>
    <w:basedOn w:val="Heading2"/>
    <w:link w:val="Style3Char"/>
    <w:rsid w:val="00620BE6"/>
    <w:pPr>
      <w:numPr>
        <w:ilvl w:val="0"/>
        <w:numId w:val="9"/>
      </w:numPr>
      <w:spacing w:before="100" w:beforeAutospacing="1" w:after="100" w:afterAutospacing="1" w:line="240" w:lineRule="auto"/>
    </w:pPr>
    <w:rPr>
      <w:iCs w:val="0"/>
      <w:color w:val="000000" w:themeColor="text1"/>
      <w:sz w:val="28"/>
      <w:szCs w:val="36"/>
      <w:lang w:eastAsia="zh-CN"/>
    </w:rPr>
  </w:style>
  <w:style w:type="paragraph" w:customStyle="1" w:styleId="Style4">
    <w:name w:val="Style4"/>
    <w:basedOn w:val="Heading2"/>
    <w:link w:val="Style4Char"/>
    <w:rsid w:val="00620BE6"/>
    <w:pPr>
      <w:numPr>
        <w:ilvl w:val="0"/>
        <w:numId w:val="0"/>
      </w:numPr>
      <w:spacing w:before="100" w:beforeAutospacing="1" w:after="100" w:afterAutospacing="1" w:line="240" w:lineRule="auto"/>
      <w:ind w:left="547" w:hanging="547"/>
    </w:pPr>
    <w:rPr>
      <w:iCs w:val="0"/>
      <w:color w:val="000000" w:themeColor="text1"/>
      <w:sz w:val="28"/>
      <w:szCs w:val="36"/>
      <w:lang w:eastAsia="zh-CN"/>
    </w:rPr>
  </w:style>
  <w:style w:type="character" w:customStyle="1" w:styleId="Style3Char">
    <w:name w:val="Style3 Char"/>
    <w:basedOn w:val="Heading2Char"/>
    <w:link w:val="Style3"/>
    <w:rsid w:val="00620BE6"/>
    <w:rPr>
      <w:rFonts w:asciiTheme="majorHAnsi" w:hAnsiTheme="majorHAnsi"/>
      <w:b/>
      <w:bCs/>
      <w:iCs w:val="0"/>
      <w:color w:val="000000" w:themeColor="text1"/>
      <w:sz w:val="28"/>
      <w:szCs w:val="36"/>
      <w:lang w:eastAsia="zh-CN" w:bidi="en-US"/>
    </w:rPr>
  </w:style>
  <w:style w:type="paragraph" w:customStyle="1" w:styleId="Style5">
    <w:name w:val="Style5"/>
    <w:basedOn w:val="Heading2"/>
    <w:link w:val="Style5Char"/>
    <w:rsid w:val="00620BE6"/>
    <w:pPr>
      <w:numPr>
        <w:ilvl w:val="0"/>
        <w:numId w:val="17"/>
      </w:numPr>
      <w:tabs>
        <w:tab w:val="left" w:pos="720"/>
      </w:tabs>
      <w:spacing w:before="100" w:beforeAutospacing="1" w:after="100" w:afterAutospacing="1" w:line="240" w:lineRule="auto"/>
    </w:pPr>
    <w:rPr>
      <w:rFonts w:cstheme="majorHAnsi"/>
      <w:iCs w:val="0"/>
      <w:color w:val="000000" w:themeColor="text1"/>
      <w:sz w:val="28"/>
      <w:szCs w:val="36"/>
      <w:lang w:eastAsia="zh-CN"/>
    </w:rPr>
  </w:style>
  <w:style w:type="character" w:customStyle="1" w:styleId="Style4Char">
    <w:name w:val="Style4 Char"/>
    <w:basedOn w:val="Heading2Char"/>
    <w:link w:val="Style4"/>
    <w:rsid w:val="00620BE6"/>
    <w:rPr>
      <w:rFonts w:asciiTheme="majorHAnsi" w:hAnsiTheme="majorHAnsi"/>
      <w:b/>
      <w:bCs/>
      <w:iCs w:val="0"/>
      <w:color w:val="000000" w:themeColor="text1"/>
      <w:sz w:val="28"/>
      <w:szCs w:val="36"/>
      <w:lang w:eastAsia="zh-CN" w:bidi="en-US"/>
    </w:rPr>
  </w:style>
  <w:style w:type="paragraph" w:customStyle="1" w:styleId="Style6">
    <w:name w:val="Style6"/>
    <w:basedOn w:val="Heading2"/>
    <w:next w:val="Heading2"/>
    <w:link w:val="Style6Char"/>
    <w:rsid w:val="00620BE6"/>
    <w:pPr>
      <w:numPr>
        <w:ilvl w:val="0"/>
        <w:numId w:val="0"/>
      </w:numPr>
      <w:tabs>
        <w:tab w:val="left" w:pos="720"/>
      </w:tabs>
      <w:spacing w:before="100" w:beforeAutospacing="1" w:after="100" w:afterAutospacing="1" w:line="240" w:lineRule="auto"/>
    </w:pPr>
    <w:rPr>
      <w:rFonts w:cstheme="majorHAnsi"/>
      <w:iCs w:val="0"/>
      <w:color w:val="000000" w:themeColor="text1"/>
      <w:w w:val="105"/>
      <w:sz w:val="28"/>
      <w:szCs w:val="36"/>
      <w:lang w:eastAsia="zh-CN"/>
    </w:rPr>
  </w:style>
  <w:style w:type="character" w:customStyle="1" w:styleId="Style5Char">
    <w:name w:val="Style5 Char"/>
    <w:basedOn w:val="Heading2Char"/>
    <w:link w:val="Style5"/>
    <w:rsid w:val="00620BE6"/>
    <w:rPr>
      <w:rFonts w:asciiTheme="majorHAnsi" w:hAnsiTheme="majorHAnsi" w:cstheme="majorHAnsi"/>
      <w:b/>
      <w:bCs/>
      <w:iCs w:val="0"/>
      <w:color w:val="000000" w:themeColor="text1"/>
      <w:sz w:val="28"/>
      <w:szCs w:val="36"/>
      <w:lang w:eastAsia="zh-CN" w:bidi="en-US"/>
    </w:rPr>
  </w:style>
  <w:style w:type="paragraph" w:customStyle="1" w:styleId="Style7">
    <w:name w:val="Style7"/>
    <w:basedOn w:val="Heading3"/>
    <w:next w:val="Heading3"/>
    <w:link w:val="Style7Char"/>
    <w:autoRedefine/>
    <w:rsid w:val="00620BE6"/>
    <w:pPr>
      <w:keepNext w:val="0"/>
      <w:tabs>
        <w:tab w:val="left" w:pos="720"/>
      </w:tabs>
      <w:spacing w:after="240" w:line="240" w:lineRule="auto"/>
      <w:ind w:left="547" w:hanging="547"/>
      <w:contextualSpacing/>
    </w:pPr>
    <w:rPr>
      <w:rFonts w:eastAsia="DengXian Light"/>
      <w:b w:val="0"/>
      <w:bCs/>
      <w:i/>
      <w:color w:val="000000" w:themeColor="text1"/>
      <w:lang w:eastAsia="zh-CN"/>
    </w:rPr>
  </w:style>
  <w:style w:type="character" w:customStyle="1" w:styleId="Style6Char">
    <w:name w:val="Style6 Char"/>
    <w:basedOn w:val="Heading2Char"/>
    <w:link w:val="Style6"/>
    <w:rsid w:val="00620BE6"/>
    <w:rPr>
      <w:rFonts w:asciiTheme="majorHAnsi" w:hAnsiTheme="majorHAnsi" w:cstheme="majorHAnsi"/>
      <w:b/>
      <w:bCs/>
      <w:iCs w:val="0"/>
      <w:color w:val="000000" w:themeColor="text1"/>
      <w:w w:val="105"/>
      <w:sz w:val="28"/>
      <w:szCs w:val="36"/>
      <w:lang w:eastAsia="zh-CN" w:bidi="en-US"/>
    </w:rPr>
  </w:style>
  <w:style w:type="paragraph" w:customStyle="1" w:styleId="Style8">
    <w:name w:val="Style8"/>
    <w:basedOn w:val="Heading1"/>
    <w:next w:val="Heading1"/>
    <w:link w:val="Style8Char"/>
    <w:autoRedefine/>
    <w:rsid w:val="00620BE6"/>
    <w:pPr>
      <w:keepNext/>
      <w:keepLines/>
      <w:pageBreakBefore w:val="0"/>
      <w:numPr>
        <w:numId w:val="11"/>
      </w:numPr>
      <w:tabs>
        <w:tab w:val="left" w:pos="720"/>
      </w:tabs>
      <w:spacing w:before="240" w:beforeAutospacing="1" w:after="100" w:afterAutospacing="1" w:line="240" w:lineRule="auto"/>
    </w:pPr>
    <w:rPr>
      <w:rFonts w:ascii="Times New Roman" w:eastAsia="Calibri" w:hAnsi="Times New Roman"/>
      <w:b w:val="0"/>
      <w:bCs w:val="0"/>
      <w:color w:val="000000" w:themeColor="text1"/>
      <w:sz w:val="32"/>
      <w:lang w:eastAsia="zh-CN" w:bidi="ar-SA"/>
    </w:rPr>
  </w:style>
  <w:style w:type="character" w:customStyle="1" w:styleId="Style7Char">
    <w:name w:val="Style7 Char"/>
    <w:basedOn w:val="Heading3Char"/>
    <w:link w:val="Style7"/>
    <w:rsid w:val="00620BE6"/>
    <w:rPr>
      <w:rFonts w:asciiTheme="majorHAnsi" w:eastAsia="DengXian Light" w:hAnsiTheme="majorHAnsi"/>
      <w:b w:val="0"/>
      <w:bCs/>
      <w:i/>
      <w:iCs/>
      <w:color w:val="000000" w:themeColor="text1"/>
      <w:sz w:val="24"/>
      <w:szCs w:val="24"/>
      <w:lang w:eastAsia="zh-CN" w:bidi="en-US"/>
    </w:rPr>
  </w:style>
  <w:style w:type="paragraph" w:customStyle="1" w:styleId="Style9">
    <w:name w:val="Style9"/>
    <w:basedOn w:val="Style8"/>
    <w:link w:val="Style9Char"/>
    <w:autoRedefine/>
    <w:rsid w:val="00620BE6"/>
    <w:pPr>
      <w:numPr>
        <w:numId w:val="10"/>
      </w:numPr>
    </w:pPr>
  </w:style>
  <w:style w:type="character" w:customStyle="1" w:styleId="Style8Char">
    <w:name w:val="Style8 Char"/>
    <w:basedOn w:val="Heading4Char"/>
    <w:link w:val="Style8"/>
    <w:rsid w:val="00620BE6"/>
    <w:rPr>
      <w:rFonts w:asciiTheme="minorHAnsi" w:eastAsia="Calibri" w:hAnsiTheme="minorHAnsi"/>
      <w:b w:val="0"/>
      <w:bCs w:val="0"/>
      <w:color w:val="000000" w:themeColor="text1"/>
      <w:sz w:val="32"/>
      <w:szCs w:val="32"/>
      <w:lang w:eastAsia="zh-CN" w:bidi="en-US"/>
    </w:rPr>
  </w:style>
  <w:style w:type="paragraph" w:customStyle="1" w:styleId="Heading">
    <w:name w:val="Heading"/>
    <w:basedOn w:val="Heading2"/>
    <w:next w:val="Heading2"/>
    <w:link w:val="HeadingChar"/>
    <w:autoRedefine/>
    <w:rsid w:val="00620BE6"/>
    <w:pPr>
      <w:numPr>
        <w:ilvl w:val="0"/>
        <w:numId w:val="12"/>
      </w:numPr>
      <w:tabs>
        <w:tab w:val="left" w:pos="450"/>
      </w:tabs>
      <w:spacing w:before="100" w:beforeAutospacing="1" w:after="100" w:afterAutospacing="1" w:line="240" w:lineRule="auto"/>
      <w:ind w:left="0" w:firstLine="0"/>
    </w:pPr>
    <w:rPr>
      <w:iCs w:val="0"/>
      <w:color w:val="000000" w:themeColor="text1"/>
      <w:sz w:val="28"/>
      <w:szCs w:val="36"/>
      <w:lang w:eastAsia="zh-CN"/>
    </w:rPr>
  </w:style>
  <w:style w:type="character" w:customStyle="1" w:styleId="Style9Char">
    <w:name w:val="Style9 Char"/>
    <w:basedOn w:val="Style8Char"/>
    <w:link w:val="Style9"/>
    <w:rsid w:val="00620BE6"/>
    <w:rPr>
      <w:rFonts w:asciiTheme="minorHAnsi" w:eastAsia="Calibri" w:hAnsiTheme="minorHAnsi"/>
      <w:b w:val="0"/>
      <w:bCs w:val="0"/>
      <w:color w:val="000000" w:themeColor="text1"/>
      <w:sz w:val="32"/>
      <w:szCs w:val="32"/>
      <w:lang w:eastAsia="zh-CN" w:bidi="en-US"/>
    </w:rPr>
  </w:style>
  <w:style w:type="character" w:customStyle="1" w:styleId="HeadingChar">
    <w:name w:val="Heading Char"/>
    <w:basedOn w:val="Heading2Char"/>
    <w:link w:val="Heading"/>
    <w:rsid w:val="00620BE6"/>
    <w:rPr>
      <w:rFonts w:asciiTheme="majorHAnsi" w:hAnsiTheme="majorHAnsi"/>
      <w:b/>
      <w:bCs/>
      <w:iCs w:val="0"/>
      <w:color w:val="000000" w:themeColor="text1"/>
      <w:sz w:val="28"/>
      <w:szCs w:val="36"/>
      <w:lang w:eastAsia="zh-CN" w:bidi="en-US"/>
    </w:rPr>
  </w:style>
  <w:style w:type="paragraph" w:customStyle="1" w:styleId="Headingnumbered01">
    <w:name w:val="Heading numbered01"/>
    <w:basedOn w:val="ListParagraph"/>
    <w:link w:val="Headingnumbered01Char"/>
    <w:rsid w:val="00620BE6"/>
    <w:pPr>
      <w:tabs>
        <w:tab w:val="left" w:pos="720"/>
      </w:tabs>
      <w:spacing w:after="240" w:line="240" w:lineRule="auto"/>
      <w:ind w:left="0"/>
      <w:outlineLvl w:val="0"/>
    </w:pPr>
    <w:rPr>
      <w:b/>
      <w:color w:val="000000" w:themeColor="text1"/>
      <w:sz w:val="32"/>
    </w:rPr>
  </w:style>
  <w:style w:type="paragraph" w:customStyle="1" w:styleId="Headingnumbered02">
    <w:name w:val="Heading numbered02"/>
    <w:basedOn w:val="Heading2"/>
    <w:link w:val="Headingnumbered02Char"/>
    <w:autoRedefine/>
    <w:rsid w:val="00620BE6"/>
    <w:pPr>
      <w:numPr>
        <w:ilvl w:val="0"/>
        <w:numId w:val="14"/>
      </w:numPr>
      <w:tabs>
        <w:tab w:val="left" w:pos="720"/>
      </w:tabs>
      <w:spacing w:before="100" w:beforeAutospacing="1" w:after="100" w:afterAutospacing="1" w:line="240" w:lineRule="auto"/>
      <w:outlineLvl w:val="0"/>
    </w:pPr>
    <w:rPr>
      <w:rFonts w:asciiTheme="minorHAnsi" w:hAnsiTheme="minorHAnsi"/>
      <w:iCs w:val="0"/>
      <w:color w:val="000000" w:themeColor="text1"/>
      <w:sz w:val="28"/>
      <w:szCs w:val="24"/>
    </w:rPr>
  </w:style>
  <w:style w:type="character" w:customStyle="1" w:styleId="ListParagraphChar">
    <w:name w:val="List Paragraph Char"/>
    <w:basedOn w:val="DefaultParagraphFont"/>
    <w:link w:val="ListParagraph"/>
    <w:uiPriority w:val="34"/>
    <w:rsid w:val="00620BE6"/>
    <w:rPr>
      <w:rFonts w:asciiTheme="minorHAnsi" w:hAnsiTheme="minorHAnsi"/>
      <w:sz w:val="24"/>
      <w:szCs w:val="24"/>
      <w:lang w:bidi="en-US"/>
    </w:rPr>
  </w:style>
  <w:style w:type="character" w:customStyle="1" w:styleId="Headingnumbered01Char">
    <w:name w:val="Heading numbered01 Char"/>
    <w:basedOn w:val="ListParagraphChar"/>
    <w:link w:val="Headingnumbered01"/>
    <w:rsid w:val="00620BE6"/>
    <w:rPr>
      <w:rFonts w:asciiTheme="minorHAnsi" w:hAnsiTheme="minorHAnsi"/>
      <w:b/>
      <w:color w:val="000000" w:themeColor="text1"/>
      <w:sz w:val="32"/>
      <w:szCs w:val="24"/>
      <w:lang w:bidi="en-US"/>
    </w:rPr>
  </w:style>
  <w:style w:type="paragraph" w:customStyle="1" w:styleId="Headingnumbered03">
    <w:name w:val="Heading numbered03"/>
    <w:basedOn w:val="ListParagraph"/>
    <w:link w:val="Headingnumbered03Char"/>
    <w:rsid w:val="00620BE6"/>
    <w:pPr>
      <w:tabs>
        <w:tab w:val="left" w:pos="720"/>
      </w:tabs>
      <w:spacing w:after="240" w:line="240" w:lineRule="auto"/>
      <w:ind w:left="0"/>
      <w:outlineLvl w:val="0"/>
    </w:pPr>
    <w:rPr>
      <w:b/>
      <w:color w:val="000000" w:themeColor="text1"/>
      <w:lang w:eastAsia="zh-CN"/>
    </w:rPr>
  </w:style>
  <w:style w:type="character" w:customStyle="1" w:styleId="Headingnumbered02Char">
    <w:name w:val="Heading numbered02 Char"/>
    <w:basedOn w:val="ListParagraphChar"/>
    <w:link w:val="Headingnumbered02"/>
    <w:rsid w:val="00620BE6"/>
    <w:rPr>
      <w:rFonts w:asciiTheme="minorHAnsi" w:hAnsiTheme="minorHAnsi"/>
      <w:b/>
      <w:bCs/>
      <w:color w:val="000000" w:themeColor="text1"/>
      <w:sz w:val="28"/>
      <w:szCs w:val="24"/>
      <w:lang w:bidi="en-US"/>
    </w:rPr>
  </w:style>
  <w:style w:type="paragraph" w:customStyle="1" w:styleId="Headingnumbered04">
    <w:name w:val="Heading numbered04"/>
    <w:basedOn w:val="ListParagraph"/>
    <w:link w:val="Headingnumbered04Char"/>
    <w:rsid w:val="00620BE6"/>
    <w:pPr>
      <w:tabs>
        <w:tab w:val="left" w:pos="720"/>
      </w:tabs>
      <w:spacing w:after="240" w:line="240" w:lineRule="auto"/>
      <w:ind w:left="0"/>
      <w:outlineLvl w:val="0"/>
    </w:pPr>
    <w:rPr>
      <w:b/>
      <w:color w:val="000000" w:themeColor="text1"/>
      <w:lang w:eastAsia="zh-CN"/>
    </w:rPr>
  </w:style>
  <w:style w:type="character" w:customStyle="1" w:styleId="Headingnumbered03Char">
    <w:name w:val="Heading numbered03 Char"/>
    <w:basedOn w:val="ListParagraphChar"/>
    <w:link w:val="Headingnumbered03"/>
    <w:rsid w:val="00620BE6"/>
    <w:rPr>
      <w:rFonts w:asciiTheme="minorHAnsi" w:hAnsiTheme="minorHAnsi"/>
      <w:b/>
      <w:color w:val="000000" w:themeColor="text1"/>
      <w:sz w:val="24"/>
      <w:szCs w:val="24"/>
      <w:lang w:eastAsia="zh-CN" w:bidi="en-US"/>
    </w:rPr>
  </w:style>
  <w:style w:type="paragraph" w:customStyle="1" w:styleId="Headingnumbered05">
    <w:name w:val="Heading numbered05"/>
    <w:basedOn w:val="ListParagraph"/>
    <w:link w:val="Headingnumbered05Char"/>
    <w:rsid w:val="00620BE6"/>
    <w:pPr>
      <w:tabs>
        <w:tab w:val="left" w:pos="720"/>
      </w:tabs>
      <w:spacing w:after="240" w:line="240" w:lineRule="auto"/>
      <w:ind w:left="0"/>
      <w:outlineLvl w:val="0"/>
    </w:pPr>
    <w:rPr>
      <w:b/>
      <w:color w:val="000000" w:themeColor="text1"/>
      <w:lang w:eastAsia="zh-CN"/>
    </w:rPr>
  </w:style>
  <w:style w:type="character" w:customStyle="1" w:styleId="Headingnumbered04Char">
    <w:name w:val="Heading numbered04 Char"/>
    <w:basedOn w:val="ListParagraphChar"/>
    <w:link w:val="Headingnumbered04"/>
    <w:rsid w:val="00620BE6"/>
    <w:rPr>
      <w:rFonts w:asciiTheme="minorHAnsi" w:hAnsiTheme="minorHAnsi"/>
      <w:b/>
      <w:color w:val="000000" w:themeColor="text1"/>
      <w:sz w:val="24"/>
      <w:szCs w:val="24"/>
      <w:lang w:eastAsia="zh-CN" w:bidi="en-US"/>
    </w:rPr>
  </w:style>
  <w:style w:type="character" w:customStyle="1" w:styleId="Headingnumbered05Char">
    <w:name w:val="Heading numbered05 Char"/>
    <w:basedOn w:val="ListParagraphChar"/>
    <w:link w:val="Headingnumbered05"/>
    <w:rsid w:val="00620BE6"/>
    <w:rPr>
      <w:rFonts w:asciiTheme="minorHAnsi" w:hAnsiTheme="minorHAnsi"/>
      <w:b/>
      <w:color w:val="000000" w:themeColor="text1"/>
      <w:sz w:val="24"/>
      <w:szCs w:val="24"/>
      <w:lang w:eastAsia="zh-CN" w:bidi="en-US"/>
    </w:rPr>
  </w:style>
  <w:style w:type="paragraph" w:styleId="Index1">
    <w:name w:val="index 1"/>
    <w:basedOn w:val="Normal"/>
    <w:next w:val="Normal"/>
    <w:autoRedefine/>
    <w:uiPriority w:val="99"/>
    <w:semiHidden/>
    <w:unhideWhenUsed/>
    <w:rsid w:val="00620BE6"/>
    <w:pPr>
      <w:spacing w:after="240" w:line="240" w:lineRule="auto"/>
      <w:ind w:left="200" w:hanging="200"/>
    </w:pPr>
    <w:rPr>
      <w:rFonts w:ascii="Times New Roman" w:eastAsiaTheme="minorHAnsi" w:hAnsi="Times New Roman"/>
      <w:color w:val="000000" w:themeColor="text1"/>
      <w:sz w:val="20"/>
      <w:szCs w:val="20"/>
      <w:lang w:bidi="ar-SA"/>
    </w:rPr>
  </w:style>
  <w:style w:type="paragraph" w:styleId="DocumentMap">
    <w:name w:val="Document Map"/>
    <w:basedOn w:val="Normal"/>
    <w:link w:val="DocumentMapChar"/>
    <w:uiPriority w:val="99"/>
    <w:semiHidden/>
    <w:unhideWhenUsed/>
    <w:rsid w:val="00620BE6"/>
    <w:pPr>
      <w:spacing w:after="240" w:line="240" w:lineRule="auto"/>
    </w:pPr>
    <w:rPr>
      <w:rFonts w:ascii="Times New Roman" w:eastAsiaTheme="minorHAnsi" w:hAnsi="Times New Roman"/>
      <w:color w:val="000000" w:themeColor="text1"/>
      <w:lang w:bidi="ar-SA"/>
    </w:rPr>
  </w:style>
  <w:style w:type="character" w:customStyle="1" w:styleId="DocumentMapChar">
    <w:name w:val="Document Map Char"/>
    <w:basedOn w:val="DefaultParagraphFont"/>
    <w:link w:val="DocumentMap"/>
    <w:uiPriority w:val="99"/>
    <w:semiHidden/>
    <w:rsid w:val="00620BE6"/>
    <w:rPr>
      <w:rFonts w:eastAsiaTheme="minorHAnsi"/>
      <w:color w:val="000000" w:themeColor="text1"/>
      <w:sz w:val="24"/>
      <w:szCs w:val="24"/>
    </w:rPr>
  </w:style>
  <w:style w:type="character" w:styleId="UnresolvedMention">
    <w:name w:val="Unresolved Mention"/>
    <w:basedOn w:val="DefaultParagraphFont"/>
    <w:uiPriority w:val="99"/>
    <w:unhideWhenUsed/>
    <w:rsid w:val="00620BE6"/>
    <w:rPr>
      <w:color w:val="605E5C"/>
      <w:shd w:val="clear" w:color="auto" w:fill="E1DFDD"/>
    </w:rPr>
  </w:style>
  <w:style w:type="character" w:customStyle="1" w:styleId="TableofFiguresChar">
    <w:name w:val="Table of Figures Char"/>
    <w:aliases w:val="List of Figures Char"/>
    <w:basedOn w:val="DefaultParagraphFont"/>
    <w:link w:val="TableofFigures"/>
    <w:uiPriority w:val="99"/>
    <w:rsid w:val="00620BE6"/>
    <w:rPr>
      <w:rFonts w:asciiTheme="minorHAnsi" w:hAnsiTheme="minorHAnsi"/>
      <w:sz w:val="24"/>
      <w:szCs w:val="24"/>
      <w:lang w:bidi="en-US"/>
    </w:rPr>
  </w:style>
  <w:style w:type="paragraph" w:styleId="Revision">
    <w:name w:val="Revision"/>
    <w:hidden/>
    <w:uiPriority w:val="99"/>
    <w:semiHidden/>
    <w:rsid w:val="00620BE6"/>
    <w:rPr>
      <w:rFonts w:eastAsiaTheme="minorHAnsi"/>
      <w:color w:val="000000" w:themeColor="text1"/>
    </w:rPr>
  </w:style>
  <w:style w:type="paragraph" w:customStyle="1" w:styleId="Heading21">
    <w:name w:val="Heading 21"/>
    <w:basedOn w:val="Heading2"/>
    <w:link w:val="heading2Char1"/>
    <w:rsid w:val="00620BE6"/>
    <w:pPr>
      <w:numPr>
        <w:ilvl w:val="0"/>
        <w:numId w:val="0"/>
      </w:numPr>
      <w:spacing w:before="100" w:beforeAutospacing="1" w:after="100" w:afterAutospacing="1" w:line="240" w:lineRule="auto"/>
      <w:ind w:left="72"/>
    </w:pPr>
    <w:rPr>
      <w:iCs w:val="0"/>
      <w:color w:val="000000" w:themeColor="text1"/>
      <w:sz w:val="28"/>
      <w:szCs w:val="36"/>
      <w:lang w:eastAsia="zh-CN"/>
    </w:rPr>
  </w:style>
  <w:style w:type="paragraph" w:customStyle="1" w:styleId="St">
    <w:name w:val="St"/>
    <w:basedOn w:val="Heading1"/>
    <w:next w:val="ListParagraph"/>
    <w:link w:val="StChar"/>
    <w:qFormat/>
    <w:rsid w:val="00620BE6"/>
    <w:pPr>
      <w:keepNext/>
      <w:keepLines/>
      <w:pageBreakBefore w:val="0"/>
      <w:numPr>
        <w:numId w:val="0"/>
      </w:numPr>
      <w:tabs>
        <w:tab w:val="left" w:pos="720"/>
      </w:tabs>
      <w:spacing w:before="240" w:beforeAutospacing="1" w:after="100" w:afterAutospacing="1" w:line="240" w:lineRule="auto"/>
    </w:pPr>
    <w:rPr>
      <w:rFonts w:eastAsia="Calibri"/>
      <w:color w:val="000000" w:themeColor="text1"/>
      <w:sz w:val="32"/>
      <w:lang w:eastAsia="zh-CN"/>
    </w:rPr>
  </w:style>
  <w:style w:type="character" w:customStyle="1" w:styleId="heading2Char1">
    <w:name w:val="heading 2 Char"/>
    <w:basedOn w:val="Heading2Char"/>
    <w:link w:val="Heading21"/>
    <w:rsid w:val="00620BE6"/>
    <w:rPr>
      <w:rFonts w:asciiTheme="majorHAnsi" w:hAnsiTheme="majorHAnsi"/>
      <w:b/>
      <w:bCs/>
      <w:iCs w:val="0"/>
      <w:color w:val="000000" w:themeColor="text1"/>
      <w:sz w:val="28"/>
      <w:szCs w:val="36"/>
      <w:lang w:eastAsia="zh-CN" w:bidi="en-US"/>
    </w:rPr>
  </w:style>
  <w:style w:type="character" w:customStyle="1" w:styleId="StChar">
    <w:name w:val="St Char"/>
    <w:basedOn w:val="Heading1Char"/>
    <w:link w:val="St"/>
    <w:rsid w:val="00620BE6"/>
    <w:rPr>
      <w:rFonts w:asciiTheme="majorHAnsi" w:eastAsia="Calibri" w:hAnsiTheme="majorHAnsi"/>
      <w:b/>
      <w:bCs/>
      <w:color w:val="000000" w:themeColor="text1"/>
      <w:sz w:val="32"/>
      <w:szCs w:val="32"/>
      <w:lang w:eastAsia="zh-CN" w:bidi="en-US"/>
    </w:rPr>
  </w:style>
  <w:style w:type="paragraph" w:customStyle="1" w:styleId="St3">
    <w:name w:val="St3"/>
    <w:basedOn w:val="Headingnumbered03"/>
    <w:link w:val="St3Char"/>
    <w:rsid w:val="00620BE6"/>
  </w:style>
  <w:style w:type="paragraph" w:customStyle="1" w:styleId="St30">
    <w:name w:val="St30"/>
    <w:basedOn w:val="St3"/>
    <w:link w:val="St30Char"/>
    <w:rsid w:val="00620BE6"/>
    <w:pPr>
      <w:ind w:left="288"/>
    </w:pPr>
    <w:rPr>
      <w:rFonts w:eastAsia="DengXian Light"/>
    </w:rPr>
  </w:style>
  <w:style w:type="character" w:customStyle="1" w:styleId="St3Char">
    <w:name w:val="St3 Char"/>
    <w:basedOn w:val="Headingnumbered03Char"/>
    <w:link w:val="St3"/>
    <w:rsid w:val="00620BE6"/>
    <w:rPr>
      <w:rFonts w:asciiTheme="minorHAnsi" w:hAnsiTheme="minorHAnsi"/>
      <w:b/>
      <w:color w:val="000000" w:themeColor="text1"/>
      <w:sz w:val="24"/>
      <w:szCs w:val="24"/>
      <w:lang w:eastAsia="zh-CN" w:bidi="en-US"/>
    </w:rPr>
  </w:style>
  <w:style w:type="paragraph" w:customStyle="1" w:styleId="S3">
    <w:name w:val="S3"/>
    <w:basedOn w:val="St30"/>
    <w:link w:val="S3Char"/>
    <w:rsid w:val="00620BE6"/>
  </w:style>
  <w:style w:type="character" w:customStyle="1" w:styleId="St30Char">
    <w:name w:val="St30 Char"/>
    <w:basedOn w:val="St3Char"/>
    <w:link w:val="St30"/>
    <w:rsid w:val="00620BE6"/>
    <w:rPr>
      <w:rFonts w:asciiTheme="minorHAnsi" w:eastAsia="DengXian Light" w:hAnsiTheme="minorHAnsi"/>
      <w:b/>
      <w:color w:val="000000" w:themeColor="text1"/>
      <w:sz w:val="24"/>
      <w:szCs w:val="24"/>
      <w:lang w:eastAsia="zh-CN" w:bidi="en-US"/>
    </w:rPr>
  </w:style>
  <w:style w:type="paragraph" w:customStyle="1" w:styleId="head3">
    <w:name w:val="head3"/>
    <w:basedOn w:val="S3"/>
    <w:link w:val="head3Char"/>
    <w:rsid w:val="00620BE6"/>
    <w:pPr>
      <w:numPr>
        <w:ilvl w:val="2"/>
        <w:numId w:val="16"/>
      </w:numPr>
    </w:pPr>
  </w:style>
  <w:style w:type="character" w:customStyle="1" w:styleId="S3Char">
    <w:name w:val="S3 Char"/>
    <w:basedOn w:val="St30Char"/>
    <w:link w:val="S3"/>
    <w:rsid w:val="00620BE6"/>
    <w:rPr>
      <w:rFonts w:asciiTheme="minorHAnsi" w:eastAsia="DengXian Light" w:hAnsiTheme="minorHAnsi"/>
      <w:b/>
      <w:color w:val="000000" w:themeColor="text1"/>
      <w:sz w:val="24"/>
      <w:szCs w:val="24"/>
      <w:lang w:eastAsia="zh-CN" w:bidi="en-US"/>
    </w:rPr>
  </w:style>
  <w:style w:type="numbering" w:customStyle="1" w:styleId="Style10">
    <w:name w:val="Style10"/>
    <w:uiPriority w:val="99"/>
    <w:rsid w:val="00620BE6"/>
    <w:pPr>
      <w:numPr>
        <w:numId w:val="15"/>
      </w:numPr>
    </w:pPr>
  </w:style>
  <w:style w:type="character" w:customStyle="1" w:styleId="head3Char">
    <w:name w:val="head3 Char"/>
    <w:basedOn w:val="S3Char"/>
    <w:link w:val="head3"/>
    <w:rsid w:val="00620BE6"/>
    <w:rPr>
      <w:rFonts w:asciiTheme="minorHAnsi" w:eastAsia="DengXian Light" w:hAnsiTheme="minorHAnsi"/>
      <w:b/>
      <w:color w:val="000000" w:themeColor="text1"/>
      <w:sz w:val="24"/>
      <w:szCs w:val="24"/>
      <w:lang w:eastAsia="zh-CN" w:bidi="en-US"/>
    </w:rPr>
  </w:style>
  <w:style w:type="paragraph" w:customStyle="1" w:styleId="Style333">
    <w:name w:val="Style333"/>
    <w:basedOn w:val="Heading3"/>
    <w:next w:val="ListParagraph"/>
    <w:link w:val="Style333Char"/>
    <w:qFormat/>
    <w:rsid w:val="00620BE6"/>
    <w:pPr>
      <w:keepNext w:val="0"/>
      <w:tabs>
        <w:tab w:val="left" w:pos="720"/>
      </w:tabs>
      <w:spacing w:after="240" w:line="240" w:lineRule="auto"/>
      <w:contextualSpacing/>
    </w:pPr>
    <w:rPr>
      <w:rFonts w:asciiTheme="minorHAnsi" w:eastAsia="DengXian Light" w:hAnsiTheme="minorHAnsi"/>
      <w:b w:val="0"/>
      <w:bCs/>
      <w:i/>
      <w:color w:val="000000" w:themeColor="text1"/>
      <w:lang w:eastAsia="zh-CN"/>
    </w:rPr>
  </w:style>
  <w:style w:type="paragraph" w:customStyle="1" w:styleId="style44">
    <w:name w:val="style44"/>
    <w:basedOn w:val="Headingnumbered04"/>
    <w:link w:val="style44Char"/>
    <w:qFormat/>
    <w:rsid w:val="00620BE6"/>
    <w:pPr>
      <w:spacing w:line="480" w:lineRule="auto"/>
      <w:outlineLvl w:val="3"/>
    </w:pPr>
  </w:style>
  <w:style w:type="character" w:customStyle="1" w:styleId="Style333Char">
    <w:name w:val="Style333 Char"/>
    <w:basedOn w:val="Headingnumbered04Char"/>
    <w:link w:val="Style333"/>
    <w:rsid w:val="00620BE6"/>
    <w:rPr>
      <w:rFonts w:asciiTheme="minorHAnsi" w:eastAsia="DengXian Light" w:hAnsiTheme="minorHAnsi"/>
      <w:b/>
      <w:color w:val="000000" w:themeColor="text1"/>
      <w:sz w:val="24"/>
      <w:szCs w:val="24"/>
      <w:lang w:eastAsia="zh-CN" w:bidi="en-US"/>
    </w:rPr>
  </w:style>
  <w:style w:type="paragraph" w:customStyle="1" w:styleId="S5">
    <w:name w:val="S5"/>
    <w:basedOn w:val="Heading5"/>
    <w:link w:val="S5Char"/>
    <w:qFormat/>
    <w:rsid w:val="00620BE6"/>
    <w:pPr>
      <w:keepNext/>
      <w:keepLines/>
      <w:numPr>
        <w:ilvl w:val="0"/>
        <w:numId w:val="0"/>
      </w:numPr>
      <w:tabs>
        <w:tab w:val="left" w:pos="720"/>
      </w:tabs>
      <w:spacing w:before="0" w:after="240" w:line="240" w:lineRule="auto"/>
      <w:ind w:left="547"/>
      <w:contextualSpacing/>
    </w:pPr>
    <w:rPr>
      <w:rFonts w:ascii="Times New Roman" w:eastAsiaTheme="majorEastAsia" w:hAnsi="Times New Roman"/>
      <w:bCs w:val="0"/>
      <w:i w:val="0"/>
      <w:iCs w:val="0"/>
      <w:color w:val="000000" w:themeColor="text1"/>
      <w:sz w:val="24"/>
      <w:szCs w:val="28"/>
      <w:lang w:eastAsia="zh-CN" w:bidi="ar-SA"/>
    </w:rPr>
  </w:style>
  <w:style w:type="character" w:customStyle="1" w:styleId="style44Char">
    <w:name w:val="style44 Char"/>
    <w:basedOn w:val="Headingnumbered04Char"/>
    <w:link w:val="style44"/>
    <w:rsid w:val="00620BE6"/>
    <w:rPr>
      <w:rFonts w:asciiTheme="minorHAnsi" w:hAnsiTheme="minorHAnsi"/>
      <w:b/>
      <w:color w:val="000000" w:themeColor="text1"/>
      <w:sz w:val="24"/>
      <w:szCs w:val="24"/>
      <w:lang w:eastAsia="zh-CN" w:bidi="en-US"/>
    </w:rPr>
  </w:style>
  <w:style w:type="character" w:customStyle="1" w:styleId="S5Char">
    <w:name w:val="S5 Char"/>
    <w:basedOn w:val="Heading5Char"/>
    <w:link w:val="S5"/>
    <w:rsid w:val="00620BE6"/>
    <w:rPr>
      <w:rFonts w:asciiTheme="minorHAnsi" w:eastAsiaTheme="majorEastAsia" w:hAnsiTheme="minorHAnsi" w:cs="Times New Roman"/>
      <w:b/>
      <w:bCs w:val="0"/>
      <w:i w:val="0"/>
      <w:iCs w:val="0"/>
      <w:color w:val="000000" w:themeColor="text1"/>
      <w:sz w:val="24"/>
      <w:szCs w:val="28"/>
      <w:lang w:eastAsia="zh-CN" w:bidi="en-US"/>
    </w:rPr>
  </w:style>
  <w:style w:type="paragraph" w:customStyle="1" w:styleId="Ch02">
    <w:name w:val="Ch02"/>
    <w:basedOn w:val="Heading20"/>
    <w:link w:val="Ch02Char"/>
    <w:qFormat/>
    <w:rsid w:val="00620BE6"/>
    <w:pPr>
      <w:numPr>
        <w:numId w:val="18"/>
      </w:numPr>
    </w:pPr>
  </w:style>
  <w:style w:type="character" w:customStyle="1" w:styleId="Ch02Char">
    <w:name w:val="Ch02 Char"/>
    <w:basedOn w:val="Heading2Char0"/>
    <w:link w:val="Ch02"/>
    <w:rsid w:val="00620BE6"/>
    <w:rPr>
      <w:rFonts w:asciiTheme="majorHAnsi" w:hAnsiTheme="majorHAnsi"/>
      <w:b/>
      <w:bCs/>
      <w:iCs w:val="0"/>
      <w:color w:val="000000" w:themeColor="text1"/>
      <w:sz w:val="24"/>
      <w:szCs w:val="36"/>
      <w:lang w:eastAsia="zh-CN" w:bidi="en-US"/>
    </w:rPr>
  </w:style>
  <w:style w:type="paragraph" w:customStyle="1" w:styleId="St2">
    <w:name w:val="St2"/>
    <w:basedOn w:val="Heading21"/>
    <w:link w:val="St2Char"/>
    <w:qFormat/>
    <w:rsid w:val="003E3B22"/>
    <w:pPr>
      <w:ind w:left="0"/>
    </w:pPr>
  </w:style>
  <w:style w:type="character" w:customStyle="1" w:styleId="St2Char">
    <w:name w:val="St2 Char"/>
    <w:basedOn w:val="heading2Char1"/>
    <w:link w:val="St2"/>
    <w:rsid w:val="003E3B22"/>
    <w:rPr>
      <w:rFonts w:asciiTheme="majorHAnsi" w:hAnsiTheme="majorHAnsi"/>
      <w:b/>
      <w:bCs/>
      <w:iCs w:val="0"/>
      <w:color w:val="000000" w:themeColor="text1"/>
      <w:sz w:val="28"/>
      <w:szCs w:val="36"/>
      <w:lang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72832">
      <w:bodyDiv w:val="1"/>
      <w:marLeft w:val="0"/>
      <w:marRight w:val="0"/>
      <w:marTop w:val="0"/>
      <w:marBottom w:val="0"/>
      <w:divBdr>
        <w:top w:val="none" w:sz="0" w:space="0" w:color="auto"/>
        <w:left w:val="none" w:sz="0" w:space="0" w:color="auto"/>
        <w:bottom w:val="none" w:sz="0" w:space="0" w:color="auto"/>
        <w:right w:val="none" w:sz="0" w:space="0" w:color="auto"/>
      </w:divBdr>
    </w:div>
    <w:div w:id="58552147">
      <w:bodyDiv w:val="1"/>
      <w:marLeft w:val="0"/>
      <w:marRight w:val="0"/>
      <w:marTop w:val="0"/>
      <w:marBottom w:val="0"/>
      <w:divBdr>
        <w:top w:val="none" w:sz="0" w:space="0" w:color="auto"/>
        <w:left w:val="none" w:sz="0" w:space="0" w:color="auto"/>
        <w:bottom w:val="none" w:sz="0" w:space="0" w:color="auto"/>
        <w:right w:val="none" w:sz="0" w:space="0" w:color="auto"/>
      </w:divBdr>
    </w:div>
    <w:div w:id="62988332">
      <w:bodyDiv w:val="1"/>
      <w:marLeft w:val="0"/>
      <w:marRight w:val="0"/>
      <w:marTop w:val="0"/>
      <w:marBottom w:val="0"/>
      <w:divBdr>
        <w:top w:val="none" w:sz="0" w:space="0" w:color="auto"/>
        <w:left w:val="none" w:sz="0" w:space="0" w:color="auto"/>
        <w:bottom w:val="none" w:sz="0" w:space="0" w:color="auto"/>
        <w:right w:val="none" w:sz="0" w:space="0" w:color="auto"/>
      </w:divBdr>
    </w:div>
    <w:div w:id="69543809">
      <w:bodyDiv w:val="1"/>
      <w:marLeft w:val="0"/>
      <w:marRight w:val="0"/>
      <w:marTop w:val="0"/>
      <w:marBottom w:val="0"/>
      <w:divBdr>
        <w:top w:val="none" w:sz="0" w:space="0" w:color="auto"/>
        <w:left w:val="none" w:sz="0" w:space="0" w:color="auto"/>
        <w:bottom w:val="none" w:sz="0" w:space="0" w:color="auto"/>
        <w:right w:val="none" w:sz="0" w:space="0" w:color="auto"/>
      </w:divBdr>
    </w:div>
    <w:div w:id="164900327">
      <w:bodyDiv w:val="1"/>
      <w:marLeft w:val="0"/>
      <w:marRight w:val="0"/>
      <w:marTop w:val="0"/>
      <w:marBottom w:val="0"/>
      <w:divBdr>
        <w:top w:val="none" w:sz="0" w:space="0" w:color="auto"/>
        <w:left w:val="none" w:sz="0" w:space="0" w:color="auto"/>
        <w:bottom w:val="none" w:sz="0" w:space="0" w:color="auto"/>
        <w:right w:val="none" w:sz="0" w:space="0" w:color="auto"/>
      </w:divBdr>
    </w:div>
    <w:div w:id="170725570">
      <w:bodyDiv w:val="1"/>
      <w:marLeft w:val="0"/>
      <w:marRight w:val="0"/>
      <w:marTop w:val="0"/>
      <w:marBottom w:val="0"/>
      <w:divBdr>
        <w:top w:val="none" w:sz="0" w:space="0" w:color="auto"/>
        <w:left w:val="none" w:sz="0" w:space="0" w:color="auto"/>
        <w:bottom w:val="none" w:sz="0" w:space="0" w:color="auto"/>
        <w:right w:val="none" w:sz="0" w:space="0" w:color="auto"/>
      </w:divBdr>
    </w:div>
    <w:div w:id="176968042">
      <w:bodyDiv w:val="1"/>
      <w:marLeft w:val="0"/>
      <w:marRight w:val="0"/>
      <w:marTop w:val="0"/>
      <w:marBottom w:val="0"/>
      <w:divBdr>
        <w:top w:val="none" w:sz="0" w:space="0" w:color="auto"/>
        <w:left w:val="none" w:sz="0" w:space="0" w:color="auto"/>
        <w:bottom w:val="none" w:sz="0" w:space="0" w:color="auto"/>
        <w:right w:val="none" w:sz="0" w:space="0" w:color="auto"/>
      </w:divBdr>
    </w:div>
    <w:div w:id="181820871">
      <w:bodyDiv w:val="1"/>
      <w:marLeft w:val="0"/>
      <w:marRight w:val="0"/>
      <w:marTop w:val="0"/>
      <w:marBottom w:val="0"/>
      <w:divBdr>
        <w:top w:val="none" w:sz="0" w:space="0" w:color="auto"/>
        <w:left w:val="none" w:sz="0" w:space="0" w:color="auto"/>
        <w:bottom w:val="none" w:sz="0" w:space="0" w:color="auto"/>
        <w:right w:val="none" w:sz="0" w:space="0" w:color="auto"/>
      </w:divBdr>
      <w:divsChild>
        <w:div w:id="1821920648">
          <w:marLeft w:val="274"/>
          <w:marRight w:val="0"/>
          <w:marTop w:val="120"/>
          <w:marBottom w:val="0"/>
          <w:divBdr>
            <w:top w:val="none" w:sz="0" w:space="0" w:color="auto"/>
            <w:left w:val="none" w:sz="0" w:space="0" w:color="auto"/>
            <w:bottom w:val="none" w:sz="0" w:space="0" w:color="auto"/>
            <w:right w:val="none" w:sz="0" w:space="0" w:color="auto"/>
          </w:divBdr>
        </w:div>
        <w:div w:id="2137290167">
          <w:marLeft w:val="274"/>
          <w:marRight w:val="0"/>
          <w:marTop w:val="120"/>
          <w:marBottom w:val="0"/>
          <w:divBdr>
            <w:top w:val="none" w:sz="0" w:space="0" w:color="auto"/>
            <w:left w:val="none" w:sz="0" w:space="0" w:color="auto"/>
            <w:bottom w:val="none" w:sz="0" w:space="0" w:color="auto"/>
            <w:right w:val="none" w:sz="0" w:space="0" w:color="auto"/>
          </w:divBdr>
        </w:div>
      </w:divsChild>
    </w:div>
    <w:div w:id="185946622">
      <w:bodyDiv w:val="1"/>
      <w:marLeft w:val="0"/>
      <w:marRight w:val="0"/>
      <w:marTop w:val="0"/>
      <w:marBottom w:val="0"/>
      <w:divBdr>
        <w:top w:val="none" w:sz="0" w:space="0" w:color="auto"/>
        <w:left w:val="none" w:sz="0" w:space="0" w:color="auto"/>
        <w:bottom w:val="none" w:sz="0" w:space="0" w:color="auto"/>
        <w:right w:val="none" w:sz="0" w:space="0" w:color="auto"/>
      </w:divBdr>
    </w:div>
    <w:div w:id="210505979">
      <w:bodyDiv w:val="1"/>
      <w:marLeft w:val="0"/>
      <w:marRight w:val="0"/>
      <w:marTop w:val="0"/>
      <w:marBottom w:val="0"/>
      <w:divBdr>
        <w:top w:val="none" w:sz="0" w:space="0" w:color="auto"/>
        <w:left w:val="none" w:sz="0" w:space="0" w:color="auto"/>
        <w:bottom w:val="none" w:sz="0" w:space="0" w:color="auto"/>
        <w:right w:val="none" w:sz="0" w:space="0" w:color="auto"/>
      </w:divBdr>
    </w:div>
    <w:div w:id="225461141">
      <w:bodyDiv w:val="1"/>
      <w:marLeft w:val="0"/>
      <w:marRight w:val="0"/>
      <w:marTop w:val="0"/>
      <w:marBottom w:val="0"/>
      <w:divBdr>
        <w:top w:val="none" w:sz="0" w:space="0" w:color="auto"/>
        <w:left w:val="none" w:sz="0" w:space="0" w:color="auto"/>
        <w:bottom w:val="none" w:sz="0" w:space="0" w:color="auto"/>
        <w:right w:val="none" w:sz="0" w:space="0" w:color="auto"/>
      </w:divBdr>
    </w:div>
    <w:div w:id="244608167">
      <w:bodyDiv w:val="1"/>
      <w:marLeft w:val="0"/>
      <w:marRight w:val="0"/>
      <w:marTop w:val="0"/>
      <w:marBottom w:val="0"/>
      <w:divBdr>
        <w:top w:val="none" w:sz="0" w:space="0" w:color="auto"/>
        <w:left w:val="none" w:sz="0" w:space="0" w:color="auto"/>
        <w:bottom w:val="none" w:sz="0" w:space="0" w:color="auto"/>
        <w:right w:val="none" w:sz="0" w:space="0" w:color="auto"/>
      </w:divBdr>
    </w:div>
    <w:div w:id="257643847">
      <w:bodyDiv w:val="1"/>
      <w:marLeft w:val="0"/>
      <w:marRight w:val="0"/>
      <w:marTop w:val="0"/>
      <w:marBottom w:val="0"/>
      <w:divBdr>
        <w:top w:val="none" w:sz="0" w:space="0" w:color="auto"/>
        <w:left w:val="none" w:sz="0" w:space="0" w:color="auto"/>
        <w:bottom w:val="none" w:sz="0" w:space="0" w:color="auto"/>
        <w:right w:val="none" w:sz="0" w:space="0" w:color="auto"/>
      </w:divBdr>
    </w:div>
    <w:div w:id="321856953">
      <w:bodyDiv w:val="1"/>
      <w:marLeft w:val="0"/>
      <w:marRight w:val="0"/>
      <w:marTop w:val="0"/>
      <w:marBottom w:val="0"/>
      <w:divBdr>
        <w:top w:val="none" w:sz="0" w:space="0" w:color="auto"/>
        <w:left w:val="none" w:sz="0" w:space="0" w:color="auto"/>
        <w:bottom w:val="none" w:sz="0" w:space="0" w:color="auto"/>
        <w:right w:val="none" w:sz="0" w:space="0" w:color="auto"/>
      </w:divBdr>
    </w:div>
    <w:div w:id="378284409">
      <w:bodyDiv w:val="1"/>
      <w:marLeft w:val="0"/>
      <w:marRight w:val="0"/>
      <w:marTop w:val="0"/>
      <w:marBottom w:val="0"/>
      <w:divBdr>
        <w:top w:val="none" w:sz="0" w:space="0" w:color="auto"/>
        <w:left w:val="none" w:sz="0" w:space="0" w:color="auto"/>
        <w:bottom w:val="none" w:sz="0" w:space="0" w:color="auto"/>
        <w:right w:val="none" w:sz="0" w:space="0" w:color="auto"/>
      </w:divBdr>
    </w:div>
    <w:div w:id="383675736">
      <w:bodyDiv w:val="1"/>
      <w:marLeft w:val="0"/>
      <w:marRight w:val="0"/>
      <w:marTop w:val="0"/>
      <w:marBottom w:val="0"/>
      <w:divBdr>
        <w:top w:val="none" w:sz="0" w:space="0" w:color="auto"/>
        <w:left w:val="none" w:sz="0" w:space="0" w:color="auto"/>
        <w:bottom w:val="none" w:sz="0" w:space="0" w:color="auto"/>
        <w:right w:val="none" w:sz="0" w:space="0" w:color="auto"/>
      </w:divBdr>
    </w:div>
    <w:div w:id="390617223">
      <w:bodyDiv w:val="1"/>
      <w:marLeft w:val="0"/>
      <w:marRight w:val="0"/>
      <w:marTop w:val="0"/>
      <w:marBottom w:val="0"/>
      <w:divBdr>
        <w:top w:val="none" w:sz="0" w:space="0" w:color="auto"/>
        <w:left w:val="none" w:sz="0" w:space="0" w:color="auto"/>
        <w:bottom w:val="none" w:sz="0" w:space="0" w:color="auto"/>
        <w:right w:val="none" w:sz="0" w:space="0" w:color="auto"/>
      </w:divBdr>
    </w:div>
    <w:div w:id="455609514">
      <w:bodyDiv w:val="1"/>
      <w:marLeft w:val="0"/>
      <w:marRight w:val="0"/>
      <w:marTop w:val="0"/>
      <w:marBottom w:val="0"/>
      <w:divBdr>
        <w:top w:val="none" w:sz="0" w:space="0" w:color="auto"/>
        <w:left w:val="none" w:sz="0" w:space="0" w:color="auto"/>
        <w:bottom w:val="none" w:sz="0" w:space="0" w:color="auto"/>
        <w:right w:val="none" w:sz="0" w:space="0" w:color="auto"/>
      </w:divBdr>
    </w:div>
    <w:div w:id="466512220">
      <w:bodyDiv w:val="1"/>
      <w:marLeft w:val="0"/>
      <w:marRight w:val="0"/>
      <w:marTop w:val="0"/>
      <w:marBottom w:val="0"/>
      <w:divBdr>
        <w:top w:val="none" w:sz="0" w:space="0" w:color="auto"/>
        <w:left w:val="none" w:sz="0" w:space="0" w:color="auto"/>
        <w:bottom w:val="none" w:sz="0" w:space="0" w:color="auto"/>
        <w:right w:val="none" w:sz="0" w:space="0" w:color="auto"/>
      </w:divBdr>
    </w:div>
    <w:div w:id="539785760">
      <w:bodyDiv w:val="1"/>
      <w:marLeft w:val="0"/>
      <w:marRight w:val="0"/>
      <w:marTop w:val="0"/>
      <w:marBottom w:val="0"/>
      <w:divBdr>
        <w:top w:val="none" w:sz="0" w:space="0" w:color="auto"/>
        <w:left w:val="none" w:sz="0" w:space="0" w:color="auto"/>
        <w:bottom w:val="none" w:sz="0" w:space="0" w:color="auto"/>
        <w:right w:val="none" w:sz="0" w:space="0" w:color="auto"/>
      </w:divBdr>
    </w:div>
    <w:div w:id="569732952">
      <w:bodyDiv w:val="1"/>
      <w:marLeft w:val="0"/>
      <w:marRight w:val="0"/>
      <w:marTop w:val="0"/>
      <w:marBottom w:val="0"/>
      <w:divBdr>
        <w:top w:val="none" w:sz="0" w:space="0" w:color="auto"/>
        <w:left w:val="none" w:sz="0" w:space="0" w:color="auto"/>
        <w:bottom w:val="none" w:sz="0" w:space="0" w:color="auto"/>
        <w:right w:val="none" w:sz="0" w:space="0" w:color="auto"/>
      </w:divBdr>
    </w:div>
    <w:div w:id="589045953">
      <w:bodyDiv w:val="1"/>
      <w:marLeft w:val="0"/>
      <w:marRight w:val="0"/>
      <w:marTop w:val="0"/>
      <w:marBottom w:val="0"/>
      <w:divBdr>
        <w:top w:val="none" w:sz="0" w:space="0" w:color="auto"/>
        <w:left w:val="none" w:sz="0" w:space="0" w:color="auto"/>
        <w:bottom w:val="none" w:sz="0" w:space="0" w:color="auto"/>
        <w:right w:val="none" w:sz="0" w:space="0" w:color="auto"/>
      </w:divBdr>
    </w:div>
    <w:div w:id="608900934">
      <w:bodyDiv w:val="1"/>
      <w:marLeft w:val="0"/>
      <w:marRight w:val="0"/>
      <w:marTop w:val="0"/>
      <w:marBottom w:val="0"/>
      <w:divBdr>
        <w:top w:val="none" w:sz="0" w:space="0" w:color="auto"/>
        <w:left w:val="none" w:sz="0" w:space="0" w:color="auto"/>
        <w:bottom w:val="none" w:sz="0" w:space="0" w:color="auto"/>
        <w:right w:val="none" w:sz="0" w:space="0" w:color="auto"/>
      </w:divBdr>
    </w:div>
    <w:div w:id="621688256">
      <w:bodyDiv w:val="1"/>
      <w:marLeft w:val="0"/>
      <w:marRight w:val="0"/>
      <w:marTop w:val="0"/>
      <w:marBottom w:val="0"/>
      <w:divBdr>
        <w:top w:val="none" w:sz="0" w:space="0" w:color="auto"/>
        <w:left w:val="none" w:sz="0" w:space="0" w:color="auto"/>
        <w:bottom w:val="none" w:sz="0" w:space="0" w:color="auto"/>
        <w:right w:val="none" w:sz="0" w:space="0" w:color="auto"/>
      </w:divBdr>
    </w:div>
    <w:div w:id="623580023">
      <w:bodyDiv w:val="1"/>
      <w:marLeft w:val="0"/>
      <w:marRight w:val="0"/>
      <w:marTop w:val="0"/>
      <w:marBottom w:val="0"/>
      <w:divBdr>
        <w:top w:val="none" w:sz="0" w:space="0" w:color="auto"/>
        <w:left w:val="none" w:sz="0" w:space="0" w:color="auto"/>
        <w:bottom w:val="none" w:sz="0" w:space="0" w:color="auto"/>
        <w:right w:val="none" w:sz="0" w:space="0" w:color="auto"/>
      </w:divBdr>
    </w:div>
    <w:div w:id="678585773">
      <w:bodyDiv w:val="1"/>
      <w:marLeft w:val="0"/>
      <w:marRight w:val="0"/>
      <w:marTop w:val="0"/>
      <w:marBottom w:val="0"/>
      <w:divBdr>
        <w:top w:val="none" w:sz="0" w:space="0" w:color="auto"/>
        <w:left w:val="none" w:sz="0" w:space="0" w:color="auto"/>
        <w:bottom w:val="none" w:sz="0" w:space="0" w:color="auto"/>
        <w:right w:val="none" w:sz="0" w:space="0" w:color="auto"/>
      </w:divBdr>
    </w:div>
    <w:div w:id="726344503">
      <w:bodyDiv w:val="1"/>
      <w:marLeft w:val="0"/>
      <w:marRight w:val="0"/>
      <w:marTop w:val="0"/>
      <w:marBottom w:val="0"/>
      <w:divBdr>
        <w:top w:val="none" w:sz="0" w:space="0" w:color="auto"/>
        <w:left w:val="none" w:sz="0" w:space="0" w:color="auto"/>
        <w:bottom w:val="none" w:sz="0" w:space="0" w:color="auto"/>
        <w:right w:val="none" w:sz="0" w:space="0" w:color="auto"/>
      </w:divBdr>
    </w:div>
    <w:div w:id="755176793">
      <w:bodyDiv w:val="1"/>
      <w:marLeft w:val="0"/>
      <w:marRight w:val="0"/>
      <w:marTop w:val="0"/>
      <w:marBottom w:val="0"/>
      <w:divBdr>
        <w:top w:val="none" w:sz="0" w:space="0" w:color="auto"/>
        <w:left w:val="none" w:sz="0" w:space="0" w:color="auto"/>
        <w:bottom w:val="none" w:sz="0" w:space="0" w:color="auto"/>
        <w:right w:val="none" w:sz="0" w:space="0" w:color="auto"/>
      </w:divBdr>
    </w:div>
    <w:div w:id="770703705">
      <w:bodyDiv w:val="1"/>
      <w:marLeft w:val="0"/>
      <w:marRight w:val="0"/>
      <w:marTop w:val="0"/>
      <w:marBottom w:val="0"/>
      <w:divBdr>
        <w:top w:val="none" w:sz="0" w:space="0" w:color="auto"/>
        <w:left w:val="none" w:sz="0" w:space="0" w:color="auto"/>
        <w:bottom w:val="none" w:sz="0" w:space="0" w:color="auto"/>
        <w:right w:val="none" w:sz="0" w:space="0" w:color="auto"/>
      </w:divBdr>
    </w:div>
    <w:div w:id="854345228">
      <w:bodyDiv w:val="1"/>
      <w:marLeft w:val="0"/>
      <w:marRight w:val="0"/>
      <w:marTop w:val="0"/>
      <w:marBottom w:val="0"/>
      <w:divBdr>
        <w:top w:val="none" w:sz="0" w:space="0" w:color="auto"/>
        <w:left w:val="none" w:sz="0" w:space="0" w:color="auto"/>
        <w:bottom w:val="none" w:sz="0" w:space="0" w:color="auto"/>
        <w:right w:val="none" w:sz="0" w:space="0" w:color="auto"/>
      </w:divBdr>
    </w:div>
    <w:div w:id="876550973">
      <w:bodyDiv w:val="1"/>
      <w:marLeft w:val="0"/>
      <w:marRight w:val="0"/>
      <w:marTop w:val="0"/>
      <w:marBottom w:val="0"/>
      <w:divBdr>
        <w:top w:val="none" w:sz="0" w:space="0" w:color="auto"/>
        <w:left w:val="none" w:sz="0" w:space="0" w:color="auto"/>
        <w:bottom w:val="none" w:sz="0" w:space="0" w:color="auto"/>
        <w:right w:val="none" w:sz="0" w:space="0" w:color="auto"/>
      </w:divBdr>
    </w:div>
    <w:div w:id="935289419">
      <w:bodyDiv w:val="1"/>
      <w:marLeft w:val="0"/>
      <w:marRight w:val="0"/>
      <w:marTop w:val="0"/>
      <w:marBottom w:val="0"/>
      <w:divBdr>
        <w:top w:val="none" w:sz="0" w:space="0" w:color="auto"/>
        <w:left w:val="none" w:sz="0" w:space="0" w:color="auto"/>
        <w:bottom w:val="none" w:sz="0" w:space="0" w:color="auto"/>
        <w:right w:val="none" w:sz="0" w:space="0" w:color="auto"/>
      </w:divBdr>
    </w:div>
    <w:div w:id="939603974">
      <w:bodyDiv w:val="1"/>
      <w:marLeft w:val="0"/>
      <w:marRight w:val="0"/>
      <w:marTop w:val="0"/>
      <w:marBottom w:val="0"/>
      <w:divBdr>
        <w:top w:val="none" w:sz="0" w:space="0" w:color="auto"/>
        <w:left w:val="none" w:sz="0" w:space="0" w:color="auto"/>
        <w:bottom w:val="none" w:sz="0" w:space="0" w:color="auto"/>
        <w:right w:val="none" w:sz="0" w:space="0" w:color="auto"/>
      </w:divBdr>
    </w:div>
    <w:div w:id="939876675">
      <w:bodyDiv w:val="1"/>
      <w:marLeft w:val="0"/>
      <w:marRight w:val="0"/>
      <w:marTop w:val="0"/>
      <w:marBottom w:val="0"/>
      <w:divBdr>
        <w:top w:val="none" w:sz="0" w:space="0" w:color="auto"/>
        <w:left w:val="none" w:sz="0" w:space="0" w:color="auto"/>
        <w:bottom w:val="none" w:sz="0" w:space="0" w:color="auto"/>
        <w:right w:val="none" w:sz="0" w:space="0" w:color="auto"/>
      </w:divBdr>
    </w:div>
    <w:div w:id="1024089856">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61438735">
      <w:bodyDiv w:val="1"/>
      <w:marLeft w:val="0"/>
      <w:marRight w:val="0"/>
      <w:marTop w:val="0"/>
      <w:marBottom w:val="0"/>
      <w:divBdr>
        <w:top w:val="none" w:sz="0" w:space="0" w:color="auto"/>
        <w:left w:val="none" w:sz="0" w:space="0" w:color="auto"/>
        <w:bottom w:val="none" w:sz="0" w:space="0" w:color="auto"/>
        <w:right w:val="none" w:sz="0" w:space="0" w:color="auto"/>
      </w:divBdr>
    </w:div>
    <w:div w:id="1066806412">
      <w:bodyDiv w:val="1"/>
      <w:marLeft w:val="0"/>
      <w:marRight w:val="0"/>
      <w:marTop w:val="0"/>
      <w:marBottom w:val="0"/>
      <w:divBdr>
        <w:top w:val="none" w:sz="0" w:space="0" w:color="auto"/>
        <w:left w:val="none" w:sz="0" w:space="0" w:color="auto"/>
        <w:bottom w:val="none" w:sz="0" w:space="0" w:color="auto"/>
        <w:right w:val="none" w:sz="0" w:space="0" w:color="auto"/>
      </w:divBdr>
    </w:div>
    <w:div w:id="1101684822">
      <w:bodyDiv w:val="1"/>
      <w:marLeft w:val="0"/>
      <w:marRight w:val="0"/>
      <w:marTop w:val="0"/>
      <w:marBottom w:val="0"/>
      <w:divBdr>
        <w:top w:val="none" w:sz="0" w:space="0" w:color="auto"/>
        <w:left w:val="none" w:sz="0" w:space="0" w:color="auto"/>
        <w:bottom w:val="none" w:sz="0" w:space="0" w:color="auto"/>
        <w:right w:val="none" w:sz="0" w:space="0" w:color="auto"/>
      </w:divBdr>
    </w:div>
    <w:div w:id="1157453273">
      <w:bodyDiv w:val="1"/>
      <w:marLeft w:val="0"/>
      <w:marRight w:val="0"/>
      <w:marTop w:val="0"/>
      <w:marBottom w:val="0"/>
      <w:divBdr>
        <w:top w:val="none" w:sz="0" w:space="0" w:color="auto"/>
        <w:left w:val="none" w:sz="0" w:space="0" w:color="auto"/>
        <w:bottom w:val="none" w:sz="0" w:space="0" w:color="auto"/>
        <w:right w:val="none" w:sz="0" w:space="0" w:color="auto"/>
      </w:divBdr>
    </w:div>
    <w:div w:id="1263221365">
      <w:bodyDiv w:val="1"/>
      <w:marLeft w:val="0"/>
      <w:marRight w:val="0"/>
      <w:marTop w:val="0"/>
      <w:marBottom w:val="0"/>
      <w:divBdr>
        <w:top w:val="none" w:sz="0" w:space="0" w:color="auto"/>
        <w:left w:val="none" w:sz="0" w:space="0" w:color="auto"/>
        <w:bottom w:val="none" w:sz="0" w:space="0" w:color="auto"/>
        <w:right w:val="none" w:sz="0" w:space="0" w:color="auto"/>
      </w:divBdr>
    </w:div>
    <w:div w:id="1269238784">
      <w:bodyDiv w:val="1"/>
      <w:marLeft w:val="0"/>
      <w:marRight w:val="0"/>
      <w:marTop w:val="0"/>
      <w:marBottom w:val="0"/>
      <w:divBdr>
        <w:top w:val="none" w:sz="0" w:space="0" w:color="auto"/>
        <w:left w:val="none" w:sz="0" w:space="0" w:color="auto"/>
        <w:bottom w:val="none" w:sz="0" w:space="0" w:color="auto"/>
        <w:right w:val="none" w:sz="0" w:space="0" w:color="auto"/>
      </w:divBdr>
    </w:div>
    <w:div w:id="1282300252">
      <w:bodyDiv w:val="1"/>
      <w:marLeft w:val="0"/>
      <w:marRight w:val="0"/>
      <w:marTop w:val="0"/>
      <w:marBottom w:val="0"/>
      <w:divBdr>
        <w:top w:val="none" w:sz="0" w:space="0" w:color="auto"/>
        <w:left w:val="none" w:sz="0" w:space="0" w:color="auto"/>
        <w:bottom w:val="none" w:sz="0" w:space="0" w:color="auto"/>
        <w:right w:val="none" w:sz="0" w:space="0" w:color="auto"/>
      </w:divBdr>
    </w:div>
    <w:div w:id="1321618195">
      <w:bodyDiv w:val="1"/>
      <w:marLeft w:val="0"/>
      <w:marRight w:val="0"/>
      <w:marTop w:val="0"/>
      <w:marBottom w:val="0"/>
      <w:divBdr>
        <w:top w:val="none" w:sz="0" w:space="0" w:color="auto"/>
        <w:left w:val="none" w:sz="0" w:space="0" w:color="auto"/>
        <w:bottom w:val="none" w:sz="0" w:space="0" w:color="auto"/>
        <w:right w:val="none" w:sz="0" w:space="0" w:color="auto"/>
      </w:divBdr>
    </w:div>
    <w:div w:id="1353338308">
      <w:bodyDiv w:val="1"/>
      <w:marLeft w:val="0"/>
      <w:marRight w:val="0"/>
      <w:marTop w:val="0"/>
      <w:marBottom w:val="0"/>
      <w:divBdr>
        <w:top w:val="none" w:sz="0" w:space="0" w:color="auto"/>
        <w:left w:val="none" w:sz="0" w:space="0" w:color="auto"/>
        <w:bottom w:val="none" w:sz="0" w:space="0" w:color="auto"/>
        <w:right w:val="none" w:sz="0" w:space="0" w:color="auto"/>
      </w:divBdr>
    </w:div>
    <w:div w:id="1355770252">
      <w:bodyDiv w:val="1"/>
      <w:marLeft w:val="0"/>
      <w:marRight w:val="0"/>
      <w:marTop w:val="0"/>
      <w:marBottom w:val="0"/>
      <w:divBdr>
        <w:top w:val="none" w:sz="0" w:space="0" w:color="auto"/>
        <w:left w:val="none" w:sz="0" w:space="0" w:color="auto"/>
        <w:bottom w:val="none" w:sz="0" w:space="0" w:color="auto"/>
        <w:right w:val="none" w:sz="0" w:space="0" w:color="auto"/>
      </w:divBdr>
    </w:div>
    <w:div w:id="1493715507">
      <w:bodyDiv w:val="1"/>
      <w:marLeft w:val="0"/>
      <w:marRight w:val="0"/>
      <w:marTop w:val="0"/>
      <w:marBottom w:val="0"/>
      <w:divBdr>
        <w:top w:val="none" w:sz="0" w:space="0" w:color="auto"/>
        <w:left w:val="none" w:sz="0" w:space="0" w:color="auto"/>
        <w:bottom w:val="none" w:sz="0" w:space="0" w:color="auto"/>
        <w:right w:val="none" w:sz="0" w:space="0" w:color="auto"/>
      </w:divBdr>
    </w:div>
    <w:div w:id="1543244694">
      <w:bodyDiv w:val="1"/>
      <w:marLeft w:val="0"/>
      <w:marRight w:val="0"/>
      <w:marTop w:val="0"/>
      <w:marBottom w:val="0"/>
      <w:divBdr>
        <w:top w:val="none" w:sz="0" w:space="0" w:color="auto"/>
        <w:left w:val="none" w:sz="0" w:space="0" w:color="auto"/>
        <w:bottom w:val="none" w:sz="0" w:space="0" w:color="auto"/>
        <w:right w:val="none" w:sz="0" w:space="0" w:color="auto"/>
      </w:divBdr>
    </w:div>
    <w:div w:id="1565601051">
      <w:bodyDiv w:val="1"/>
      <w:marLeft w:val="0"/>
      <w:marRight w:val="0"/>
      <w:marTop w:val="0"/>
      <w:marBottom w:val="0"/>
      <w:divBdr>
        <w:top w:val="none" w:sz="0" w:space="0" w:color="auto"/>
        <w:left w:val="none" w:sz="0" w:space="0" w:color="auto"/>
        <w:bottom w:val="none" w:sz="0" w:space="0" w:color="auto"/>
        <w:right w:val="none" w:sz="0" w:space="0" w:color="auto"/>
      </w:divBdr>
    </w:div>
    <w:div w:id="1608542174">
      <w:bodyDiv w:val="1"/>
      <w:marLeft w:val="0"/>
      <w:marRight w:val="0"/>
      <w:marTop w:val="0"/>
      <w:marBottom w:val="0"/>
      <w:divBdr>
        <w:top w:val="none" w:sz="0" w:space="0" w:color="auto"/>
        <w:left w:val="none" w:sz="0" w:space="0" w:color="auto"/>
        <w:bottom w:val="none" w:sz="0" w:space="0" w:color="auto"/>
        <w:right w:val="none" w:sz="0" w:space="0" w:color="auto"/>
      </w:divBdr>
    </w:div>
    <w:div w:id="1698004983">
      <w:bodyDiv w:val="1"/>
      <w:marLeft w:val="0"/>
      <w:marRight w:val="0"/>
      <w:marTop w:val="0"/>
      <w:marBottom w:val="0"/>
      <w:divBdr>
        <w:top w:val="none" w:sz="0" w:space="0" w:color="auto"/>
        <w:left w:val="none" w:sz="0" w:space="0" w:color="auto"/>
        <w:bottom w:val="none" w:sz="0" w:space="0" w:color="auto"/>
        <w:right w:val="none" w:sz="0" w:space="0" w:color="auto"/>
      </w:divBdr>
    </w:div>
    <w:div w:id="1746492098">
      <w:bodyDiv w:val="1"/>
      <w:marLeft w:val="0"/>
      <w:marRight w:val="0"/>
      <w:marTop w:val="0"/>
      <w:marBottom w:val="0"/>
      <w:divBdr>
        <w:top w:val="none" w:sz="0" w:space="0" w:color="auto"/>
        <w:left w:val="none" w:sz="0" w:space="0" w:color="auto"/>
        <w:bottom w:val="none" w:sz="0" w:space="0" w:color="auto"/>
        <w:right w:val="none" w:sz="0" w:space="0" w:color="auto"/>
      </w:divBdr>
    </w:div>
    <w:div w:id="1758749902">
      <w:bodyDiv w:val="1"/>
      <w:marLeft w:val="0"/>
      <w:marRight w:val="0"/>
      <w:marTop w:val="0"/>
      <w:marBottom w:val="0"/>
      <w:divBdr>
        <w:top w:val="none" w:sz="0" w:space="0" w:color="auto"/>
        <w:left w:val="none" w:sz="0" w:space="0" w:color="auto"/>
        <w:bottom w:val="none" w:sz="0" w:space="0" w:color="auto"/>
        <w:right w:val="none" w:sz="0" w:space="0" w:color="auto"/>
      </w:divBdr>
    </w:div>
    <w:div w:id="1819497898">
      <w:bodyDiv w:val="1"/>
      <w:marLeft w:val="0"/>
      <w:marRight w:val="0"/>
      <w:marTop w:val="0"/>
      <w:marBottom w:val="0"/>
      <w:divBdr>
        <w:top w:val="none" w:sz="0" w:space="0" w:color="auto"/>
        <w:left w:val="none" w:sz="0" w:space="0" w:color="auto"/>
        <w:bottom w:val="none" w:sz="0" w:space="0" w:color="auto"/>
        <w:right w:val="none" w:sz="0" w:space="0" w:color="auto"/>
      </w:divBdr>
    </w:div>
    <w:div w:id="1851218076">
      <w:bodyDiv w:val="1"/>
      <w:marLeft w:val="0"/>
      <w:marRight w:val="0"/>
      <w:marTop w:val="0"/>
      <w:marBottom w:val="0"/>
      <w:divBdr>
        <w:top w:val="none" w:sz="0" w:space="0" w:color="auto"/>
        <w:left w:val="none" w:sz="0" w:space="0" w:color="auto"/>
        <w:bottom w:val="none" w:sz="0" w:space="0" w:color="auto"/>
        <w:right w:val="none" w:sz="0" w:space="0" w:color="auto"/>
      </w:divBdr>
    </w:div>
    <w:div w:id="1935087036">
      <w:bodyDiv w:val="1"/>
      <w:marLeft w:val="0"/>
      <w:marRight w:val="0"/>
      <w:marTop w:val="0"/>
      <w:marBottom w:val="0"/>
      <w:divBdr>
        <w:top w:val="none" w:sz="0" w:space="0" w:color="auto"/>
        <w:left w:val="none" w:sz="0" w:space="0" w:color="auto"/>
        <w:bottom w:val="none" w:sz="0" w:space="0" w:color="auto"/>
        <w:right w:val="none" w:sz="0" w:space="0" w:color="auto"/>
      </w:divBdr>
    </w:div>
    <w:div w:id="1969241370">
      <w:bodyDiv w:val="1"/>
      <w:marLeft w:val="0"/>
      <w:marRight w:val="0"/>
      <w:marTop w:val="0"/>
      <w:marBottom w:val="0"/>
      <w:divBdr>
        <w:top w:val="none" w:sz="0" w:space="0" w:color="auto"/>
        <w:left w:val="none" w:sz="0" w:space="0" w:color="auto"/>
        <w:bottom w:val="none" w:sz="0" w:space="0" w:color="auto"/>
        <w:right w:val="none" w:sz="0" w:space="0" w:color="auto"/>
      </w:divBdr>
    </w:div>
    <w:div w:id="1979728357">
      <w:bodyDiv w:val="1"/>
      <w:marLeft w:val="0"/>
      <w:marRight w:val="0"/>
      <w:marTop w:val="0"/>
      <w:marBottom w:val="0"/>
      <w:divBdr>
        <w:top w:val="none" w:sz="0" w:space="0" w:color="auto"/>
        <w:left w:val="none" w:sz="0" w:space="0" w:color="auto"/>
        <w:bottom w:val="none" w:sz="0" w:space="0" w:color="auto"/>
        <w:right w:val="none" w:sz="0" w:space="0" w:color="auto"/>
      </w:divBdr>
    </w:div>
    <w:div w:id="1988321271">
      <w:bodyDiv w:val="1"/>
      <w:marLeft w:val="0"/>
      <w:marRight w:val="0"/>
      <w:marTop w:val="0"/>
      <w:marBottom w:val="0"/>
      <w:divBdr>
        <w:top w:val="none" w:sz="0" w:space="0" w:color="auto"/>
        <w:left w:val="none" w:sz="0" w:space="0" w:color="auto"/>
        <w:bottom w:val="none" w:sz="0" w:space="0" w:color="auto"/>
        <w:right w:val="none" w:sz="0" w:space="0" w:color="auto"/>
      </w:divBdr>
    </w:div>
    <w:div w:id="1990594158">
      <w:bodyDiv w:val="1"/>
      <w:marLeft w:val="0"/>
      <w:marRight w:val="0"/>
      <w:marTop w:val="0"/>
      <w:marBottom w:val="0"/>
      <w:divBdr>
        <w:top w:val="none" w:sz="0" w:space="0" w:color="auto"/>
        <w:left w:val="none" w:sz="0" w:space="0" w:color="auto"/>
        <w:bottom w:val="none" w:sz="0" w:space="0" w:color="auto"/>
        <w:right w:val="none" w:sz="0" w:space="0" w:color="auto"/>
      </w:divBdr>
    </w:div>
    <w:div w:id="1994722316">
      <w:bodyDiv w:val="1"/>
      <w:marLeft w:val="0"/>
      <w:marRight w:val="0"/>
      <w:marTop w:val="0"/>
      <w:marBottom w:val="0"/>
      <w:divBdr>
        <w:top w:val="none" w:sz="0" w:space="0" w:color="auto"/>
        <w:left w:val="none" w:sz="0" w:space="0" w:color="auto"/>
        <w:bottom w:val="none" w:sz="0" w:space="0" w:color="auto"/>
        <w:right w:val="none" w:sz="0" w:space="0" w:color="auto"/>
      </w:divBdr>
    </w:div>
    <w:div w:id="2122605776">
      <w:bodyDiv w:val="1"/>
      <w:marLeft w:val="0"/>
      <w:marRight w:val="0"/>
      <w:marTop w:val="0"/>
      <w:marBottom w:val="0"/>
      <w:divBdr>
        <w:top w:val="none" w:sz="0" w:space="0" w:color="auto"/>
        <w:left w:val="none" w:sz="0" w:space="0" w:color="auto"/>
        <w:bottom w:val="none" w:sz="0" w:space="0" w:color="auto"/>
        <w:right w:val="none" w:sz="0" w:space="0" w:color="auto"/>
      </w:divBdr>
    </w:div>
    <w:div w:id="2146701298">
      <w:bodyDiv w:val="1"/>
      <w:marLeft w:val="0"/>
      <w:marRight w:val="0"/>
      <w:marTop w:val="0"/>
      <w:marBottom w:val="0"/>
      <w:divBdr>
        <w:top w:val="none" w:sz="0" w:space="0" w:color="auto"/>
        <w:left w:val="none" w:sz="0" w:space="0" w:color="auto"/>
        <w:bottom w:val="none" w:sz="0" w:space="0" w:color="auto"/>
        <w:right w:val="none" w:sz="0" w:space="0" w:color="auto"/>
      </w:divBdr>
      <w:divsChild>
        <w:div w:id="778569161">
          <w:marLeft w:val="274"/>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117" Type="http://schemas.openxmlformats.org/officeDocument/2006/relationships/theme" Target="theme/theme1.xml"/><Relationship Id="rId21" Type="http://schemas.microsoft.com/office/2007/relationships/diagramDrawing" Target="diagrams/drawing2.xml"/><Relationship Id="rId42" Type="http://schemas.openxmlformats.org/officeDocument/2006/relationships/image" Target="media/image10.emf"/><Relationship Id="rId47" Type="http://schemas.openxmlformats.org/officeDocument/2006/relationships/chart" Target="charts/chart13.xml"/><Relationship Id="rId63" Type="http://schemas.openxmlformats.org/officeDocument/2006/relationships/chart" Target="charts/chart17.xml"/><Relationship Id="rId68" Type="http://schemas.openxmlformats.org/officeDocument/2006/relationships/image" Target="media/image23.png"/><Relationship Id="rId84" Type="http://schemas.openxmlformats.org/officeDocument/2006/relationships/chart" Target="charts/chart28.xml"/><Relationship Id="rId89" Type="http://schemas.openxmlformats.org/officeDocument/2006/relationships/chart" Target="charts/chart33.xml"/><Relationship Id="rId112" Type="http://schemas.openxmlformats.org/officeDocument/2006/relationships/chart" Target="charts/chart37.xml"/><Relationship Id="rId16" Type="http://schemas.microsoft.com/office/2007/relationships/diagramDrawing" Target="diagrams/drawing1.xml"/><Relationship Id="rId107" Type="http://schemas.openxmlformats.org/officeDocument/2006/relationships/image" Target="media/image47.png"/><Relationship Id="rId11" Type="http://schemas.openxmlformats.org/officeDocument/2006/relationships/footer" Target="footer1.xml"/><Relationship Id="rId24" Type="http://schemas.openxmlformats.org/officeDocument/2006/relationships/hyperlink" Target="https://www.cognifit.com/science/cognitive-skills/recognition" TargetMode="External"/><Relationship Id="rId32" Type="http://schemas.openxmlformats.org/officeDocument/2006/relationships/image" Target="media/image6.png"/><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chart" Target="charts/chart11.xml"/><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chart" Target="charts/chart20.xml"/><Relationship Id="rId74" Type="http://schemas.openxmlformats.org/officeDocument/2006/relationships/image" Target="media/image29.png"/><Relationship Id="rId79" Type="http://schemas.openxmlformats.org/officeDocument/2006/relationships/chart" Target="charts/chart23.xml"/><Relationship Id="rId87" Type="http://schemas.openxmlformats.org/officeDocument/2006/relationships/chart" Target="charts/chart31.xml"/><Relationship Id="rId102" Type="http://schemas.openxmlformats.org/officeDocument/2006/relationships/image" Target="media/image42.png"/><Relationship Id="rId110" Type="http://schemas.openxmlformats.org/officeDocument/2006/relationships/image" Target="media/image50.png"/><Relationship Id="rId115"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22.png"/><Relationship Id="rId82" Type="http://schemas.openxmlformats.org/officeDocument/2006/relationships/chart" Target="charts/chart26.xml"/><Relationship Id="rId90" Type="http://schemas.openxmlformats.org/officeDocument/2006/relationships/chart" Target="charts/chart34.xml"/><Relationship Id="rId95" Type="http://schemas.openxmlformats.org/officeDocument/2006/relationships/image" Target="media/image35.png"/><Relationship Id="rId19" Type="http://schemas.openxmlformats.org/officeDocument/2006/relationships/diagramQuickStyle" Target="diagrams/quickStyle2.xml"/><Relationship Id="rId14" Type="http://schemas.openxmlformats.org/officeDocument/2006/relationships/diagramQuickStyle" Target="diagrams/quickStyle1.xml"/><Relationship Id="rId22" Type="http://schemas.openxmlformats.org/officeDocument/2006/relationships/image" Target="NULL"/><Relationship Id="rId27" Type="http://schemas.openxmlformats.org/officeDocument/2006/relationships/image" Target="media/image3.png"/><Relationship Id="rId30" Type="http://schemas.openxmlformats.org/officeDocument/2006/relationships/chart" Target="charts/chart1.xml"/><Relationship Id="rId35" Type="http://schemas.openxmlformats.org/officeDocument/2006/relationships/image" Target="media/image9.png"/><Relationship Id="rId43" Type="http://schemas.openxmlformats.org/officeDocument/2006/relationships/chart" Target="charts/chart9.xml"/><Relationship Id="rId48" Type="http://schemas.openxmlformats.org/officeDocument/2006/relationships/chart" Target="charts/chart14.xml"/><Relationship Id="rId56" Type="http://schemas.openxmlformats.org/officeDocument/2006/relationships/image" Target="media/image17.png"/><Relationship Id="rId64" Type="http://schemas.openxmlformats.org/officeDocument/2006/relationships/chart" Target="charts/chart18.xml"/><Relationship Id="rId69" Type="http://schemas.openxmlformats.org/officeDocument/2006/relationships/image" Target="media/image24.png"/><Relationship Id="rId77" Type="http://schemas.openxmlformats.org/officeDocument/2006/relationships/image" Target="media/image32.png"/><Relationship Id="rId100" Type="http://schemas.openxmlformats.org/officeDocument/2006/relationships/image" Target="media/image40.png"/><Relationship Id="rId105" Type="http://schemas.openxmlformats.org/officeDocument/2006/relationships/image" Target="media/image45.png"/><Relationship Id="rId113" Type="http://schemas.openxmlformats.org/officeDocument/2006/relationships/chart" Target="charts/chart38.xml"/><Relationship Id="rId8" Type="http://schemas.openxmlformats.org/officeDocument/2006/relationships/webSettings" Target="webSettings.xml"/><Relationship Id="rId51" Type="http://schemas.openxmlformats.org/officeDocument/2006/relationships/image" Target="media/image12.png"/><Relationship Id="rId72" Type="http://schemas.openxmlformats.org/officeDocument/2006/relationships/image" Target="media/image27.png"/><Relationship Id="rId80" Type="http://schemas.openxmlformats.org/officeDocument/2006/relationships/chart" Target="charts/chart24.xml"/><Relationship Id="rId85" Type="http://schemas.openxmlformats.org/officeDocument/2006/relationships/chart" Target="charts/chart29.xml"/><Relationship Id="rId93" Type="http://schemas.openxmlformats.org/officeDocument/2006/relationships/image" Target="media/image33.png"/><Relationship Id="rId98"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image" Target="media/image1.png"/><Relationship Id="rId33" Type="http://schemas.openxmlformats.org/officeDocument/2006/relationships/image" Target="media/image7.png"/><Relationship Id="rId38" Type="http://schemas.openxmlformats.org/officeDocument/2006/relationships/chart" Target="charts/chart5.xml"/><Relationship Id="rId46" Type="http://schemas.openxmlformats.org/officeDocument/2006/relationships/chart" Target="charts/chart12.xml"/><Relationship Id="rId59" Type="http://schemas.openxmlformats.org/officeDocument/2006/relationships/image" Target="media/image20.png"/><Relationship Id="rId67" Type="http://schemas.openxmlformats.org/officeDocument/2006/relationships/chart" Target="charts/chart21.xml"/><Relationship Id="rId103" Type="http://schemas.openxmlformats.org/officeDocument/2006/relationships/image" Target="media/image43.png"/><Relationship Id="rId108" Type="http://schemas.openxmlformats.org/officeDocument/2006/relationships/image" Target="media/image48.png"/><Relationship Id="rId116" Type="http://schemas.openxmlformats.org/officeDocument/2006/relationships/glossaryDocument" Target="glossary/document.xml"/><Relationship Id="rId20" Type="http://schemas.openxmlformats.org/officeDocument/2006/relationships/diagramColors" Target="diagrams/colors2.xml"/><Relationship Id="rId41" Type="http://schemas.openxmlformats.org/officeDocument/2006/relationships/chart" Target="charts/chart8.xml"/><Relationship Id="rId54" Type="http://schemas.openxmlformats.org/officeDocument/2006/relationships/image" Target="media/image15.png"/><Relationship Id="rId62" Type="http://schemas.openxmlformats.org/officeDocument/2006/relationships/chart" Target="charts/chart16.xml"/><Relationship Id="rId70" Type="http://schemas.openxmlformats.org/officeDocument/2006/relationships/image" Target="media/image25.png"/><Relationship Id="rId75" Type="http://schemas.openxmlformats.org/officeDocument/2006/relationships/image" Target="media/image30.png"/><Relationship Id="rId83" Type="http://schemas.openxmlformats.org/officeDocument/2006/relationships/chart" Target="charts/chart27.xml"/><Relationship Id="rId88" Type="http://schemas.openxmlformats.org/officeDocument/2006/relationships/chart" Target="charts/chart32.xml"/><Relationship Id="rId91" Type="http://schemas.openxmlformats.org/officeDocument/2006/relationships/chart" Target="charts/chart35.xml"/><Relationship Id="rId96" Type="http://schemas.openxmlformats.org/officeDocument/2006/relationships/image" Target="media/image36.png"/><Relationship Id="rId111" Type="http://schemas.openxmlformats.org/officeDocument/2006/relationships/chart" Target="charts/chart3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hyperlink" Target="https://www.cognifit.com/science/cognitive-skills/visual-perception" TargetMode="External"/><Relationship Id="rId28" Type="http://schemas.openxmlformats.org/officeDocument/2006/relationships/image" Target="media/image4.png"/><Relationship Id="rId36" Type="http://schemas.openxmlformats.org/officeDocument/2006/relationships/chart" Target="charts/chart3.xml"/><Relationship Id="rId49" Type="http://schemas.openxmlformats.org/officeDocument/2006/relationships/chart" Target="charts/chart15.xml"/><Relationship Id="rId57" Type="http://schemas.openxmlformats.org/officeDocument/2006/relationships/image" Target="media/image18.png"/><Relationship Id="rId106" Type="http://schemas.openxmlformats.org/officeDocument/2006/relationships/image" Target="media/image46.png"/><Relationship Id="rId114"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chart" Target="charts/chart2.xml"/><Relationship Id="rId44" Type="http://schemas.openxmlformats.org/officeDocument/2006/relationships/chart" Target="charts/chart10.xml"/><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chart" Target="charts/chart19.xml"/><Relationship Id="rId73" Type="http://schemas.openxmlformats.org/officeDocument/2006/relationships/image" Target="media/image28.png"/><Relationship Id="rId78" Type="http://schemas.openxmlformats.org/officeDocument/2006/relationships/chart" Target="charts/chart22.xml"/><Relationship Id="rId81" Type="http://schemas.openxmlformats.org/officeDocument/2006/relationships/chart" Target="charts/chart25.xml"/><Relationship Id="rId86" Type="http://schemas.openxmlformats.org/officeDocument/2006/relationships/chart" Target="charts/chart30.xml"/><Relationship Id="rId94" Type="http://schemas.openxmlformats.org/officeDocument/2006/relationships/image" Target="media/image34.png"/><Relationship Id="rId99" Type="http://schemas.openxmlformats.org/officeDocument/2006/relationships/image" Target="media/image39.png"/><Relationship Id="rId101" Type="http://schemas.openxmlformats.org/officeDocument/2006/relationships/image" Target="media/image4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openxmlformats.org/officeDocument/2006/relationships/chart" Target="charts/chart6.xml"/><Relationship Id="rId109" Type="http://schemas.openxmlformats.org/officeDocument/2006/relationships/image" Target="media/image49.png"/><Relationship Id="rId34"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image" Target="media/image16.png"/><Relationship Id="rId76" Type="http://schemas.openxmlformats.org/officeDocument/2006/relationships/image" Target="media/image31.png"/><Relationship Id="rId97" Type="http://schemas.openxmlformats.org/officeDocument/2006/relationships/image" Target="media/image37.emf"/><Relationship Id="rId104" Type="http://schemas.openxmlformats.org/officeDocument/2006/relationships/image" Target="media/image44.png"/><Relationship Id="rId7" Type="http://schemas.openxmlformats.org/officeDocument/2006/relationships/settings" Target="settings.xml"/><Relationship Id="rId71" Type="http://schemas.openxmlformats.org/officeDocument/2006/relationships/image" Target="media/image26.png"/><Relationship Id="rId92" Type="http://schemas.openxmlformats.org/officeDocument/2006/relationships/hyperlink" Target="file:///C:\Users\mila3409.SOONER\Downloads\Dissertation_Version%20(10)_edited%20by-Salem%20naeeri-03-07-2020%20_%20ZK%20comments-%20v3.docx" TargetMode="External"/><Relationship Id="rId2" Type="http://schemas.openxmlformats.org/officeDocument/2006/relationships/customXml" Target="../customXml/item2.xml"/><Relationship Id="rId29"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2"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7.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8.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9.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0.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1.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2.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3.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embeddings/oleObject1.bin"/></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embeddings/oleObject2.bin"/></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embeddings/oleObject3.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2"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4.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5.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E:\fixation-data-analysis---duration%20and%20number-3-conference%20paper.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E:\fixation-data-analysis---duration%20and%20number-3-conference%20paper.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6.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7.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8.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19.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0.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2.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3.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4.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25.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26.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27.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C:\Users\Saptarshi_Mandal\University%20of%20Oklahoma\Kang,%20Ziho%20-%202019%20HFES%20Journal%20with%20Salem\CORRELATION%20PLOT.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C:\Users\Saptarshi_Mandal\University%20of%20Oklahoma\Kang,%20Ziho%20-%202019%20HFES%20Journal%20with%20Salem\CORRELATION%20PLOT.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file:///C:\Users\Saptarshi_Mandal\University%20of%20Oklahoma\Kang,%20Ziho%20-%202019%20HFES%20Journal%20with%20Salem\CORRELATION%20PLOT.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91149412278301"/>
          <c:y val="2.4129689774968301E-2"/>
          <c:w val="0.84587495351582098"/>
          <c:h val="0.74502936763628314"/>
        </c:manualLayout>
      </c:layout>
      <c:lineChart>
        <c:grouping val="standard"/>
        <c:varyColors val="0"/>
        <c:ser>
          <c:idx val="0"/>
          <c:order val="0"/>
          <c:tx>
            <c:strRef>
              <c:f>'[conditions data.xlsx]Sheet1'!$F$10</c:f>
              <c:strCache>
                <c:ptCount val="1"/>
                <c:pt idx="0">
                  <c:v>Experts</c:v>
                </c:pt>
              </c:strCache>
            </c:strRef>
          </c:tx>
          <c:spPr>
            <a:ln w="19050" cap="rnd">
              <a:solidFill>
                <a:srgbClr val="FF0000"/>
              </a:solidFill>
              <a:prstDash val="solid"/>
              <a:round/>
            </a:ln>
            <a:effectLst/>
          </c:spPr>
          <c:marker>
            <c:symbol val="diamond"/>
            <c:size val="8"/>
            <c:spPr>
              <a:solidFill>
                <a:srgbClr val="FF0000"/>
              </a:solidFill>
              <a:ln w="19050">
                <a:solidFill>
                  <a:srgbClr val="FF0000"/>
                </a:solidFill>
                <a:prstDash val="solid"/>
              </a:ln>
              <a:effectLst/>
            </c:spPr>
          </c:marker>
          <c:errBars>
            <c:errDir val="y"/>
            <c:errBarType val="both"/>
            <c:errValType val="cust"/>
            <c:noEndCap val="0"/>
            <c:plus>
              <c:numRef>
                <c:f>[1]Sheet1!$G$13:$H$13</c:f>
                <c:numCache>
                  <c:formatCode>General</c:formatCode>
                  <c:ptCount val="2"/>
                  <c:pt idx="0">
                    <c:v>66.966533144051311</c:v>
                  </c:pt>
                  <c:pt idx="1">
                    <c:v>122.26333962019601</c:v>
                  </c:pt>
                </c:numCache>
              </c:numRef>
            </c:plus>
            <c:minus>
              <c:numRef>
                <c:f>[1]Sheet1!$G$13:$H$13</c:f>
                <c:numCache>
                  <c:formatCode>General</c:formatCode>
                  <c:ptCount val="2"/>
                  <c:pt idx="0">
                    <c:v>66.966533144051311</c:v>
                  </c:pt>
                  <c:pt idx="1">
                    <c:v>122.26333962019601</c:v>
                  </c:pt>
                </c:numCache>
              </c:numRef>
            </c:minus>
            <c:spPr>
              <a:noFill/>
              <a:ln w="9525" cap="flat" cmpd="sng" algn="ctr">
                <a:solidFill>
                  <a:schemeClr val="tx1">
                    <a:lumMod val="65000"/>
                    <a:lumOff val="35000"/>
                  </a:schemeClr>
                </a:solidFill>
                <a:round/>
              </a:ln>
              <a:effectLst/>
            </c:spPr>
          </c:errBars>
          <c:cat>
            <c:strRef>
              <c:f>[1]Sheet1!$G$9:$H$9</c:f>
              <c:strCache>
                <c:ptCount val="2"/>
                <c:pt idx="0">
                  <c:v>Normal</c:v>
                </c:pt>
                <c:pt idx="1">
                  <c:v>Extreme</c:v>
                </c:pt>
              </c:strCache>
            </c:strRef>
          </c:cat>
          <c:val>
            <c:numRef>
              <c:f>[1]Sheet1!$G$10:$H$10</c:f>
              <c:numCache>
                <c:formatCode>General</c:formatCode>
                <c:ptCount val="2"/>
                <c:pt idx="0">
                  <c:v>673.16666666666663</c:v>
                </c:pt>
                <c:pt idx="1">
                  <c:v>1052.333333333333</c:v>
                </c:pt>
              </c:numCache>
            </c:numRef>
          </c:val>
          <c:smooth val="0"/>
          <c:extLst>
            <c:ext xmlns:c16="http://schemas.microsoft.com/office/drawing/2014/chart" uri="{C3380CC4-5D6E-409C-BE32-E72D297353CC}">
              <c16:uniqueId val="{00000000-8AC5-4597-9566-DDC340092AA0}"/>
            </c:ext>
          </c:extLst>
        </c:ser>
        <c:ser>
          <c:idx val="1"/>
          <c:order val="1"/>
          <c:tx>
            <c:strRef>
              <c:f>'[conditions data.xlsx]Sheet1'!$F$11</c:f>
              <c:strCache>
                <c:ptCount val="1"/>
                <c:pt idx="0">
                  <c:v>Novices</c:v>
                </c:pt>
              </c:strCache>
            </c:strRef>
          </c:tx>
          <c:spPr>
            <a:ln w="19050" cap="rnd">
              <a:solidFill>
                <a:srgbClr val="0000FF"/>
              </a:solidFill>
              <a:round/>
            </a:ln>
            <a:effectLst/>
          </c:spPr>
          <c:marker>
            <c:symbol val="diamond"/>
            <c:size val="8"/>
            <c:spPr>
              <a:solidFill>
                <a:srgbClr val="0000FF"/>
              </a:solidFill>
              <a:ln w="19050">
                <a:solidFill>
                  <a:srgbClr val="0000FF"/>
                </a:solidFill>
              </a:ln>
              <a:effectLst/>
            </c:spPr>
          </c:marker>
          <c:errBars>
            <c:errDir val="y"/>
            <c:errBarType val="both"/>
            <c:errValType val="cust"/>
            <c:noEndCap val="0"/>
            <c:plus>
              <c:numRef>
                <c:f>[1]Sheet1!$G$14:$H$14</c:f>
                <c:numCache>
                  <c:formatCode>General</c:formatCode>
                  <c:ptCount val="2"/>
                  <c:pt idx="0">
                    <c:v>145.6886612208836</c:v>
                  </c:pt>
                  <c:pt idx="1">
                    <c:v>137.67404046787621</c:v>
                  </c:pt>
                </c:numCache>
              </c:numRef>
            </c:plus>
            <c:minus>
              <c:numRef>
                <c:f>[1]Sheet1!$G$14:$H$14</c:f>
                <c:numCache>
                  <c:formatCode>General</c:formatCode>
                  <c:ptCount val="2"/>
                  <c:pt idx="0">
                    <c:v>145.6886612208836</c:v>
                  </c:pt>
                  <c:pt idx="1">
                    <c:v>137.67404046787621</c:v>
                  </c:pt>
                </c:numCache>
              </c:numRef>
            </c:minus>
            <c:spPr>
              <a:noFill/>
              <a:ln w="9525" cap="flat" cmpd="sng" algn="ctr">
                <a:solidFill>
                  <a:schemeClr val="tx1">
                    <a:lumMod val="65000"/>
                    <a:lumOff val="35000"/>
                  </a:schemeClr>
                </a:solidFill>
                <a:round/>
              </a:ln>
              <a:effectLst/>
            </c:spPr>
          </c:errBars>
          <c:cat>
            <c:strRef>
              <c:f>[1]Sheet1!$G$9:$H$9</c:f>
              <c:strCache>
                <c:ptCount val="2"/>
                <c:pt idx="0">
                  <c:v>Normal</c:v>
                </c:pt>
                <c:pt idx="1">
                  <c:v>Extreme</c:v>
                </c:pt>
              </c:strCache>
            </c:strRef>
          </c:cat>
          <c:val>
            <c:numRef>
              <c:f>[1]Sheet1!$G$11:$H$11</c:f>
              <c:numCache>
                <c:formatCode>General</c:formatCode>
                <c:ptCount val="2"/>
                <c:pt idx="0">
                  <c:v>567.5</c:v>
                </c:pt>
                <c:pt idx="1">
                  <c:v>818.11111111111097</c:v>
                </c:pt>
              </c:numCache>
            </c:numRef>
          </c:val>
          <c:smooth val="0"/>
          <c:extLst>
            <c:ext xmlns:c16="http://schemas.microsoft.com/office/drawing/2014/chart" uri="{C3380CC4-5D6E-409C-BE32-E72D297353CC}">
              <c16:uniqueId val="{00000001-8AC5-4597-9566-DDC340092AA0}"/>
            </c:ext>
          </c:extLst>
        </c:ser>
        <c:dLbls>
          <c:showLegendKey val="0"/>
          <c:showVal val="0"/>
          <c:showCatName val="0"/>
          <c:showSerName val="0"/>
          <c:showPercent val="0"/>
          <c:showBubbleSize val="0"/>
        </c:dLbls>
        <c:marker val="1"/>
        <c:smooth val="0"/>
        <c:axId val="2096989056"/>
        <c:axId val="2096994416"/>
      </c:lineChart>
      <c:catAx>
        <c:axId val="20969890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Flying conditions </a:t>
                </a:r>
              </a:p>
            </c:rich>
          </c:tx>
          <c:layout>
            <c:manualLayout>
              <c:xMode val="edge"/>
              <c:yMode val="edge"/>
              <c:x val="0.40364285059850102"/>
              <c:y val="0.9106210415876090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096994416"/>
        <c:crosses val="autoZero"/>
        <c:auto val="1"/>
        <c:lblAlgn val="ctr"/>
        <c:lblOffset val="100"/>
        <c:noMultiLvlLbl val="0"/>
      </c:catAx>
      <c:valAx>
        <c:axId val="2096994416"/>
        <c:scaling>
          <c:orientation val="minMax"/>
          <c:max val="1500"/>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fixation numbers</a:t>
                </a:r>
              </a:p>
            </c:rich>
          </c:tx>
          <c:layout>
            <c:manualLayout>
              <c:xMode val="edge"/>
              <c:yMode val="edge"/>
              <c:x val="2.7777777777777779E-3"/>
              <c:y val="8.709708184556694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096989056"/>
        <c:crosses val="autoZero"/>
        <c:crossBetween val="between"/>
        <c:majorUnit val="200"/>
      </c:valAx>
      <c:spPr>
        <a:noFill/>
        <a:ln>
          <a:noFill/>
        </a:ln>
        <a:effectLst/>
      </c:spPr>
    </c:plotArea>
    <c:legend>
      <c:legendPos val="b"/>
      <c:layout>
        <c:manualLayout>
          <c:xMode val="edge"/>
          <c:yMode val="edge"/>
          <c:x val="0.77166076115485605"/>
          <c:y val="1.9096675415573101E-2"/>
          <c:w val="0.21778958880140001"/>
          <c:h val="0.13831073199183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33555155999199"/>
          <c:y val="2.7953380827396599E-2"/>
          <c:w val="0.84416751055724304"/>
          <c:h val="0.81375671791026105"/>
        </c:manualLayout>
      </c:layout>
      <c:lineChart>
        <c:grouping val="standard"/>
        <c:varyColors val="0"/>
        <c:ser>
          <c:idx val="0"/>
          <c:order val="0"/>
          <c:tx>
            <c:strRef>
              <c:f>Sheet3!$A$30</c:f>
              <c:strCache>
                <c:ptCount val="1"/>
                <c:pt idx="0">
                  <c:v>Expert</c:v>
                </c:pt>
              </c:strCache>
            </c:strRef>
          </c:tx>
          <c:spPr>
            <a:ln w="19050" cap="rnd">
              <a:solidFill>
                <a:srgbClr val="0000FF"/>
              </a:solidFill>
              <a:round/>
            </a:ln>
            <a:effectLst/>
          </c:spPr>
          <c:marker>
            <c:symbol val="square"/>
            <c:size val="5"/>
            <c:spPr>
              <a:solidFill>
                <a:srgbClr val="0000FF"/>
              </a:solidFill>
              <a:ln w="6350">
                <a:solidFill>
                  <a:srgbClr val="0000FF"/>
                </a:solidFill>
              </a:ln>
              <a:effectLst/>
            </c:spPr>
          </c:marker>
          <c:errBars>
            <c:errDir val="y"/>
            <c:errBarType val="both"/>
            <c:errValType val="cust"/>
            <c:noEndCap val="0"/>
            <c:plus>
              <c:numRef>
                <c:f>Sheet3!$B$31:$F$31</c:f>
                <c:numCache>
                  <c:formatCode>General</c:formatCode>
                  <c:ptCount val="5"/>
                  <c:pt idx="0">
                    <c:v>0</c:v>
                  </c:pt>
                  <c:pt idx="1">
                    <c:v>1</c:v>
                  </c:pt>
                  <c:pt idx="2">
                    <c:v>1.7320508075688772</c:v>
                  </c:pt>
                  <c:pt idx="3">
                    <c:v>1</c:v>
                  </c:pt>
                  <c:pt idx="4">
                    <c:v>1.7320508075688772</c:v>
                  </c:pt>
                </c:numCache>
              </c:numRef>
            </c:plus>
            <c:minus>
              <c:numRef>
                <c:f>Sheet3!$B$31:$F$31</c:f>
                <c:numCache>
                  <c:formatCode>General</c:formatCode>
                  <c:ptCount val="5"/>
                  <c:pt idx="0">
                    <c:v>0</c:v>
                  </c:pt>
                  <c:pt idx="1">
                    <c:v>1</c:v>
                  </c:pt>
                  <c:pt idx="2">
                    <c:v>1.7320508075688772</c:v>
                  </c:pt>
                  <c:pt idx="3">
                    <c:v>1</c:v>
                  </c:pt>
                  <c:pt idx="4">
                    <c:v>1.7320508075688772</c:v>
                  </c:pt>
                </c:numCache>
              </c:numRef>
            </c:minus>
            <c:spPr>
              <a:noFill/>
              <a:ln w="9525" cap="flat" cmpd="sng" algn="ctr">
                <a:solidFill>
                  <a:schemeClr val="tx1">
                    <a:lumMod val="65000"/>
                    <a:lumOff val="35000"/>
                  </a:schemeClr>
                </a:solidFill>
                <a:round/>
              </a:ln>
              <a:effectLst/>
            </c:spPr>
          </c:errBars>
          <c:cat>
            <c:strRef>
              <c:f>Sheet3!$B$29:$F$29</c:f>
              <c:strCache>
                <c:ptCount val="5"/>
                <c:pt idx="0">
                  <c:v>Phs-1</c:v>
                </c:pt>
                <c:pt idx="1">
                  <c:v>Phs-2</c:v>
                </c:pt>
                <c:pt idx="2">
                  <c:v>Phs-3</c:v>
                </c:pt>
                <c:pt idx="3">
                  <c:v>Phs-4</c:v>
                </c:pt>
                <c:pt idx="4">
                  <c:v>Phs-5</c:v>
                </c:pt>
              </c:strCache>
            </c:strRef>
          </c:cat>
          <c:val>
            <c:numRef>
              <c:f>Sheet3!$B$30:$F$30</c:f>
              <c:numCache>
                <c:formatCode>General</c:formatCode>
                <c:ptCount val="5"/>
                <c:pt idx="0">
                  <c:v>1</c:v>
                </c:pt>
                <c:pt idx="1">
                  <c:v>1</c:v>
                </c:pt>
                <c:pt idx="2">
                  <c:v>4</c:v>
                </c:pt>
                <c:pt idx="3">
                  <c:v>6</c:v>
                </c:pt>
                <c:pt idx="4">
                  <c:v>9</c:v>
                </c:pt>
              </c:numCache>
            </c:numRef>
          </c:val>
          <c:smooth val="0"/>
          <c:extLst>
            <c:ext xmlns:c16="http://schemas.microsoft.com/office/drawing/2014/chart" uri="{C3380CC4-5D6E-409C-BE32-E72D297353CC}">
              <c16:uniqueId val="{00000000-D834-4C3B-8156-06B032B5BA13}"/>
            </c:ext>
          </c:extLst>
        </c:ser>
        <c:ser>
          <c:idx val="1"/>
          <c:order val="1"/>
          <c:tx>
            <c:strRef>
              <c:f>Sheet3!$A$32</c:f>
              <c:strCache>
                <c:ptCount val="1"/>
                <c:pt idx="0">
                  <c:v>Novice</c:v>
                </c:pt>
              </c:strCache>
            </c:strRef>
          </c:tx>
          <c:spPr>
            <a:ln w="19050" cap="rnd">
              <a:solidFill>
                <a:srgbClr val="FF0000"/>
              </a:solidFill>
              <a:round/>
            </a:ln>
            <a:effectLst/>
          </c:spPr>
          <c:marker>
            <c:symbol val="circle"/>
            <c:size val="5"/>
            <c:spPr>
              <a:solidFill>
                <a:srgbClr val="FF0000"/>
              </a:solidFill>
              <a:ln w="6350">
                <a:solidFill>
                  <a:srgbClr val="FF0000"/>
                </a:solidFill>
              </a:ln>
              <a:effectLst/>
            </c:spPr>
          </c:marker>
          <c:errBars>
            <c:errDir val="y"/>
            <c:errBarType val="both"/>
            <c:errValType val="cust"/>
            <c:noEndCap val="0"/>
            <c:plus>
              <c:numRef>
                <c:f>Sheet3!$B$33:$F$33</c:f>
                <c:numCache>
                  <c:formatCode>General</c:formatCode>
                  <c:ptCount val="5"/>
                  <c:pt idx="0">
                    <c:v>1</c:v>
                  </c:pt>
                  <c:pt idx="1">
                    <c:v>1</c:v>
                  </c:pt>
                  <c:pt idx="2">
                    <c:v>1</c:v>
                  </c:pt>
                  <c:pt idx="3">
                    <c:v>2</c:v>
                  </c:pt>
                  <c:pt idx="4">
                    <c:v>1</c:v>
                  </c:pt>
                </c:numCache>
              </c:numRef>
            </c:plus>
            <c:minus>
              <c:numRef>
                <c:f>Sheet3!$B$33:$F$33</c:f>
                <c:numCache>
                  <c:formatCode>General</c:formatCode>
                  <c:ptCount val="5"/>
                  <c:pt idx="0">
                    <c:v>1</c:v>
                  </c:pt>
                  <c:pt idx="1">
                    <c:v>1</c:v>
                  </c:pt>
                  <c:pt idx="2">
                    <c:v>1</c:v>
                  </c:pt>
                  <c:pt idx="3">
                    <c:v>2</c:v>
                  </c:pt>
                  <c:pt idx="4">
                    <c:v>1</c:v>
                  </c:pt>
                </c:numCache>
              </c:numRef>
            </c:minus>
            <c:spPr>
              <a:noFill/>
              <a:ln w="9525" cap="flat" cmpd="sng" algn="ctr">
                <a:solidFill>
                  <a:schemeClr val="tx1">
                    <a:lumMod val="65000"/>
                    <a:lumOff val="35000"/>
                  </a:schemeClr>
                </a:solidFill>
                <a:round/>
              </a:ln>
              <a:effectLst/>
            </c:spPr>
          </c:errBars>
          <c:cat>
            <c:strRef>
              <c:f>Sheet3!$B$29:$F$29</c:f>
              <c:strCache>
                <c:ptCount val="5"/>
                <c:pt idx="0">
                  <c:v>Phs-1</c:v>
                </c:pt>
                <c:pt idx="1">
                  <c:v>Phs-2</c:v>
                </c:pt>
                <c:pt idx="2">
                  <c:v>Phs-3</c:v>
                </c:pt>
                <c:pt idx="3">
                  <c:v>Phs-4</c:v>
                </c:pt>
                <c:pt idx="4">
                  <c:v>Phs-5</c:v>
                </c:pt>
              </c:strCache>
            </c:strRef>
          </c:cat>
          <c:val>
            <c:numRef>
              <c:f>Sheet3!$B$32:$F$32</c:f>
              <c:numCache>
                <c:formatCode>General</c:formatCode>
                <c:ptCount val="5"/>
                <c:pt idx="0">
                  <c:v>4</c:v>
                </c:pt>
                <c:pt idx="1">
                  <c:v>2</c:v>
                </c:pt>
                <c:pt idx="2">
                  <c:v>7</c:v>
                </c:pt>
                <c:pt idx="3">
                  <c:v>8</c:v>
                </c:pt>
                <c:pt idx="4">
                  <c:v>13</c:v>
                </c:pt>
              </c:numCache>
            </c:numRef>
          </c:val>
          <c:smooth val="0"/>
          <c:extLst>
            <c:ext xmlns:c16="http://schemas.microsoft.com/office/drawing/2014/chart" uri="{C3380CC4-5D6E-409C-BE32-E72D297353CC}">
              <c16:uniqueId val="{00000001-D834-4C3B-8156-06B032B5BA13}"/>
            </c:ext>
          </c:extLst>
        </c:ser>
        <c:dLbls>
          <c:showLegendKey val="0"/>
          <c:showVal val="0"/>
          <c:showCatName val="0"/>
          <c:showSerName val="0"/>
          <c:showPercent val="0"/>
          <c:showBubbleSize val="0"/>
        </c:dLbls>
        <c:marker val="1"/>
        <c:smooth val="0"/>
        <c:axId val="-2113890048"/>
        <c:axId val="-2113862992"/>
      </c:lineChart>
      <c:catAx>
        <c:axId val="-211389004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Flight phases</a:t>
                </a:r>
              </a:p>
            </c:rich>
          </c:tx>
          <c:layout>
            <c:manualLayout>
              <c:xMode val="edge"/>
              <c:yMode val="edge"/>
              <c:x val="0.436405414600953"/>
              <c:y val="0.91392544681914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3862992"/>
        <c:crosses val="autoZero"/>
        <c:auto val="1"/>
        <c:lblAlgn val="ctr"/>
        <c:lblOffset val="100"/>
        <c:noMultiLvlLbl val="0"/>
      </c:catAx>
      <c:valAx>
        <c:axId val="-2113862992"/>
        <c:scaling>
          <c:orientation val="minMax"/>
          <c:max val="2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number of lapses</a:t>
                </a:r>
              </a:p>
            </c:rich>
          </c:tx>
          <c:layout>
            <c:manualLayout>
              <c:xMode val="edge"/>
              <c:yMode val="edge"/>
              <c:x val="1.2421259842519685E-3"/>
              <c:y val="0.261296605025349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a:solidFill>
              <a:sysClr val="windowText" lastClr="000000">
                <a:lumMod val="15000"/>
                <a:lumOff val="85000"/>
              </a:sys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3890048"/>
        <c:crosses val="autoZero"/>
        <c:crossBetween val="between"/>
        <c:majorUnit val="4"/>
      </c:valAx>
      <c:spPr>
        <a:noFill/>
        <a:ln>
          <a:noFill/>
        </a:ln>
        <a:effectLst/>
      </c:spPr>
    </c:plotArea>
    <c:legend>
      <c:legendPos val="r"/>
      <c:layout>
        <c:manualLayout>
          <c:xMode val="edge"/>
          <c:yMode val="edge"/>
          <c:x val="0.82629155730533699"/>
          <c:y val="0.68729573298451707"/>
          <c:w val="0.15426399825021872"/>
          <c:h val="0.1465808304906512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633117710679865"/>
          <c:y val="4.4799683058485605E-2"/>
          <c:w val="0.82317013522915938"/>
          <c:h val="0.75604963853202556"/>
        </c:manualLayout>
      </c:layout>
      <c:lineChart>
        <c:grouping val="standard"/>
        <c:varyColors val="0"/>
        <c:ser>
          <c:idx val="0"/>
          <c:order val="0"/>
          <c:tx>
            <c:strRef>
              <c:f>Sheet3!$A$12</c:f>
              <c:strCache>
                <c:ptCount val="1"/>
                <c:pt idx="0">
                  <c:v>Expert</c:v>
                </c:pt>
              </c:strCache>
            </c:strRef>
          </c:tx>
          <c:spPr>
            <a:ln w="19050" cap="rnd">
              <a:solidFill>
                <a:srgbClr val="0000FF"/>
              </a:solidFill>
              <a:round/>
            </a:ln>
            <a:effectLst/>
          </c:spPr>
          <c:marker>
            <c:symbol val="square"/>
            <c:size val="5"/>
            <c:spPr>
              <a:solidFill>
                <a:srgbClr val="0000FF"/>
              </a:solidFill>
              <a:ln w="6350">
                <a:solidFill>
                  <a:srgbClr val="0000FF"/>
                </a:solidFill>
              </a:ln>
              <a:effectLst/>
            </c:spPr>
          </c:marker>
          <c:errBars>
            <c:errDir val="y"/>
            <c:errBarType val="both"/>
            <c:errValType val="cust"/>
            <c:noEndCap val="0"/>
            <c:plus>
              <c:numRef>
                <c:f>Sheet3!$B$13:$F$13</c:f>
                <c:numCache>
                  <c:formatCode>General</c:formatCode>
                  <c:ptCount val="5"/>
                  <c:pt idx="0">
                    <c:v>109.85040332702982</c:v>
                  </c:pt>
                  <c:pt idx="1">
                    <c:v>151.71464442608462</c:v>
                  </c:pt>
                  <c:pt idx="2">
                    <c:v>345.36620392680987</c:v>
                  </c:pt>
                  <c:pt idx="3">
                    <c:v>176.70764723857471</c:v>
                  </c:pt>
                  <c:pt idx="4">
                    <c:v>74.437104323045787</c:v>
                  </c:pt>
                </c:numCache>
              </c:numRef>
            </c:plus>
            <c:minus>
              <c:numRef>
                <c:f>Sheet3!$B$13:$F$13</c:f>
                <c:numCache>
                  <c:formatCode>General</c:formatCode>
                  <c:ptCount val="5"/>
                  <c:pt idx="0">
                    <c:v>109.85040332702982</c:v>
                  </c:pt>
                  <c:pt idx="1">
                    <c:v>151.71464442608462</c:v>
                  </c:pt>
                  <c:pt idx="2">
                    <c:v>345.36620392680987</c:v>
                  </c:pt>
                  <c:pt idx="3">
                    <c:v>176.70764723857471</c:v>
                  </c:pt>
                  <c:pt idx="4">
                    <c:v>74.437104323045787</c:v>
                  </c:pt>
                </c:numCache>
              </c:numRef>
            </c:minus>
            <c:spPr>
              <a:noFill/>
              <a:ln w="9525" cap="flat" cmpd="sng" algn="ctr">
                <a:solidFill>
                  <a:schemeClr val="tx1">
                    <a:lumMod val="65000"/>
                    <a:lumOff val="35000"/>
                  </a:schemeClr>
                </a:solidFill>
                <a:round/>
              </a:ln>
              <a:effectLst/>
            </c:spPr>
          </c:errBars>
          <c:cat>
            <c:strRef>
              <c:f>Sheet3!$B$11:$F$11</c:f>
              <c:strCache>
                <c:ptCount val="5"/>
                <c:pt idx="0">
                  <c:v>Phs-1</c:v>
                </c:pt>
                <c:pt idx="1">
                  <c:v>Phs-2</c:v>
                </c:pt>
                <c:pt idx="2">
                  <c:v>Phs-3</c:v>
                </c:pt>
                <c:pt idx="3">
                  <c:v>Phs-4</c:v>
                </c:pt>
                <c:pt idx="4">
                  <c:v>Phs-5</c:v>
                </c:pt>
              </c:strCache>
            </c:strRef>
          </c:cat>
          <c:val>
            <c:numRef>
              <c:f>Sheet3!$B$12:$F$12</c:f>
              <c:numCache>
                <c:formatCode>0</c:formatCode>
                <c:ptCount val="5"/>
                <c:pt idx="0">
                  <c:v>420.33333333333331</c:v>
                </c:pt>
                <c:pt idx="1">
                  <c:v>408.00000000000017</c:v>
                </c:pt>
                <c:pt idx="2">
                  <c:v>907.22222222222229</c:v>
                </c:pt>
                <c:pt idx="3">
                  <c:v>1697.4444444444434</c:v>
                </c:pt>
                <c:pt idx="4">
                  <c:v>1960.6499999999999</c:v>
                </c:pt>
              </c:numCache>
            </c:numRef>
          </c:val>
          <c:smooth val="0"/>
          <c:extLst>
            <c:ext xmlns:c16="http://schemas.microsoft.com/office/drawing/2014/chart" uri="{C3380CC4-5D6E-409C-BE32-E72D297353CC}">
              <c16:uniqueId val="{00000000-16DB-4AA3-8261-11036FAFC653}"/>
            </c:ext>
          </c:extLst>
        </c:ser>
        <c:ser>
          <c:idx val="1"/>
          <c:order val="1"/>
          <c:tx>
            <c:strRef>
              <c:f>Sheet3!$A$14</c:f>
              <c:strCache>
                <c:ptCount val="1"/>
                <c:pt idx="0">
                  <c:v>Novice</c:v>
                </c:pt>
              </c:strCache>
            </c:strRef>
          </c:tx>
          <c:spPr>
            <a:ln w="19050" cap="rnd">
              <a:solidFill>
                <a:srgbClr val="FF0000"/>
              </a:solidFill>
              <a:round/>
            </a:ln>
            <a:effectLst/>
          </c:spPr>
          <c:marker>
            <c:symbol val="circle"/>
            <c:size val="5"/>
            <c:spPr>
              <a:solidFill>
                <a:srgbClr val="FF0000"/>
              </a:solidFill>
              <a:ln w="6350">
                <a:solidFill>
                  <a:srgbClr val="FF0000"/>
                </a:solidFill>
              </a:ln>
              <a:effectLst/>
            </c:spPr>
          </c:marker>
          <c:errBars>
            <c:errDir val="y"/>
            <c:errBarType val="both"/>
            <c:errValType val="cust"/>
            <c:noEndCap val="0"/>
            <c:plus>
              <c:numRef>
                <c:f>Sheet3!$B$15:$F$15</c:f>
                <c:numCache>
                  <c:formatCode>General</c:formatCode>
                  <c:ptCount val="5"/>
                  <c:pt idx="0">
                    <c:v>34.277192503557437</c:v>
                  </c:pt>
                  <c:pt idx="1">
                    <c:v>126.526823389497</c:v>
                  </c:pt>
                  <c:pt idx="2">
                    <c:v>359.45344312967296</c:v>
                  </c:pt>
                  <c:pt idx="3">
                    <c:v>666.96501657383283</c:v>
                  </c:pt>
                  <c:pt idx="4">
                    <c:v>100.54622270378931</c:v>
                  </c:pt>
                </c:numCache>
              </c:numRef>
            </c:plus>
            <c:minus>
              <c:numRef>
                <c:f>Sheet3!$B$15:$F$15</c:f>
                <c:numCache>
                  <c:formatCode>General</c:formatCode>
                  <c:ptCount val="5"/>
                  <c:pt idx="0">
                    <c:v>34.277192503557437</c:v>
                  </c:pt>
                  <c:pt idx="1">
                    <c:v>126.526823389497</c:v>
                  </c:pt>
                  <c:pt idx="2">
                    <c:v>359.45344312967296</c:v>
                  </c:pt>
                  <c:pt idx="3">
                    <c:v>666.96501657383283</c:v>
                  </c:pt>
                  <c:pt idx="4">
                    <c:v>100.54622270378931</c:v>
                  </c:pt>
                </c:numCache>
              </c:numRef>
            </c:minus>
            <c:spPr>
              <a:noFill/>
              <a:ln w="9525" cap="flat" cmpd="sng" algn="ctr">
                <a:solidFill>
                  <a:schemeClr val="tx1">
                    <a:lumMod val="65000"/>
                    <a:lumOff val="35000"/>
                  </a:schemeClr>
                </a:solidFill>
                <a:round/>
              </a:ln>
              <a:effectLst/>
            </c:spPr>
          </c:errBars>
          <c:cat>
            <c:strRef>
              <c:f>Sheet3!$B$11:$F$11</c:f>
              <c:strCache>
                <c:ptCount val="5"/>
                <c:pt idx="0">
                  <c:v>Phs-1</c:v>
                </c:pt>
                <c:pt idx="1">
                  <c:v>Phs-2</c:v>
                </c:pt>
                <c:pt idx="2">
                  <c:v>Phs-3</c:v>
                </c:pt>
                <c:pt idx="3">
                  <c:v>Phs-4</c:v>
                </c:pt>
                <c:pt idx="4">
                  <c:v>Phs-5</c:v>
                </c:pt>
              </c:strCache>
            </c:strRef>
          </c:cat>
          <c:val>
            <c:numRef>
              <c:f>Sheet3!$B$14:$F$14</c:f>
              <c:numCache>
                <c:formatCode>0</c:formatCode>
                <c:ptCount val="5"/>
                <c:pt idx="0">
                  <c:v>664.11111111111097</c:v>
                </c:pt>
                <c:pt idx="1">
                  <c:v>589.44444444444503</c:v>
                </c:pt>
                <c:pt idx="2">
                  <c:v>1353.6666666666658</c:v>
                </c:pt>
                <c:pt idx="3">
                  <c:v>1998.6666666666633</c:v>
                </c:pt>
                <c:pt idx="4">
                  <c:v>2725.21333333333</c:v>
                </c:pt>
              </c:numCache>
            </c:numRef>
          </c:val>
          <c:smooth val="0"/>
          <c:extLst>
            <c:ext xmlns:c16="http://schemas.microsoft.com/office/drawing/2014/chart" uri="{C3380CC4-5D6E-409C-BE32-E72D297353CC}">
              <c16:uniqueId val="{00000001-16DB-4AA3-8261-11036FAFC653}"/>
            </c:ext>
          </c:extLst>
        </c:ser>
        <c:dLbls>
          <c:showLegendKey val="0"/>
          <c:showVal val="0"/>
          <c:showCatName val="0"/>
          <c:showSerName val="0"/>
          <c:showPercent val="0"/>
          <c:showBubbleSize val="0"/>
        </c:dLbls>
        <c:marker val="1"/>
        <c:smooth val="0"/>
        <c:axId val="1130945567"/>
        <c:axId val="1321393023"/>
      </c:lineChart>
      <c:catAx>
        <c:axId val="113094556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Flight phases</a:t>
                </a:r>
              </a:p>
            </c:rich>
          </c:tx>
          <c:layout>
            <c:manualLayout>
              <c:xMode val="edge"/>
              <c:yMode val="edge"/>
              <c:x val="0.48278063667238447"/>
              <c:y val="0.9072717226136206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1321393023"/>
        <c:crosses val="autoZero"/>
        <c:auto val="1"/>
        <c:lblAlgn val="ctr"/>
        <c:lblOffset val="100"/>
        <c:noMultiLvlLbl val="0"/>
      </c:catAx>
      <c:valAx>
        <c:axId val="1321393023"/>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slowest 10% of RT</a:t>
                </a:r>
              </a:p>
            </c:rich>
          </c:tx>
          <c:layout>
            <c:manualLayout>
              <c:xMode val="edge"/>
              <c:yMode val="edge"/>
              <c:x val="8.2225942229662236E-4"/>
              <c:y val="0.170280425473131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0" sourceLinked="1"/>
        <c:majorTickMark val="in"/>
        <c:minorTickMark val="none"/>
        <c:tickLblPos val="nextTo"/>
        <c:spPr>
          <a:noFill/>
          <a:ln>
            <a:solidFill>
              <a:srgbClr val="E7E6E6"/>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1130945567"/>
        <c:crosses val="autoZero"/>
        <c:crossBetween val="between"/>
      </c:valAx>
      <c:spPr>
        <a:noFill/>
        <a:ln>
          <a:noFill/>
        </a:ln>
        <a:effectLst/>
      </c:spPr>
    </c:plotArea>
    <c:legend>
      <c:legendPos val="r"/>
      <c:layout>
        <c:manualLayout>
          <c:xMode val="edge"/>
          <c:yMode val="edge"/>
          <c:x val="0.81182050160396613"/>
          <c:y val="0.6512892138482691"/>
          <c:w val="0.17140444250024303"/>
          <c:h val="0.1339295088113985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633117710679868"/>
          <c:y val="4.4799683058485619E-2"/>
          <c:w val="0.82317013522915938"/>
          <c:h val="0.73409201208339525"/>
        </c:manualLayout>
      </c:layout>
      <c:lineChart>
        <c:grouping val="standard"/>
        <c:varyColors val="0"/>
        <c:ser>
          <c:idx val="0"/>
          <c:order val="0"/>
          <c:tx>
            <c:strRef>
              <c:f>Sheet3!$A$21</c:f>
              <c:strCache>
                <c:ptCount val="1"/>
                <c:pt idx="0">
                  <c:v>Expert</c:v>
                </c:pt>
              </c:strCache>
            </c:strRef>
          </c:tx>
          <c:spPr>
            <a:ln w="19050" cap="rnd">
              <a:solidFill>
                <a:srgbClr val="0000FF"/>
              </a:solidFill>
              <a:round/>
            </a:ln>
            <a:effectLst/>
          </c:spPr>
          <c:marker>
            <c:symbol val="square"/>
            <c:size val="5"/>
            <c:spPr>
              <a:solidFill>
                <a:srgbClr val="0000FF"/>
              </a:solidFill>
              <a:ln w="19050">
                <a:solidFill>
                  <a:srgbClr val="0000FF"/>
                </a:solidFill>
              </a:ln>
              <a:effectLst/>
            </c:spPr>
          </c:marker>
          <c:errBars>
            <c:errDir val="y"/>
            <c:errBarType val="both"/>
            <c:errValType val="cust"/>
            <c:noEndCap val="0"/>
            <c:plus>
              <c:numRef>
                <c:f>Sheet3!$B$22:$F$22</c:f>
                <c:numCache>
                  <c:formatCode>General</c:formatCode>
                  <c:ptCount val="5"/>
                  <c:pt idx="0">
                    <c:v>11.744186899310362</c:v>
                  </c:pt>
                  <c:pt idx="1">
                    <c:v>21.297713318396049</c:v>
                  </c:pt>
                  <c:pt idx="2">
                    <c:v>6.9947069935718762</c:v>
                  </c:pt>
                  <c:pt idx="3">
                    <c:v>48.820533020896121</c:v>
                  </c:pt>
                  <c:pt idx="4">
                    <c:v>3.8305774477659695</c:v>
                  </c:pt>
                </c:numCache>
              </c:numRef>
            </c:plus>
            <c:minus>
              <c:numRef>
                <c:f>Sheet3!$B$22:$F$22</c:f>
                <c:numCache>
                  <c:formatCode>General</c:formatCode>
                  <c:ptCount val="5"/>
                  <c:pt idx="0">
                    <c:v>11.744186899310362</c:v>
                  </c:pt>
                  <c:pt idx="1">
                    <c:v>21.297713318396049</c:v>
                  </c:pt>
                  <c:pt idx="2">
                    <c:v>6.9947069935718762</c:v>
                  </c:pt>
                  <c:pt idx="3">
                    <c:v>48.820533020896121</c:v>
                  </c:pt>
                  <c:pt idx="4">
                    <c:v>3.8305774477659695</c:v>
                  </c:pt>
                </c:numCache>
              </c:numRef>
            </c:minus>
            <c:spPr>
              <a:noFill/>
              <a:ln w="9525" cap="flat" cmpd="sng" algn="ctr">
                <a:solidFill>
                  <a:schemeClr val="tx1">
                    <a:lumMod val="65000"/>
                    <a:lumOff val="35000"/>
                  </a:schemeClr>
                </a:solidFill>
                <a:round/>
              </a:ln>
              <a:effectLst/>
            </c:spPr>
          </c:errBars>
          <c:cat>
            <c:strRef>
              <c:f>Sheet3!$B$20:$F$20</c:f>
              <c:strCache>
                <c:ptCount val="5"/>
                <c:pt idx="0">
                  <c:v>Phs-1</c:v>
                </c:pt>
                <c:pt idx="1">
                  <c:v>Phs-2</c:v>
                </c:pt>
                <c:pt idx="2">
                  <c:v>Phs-3</c:v>
                </c:pt>
                <c:pt idx="3">
                  <c:v>Phs-4</c:v>
                </c:pt>
                <c:pt idx="4">
                  <c:v>Phs-5</c:v>
                </c:pt>
              </c:strCache>
            </c:strRef>
          </c:cat>
          <c:val>
            <c:numRef>
              <c:f>Sheet3!$B$21:$F$21</c:f>
              <c:numCache>
                <c:formatCode>0</c:formatCode>
                <c:ptCount val="5"/>
                <c:pt idx="0">
                  <c:v>165.22222222222231</c:v>
                </c:pt>
                <c:pt idx="1">
                  <c:v>193.22222222222231</c:v>
                </c:pt>
                <c:pt idx="2">
                  <c:v>220.55555555555566</c:v>
                </c:pt>
                <c:pt idx="3">
                  <c:v>302</c:v>
                </c:pt>
                <c:pt idx="4">
                  <c:v>393.94216666666665</c:v>
                </c:pt>
              </c:numCache>
            </c:numRef>
          </c:val>
          <c:smooth val="0"/>
          <c:extLst>
            <c:ext xmlns:c16="http://schemas.microsoft.com/office/drawing/2014/chart" uri="{C3380CC4-5D6E-409C-BE32-E72D297353CC}">
              <c16:uniqueId val="{00000000-FB57-4087-BCE2-CBFFD8F46FF8}"/>
            </c:ext>
          </c:extLst>
        </c:ser>
        <c:ser>
          <c:idx val="1"/>
          <c:order val="1"/>
          <c:tx>
            <c:strRef>
              <c:f>Sheet3!$A$23</c:f>
              <c:strCache>
                <c:ptCount val="1"/>
                <c:pt idx="0">
                  <c:v>Novice</c:v>
                </c:pt>
              </c:strCache>
            </c:strRef>
          </c:tx>
          <c:spPr>
            <a:ln w="19050" cap="rnd">
              <a:solidFill>
                <a:srgbClr val="FF0000"/>
              </a:solidFill>
              <a:round/>
            </a:ln>
            <a:effectLst/>
          </c:spPr>
          <c:marker>
            <c:symbol val="circle"/>
            <c:size val="5"/>
            <c:spPr>
              <a:solidFill>
                <a:srgbClr val="FF0000"/>
              </a:solidFill>
              <a:ln w="19050">
                <a:solidFill>
                  <a:srgbClr val="FF0000"/>
                </a:solidFill>
              </a:ln>
              <a:effectLst/>
            </c:spPr>
          </c:marker>
          <c:errBars>
            <c:errDir val="y"/>
            <c:errBarType val="both"/>
            <c:errValType val="cust"/>
            <c:noEndCap val="0"/>
            <c:plus>
              <c:numRef>
                <c:f>Sheet3!$B$24:$F$24</c:f>
                <c:numCache>
                  <c:formatCode>General</c:formatCode>
                  <c:ptCount val="5"/>
                  <c:pt idx="0">
                    <c:v>4.5987115747944243</c:v>
                  </c:pt>
                  <c:pt idx="1">
                    <c:v>19.625191671628262</c:v>
                  </c:pt>
                  <c:pt idx="2">
                    <c:v>13.001424423386812</c:v>
                  </c:pt>
                  <c:pt idx="3">
                    <c:v>40.580966164137067</c:v>
                  </c:pt>
                  <c:pt idx="4">
                    <c:v>1.6726038693316099</c:v>
                  </c:pt>
                </c:numCache>
              </c:numRef>
            </c:plus>
            <c:minus>
              <c:numRef>
                <c:f>Sheet3!$B$24:$F$24</c:f>
                <c:numCache>
                  <c:formatCode>General</c:formatCode>
                  <c:ptCount val="5"/>
                  <c:pt idx="0">
                    <c:v>4.5987115747944243</c:v>
                  </c:pt>
                  <c:pt idx="1">
                    <c:v>19.625191671628262</c:v>
                  </c:pt>
                  <c:pt idx="2">
                    <c:v>13.001424423386812</c:v>
                  </c:pt>
                  <c:pt idx="3">
                    <c:v>40.580966164137067</c:v>
                  </c:pt>
                  <c:pt idx="4">
                    <c:v>1.6726038693316099</c:v>
                  </c:pt>
                </c:numCache>
              </c:numRef>
            </c:minus>
            <c:spPr>
              <a:noFill/>
              <a:ln w="9525" cap="flat" cmpd="sng" algn="ctr">
                <a:solidFill>
                  <a:schemeClr val="tx1">
                    <a:lumMod val="65000"/>
                    <a:lumOff val="35000"/>
                  </a:schemeClr>
                </a:solidFill>
                <a:round/>
              </a:ln>
              <a:effectLst/>
            </c:spPr>
          </c:errBars>
          <c:cat>
            <c:strRef>
              <c:f>Sheet3!$B$20:$F$20</c:f>
              <c:strCache>
                <c:ptCount val="5"/>
                <c:pt idx="0">
                  <c:v>Phs-1</c:v>
                </c:pt>
                <c:pt idx="1">
                  <c:v>Phs-2</c:v>
                </c:pt>
                <c:pt idx="2">
                  <c:v>Phs-3</c:v>
                </c:pt>
                <c:pt idx="3">
                  <c:v>Phs-4</c:v>
                </c:pt>
                <c:pt idx="4">
                  <c:v>Phs-5</c:v>
                </c:pt>
              </c:strCache>
            </c:strRef>
          </c:cat>
          <c:val>
            <c:numRef>
              <c:f>Sheet3!$B$23:$F$23</c:f>
              <c:numCache>
                <c:formatCode>0</c:formatCode>
                <c:ptCount val="5"/>
                <c:pt idx="0">
                  <c:v>243.777777777778</c:v>
                </c:pt>
                <c:pt idx="1">
                  <c:v>392.777777777778</c:v>
                </c:pt>
                <c:pt idx="2">
                  <c:v>388.222222222222</c:v>
                </c:pt>
                <c:pt idx="3">
                  <c:v>432.11111111111097</c:v>
                </c:pt>
                <c:pt idx="4">
                  <c:v>498.37888888888898</c:v>
                </c:pt>
              </c:numCache>
            </c:numRef>
          </c:val>
          <c:smooth val="0"/>
          <c:extLst>
            <c:ext xmlns:c16="http://schemas.microsoft.com/office/drawing/2014/chart" uri="{C3380CC4-5D6E-409C-BE32-E72D297353CC}">
              <c16:uniqueId val="{00000001-FB57-4087-BCE2-CBFFD8F46FF8}"/>
            </c:ext>
          </c:extLst>
        </c:ser>
        <c:dLbls>
          <c:showLegendKey val="0"/>
          <c:showVal val="0"/>
          <c:showCatName val="0"/>
          <c:showSerName val="0"/>
          <c:showPercent val="0"/>
          <c:showBubbleSize val="0"/>
        </c:dLbls>
        <c:marker val="1"/>
        <c:smooth val="0"/>
        <c:axId val="1130945567"/>
        <c:axId val="1321393023"/>
      </c:lineChart>
      <c:catAx>
        <c:axId val="113094556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Flight phases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1321393023"/>
        <c:crosses val="autoZero"/>
        <c:auto val="1"/>
        <c:lblAlgn val="ctr"/>
        <c:lblOffset val="100"/>
        <c:noMultiLvlLbl val="0"/>
      </c:catAx>
      <c:valAx>
        <c:axId val="1321393023"/>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fastest 10% of RT</a:t>
                </a:r>
              </a:p>
            </c:rich>
          </c:tx>
          <c:layout>
            <c:manualLayout>
              <c:xMode val="edge"/>
              <c:yMode val="edge"/>
              <c:x val="9.7811395622791238E-3"/>
              <c:y val="0.129251225672262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0" sourceLinked="1"/>
        <c:majorTickMark val="in"/>
        <c:minorTickMark val="none"/>
        <c:tickLblPos val="nextTo"/>
        <c:spPr>
          <a:noFill/>
          <a:ln>
            <a:solidFill>
              <a:sysClr val="windowText" lastClr="000000">
                <a:lumMod val="15000"/>
                <a:lumOff val="85000"/>
              </a:sys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1130945567"/>
        <c:crosses val="autoZero"/>
        <c:crossBetween val="between"/>
      </c:valAx>
      <c:spPr>
        <a:noFill/>
        <a:ln>
          <a:noFill/>
        </a:ln>
        <a:effectLst/>
      </c:spPr>
    </c:plotArea>
    <c:legend>
      <c:legendPos val="r"/>
      <c:layout>
        <c:manualLayout>
          <c:xMode val="edge"/>
          <c:yMode val="edge"/>
          <c:x val="0.81182050160396613"/>
          <c:y val="0.59573365829271352"/>
          <c:w val="0.17140444250024303"/>
          <c:h val="0.1339295088113985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33380177871466"/>
          <c:y val="4.4799683058485605E-2"/>
          <c:w val="0.84766707311192391"/>
          <c:h val="0.74038132025949588"/>
        </c:manualLayout>
      </c:layout>
      <c:lineChart>
        <c:grouping val="standard"/>
        <c:varyColors val="0"/>
        <c:ser>
          <c:idx val="0"/>
          <c:order val="0"/>
          <c:tx>
            <c:strRef>
              <c:f>Sheet3!$A$39</c:f>
              <c:strCache>
                <c:ptCount val="1"/>
                <c:pt idx="0">
                  <c:v>Expert</c:v>
                </c:pt>
              </c:strCache>
            </c:strRef>
          </c:tx>
          <c:spPr>
            <a:ln w="19050" cap="rnd">
              <a:solidFill>
                <a:srgbClr val="0000FF"/>
              </a:solidFill>
              <a:round/>
            </a:ln>
            <a:effectLst/>
          </c:spPr>
          <c:marker>
            <c:symbol val="square"/>
            <c:size val="5"/>
            <c:spPr>
              <a:solidFill>
                <a:srgbClr val="0000FF"/>
              </a:solidFill>
              <a:ln w="19050">
                <a:solidFill>
                  <a:srgbClr val="0000FF"/>
                </a:solidFill>
              </a:ln>
              <a:effectLst/>
            </c:spPr>
          </c:marker>
          <c:errBars>
            <c:errDir val="y"/>
            <c:errBarType val="both"/>
            <c:errValType val="cust"/>
            <c:noEndCap val="0"/>
            <c:plus>
              <c:numRef>
                <c:f>Sheet3!$B$40:$F$40</c:f>
                <c:numCache>
                  <c:formatCode>General</c:formatCode>
                  <c:ptCount val="5"/>
                  <c:pt idx="0">
                    <c:v>0.57735026918962584</c:v>
                  </c:pt>
                  <c:pt idx="1">
                    <c:v>1</c:v>
                  </c:pt>
                  <c:pt idx="2">
                    <c:v>1</c:v>
                  </c:pt>
                  <c:pt idx="3">
                    <c:v>1</c:v>
                  </c:pt>
                  <c:pt idx="4">
                    <c:v>2</c:v>
                  </c:pt>
                </c:numCache>
              </c:numRef>
            </c:plus>
            <c:minus>
              <c:numRef>
                <c:f>Sheet3!$B$40:$F$40</c:f>
                <c:numCache>
                  <c:formatCode>General</c:formatCode>
                  <c:ptCount val="5"/>
                  <c:pt idx="0">
                    <c:v>0.57735026918962584</c:v>
                  </c:pt>
                  <c:pt idx="1">
                    <c:v>1</c:v>
                  </c:pt>
                  <c:pt idx="2">
                    <c:v>1</c:v>
                  </c:pt>
                  <c:pt idx="3">
                    <c:v>1</c:v>
                  </c:pt>
                  <c:pt idx="4">
                    <c:v>2</c:v>
                  </c:pt>
                </c:numCache>
              </c:numRef>
            </c:minus>
            <c:spPr>
              <a:noFill/>
              <a:ln w="9525" cap="flat" cmpd="sng" algn="ctr">
                <a:solidFill>
                  <a:schemeClr val="tx1">
                    <a:lumMod val="65000"/>
                    <a:lumOff val="35000"/>
                  </a:schemeClr>
                </a:solidFill>
                <a:round/>
              </a:ln>
              <a:effectLst/>
            </c:spPr>
          </c:errBars>
          <c:cat>
            <c:strRef>
              <c:f>Sheet3!$B$38:$F$38</c:f>
              <c:strCache>
                <c:ptCount val="5"/>
                <c:pt idx="0">
                  <c:v>Phs-1</c:v>
                </c:pt>
                <c:pt idx="1">
                  <c:v>Phs-2</c:v>
                </c:pt>
                <c:pt idx="2">
                  <c:v>Phs-3</c:v>
                </c:pt>
                <c:pt idx="3">
                  <c:v>Phs-4</c:v>
                </c:pt>
                <c:pt idx="4">
                  <c:v>Phs-5</c:v>
                </c:pt>
              </c:strCache>
            </c:strRef>
          </c:cat>
          <c:val>
            <c:numRef>
              <c:f>Sheet3!$B$39:$F$39</c:f>
              <c:numCache>
                <c:formatCode>General</c:formatCode>
                <c:ptCount val="5"/>
                <c:pt idx="0">
                  <c:v>2</c:v>
                </c:pt>
                <c:pt idx="1">
                  <c:v>1</c:v>
                </c:pt>
                <c:pt idx="2">
                  <c:v>3</c:v>
                </c:pt>
                <c:pt idx="3">
                  <c:v>4</c:v>
                </c:pt>
                <c:pt idx="4">
                  <c:v>8</c:v>
                </c:pt>
              </c:numCache>
            </c:numRef>
          </c:val>
          <c:smooth val="0"/>
          <c:extLst>
            <c:ext xmlns:c16="http://schemas.microsoft.com/office/drawing/2014/chart" uri="{C3380CC4-5D6E-409C-BE32-E72D297353CC}">
              <c16:uniqueId val="{00000000-7CC7-4EDC-9CB5-088910591AB2}"/>
            </c:ext>
          </c:extLst>
        </c:ser>
        <c:ser>
          <c:idx val="1"/>
          <c:order val="1"/>
          <c:tx>
            <c:strRef>
              <c:f>Sheet3!$A$41</c:f>
              <c:strCache>
                <c:ptCount val="1"/>
                <c:pt idx="0">
                  <c:v>Novice</c:v>
                </c:pt>
              </c:strCache>
            </c:strRef>
          </c:tx>
          <c:spPr>
            <a:ln w="19050" cap="rnd">
              <a:solidFill>
                <a:srgbClr val="FF0000"/>
              </a:solidFill>
              <a:round/>
            </a:ln>
            <a:effectLst/>
          </c:spPr>
          <c:marker>
            <c:symbol val="circle"/>
            <c:size val="5"/>
            <c:spPr>
              <a:solidFill>
                <a:srgbClr val="FF0000"/>
              </a:solidFill>
              <a:ln w="19050">
                <a:solidFill>
                  <a:srgbClr val="FF0000"/>
                </a:solidFill>
              </a:ln>
              <a:effectLst/>
            </c:spPr>
          </c:marker>
          <c:errBars>
            <c:errDir val="y"/>
            <c:errBarType val="both"/>
            <c:errValType val="cust"/>
            <c:noEndCap val="0"/>
            <c:plus>
              <c:numRef>
                <c:f>Sheet3!$B$42:$F$42</c:f>
                <c:numCache>
                  <c:formatCode>General</c:formatCode>
                  <c:ptCount val="5"/>
                  <c:pt idx="0">
                    <c:v>1</c:v>
                  </c:pt>
                  <c:pt idx="1">
                    <c:v>1</c:v>
                  </c:pt>
                  <c:pt idx="2">
                    <c:v>1</c:v>
                  </c:pt>
                  <c:pt idx="3">
                    <c:v>2</c:v>
                  </c:pt>
                  <c:pt idx="4">
                    <c:v>1</c:v>
                  </c:pt>
                </c:numCache>
              </c:numRef>
            </c:plus>
            <c:minus>
              <c:numRef>
                <c:f>Sheet3!$B$42:$F$42</c:f>
                <c:numCache>
                  <c:formatCode>General</c:formatCode>
                  <c:ptCount val="5"/>
                  <c:pt idx="0">
                    <c:v>1</c:v>
                  </c:pt>
                  <c:pt idx="1">
                    <c:v>1</c:v>
                  </c:pt>
                  <c:pt idx="2">
                    <c:v>1</c:v>
                  </c:pt>
                  <c:pt idx="3">
                    <c:v>2</c:v>
                  </c:pt>
                  <c:pt idx="4">
                    <c:v>1</c:v>
                  </c:pt>
                </c:numCache>
              </c:numRef>
            </c:minus>
            <c:spPr>
              <a:noFill/>
              <a:ln w="9525" cap="flat" cmpd="sng" algn="ctr">
                <a:solidFill>
                  <a:schemeClr val="tx1">
                    <a:lumMod val="65000"/>
                    <a:lumOff val="35000"/>
                  </a:schemeClr>
                </a:solidFill>
                <a:round/>
              </a:ln>
              <a:effectLst/>
            </c:spPr>
          </c:errBars>
          <c:cat>
            <c:strRef>
              <c:f>Sheet3!$B$38:$F$38</c:f>
              <c:strCache>
                <c:ptCount val="5"/>
                <c:pt idx="0">
                  <c:v>Phs-1</c:v>
                </c:pt>
                <c:pt idx="1">
                  <c:v>Phs-2</c:v>
                </c:pt>
                <c:pt idx="2">
                  <c:v>Phs-3</c:v>
                </c:pt>
                <c:pt idx="3">
                  <c:v>Phs-4</c:v>
                </c:pt>
                <c:pt idx="4">
                  <c:v>Phs-5</c:v>
                </c:pt>
              </c:strCache>
            </c:strRef>
          </c:cat>
          <c:val>
            <c:numRef>
              <c:f>Sheet3!$B$41:$F$41</c:f>
              <c:numCache>
                <c:formatCode>General</c:formatCode>
                <c:ptCount val="5"/>
                <c:pt idx="0">
                  <c:v>3</c:v>
                </c:pt>
                <c:pt idx="1">
                  <c:v>2</c:v>
                </c:pt>
                <c:pt idx="2">
                  <c:v>6</c:v>
                </c:pt>
                <c:pt idx="3">
                  <c:v>8</c:v>
                </c:pt>
                <c:pt idx="4">
                  <c:v>12</c:v>
                </c:pt>
              </c:numCache>
            </c:numRef>
          </c:val>
          <c:smooth val="0"/>
          <c:extLst>
            <c:ext xmlns:c16="http://schemas.microsoft.com/office/drawing/2014/chart" uri="{C3380CC4-5D6E-409C-BE32-E72D297353CC}">
              <c16:uniqueId val="{00000001-7CC7-4EDC-9CB5-088910591AB2}"/>
            </c:ext>
          </c:extLst>
        </c:ser>
        <c:dLbls>
          <c:showLegendKey val="0"/>
          <c:showVal val="0"/>
          <c:showCatName val="0"/>
          <c:showSerName val="0"/>
          <c:showPercent val="0"/>
          <c:showBubbleSize val="0"/>
        </c:dLbls>
        <c:marker val="1"/>
        <c:smooth val="0"/>
        <c:axId val="1130945567"/>
        <c:axId val="1321393023"/>
      </c:lineChart>
      <c:catAx>
        <c:axId val="113094556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Flight phases</a:t>
                </a:r>
              </a:p>
            </c:rich>
          </c:tx>
          <c:layout>
            <c:manualLayout>
              <c:xMode val="edge"/>
              <c:yMode val="edge"/>
              <c:x val="0.40395134635948288"/>
              <c:y val="0.9034811273590801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1321393023"/>
        <c:crosses val="autoZero"/>
        <c:auto val="1"/>
        <c:lblAlgn val="ctr"/>
        <c:lblOffset val="100"/>
        <c:noMultiLvlLbl val="0"/>
      </c:catAx>
      <c:valAx>
        <c:axId val="1321393023"/>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number of false starts</a:t>
                </a:r>
              </a:p>
            </c:rich>
          </c:tx>
          <c:layout>
            <c:manualLayout>
              <c:xMode val="edge"/>
              <c:yMode val="edge"/>
              <c:x val="7.5762619933790942E-3"/>
              <c:y val="0.164626021351940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a:solidFill>
              <a:sysClr val="windowText" lastClr="000000">
                <a:lumMod val="15000"/>
                <a:lumOff val="85000"/>
              </a:sys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1130945567"/>
        <c:crosses val="autoZero"/>
        <c:crossBetween val="between"/>
      </c:valAx>
      <c:spPr>
        <a:noFill/>
        <a:ln>
          <a:noFill/>
        </a:ln>
        <a:effectLst/>
      </c:spPr>
    </c:plotArea>
    <c:legend>
      <c:legendPos val="r"/>
      <c:layout>
        <c:manualLayout>
          <c:xMode val="edge"/>
          <c:yMode val="edge"/>
          <c:x val="0.81490692135705256"/>
          <c:y val="0.62351143607049131"/>
          <c:w val="0.17140444250024303"/>
          <c:h val="0.1339295088113985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54593175853015"/>
          <c:y val="3.7037037037037E-2"/>
          <c:w val="0.86712073490813635"/>
          <c:h val="0.76722951297754405"/>
        </c:manualLayout>
      </c:layout>
      <c:lineChart>
        <c:grouping val="standard"/>
        <c:varyColors val="0"/>
        <c:ser>
          <c:idx val="0"/>
          <c:order val="0"/>
          <c:tx>
            <c:strRef>
              <c:f>Sheet6!$B$30</c:f>
              <c:strCache>
                <c:ptCount val="1"/>
                <c:pt idx="0">
                  <c:v>NOVICE</c:v>
                </c:pt>
              </c:strCache>
            </c:strRef>
          </c:tx>
          <c:spPr>
            <a:ln w="19050" cap="rnd">
              <a:solidFill>
                <a:srgbClr val="FF0000"/>
              </a:solidFill>
              <a:round/>
            </a:ln>
            <a:effectLst/>
          </c:spPr>
          <c:marker>
            <c:symbol val="circle"/>
            <c:size val="5"/>
            <c:spPr>
              <a:solidFill>
                <a:srgbClr val="FF0000"/>
              </a:solidFill>
              <a:ln w="6350">
                <a:solidFill>
                  <a:srgbClr val="FF0000"/>
                </a:solidFill>
              </a:ln>
              <a:effectLst/>
            </c:spPr>
          </c:marker>
          <c:errBars>
            <c:errDir val="y"/>
            <c:errBarType val="both"/>
            <c:errValType val="cust"/>
            <c:noEndCap val="0"/>
            <c:plus>
              <c:numRef>
                <c:f>Sheet6!$C$33:$G$33</c:f>
                <c:numCache>
                  <c:formatCode>General</c:formatCode>
                  <c:ptCount val="5"/>
                  <c:pt idx="0">
                    <c:v>19.333218390462918</c:v>
                  </c:pt>
                  <c:pt idx="1">
                    <c:v>25.531418553095193</c:v>
                  </c:pt>
                  <c:pt idx="2">
                    <c:v>28.534890923218885</c:v>
                  </c:pt>
                  <c:pt idx="3">
                    <c:v>7.3819599926668173</c:v>
                  </c:pt>
                  <c:pt idx="4">
                    <c:v>14.088766210471837</c:v>
                  </c:pt>
                </c:numCache>
              </c:numRef>
            </c:plus>
            <c:minus>
              <c:numRef>
                <c:f>Sheet6!$C$33:$G$33</c:f>
                <c:numCache>
                  <c:formatCode>General</c:formatCode>
                  <c:ptCount val="5"/>
                  <c:pt idx="0">
                    <c:v>19.333218390462918</c:v>
                  </c:pt>
                  <c:pt idx="1">
                    <c:v>25.531418553095193</c:v>
                  </c:pt>
                  <c:pt idx="2">
                    <c:v>28.534890923218885</c:v>
                  </c:pt>
                  <c:pt idx="3">
                    <c:v>7.3819599926668173</c:v>
                  </c:pt>
                  <c:pt idx="4">
                    <c:v>14.088766210471837</c:v>
                  </c:pt>
                </c:numCache>
              </c:numRef>
            </c:minus>
            <c:spPr>
              <a:noFill/>
              <a:ln w="9525" cap="flat" cmpd="sng" algn="ctr">
                <a:solidFill>
                  <a:schemeClr val="tx1">
                    <a:lumMod val="65000"/>
                    <a:lumOff val="35000"/>
                  </a:schemeClr>
                </a:solidFill>
                <a:round/>
              </a:ln>
              <a:effectLst/>
            </c:spPr>
          </c:errBars>
          <c:cat>
            <c:strRef>
              <c:f>Sheet6!$C$29:$G$29</c:f>
              <c:strCache>
                <c:ptCount val="5"/>
                <c:pt idx="0">
                  <c:v>Phs-1</c:v>
                </c:pt>
                <c:pt idx="1">
                  <c:v>Phs-2</c:v>
                </c:pt>
                <c:pt idx="2">
                  <c:v>Phs-3</c:v>
                </c:pt>
                <c:pt idx="3">
                  <c:v>Phs-4</c:v>
                </c:pt>
                <c:pt idx="4">
                  <c:v>Phs-5</c:v>
                </c:pt>
              </c:strCache>
            </c:strRef>
          </c:cat>
          <c:val>
            <c:numRef>
              <c:f>Sheet6!$C$30:$G$30</c:f>
              <c:numCache>
                <c:formatCode>General</c:formatCode>
                <c:ptCount val="5"/>
                <c:pt idx="0">
                  <c:v>230.26666666666665</c:v>
                </c:pt>
                <c:pt idx="1">
                  <c:v>210.66666666666666</c:v>
                </c:pt>
                <c:pt idx="2">
                  <c:v>275.39999999999998</c:v>
                </c:pt>
                <c:pt idx="3">
                  <c:v>270.93333333333334</c:v>
                </c:pt>
                <c:pt idx="4">
                  <c:v>318.93333333333334</c:v>
                </c:pt>
              </c:numCache>
            </c:numRef>
          </c:val>
          <c:smooth val="0"/>
          <c:extLst>
            <c:ext xmlns:c16="http://schemas.microsoft.com/office/drawing/2014/chart" uri="{C3380CC4-5D6E-409C-BE32-E72D297353CC}">
              <c16:uniqueId val="{00000000-95A6-4899-8884-AB42BE788EC5}"/>
            </c:ext>
          </c:extLst>
        </c:ser>
        <c:ser>
          <c:idx val="1"/>
          <c:order val="1"/>
          <c:tx>
            <c:strRef>
              <c:f>Sheet6!$B$31</c:f>
              <c:strCache>
                <c:ptCount val="1"/>
                <c:pt idx="0">
                  <c:v>EXPERT</c:v>
                </c:pt>
              </c:strCache>
            </c:strRef>
          </c:tx>
          <c:spPr>
            <a:ln w="19050" cap="rnd">
              <a:solidFill>
                <a:srgbClr val="4239F7"/>
              </a:solidFill>
              <a:round/>
            </a:ln>
            <a:effectLst/>
          </c:spPr>
          <c:marker>
            <c:symbol val="square"/>
            <c:size val="5"/>
            <c:spPr>
              <a:solidFill>
                <a:srgbClr val="4239F7"/>
              </a:solidFill>
              <a:ln w="6350">
                <a:solidFill>
                  <a:srgbClr val="4239F7"/>
                </a:solidFill>
              </a:ln>
              <a:effectLst/>
            </c:spPr>
          </c:marker>
          <c:errBars>
            <c:errDir val="y"/>
            <c:errBarType val="both"/>
            <c:errValType val="cust"/>
            <c:noEndCap val="0"/>
            <c:plus>
              <c:numRef>
                <c:f>Sheet6!$C$34:$G$34</c:f>
                <c:numCache>
                  <c:formatCode>General</c:formatCode>
                  <c:ptCount val="5"/>
                  <c:pt idx="0">
                    <c:v>14.501034445859375</c:v>
                  </c:pt>
                  <c:pt idx="1">
                    <c:v>40.723948727990525</c:v>
                  </c:pt>
                  <c:pt idx="2">
                    <c:v>43.821912327053901</c:v>
                  </c:pt>
                  <c:pt idx="3">
                    <c:v>27.59202783414079</c:v>
                  </c:pt>
                  <c:pt idx="4">
                    <c:v>19.805386472708221</c:v>
                  </c:pt>
                </c:numCache>
              </c:numRef>
            </c:plus>
            <c:minus>
              <c:numRef>
                <c:f>Sheet6!$C$34:$G$34</c:f>
                <c:numCache>
                  <c:formatCode>General</c:formatCode>
                  <c:ptCount val="5"/>
                  <c:pt idx="0">
                    <c:v>14.501034445859375</c:v>
                  </c:pt>
                  <c:pt idx="1">
                    <c:v>40.723948727990525</c:v>
                  </c:pt>
                  <c:pt idx="2">
                    <c:v>43.821912327053901</c:v>
                  </c:pt>
                  <c:pt idx="3">
                    <c:v>27.59202783414079</c:v>
                  </c:pt>
                  <c:pt idx="4">
                    <c:v>19.805386472708221</c:v>
                  </c:pt>
                </c:numCache>
              </c:numRef>
            </c:minus>
            <c:spPr>
              <a:noFill/>
              <a:ln w="9525" cap="flat" cmpd="sng" algn="ctr">
                <a:solidFill>
                  <a:schemeClr val="tx1">
                    <a:lumMod val="65000"/>
                    <a:lumOff val="35000"/>
                  </a:schemeClr>
                </a:solidFill>
                <a:round/>
              </a:ln>
              <a:effectLst/>
            </c:spPr>
          </c:errBars>
          <c:cat>
            <c:strRef>
              <c:f>Sheet6!$C$29:$G$29</c:f>
              <c:strCache>
                <c:ptCount val="5"/>
                <c:pt idx="0">
                  <c:v>Phs-1</c:v>
                </c:pt>
                <c:pt idx="1">
                  <c:v>Phs-2</c:v>
                </c:pt>
                <c:pt idx="2">
                  <c:v>Phs-3</c:v>
                </c:pt>
                <c:pt idx="3">
                  <c:v>Phs-4</c:v>
                </c:pt>
                <c:pt idx="4">
                  <c:v>Phs-5</c:v>
                </c:pt>
              </c:strCache>
            </c:strRef>
          </c:cat>
          <c:val>
            <c:numRef>
              <c:f>Sheet6!$C$31:$G$31</c:f>
              <c:numCache>
                <c:formatCode>General</c:formatCode>
                <c:ptCount val="5"/>
                <c:pt idx="0">
                  <c:v>390</c:v>
                </c:pt>
                <c:pt idx="1">
                  <c:v>337.4</c:v>
                </c:pt>
                <c:pt idx="2">
                  <c:v>447.60000000000008</c:v>
                </c:pt>
                <c:pt idx="3">
                  <c:v>447</c:v>
                </c:pt>
                <c:pt idx="4">
                  <c:v>537.33333333333326</c:v>
                </c:pt>
              </c:numCache>
            </c:numRef>
          </c:val>
          <c:smooth val="0"/>
          <c:extLst>
            <c:ext xmlns:c16="http://schemas.microsoft.com/office/drawing/2014/chart" uri="{C3380CC4-5D6E-409C-BE32-E72D297353CC}">
              <c16:uniqueId val="{00000001-95A6-4899-8884-AB42BE788EC5}"/>
            </c:ext>
          </c:extLst>
        </c:ser>
        <c:dLbls>
          <c:showLegendKey val="0"/>
          <c:showVal val="0"/>
          <c:showCatName val="0"/>
          <c:showSerName val="0"/>
          <c:showPercent val="0"/>
          <c:showBubbleSize val="0"/>
        </c:dLbls>
        <c:marker val="1"/>
        <c:smooth val="0"/>
        <c:axId val="-2112913504"/>
        <c:axId val="-2112908368"/>
      </c:lineChart>
      <c:catAx>
        <c:axId val="-2112913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Flight phases</a:t>
                </a:r>
              </a:p>
            </c:rich>
          </c:tx>
          <c:layout>
            <c:manualLayout>
              <c:xMode val="edge"/>
              <c:yMode val="edge"/>
              <c:x val="0.44217236996318898"/>
              <c:y val="0.910069387878238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12908368"/>
        <c:crosses val="autoZero"/>
        <c:auto val="1"/>
        <c:lblAlgn val="ctr"/>
        <c:lblOffset val="100"/>
        <c:noMultiLvlLbl val="0"/>
      </c:catAx>
      <c:valAx>
        <c:axId val="-21129083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Mean fixation numbers</a:t>
                </a:r>
              </a:p>
            </c:rich>
          </c:tx>
          <c:layout>
            <c:manualLayout>
              <c:xMode val="edge"/>
              <c:yMode val="edge"/>
              <c:x val="6.8142425593027299E-4"/>
              <c:y val="0.214016049717923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0"/>
        <c:majorTickMark val="in"/>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12913504"/>
        <c:crosses val="autoZero"/>
        <c:crossBetween val="between"/>
      </c:valAx>
      <c:spPr>
        <a:noFill/>
        <a:ln>
          <a:noFill/>
        </a:ln>
        <a:effectLst/>
      </c:spPr>
    </c:plotArea>
    <c:legend>
      <c:legendPos val="b"/>
      <c:layout>
        <c:manualLayout>
          <c:xMode val="edge"/>
          <c:yMode val="edge"/>
          <c:x val="0.81890440581719703"/>
          <c:y val="0.67394967870395495"/>
          <c:w val="0.17480628600670201"/>
          <c:h val="9.91383835641234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15048118985099"/>
          <c:y val="3.7037037037037E-2"/>
          <c:w val="0.85351618547681496"/>
          <c:h val="0.76722951297754405"/>
        </c:manualLayout>
      </c:layout>
      <c:lineChart>
        <c:grouping val="standard"/>
        <c:varyColors val="0"/>
        <c:ser>
          <c:idx val="0"/>
          <c:order val="0"/>
          <c:tx>
            <c:strRef>
              <c:f>Sheet4!$B$30</c:f>
              <c:strCache>
                <c:ptCount val="1"/>
                <c:pt idx="0">
                  <c:v>NOVICE</c:v>
                </c:pt>
              </c:strCache>
            </c:strRef>
          </c:tx>
          <c:spPr>
            <a:ln w="19050" cap="rnd">
              <a:solidFill>
                <a:srgbClr val="FF0000"/>
              </a:solidFill>
              <a:round/>
            </a:ln>
            <a:effectLst/>
          </c:spPr>
          <c:marker>
            <c:symbol val="circle"/>
            <c:size val="5"/>
            <c:spPr>
              <a:solidFill>
                <a:srgbClr val="FF0000"/>
              </a:solidFill>
              <a:ln w="6350">
                <a:solidFill>
                  <a:srgbClr val="FF0000"/>
                </a:solidFill>
              </a:ln>
              <a:effectLst/>
            </c:spPr>
          </c:marker>
          <c:errBars>
            <c:errDir val="y"/>
            <c:errBarType val="both"/>
            <c:errValType val="cust"/>
            <c:noEndCap val="0"/>
            <c:plus>
              <c:numRef>
                <c:f>Sheet4!$C$33:$G$33</c:f>
                <c:numCache>
                  <c:formatCode>General</c:formatCode>
                  <c:ptCount val="5"/>
                  <c:pt idx="0">
                    <c:v>18.642449767488515</c:v>
                  </c:pt>
                  <c:pt idx="1">
                    <c:v>42.302587028848897</c:v>
                  </c:pt>
                  <c:pt idx="2">
                    <c:v>38.826041484206591</c:v>
                  </c:pt>
                  <c:pt idx="3">
                    <c:v>14.768473087402517</c:v>
                  </c:pt>
                  <c:pt idx="4">
                    <c:v>27.181224720996742</c:v>
                  </c:pt>
                </c:numCache>
              </c:numRef>
            </c:plus>
            <c:minus>
              <c:numRef>
                <c:f>Sheet4!$C$33:$G$33</c:f>
                <c:numCache>
                  <c:formatCode>General</c:formatCode>
                  <c:ptCount val="5"/>
                  <c:pt idx="0">
                    <c:v>18.642449767488515</c:v>
                  </c:pt>
                  <c:pt idx="1">
                    <c:v>42.302587028848897</c:v>
                  </c:pt>
                  <c:pt idx="2">
                    <c:v>38.826041484206591</c:v>
                  </c:pt>
                  <c:pt idx="3">
                    <c:v>14.768473087402517</c:v>
                  </c:pt>
                  <c:pt idx="4">
                    <c:v>27.181224720996742</c:v>
                  </c:pt>
                </c:numCache>
              </c:numRef>
            </c:minus>
            <c:spPr>
              <a:noFill/>
              <a:ln w="9525" cap="flat" cmpd="sng" algn="ctr">
                <a:solidFill>
                  <a:schemeClr val="tx1">
                    <a:lumMod val="65000"/>
                    <a:lumOff val="35000"/>
                  </a:schemeClr>
                </a:solidFill>
                <a:round/>
              </a:ln>
              <a:effectLst/>
            </c:spPr>
          </c:errBars>
          <c:cat>
            <c:strRef>
              <c:f>Sheet4!$C$29:$G$29</c:f>
              <c:strCache>
                <c:ptCount val="5"/>
                <c:pt idx="0">
                  <c:v>Phs-1</c:v>
                </c:pt>
                <c:pt idx="1">
                  <c:v>Phs-2</c:v>
                </c:pt>
                <c:pt idx="2">
                  <c:v>Phs-3</c:v>
                </c:pt>
                <c:pt idx="3">
                  <c:v>Phs-4</c:v>
                </c:pt>
                <c:pt idx="4">
                  <c:v>Phs-5</c:v>
                </c:pt>
              </c:strCache>
            </c:strRef>
          </c:cat>
          <c:val>
            <c:numRef>
              <c:f>Sheet4!$C$30:$G$30</c:f>
              <c:numCache>
                <c:formatCode>0.0</c:formatCode>
                <c:ptCount val="5"/>
                <c:pt idx="0">
                  <c:v>422.4186666666667</c:v>
                </c:pt>
                <c:pt idx="1">
                  <c:v>473.19466666666671</c:v>
                </c:pt>
                <c:pt idx="2">
                  <c:v>633.20066666666673</c:v>
                </c:pt>
                <c:pt idx="3">
                  <c:v>648.44933333333336</c:v>
                </c:pt>
                <c:pt idx="4">
                  <c:v>842.24466666666683</c:v>
                </c:pt>
              </c:numCache>
            </c:numRef>
          </c:val>
          <c:smooth val="0"/>
          <c:extLst>
            <c:ext xmlns:c16="http://schemas.microsoft.com/office/drawing/2014/chart" uri="{C3380CC4-5D6E-409C-BE32-E72D297353CC}">
              <c16:uniqueId val="{00000000-83B4-44DA-9EEA-0BFE7369E849}"/>
            </c:ext>
          </c:extLst>
        </c:ser>
        <c:ser>
          <c:idx val="1"/>
          <c:order val="1"/>
          <c:tx>
            <c:strRef>
              <c:f>Sheet4!$B$31</c:f>
              <c:strCache>
                <c:ptCount val="1"/>
                <c:pt idx="0">
                  <c:v>EXPERT</c:v>
                </c:pt>
              </c:strCache>
            </c:strRef>
          </c:tx>
          <c:spPr>
            <a:ln w="19050" cap="rnd">
              <a:solidFill>
                <a:srgbClr val="4239F7"/>
              </a:solidFill>
              <a:round/>
            </a:ln>
            <a:effectLst/>
          </c:spPr>
          <c:marker>
            <c:symbol val="square"/>
            <c:size val="5"/>
            <c:spPr>
              <a:solidFill>
                <a:srgbClr val="4239F7"/>
              </a:solidFill>
              <a:ln w="6350">
                <a:solidFill>
                  <a:srgbClr val="4239F7"/>
                </a:solidFill>
              </a:ln>
              <a:effectLst/>
            </c:spPr>
          </c:marker>
          <c:errBars>
            <c:errDir val="y"/>
            <c:errBarType val="both"/>
            <c:errValType val="cust"/>
            <c:noEndCap val="0"/>
            <c:plus>
              <c:numRef>
                <c:f>Sheet4!$C$34:$G$34</c:f>
                <c:numCache>
                  <c:formatCode>General</c:formatCode>
                  <c:ptCount val="5"/>
                  <c:pt idx="0">
                    <c:v>64.973192930665689</c:v>
                  </c:pt>
                  <c:pt idx="1">
                    <c:v>32.540451560652933</c:v>
                  </c:pt>
                  <c:pt idx="2">
                    <c:v>9.4499667824468485</c:v>
                  </c:pt>
                  <c:pt idx="3">
                    <c:v>11.360363913386591</c:v>
                  </c:pt>
                  <c:pt idx="4">
                    <c:v>20.908634400766754</c:v>
                  </c:pt>
                </c:numCache>
              </c:numRef>
            </c:plus>
            <c:minus>
              <c:numRef>
                <c:f>Sheet4!$C$34:$G$34</c:f>
                <c:numCache>
                  <c:formatCode>General</c:formatCode>
                  <c:ptCount val="5"/>
                  <c:pt idx="0">
                    <c:v>64.973192930665689</c:v>
                  </c:pt>
                  <c:pt idx="1">
                    <c:v>32.540451560652933</c:v>
                  </c:pt>
                  <c:pt idx="2">
                    <c:v>9.4499667824468485</c:v>
                  </c:pt>
                  <c:pt idx="3">
                    <c:v>11.360363913386591</c:v>
                  </c:pt>
                  <c:pt idx="4">
                    <c:v>20.908634400766754</c:v>
                  </c:pt>
                </c:numCache>
              </c:numRef>
            </c:minus>
            <c:spPr>
              <a:noFill/>
              <a:ln w="9525" cap="flat" cmpd="sng" algn="ctr">
                <a:solidFill>
                  <a:schemeClr val="tx1">
                    <a:lumMod val="65000"/>
                    <a:lumOff val="35000"/>
                  </a:schemeClr>
                </a:solidFill>
                <a:round/>
              </a:ln>
              <a:effectLst/>
            </c:spPr>
          </c:errBars>
          <c:cat>
            <c:strRef>
              <c:f>Sheet4!$C$29:$G$29</c:f>
              <c:strCache>
                <c:ptCount val="5"/>
                <c:pt idx="0">
                  <c:v>Phs-1</c:v>
                </c:pt>
                <c:pt idx="1">
                  <c:v>Phs-2</c:v>
                </c:pt>
                <c:pt idx="2">
                  <c:v>Phs-3</c:v>
                </c:pt>
                <c:pt idx="3">
                  <c:v>Phs-4</c:v>
                </c:pt>
                <c:pt idx="4">
                  <c:v>Phs-5</c:v>
                </c:pt>
              </c:strCache>
            </c:strRef>
          </c:cat>
          <c:val>
            <c:numRef>
              <c:f>Sheet4!$C$31:$G$31</c:f>
              <c:numCache>
                <c:formatCode>0.0</c:formatCode>
                <c:ptCount val="5"/>
                <c:pt idx="0">
                  <c:v>295.52410256410258</c:v>
                </c:pt>
                <c:pt idx="1">
                  <c:v>363.99589743589746</c:v>
                </c:pt>
                <c:pt idx="2">
                  <c:v>460.41076923076923</c:v>
                </c:pt>
                <c:pt idx="3">
                  <c:v>498.80717948717944</c:v>
                </c:pt>
                <c:pt idx="4">
                  <c:v>647.88051282051288</c:v>
                </c:pt>
              </c:numCache>
            </c:numRef>
          </c:val>
          <c:smooth val="0"/>
          <c:extLst>
            <c:ext xmlns:c16="http://schemas.microsoft.com/office/drawing/2014/chart" uri="{C3380CC4-5D6E-409C-BE32-E72D297353CC}">
              <c16:uniqueId val="{00000001-83B4-44DA-9EEA-0BFE7369E849}"/>
            </c:ext>
          </c:extLst>
        </c:ser>
        <c:dLbls>
          <c:showLegendKey val="0"/>
          <c:showVal val="0"/>
          <c:showCatName val="0"/>
          <c:showSerName val="0"/>
          <c:showPercent val="0"/>
          <c:showBubbleSize val="0"/>
        </c:dLbls>
        <c:marker val="1"/>
        <c:smooth val="0"/>
        <c:axId val="-2136975248"/>
        <c:axId val="-2136970176"/>
      </c:lineChart>
      <c:catAx>
        <c:axId val="-2136975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Flight phases</a:t>
                </a:r>
              </a:p>
            </c:rich>
          </c:tx>
          <c:layout>
            <c:manualLayout>
              <c:xMode val="edge"/>
              <c:yMode val="edge"/>
              <c:x val="0.42828346456692901"/>
              <c:y val="0.917732223127281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6970176"/>
        <c:crosses val="autoZero"/>
        <c:auto val="1"/>
        <c:lblAlgn val="ctr"/>
        <c:lblOffset val="100"/>
        <c:noMultiLvlLbl val="0"/>
      </c:catAx>
      <c:valAx>
        <c:axId val="-21369701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Mean fixation duration </a:t>
                </a:r>
              </a:p>
            </c:rich>
          </c:tx>
          <c:layout>
            <c:manualLayout>
              <c:xMode val="edge"/>
              <c:yMode val="edge"/>
              <c:x val="2.7777777777777801E-3"/>
              <c:y val="0.137387722368037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0"/>
        <c:majorTickMark val="in"/>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6975248"/>
        <c:crosses val="autoZero"/>
        <c:crossBetween val="between"/>
      </c:valAx>
      <c:spPr>
        <a:noFill/>
        <a:ln>
          <a:noFill/>
        </a:ln>
        <a:effectLst/>
      </c:spPr>
    </c:plotArea>
    <c:legend>
      <c:legendPos val="b"/>
      <c:layout>
        <c:manualLayout>
          <c:xMode val="edge"/>
          <c:yMode val="edge"/>
          <c:x val="0.75768853893263344"/>
          <c:y val="0.63946704578594304"/>
          <c:w val="0.19573403324584424"/>
          <c:h val="0.119792213473316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chemeClr val="tx1"/>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1426071741"/>
          <c:y val="4.8576480023330398E-2"/>
          <c:w val="0.859641294838145"/>
          <c:h val="0.74040099154272387"/>
        </c:manualLayout>
      </c:layout>
      <c:lineChart>
        <c:grouping val="standard"/>
        <c:varyColors val="0"/>
        <c:ser>
          <c:idx val="1"/>
          <c:order val="0"/>
          <c:tx>
            <c:strRef>
              <c:f>'SINGLE-PVT-DATA'!$B$44</c:f>
              <c:strCache>
                <c:ptCount val="1"/>
                <c:pt idx="0">
                  <c:v>Multi-missions</c:v>
                </c:pt>
              </c:strCache>
            </c:strRef>
          </c:tx>
          <c:spPr>
            <a:ln w="19050" cap="rnd">
              <a:solidFill>
                <a:srgbClr val="FF0000"/>
              </a:solidFill>
              <a:round/>
            </a:ln>
            <a:effectLst/>
          </c:spPr>
          <c:marker>
            <c:symbol val="circle"/>
            <c:size val="5"/>
            <c:spPr>
              <a:solidFill>
                <a:srgbClr val="FF0000"/>
              </a:solidFill>
              <a:ln w="6350">
                <a:solidFill>
                  <a:srgbClr val="FF0000"/>
                </a:solidFill>
              </a:ln>
              <a:effectLst/>
            </c:spPr>
          </c:marker>
          <c:errBars>
            <c:errDir val="y"/>
            <c:errBarType val="both"/>
            <c:errValType val="cust"/>
            <c:noEndCap val="0"/>
            <c:plus>
              <c:numRef>
                <c:f>'SINGLE-PVT-DATA'!$C$47:$F$47</c:f>
                <c:numCache>
                  <c:formatCode>General</c:formatCode>
                  <c:ptCount val="4"/>
                  <c:pt idx="0">
                    <c:v>6.9014726404382252</c:v>
                  </c:pt>
                  <c:pt idx="1">
                    <c:v>26.205569431190842</c:v>
                  </c:pt>
                  <c:pt idx="2">
                    <c:v>13.703293065658935</c:v>
                  </c:pt>
                  <c:pt idx="3">
                    <c:v>1.535780193201473</c:v>
                  </c:pt>
                </c:numCache>
              </c:numRef>
            </c:plus>
            <c:minus>
              <c:numRef>
                <c:f>'SINGLE-PVT-DATA'!$C$47:$F$47</c:f>
                <c:numCache>
                  <c:formatCode>General</c:formatCode>
                  <c:ptCount val="4"/>
                  <c:pt idx="0">
                    <c:v>6.9014726404382252</c:v>
                  </c:pt>
                  <c:pt idx="1">
                    <c:v>26.205569431190842</c:v>
                  </c:pt>
                  <c:pt idx="2">
                    <c:v>13.703293065658935</c:v>
                  </c:pt>
                  <c:pt idx="3">
                    <c:v>1.535780193201473</c:v>
                  </c:pt>
                </c:numCache>
              </c:numRef>
            </c:minus>
            <c:spPr>
              <a:noFill/>
              <a:ln w="9525" cap="flat" cmpd="sng" algn="ctr">
                <a:solidFill>
                  <a:schemeClr val="tx1">
                    <a:lumMod val="65000"/>
                    <a:lumOff val="35000"/>
                  </a:schemeClr>
                </a:solidFill>
                <a:round/>
              </a:ln>
              <a:effectLst/>
            </c:spPr>
          </c:errBars>
          <c:cat>
            <c:strRef>
              <c:f>'SINGLE-PVT-DATA'!$C$43:$F$43</c:f>
              <c:strCache>
                <c:ptCount val="4"/>
                <c:pt idx="0">
                  <c:v>TASK-1</c:v>
                </c:pt>
                <c:pt idx="1">
                  <c:v>TASK-2</c:v>
                </c:pt>
                <c:pt idx="2">
                  <c:v>TASK-3</c:v>
                </c:pt>
                <c:pt idx="3">
                  <c:v>TASK-4</c:v>
                </c:pt>
              </c:strCache>
            </c:strRef>
          </c:cat>
          <c:val>
            <c:numRef>
              <c:f>'SINGLE-PVT-DATA'!$C$44:$F$44</c:f>
              <c:numCache>
                <c:formatCode>General</c:formatCode>
                <c:ptCount val="4"/>
                <c:pt idx="0">
                  <c:v>253.22276785714288</c:v>
                </c:pt>
                <c:pt idx="1">
                  <c:v>334.06875000000002</c:v>
                </c:pt>
                <c:pt idx="2">
                  <c:v>395.315350877193</c:v>
                </c:pt>
                <c:pt idx="3">
                  <c:v>493.81330128205127</c:v>
                </c:pt>
              </c:numCache>
            </c:numRef>
          </c:val>
          <c:smooth val="0"/>
          <c:extLst>
            <c:ext xmlns:c16="http://schemas.microsoft.com/office/drawing/2014/chart" uri="{C3380CC4-5D6E-409C-BE32-E72D297353CC}">
              <c16:uniqueId val="{00000000-BE65-49A0-B54B-57D761CDEEC1}"/>
            </c:ext>
          </c:extLst>
        </c:ser>
        <c:ser>
          <c:idx val="2"/>
          <c:order val="1"/>
          <c:tx>
            <c:strRef>
              <c:f>'SINGLE-PVT-DATA'!$B$45</c:f>
              <c:strCache>
                <c:ptCount val="1"/>
                <c:pt idx="0">
                  <c:v>Single-mission</c:v>
                </c:pt>
              </c:strCache>
            </c:strRef>
          </c:tx>
          <c:spPr>
            <a:ln w="19050" cap="rnd">
              <a:solidFill>
                <a:srgbClr val="0000CC"/>
              </a:solidFill>
              <a:round/>
            </a:ln>
            <a:effectLst/>
          </c:spPr>
          <c:marker>
            <c:symbol val="square"/>
            <c:size val="5"/>
            <c:spPr>
              <a:solidFill>
                <a:srgbClr val="0000CC"/>
              </a:solidFill>
              <a:ln w="6350">
                <a:solidFill>
                  <a:srgbClr val="0000CC"/>
                </a:solidFill>
              </a:ln>
              <a:effectLst/>
            </c:spPr>
          </c:marker>
          <c:errBars>
            <c:errDir val="y"/>
            <c:errBarType val="both"/>
            <c:errValType val="cust"/>
            <c:noEndCap val="0"/>
            <c:plus>
              <c:numRef>
                <c:f>'SINGLE-PVT-DATA'!$C$48:$F$48</c:f>
                <c:numCache>
                  <c:formatCode>General</c:formatCode>
                  <c:ptCount val="4"/>
                  <c:pt idx="0">
                    <c:v>17.237110764278334</c:v>
                  </c:pt>
                  <c:pt idx="1">
                    <c:v>8.9558137885248446</c:v>
                  </c:pt>
                  <c:pt idx="2">
                    <c:v>12.878837648989922</c:v>
                  </c:pt>
                  <c:pt idx="3">
                    <c:v>12.060770631601402</c:v>
                  </c:pt>
                </c:numCache>
              </c:numRef>
            </c:plus>
            <c:minus>
              <c:numRef>
                <c:f>'SINGLE-PVT-DATA'!$C$48:$F$48</c:f>
                <c:numCache>
                  <c:formatCode>General</c:formatCode>
                  <c:ptCount val="4"/>
                  <c:pt idx="0">
                    <c:v>17.237110764278334</c:v>
                  </c:pt>
                  <c:pt idx="1">
                    <c:v>8.9558137885248446</c:v>
                  </c:pt>
                  <c:pt idx="2">
                    <c:v>12.878837648989922</c:v>
                  </c:pt>
                  <c:pt idx="3">
                    <c:v>12.060770631601402</c:v>
                  </c:pt>
                </c:numCache>
              </c:numRef>
            </c:minus>
            <c:spPr>
              <a:noFill/>
              <a:ln w="9525" cap="flat" cmpd="sng" algn="ctr">
                <a:solidFill>
                  <a:schemeClr val="tx1">
                    <a:lumMod val="65000"/>
                    <a:lumOff val="35000"/>
                  </a:schemeClr>
                </a:solidFill>
                <a:round/>
              </a:ln>
              <a:effectLst/>
            </c:spPr>
          </c:errBars>
          <c:cat>
            <c:strRef>
              <c:f>'SINGLE-PVT-DATA'!$C$43:$F$43</c:f>
              <c:strCache>
                <c:ptCount val="4"/>
                <c:pt idx="0">
                  <c:v>TASK-1</c:v>
                </c:pt>
                <c:pt idx="1">
                  <c:v>TASK-2</c:v>
                </c:pt>
                <c:pt idx="2">
                  <c:v>TASK-3</c:v>
                </c:pt>
                <c:pt idx="3">
                  <c:v>TASK-4</c:v>
                </c:pt>
              </c:strCache>
            </c:strRef>
          </c:cat>
          <c:val>
            <c:numRef>
              <c:f>'SINGLE-PVT-DATA'!$C$45:$F$45</c:f>
              <c:numCache>
                <c:formatCode>General</c:formatCode>
                <c:ptCount val="4"/>
                <c:pt idx="0">
                  <c:v>223.0192857142857</c:v>
                </c:pt>
                <c:pt idx="1">
                  <c:v>279.71855384615384</c:v>
                </c:pt>
                <c:pt idx="2">
                  <c:v>322.67030228758171</c:v>
                </c:pt>
                <c:pt idx="3">
                  <c:v>379.98055375180377</c:v>
                </c:pt>
              </c:numCache>
            </c:numRef>
          </c:val>
          <c:smooth val="0"/>
          <c:extLst>
            <c:ext xmlns:c16="http://schemas.microsoft.com/office/drawing/2014/chart" uri="{C3380CC4-5D6E-409C-BE32-E72D297353CC}">
              <c16:uniqueId val="{00000001-BE65-49A0-B54B-57D761CDEEC1}"/>
            </c:ext>
          </c:extLst>
        </c:ser>
        <c:dLbls>
          <c:showLegendKey val="0"/>
          <c:showVal val="0"/>
          <c:showCatName val="0"/>
          <c:showSerName val="0"/>
          <c:showPercent val="0"/>
          <c:showBubbleSize val="0"/>
        </c:dLbls>
        <c:marker val="1"/>
        <c:smooth val="0"/>
        <c:axId val="-2136555280"/>
        <c:axId val="-2136550176"/>
      </c:lineChart>
      <c:catAx>
        <c:axId val="-213655528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Flight task </a:t>
                </a:r>
              </a:p>
            </c:rich>
          </c:tx>
          <c:layout>
            <c:manualLayout>
              <c:xMode val="edge"/>
              <c:yMode val="edge"/>
              <c:x val="0.45954724409448799"/>
              <c:y val="0.9195250072907550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6550176"/>
        <c:crosses val="autoZero"/>
        <c:auto val="1"/>
        <c:lblAlgn val="ctr"/>
        <c:lblOffset val="100"/>
        <c:noMultiLvlLbl val="0"/>
      </c:catAx>
      <c:valAx>
        <c:axId val="-2136550176"/>
        <c:scaling>
          <c:orientation val="minMax"/>
          <c:max val="6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reaction time</a:t>
                </a:r>
              </a:p>
            </c:rich>
          </c:tx>
          <c:layout>
            <c:manualLayout>
              <c:xMode val="edge"/>
              <c:yMode val="edge"/>
              <c:x val="2.2082239720034999E-3"/>
              <c:y val="0.232735126859142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6555280"/>
        <c:crosses val="autoZero"/>
        <c:crossBetween val="between"/>
        <c:majorUnit val="100"/>
      </c:valAx>
      <c:spPr>
        <a:noFill/>
        <a:ln>
          <a:noFill/>
        </a:ln>
        <a:effectLst/>
      </c:spPr>
    </c:plotArea>
    <c:legend>
      <c:legendPos val="b"/>
      <c:layout>
        <c:manualLayout>
          <c:xMode val="edge"/>
          <c:yMode val="edge"/>
          <c:x val="0.70058005249343835"/>
          <c:y val="0.61631889763779524"/>
          <c:w val="0.27383967629046368"/>
          <c:h val="0.1244218431029454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98662304100902"/>
          <c:y val="5.0925925925925923E-2"/>
          <c:w val="0.85910803804867086"/>
          <c:h val="0.75334062408865554"/>
        </c:manualLayout>
      </c:layout>
      <c:lineChart>
        <c:grouping val="standard"/>
        <c:varyColors val="0"/>
        <c:ser>
          <c:idx val="0"/>
          <c:order val="0"/>
          <c:tx>
            <c:strRef>
              <c:f>'[Chart in Microsoft Word]SINGLE-PVT-DATA'!$A$75</c:f>
              <c:strCache>
                <c:ptCount val="1"/>
                <c:pt idx="0">
                  <c:v>Multi-missions</c:v>
                </c:pt>
              </c:strCache>
            </c:strRef>
          </c:tx>
          <c:spPr>
            <a:ln w="19050" cap="rnd">
              <a:solidFill>
                <a:srgbClr val="FF0000"/>
              </a:solidFill>
              <a:round/>
            </a:ln>
            <a:effectLst/>
          </c:spPr>
          <c:marker>
            <c:symbol val="circle"/>
            <c:size val="5"/>
            <c:spPr>
              <a:solidFill>
                <a:srgbClr val="FF0000"/>
              </a:solidFill>
              <a:ln w="6350">
                <a:solidFill>
                  <a:srgbClr val="FF0000"/>
                </a:solidFill>
              </a:ln>
              <a:effectLst/>
            </c:spPr>
          </c:marker>
          <c:errBars>
            <c:errDir val="y"/>
            <c:errBarType val="both"/>
            <c:errValType val="cust"/>
            <c:noEndCap val="0"/>
            <c:plus>
              <c:numRef>
                <c:f>'[Chart in Microsoft Word]SINGLE-PVT-DATA'!$B$78:$E$78</c:f>
                <c:numCache>
                  <c:formatCode>General</c:formatCode>
                  <c:ptCount val="4"/>
                  <c:pt idx="0">
                    <c:v>0</c:v>
                  </c:pt>
                  <c:pt idx="1">
                    <c:v>1.4142135623730951</c:v>
                  </c:pt>
                  <c:pt idx="2">
                    <c:v>0.5</c:v>
                  </c:pt>
                  <c:pt idx="3">
                    <c:v>1.5</c:v>
                  </c:pt>
                </c:numCache>
              </c:numRef>
            </c:plus>
            <c:minus>
              <c:numRef>
                <c:f>'[Chart in Microsoft Word]SINGLE-PVT-DATA'!$B$78:$E$78</c:f>
                <c:numCache>
                  <c:formatCode>General</c:formatCode>
                  <c:ptCount val="4"/>
                  <c:pt idx="0">
                    <c:v>0</c:v>
                  </c:pt>
                  <c:pt idx="1">
                    <c:v>1.4142135623730951</c:v>
                  </c:pt>
                  <c:pt idx="2">
                    <c:v>0.5</c:v>
                  </c:pt>
                  <c:pt idx="3">
                    <c:v>1.5</c:v>
                  </c:pt>
                </c:numCache>
              </c:numRef>
            </c:minus>
            <c:spPr>
              <a:noFill/>
              <a:ln w="9525" cap="flat" cmpd="sng" algn="ctr">
                <a:solidFill>
                  <a:schemeClr val="tx1">
                    <a:lumMod val="65000"/>
                    <a:lumOff val="35000"/>
                  </a:schemeClr>
                </a:solidFill>
                <a:round/>
              </a:ln>
              <a:effectLst/>
            </c:spPr>
          </c:errBars>
          <c:cat>
            <c:strRef>
              <c:f>'[Chart in Microsoft Word]SINGLE-PVT-DATA'!$B$74:$E$74</c:f>
              <c:strCache>
                <c:ptCount val="4"/>
                <c:pt idx="0">
                  <c:v>TASK-1</c:v>
                </c:pt>
                <c:pt idx="1">
                  <c:v>TASK-2</c:v>
                </c:pt>
                <c:pt idx="2">
                  <c:v>TASK-3</c:v>
                </c:pt>
                <c:pt idx="3">
                  <c:v>TASK-4</c:v>
                </c:pt>
              </c:strCache>
            </c:strRef>
          </c:cat>
          <c:val>
            <c:numRef>
              <c:f>'[Chart in Microsoft Word]SINGLE-PVT-DATA'!$B$75:$E$75</c:f>
              <c:numCache>
                <c:formatCode>General</c:formatCode>
                <c:ptCount val="4"/>
                <c:pt idx="0">
                  <c:v>1</c:v>
                </c:pt>
                <c:pt idx="1">
                  <c:v>4</c:v>
                </c:pt>
                <c:pt idx="2">
                  <c:v>6</c:v>
                </c:pt>
                <c:pt idx="3">
                  <c:v>9</c:v>
                </c:pt>
              </c:numCache>
            </c:numRef>
          </c:val>
          <c:smooth val="0"/>
          <c:extLst>
            <c:ext xmlns:c16="http://schemas.microsoft.com/office/drawing/2014/chart" uri="{C3380CC4-5D6E-409C-BE32-E72D297353CC}">
              <c16:uniqueId val="{00000000-5417-4C80-913A-7F4E3F0B43B1}"/>
            </c:ext>
          </c:extLst>
        </c:ser>
        <c:ser>
          <c:idx val="1"/>
          <c:order val="1"/>
          <c:tx>
            <c:strRef>
              <c:f>'[Chart in Microsoft Word]SINGLE-PVT-DATA'!$A$76</c:f>
              <c:strCache>
                <c:ptCount val="1"/>
                <c:pt idx="0">
                  <c:v>Single-mission</c:v>
                </c:pt>
              </c:strCache>
            </c:strRef>
          </c:tx>
          <c:spPr>
            <a:ln w="19050" cap="rnd">
              <a:solidFill>
                <a:srgbClr val="0000CC"/>
              </a:solidFill>
              <a:round/>
            </a:ln>
            <a:effectLst/>
          </c:spPr>
          <c:marker>
            <c:symbol val="square"/>
            <c:size val="5"/>
            <c:spPr>
              <a:solidFill>
                <a:srgbClr val="0000CC"/>
              </a:solidFill>
              <a:ln w="9525">
                <a:solidFill>
                  <a:srgbClr val="0000CC"/>
                </a:solidFill>
              </a:ln>
              <a:effectLst/>
            </c:spPr>
          </c:marker>
          <c:errBars>
            <c:errDir val="y"/>
            <c:errBarType val="both"/>
            <c:errValType val="cust"/>
            <c:noEndCap val="0"/>
            <c:plus>
              <c:numRef>
                <c:f>'[Chart in Microsoft Word]SINGLE-PVT-DATA'!$B$79:$E$79</c:f>
                <c:numCache>
                  <c:formatCode>General</c:formatCode>
                  <c:ptCount val="4"/>
                  <c:pt idx="0">
                    <c:v>0</c:v>
                  </c:pt>
                  <c:pt idx="1">
                    <c:v>0.9574271077563381</c:v>
                  </c:pt>
                  <c:pt idx="2">
                    <c:v>0.81649658092772603</c:v>
                  </c:pt>
                  <c:pt idx="3">
                    <c:v>0.5</c:v>
                  </c:pt>
                </c:numCache>
              </c:numRef>
            </c:plus>
            <c:minus>
              <c:numRef>
                <c:f>'[Chart in Microsoft Word]SINGLE-PVT-DATA'!$B$79:$E$79</c:f>
                <c:numCache>
                  <c:formatCode>General</c:formatCode>
                  <c:ptCount val="4"/>
                  <c:pt idx="0">
                    <c:v>0</c:v>
                  </c:pt>
                  <c:pt idx="1">
                    <c:v>0.9574271077563381</c:v>
                  </c:pt>
                  <c:pt idx="2">
                    <c:v>0.81649658092772603</c:v>
                  </c:pt>
                  <c:pt idx="3">
                    <c:v>0.5</c:v>
                  </c:pt>
                </c:numCache>
              </c:numRef>
            </c:minus>
            <c:spPr>
              <a:noFill/>
              <a:ln w="9525" cap="flat" cmpd="sng" algn="ctr">
                <a:solidFill>
                  <a:schemeClr val="tx1">
                    <a:lumMod val="65000"/>
                    <a:lumOff val="35000"/>
                  </a:schemeClr>
                </a:solidFill>
                <a:round/>
              </a:ln>
              <a:effectLst/>
            </c:spPr>
          </c:errBars>
          <c:cat>
            <c:strRef>
              <c:f>'[Chart in Microsoft Word]SINGLE-PVT-DATA'!$B$74:$E$74</c:f>
              <c:strCache>
                <c:ptCount val="4"/>
                <c:pt idx="0">
                  <c:v>TASK-1</c:v>
                </c:pt>
                <c:pt idx="1">
                  <c:v>TASK-2</c:v>
                </c:pt>
                <c:pt idx="2">
                  <c:v>TASK-3</c:v>
                </c:pt>
                <c:pt idx="3">
                  <c:v>TASK-4</c:v>
                </c:pt>
              </c:strCache>
            </c:strRef>
          </c:cat>
          <c:val>
            <c:numRef>
              <c:f>'[Chart in Microsoft Word]SINGLE-PVT-DATA'!$B$76:$E$76</c:f>
              <c:numCache>
                <c:formatCode>General</c:formatCode>
                <c:ptCount val="4"/>
                <c:pt idx="0">
                  <c:v>1</c:v>
                </c:pt>
                <c:pt idx="1">
                  <c:v>2</c:v>
                </c:pt>
                <c:pt idx="2">
                  <c:v>3</c:v>
                </c:pt>
                <c:pt idx="3">
                  <c:v>5</c:v>
                </c:pt>
              </c:numCache>
            </c:numRef>
          </c:val>
          <c:smooth val="0"/>
          <c:extLst>
            <c:ext xmlns:c16="http://schemas.microsoft.com/office/drawing/2014/chart" uri="{C3380CC4-5D6E-409C-BE32-E72D297353CC}">
              <c16:uniqueId val="{00000001-5417-4C80-913A-7F4E3F0B43B1}"/>
            </c:ext>
          </c:extLst>
        </c:ser>
        <c:dLbls>
          <c:showLegendKey val="0"/>
          <c:showVal val="0"/>
          <c:showCatName val="0"/>
          <c:showSerName val="0"/>
          <c:showPercent val="0"/>
          <c:showBubbleSize val="0"/>
        </c:dLbls>
        <c:marker val="1"/>
        <c:smooth val="0"/>
        <c:axId val="584738831"/>
        <c:axId val="498757007"/>
      </c:lineChart>
      <c:catAx>
        <c:axId val="58473883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Flight task </a:t>
                </a:r>
              </a:p>
            </c:rich>
          </c:tx>
          <c:layout>
            <c:manualLayout>
              <c:xMode val="edge"/>
              <c:yMode val="edge"/>
              <c:x val="0.47072790901137357"/>
              <c:y val="0.925554826480023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498757007"/>
        <c:crosses val="autoZero"/>
        <c:auto val="1"/>
        <c:lblAlgn val="ctr"/>
        <c:lblOffset val="100"/>
        <c:noMultiLvlLbl val="0"/>
      </c:catAx>
      <c:valAx>
        <c:axId val="498757007"/>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number of lapses</a:t>
                </a:r>
              </a:p>
            </c:rich>
          </c:tx>
          <c:layout>
            <c:manualLayout>
              <c:xMode val="edge"/>
              <c:yMode val="edge"/>
              <c:x val="0"/>
              <c:y val="0.165165500145815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584738831"/>
        <c:crosses val="autoZero"/>
        <c:crossBetween val="between"/>
        <c:majorUnit val="2"/>
      </c:valAx>
      <c:spPr>
        <a:noFill/>
        <a:ln>
          <a:noFill/>
        </a:ln>
        <a:effectLst/>
      </c:spPr>
    </c:plotArea>
    <c:legend>
      <c:legendPos val="b"/>
      <c:layout>
        <c:manualLayout>
          <c:xMode val="edge"/>
          <c:yMode val="edge"/>
          <c:x val="0.7276104457531043"/>
          <c:y val="0.65335593467483222"/>
          <c:w val="0.25888815368667145"/>
          <c:h val="0.1290514727325751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611287719469849"/>
          <c:y val="5.0925925925925923E-2"/>
          <c:w val="0.82598175228096493"/>
          <c:h val="0.75334062408865554"/>
        </c:manualLayout>
      </c:layout>
      <c:lineChart>
        <c:grouping val="standard"/>
        <c:varyColors val="0"/>
        <c:ser>
          <c:idx val="0"/>
          <c:order val="0"/>
          <c:tx>
            <c:strRef>
              <c:f>'[Chart in Microsoft Word]SINGLE-PVT-DATA'!$A$94</c:f>
              <c:strCache>
                <c:ptCount val="1"/>
                <c:pt idx="0">
                  <c:v>Multi-missions</c:v>
                </c:pt>
              </c:strCache>
            </c:strRef>
          </c:tx>
          <c:spPr>
            <a:ln w="19050" cap="rnd">
              <a:solidFill>
                <a:srgbClr val="FF0000"/>
              </a:solidFill>
              <a:round/>
            </a:ln>
            <a:effectLst/>
          </c:spPr>
          <c:marker>
            <c:symbol val="circle"/>
            <c:size val="5"/>
            <c:spPr>
              <a:solidFill>
                <a:srgbClr val="FF0000"/>
              </a:solidFill>
              <a:ln w="19050">
                <a:solidFill>
                  <a:srgbClr val="FF0000"/>
                </a:solidFill>
              </a:ln>
              <a:effectLst/>
            </c:spPr>
          </c:marker>
          <c:errBars>
            <c:errDir val="y"/>
            <c:errBarType val="both"/>
            <c:errValType val="cust"/>
            <c:noEndCap val="0"/>
            <c:plus>
              <c:numRef>
                <c:f>'[Chart in Microsoft Word]SINGLE-PVT-DATA'!$B$98:$E$98</c:f>
                <c:numCache>
                  <c:formatCode>General</c:formatCode>
                  <c:ptCount val="4"/>
                  <c:pt idx="0">
                    <c:v>0</c:v>
                  </c:pt>
                  <c:pt idx="1">
                    <c:v>0.81649658092772603</c:v>
                  </c:pt>
                  <c:pt idx="2">
                    <c:v>1.2583057392117916</c:v>
                  </c:pt>
                  <c:pt idx="3">
                    <c:v>2.1602468994692869</c:v>
                  </c:pt>
                </c:numCache>
              </c:numRef>
            </c:plus>
            <c:minus>
              <c:numRef>
                <c:f>'[Chart in Microsoft Word]SINGLE-PVT-DATA'!$B$98:$E$98</c:f>
                <c:numCache>
                  <c:formatCode>General</c:formatCode>
                  <c:ptCount val="4"/>
                  <c:pt idx="0">
                    <c:v>0</c:v>
                  </c:pt>
                  <c:pt idx="1">
                    <c:v>0.81649658092772603</c:v>
                  </c:pt>
                  <c:pt idx="2">
                    <c:v>1.2583057392117916</c:v>
                  </c:pt>
                  <c:pt idx="3">
                    <c:v>2.1602468994692869</c:v>
                  </c:pt>
                </c:numCache>
              </c:numRef>
            </c:minus>
            <c:spPr>
              <a:noFill/>
              <a:ln w="9525" cap="flat" cmpd="sng" algn="ctr">
                <a:solidFill>
                  <a:schemeClr val="tx1">
                    <a:lumMod val="65000"/>
                    <a:lumOff val="35000"/>
                  </a:schemeClr>
                </a:solidFill>
                <a:round/>
              </a:ln>
              <a:effectLst/>
            </c:spPr>
          </c:errBars>
          <c:cat>
            <c:strRef>
              <c:f>'[Chart in Microsoft Word]SINGLE-PVT-DATA'!$B$93:$E$93</c:f>
              <c:strCache>
                <c:ptCount val="4"/>
                <c:pt idx="0">
                  <c:v>TASK-1</c:v>
                </c:pt>
                <c:pt idx="1">
                  <c:v>TASK-2</c:v>
                </c:pt>
                <c:pt idx="2">
                  <c:v>TASK-3</c:v>
                </c:pt>
                <c:pt idx="3">
                  <c:v>TASK-4</c:v>
                </c:pt>
              </c:strCache>
            </c:strRef>
          </c:cat>
          <c:val>
            <c:numRef>
              <c:f>'[Chart in Microsoft Word]SINGLE-PVT-DATA'!$B$94:$E$94</c:f>
              <c:numCache>
                <c:formatCode>General</c:formatCode>
                <c:ptCount val="4"/>
                <c:pt idx="0">
                  <c:v>1</c:v>
                </c:pt>
                <c:pt idx="1">
                  <c:v>3</c:v>
                </c:pt>
                <c:pt idx="2">
                  <c:v>6</c:v>
                </c:pt>
                <c:pt idx="3">
                  <c:v>10</c:v>
                </c:pt>
              </c:numCache>
            </c:numRef>
          </c:val>
          <c:smooth val="0"/>
          <c:extLst>
            <c:ext xmlns:c16="http://schemas.microsoft.com/office/drawing/2014/chart" uri="{C3380CC4-5D6E-409C-BE32-E72D297353CC}">
              <c16:uniqueId val="{00000000-CE22-4E6F-A227-15BE85A04316}"/>
            </c:ext>
          </c:extLst>
        </c:ser>
        <c:ser>
          <c:idx val="1"/>
          <c:order val="1"/>
          <c:tx>
            <c:strRef>
              <c:f>'[Chart in Microsoft Word]SINGLE-PVT-DATA'!$A$95</c:f>
              <c:strCache>
                <c:ptCount val="1"/>
                <c:pt idx="0">
                  <c:v>Single-mission</c:v>
                </c:pt>
              </c:strCache>
            </c:strRef>
          </c:tx>
          <c:spPr>
            <a:ln w="19050" cap="rnd">
              <a:solidFill>
                <a:srgbClr val="0000CC"/>
              </a:solidFill>
              <a:round/>
            </a:ln>
            <a:effectLst/>
          </c:spPr>
          <c:marker>
            <c:symbol val="square"/>
            <c:size val="5"/>
            <c:spPr>
              <a:solidFill>
                <a:srgbClr val="0000CC"/>
              </a:solidFill>
              <a:ln w="6350">
                <a:solidFill>
                  <a:srgbClr val="0000CC"/>
                </a:solidFill>
              </a:ln>
              <a:effectLst/>
            </c:spPr>
          </c:marker>
          <c:errBars>
            <c:errDir val="y"/>
            <c:errBarType val="both"/>
            <c:errValType val="cust"/>
            <c:noEndCap val="0"/>
            <c:plus>
              <c:numRef>
                <c:f>'[Chart in Microsoft Word]SINGLE-PVT-DATA'!$B$99:$E$99</c:f>
                <c:numCache>
                  <c:formatCode>General</c:formatCode>
                  <c:ptCount val="4"/>
                  <c:pt idx="0">
                    <c:v>0</c:v>
                  </c:pt>
                  <c:pt idx="1">
                    <c:v>0.9574271077563381</c:v>
                  </c:pt>
                  <c:pt idx="2">
                    <c:v>0.57735026918962573</c:v>
                  </c:pt>
                  <c:pt idx="3">
                    <c:v>1.5</c:v>
                  </c:pt>
                </c:numCache>
              </c:numRef>
            </c:plus>
            <c:minus>
              <c:numRef>
                <c:f>'[Chart in Microsoft Word]SINGLE-PVT-DATA'!$B$99:$E$99</c:f>
                <c:numCache>
                  <c:formatCode>General</c:formatCode>
                  <c:ptCount val="4"/>
                  <c:pt idx="0">
                    <c:v>0</c:v>
                  </c:pt>
                  <c:pt idx="1">
                    <c:v>0.9574271077563381</c:v>
                  </c:pt>
                  <c:pt idx="2">
                    <c:v>0.57735026918962573</c:v>
                  </c:pt>
                  <c:pt idx="3">
                    <c:v>1.5</c:v>
                  </c:pt>
                </c:numCache>
              </c:numRef>
            </c:minus>
            <c:spPr>
              <a:noFill/>
              <a:ln w="9525" cap="flat" cmpd="sng" algn="ctr">
                <a:solidFill>
                  <a:schemeClr val="tx1">
                    <a:lumMod val="65000"/>
                    <a:lumOff val="35000"/>
                  </a:schemeClr>
                </a:solidFill>
                <a:round/>
              </a:ln>
              <a:effectLst/>
            </c:spPr>
          </c:errBars>
          <c:cat>
            <c:strRef>
              <c:f>'[Chart in Microsoft Word]SINGLE-PVT-DATA'!$B$93:$E$93</c:f>
              <c:strCache>
                <c:ptCount val="4"/>
                <c:pt idx="0">
                  <c:v>TASK-1</c:v>
                </c:pt>
                <c:pt idx="1">
                  <c:v>TASK-2</c:v>
                </c:pt>
                <c:pt idx="2">
                  <c:v>TASK-3</c:v>
                </c:pt>
                <c:pt idx="3">
                  <c:v>TASK-4</c:v>
                </c:pt>
              </c:strCache>
            </c:strRef>
          </c:cat>
          <c:val>
            <c:numRef>
              <c:f>'[Chart in Microsoft Word]SINGLE-PVT-DATA'!$B$95:$E$95</c:f>
              <c:numCache>
                <c:formatCode>General</c:formatCode>
                <c:ptCount val="4"/>
                <c:pt idx="0">
                  <c:v>1</c:v>
                </c:pt>
                <c:pt idx="1">
                  <c:v>3</c:v>
                </c:pt>
                <c:pt idx="2">
                  <c:v>4</c:v>
                </c:pt>
                <c:pt idx="3">
                  <c:v>5</c:v>
                </c:pt>
              </c:numCache>
            </c:numRef>
          </c:val>
          <c:smooth val="0"/>
          <c:extLst>
            <c:ext xmlns:c16="http://schemas.microsoft.com/office/drawing/2014/chart" uri="{C3380CC4-5D6E-409C-BE32-E72D297353CC}">
              <c16:uniqueId val="{00000001-CE22-4E6F-A227-15BE85A04316}"/>
            </c:ext>
          </c:extLst>
        </c:ser>
        <c:dLbls>
          <c:showLegendKey val="0"/>
          <c:showVal val="0"/>
          <c:showCatName val="0"/>
          <c:showSerName val="0"/>
          <c:showPercent val="0"/>
          <c:showBubbleSize val="0"/>
        </c:dLbls>
        <c:marker val="1"/>
        <c:smooth val="0"/>
        <c:axId val="584738831"/>
        <c:axId val="498757007"/>
      </c:lineChart>
      <c:catAx>
        <c:axId val="58473883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Flight task </a:t>
                </a:r>
              </a:p>
            </c:rich>
          </c:tx>
          <c:layout>
            <c:manualLayout>
              <c:xMode val="edge"/>
              <c:yMode val="edge"/>
              <c:x val="0.47072790901137357"/>
              <c:y val="0.925554826480023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498757007"/>
        <c:crosses val="autoZero"/>
        <c:auto val="1"/>
        <c:lblAlgn val="ctr"/>
        <c:lblOffset val="100"/>
        <c:noMultiLvlLbl val="0"/>
      </c:catAx>
      <c:valAx>
        <c:axId val="498757007"/>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False Starts</a:t>
                </a:r>
              </a:p>
            </c:rich>
          </c:tx>
          <c:layout>
            <c:manualLayout>
              <c:xMode val="edge"/>
              <c:yMode val="edge"/>
              <c:x val="0"/>
              <c:y val="0.165165500145815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584738831"/>
        <c:crosses val="autoZero"/>
        <c:crossBetween val="between"/>
        <c:majorUnit val="2"/>
      </c:valAx>
      <c:spPr>
        <a:noFill/>
        <a:ln>
          <a:noFill/>
        </a:ln>
        <a:effectLst/>
      </c:spPr>
    </c:plotArea>
    <c:legend>
      <c:legendPos val="b"/>
      <c:layout>
        <c:manualLayout>
          <c:xMode val="edge"/>
          <c:yMode val="edge"/>
          <c:x val="0.71421376675741632"/>
          <c:y val="0.65335593467483222"/>
          <c:w val="0.22466582981475139"/>
          <c:h val="0.1290514727325750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081714785651792"/>
          <c:y val="5.0925925925925923E-2"/>
          <c:w val="0.81862729658792655"/>
          <c:h val="0.75334062408865554"/>
        </c:manualLayout>
      </c:layout>
      <c:lineChart>
        <c:grouping val="standard"/>
        <c:varyColors val="0"/>
        <c:ser>
          <c:idx val="0"/>
          <c:order val="0"/>
          <c:tx>
            <c:strRef>
              <c:f>'[Chart in Microsoft Word]SINGLE-PVT-DATA'!$B$53</c:f>
              <c:strCache>
                <c:ptCount val="1"/>
                <c:pt idx="0">
                  <c:v>Multi-missions</c:v>
                </c:pt>
              </c:strCache>
            </c:strRef>
          </c:tx>
          <c:spPr>
            <a:ln w="6350" cap="rnd">
              <a:solidFill>
                <a:srgbClr val="FF0000"/>
              </a:solidFill>
              <a:round/>
            </a:ln>
            <a:effectLst/>
          </c:spPr>
          <c:marker>
            <c:symbol val="circle"/>
            <c:size val="5"/>
            <c:spPr>
              <a:solidFill>
                <a:srgbClr val="FF0000"/>
              </a:solidFill>
              <a:ln w="19050">
                <a:solidFill>
                  <a:srgbClr val="FF0000"/>
                </a:solidFill>
              </a:ln>
              <a:effectLst/>
            </c:spPr>
          </c:marker>
          <c:errBars>
            <c:errDir val="y"/>
            <c:errBarType val="both"/>
            <c:errValType val="cust"/>
            <c:noEndCap val="0"/>
            <c:plus>
              <c:numRef>
                <c:f>'[Chart in Microsoft Word]SINGLE-PVT-DATA'!$C$56:$F$56</c:f>
                <c:numCache>
                  <c:formatCode>General</c:formatCode>
                  <c:ptCount val="4"/>
                  <c:pt idx="0">
                    <c:v>129.51178491707799</c:v>
                  </c:pt>
                  <c:pt idx="1">
                    <c:v>63.997323439401775</c:v>
                  </c:pt>
                  <c:pt idx="2">
                    <c:v>86.842769800753516</c:v>
                  </c:pt>
                  <c:pt idx="3">
                    <c:v>130.09768409701766</c:v>
                  </c:pt>
                </c:numCache>
              </c:numRef>
            </c:plus>
            <c:minus>
              <c:numRef>
                <c:f>'[Chart in Microsoft Word]SINGLE-PVT-DATA'!$C$56:$F$56</c:f>
                <c:numCache>
                  <c:formatCode>General</c:formatCode>
                  <c:ptCount val="4"/>
                  <c:pt idx="0">
                    <c:v>129.51178491707799</c:v>
                  </c:pt>
                  <c:pt idx="1">
                    <c:v>63.997323439401775</c:v>
                  </c:pt>
                  <c:pt idx="2">
                    <c:v>86.842769800753516</c:v>
                  </c:pt>
                  <c:pt idx="3">
                    <c:v>130.09768409701766</c:v>
                  </c:pt>
                </c:numCache>
              </c:numRef>
            </c:minus>
            <c:spPr>
              <a:noFill/>
              <a:ln w="9525" cap="flat" cmpd="sng" algn="ctr">
                <a:solidFill>
                  <a:schemeClr val="tx1">
                    <a:lumMod val="65000"/>
                    <a:lumOff val="35000"/>
                  </a:schemeClr>
                </a:solidFill>
                <a:round/>
              </a:ln>
              <a:effectLst/>
            </c:spPr>
          </c:errBars>
          <c:cat>
            <c:strRef>
              <c:f>'[Chart in Microsoft Word]SINGLE-PVT-DATA'!$C$52:$F$52</c:f>
              <c:strCache>
                <c:ptCount val="4"/>
                <c:pt idx="0">
                  <c:v>TASK-1</c:v>
                </c:pt>
                <c:pt idx="1">
                  <c:v>TASK-2</c:v>
                </c:pt>
                <c:pt idx="2">
                  <c:v>TASK-3</c:v>
                </c:pt>
                <c:pt idx="3">
                  <c:v>TASK-4</c:v>
                </c:pt>
              </c:strCache>
            </c:strRef>
          </c:cat>
          <c:val>
            <c:numRef>
              <c:f>'[Chart in Microsoft Word]SINGLE-PVT-DATA'!$C$53:$F$53</c:f>
              <c:numCache>
                <c:formatCode>General</c:formatCode>
                <c:ptCount val="4"/>
                <c:pt idx="0">
                  <c:v>707.81416666666667</c:v>
                </c:pt>
                <c:pt idx="1">
                  <c:v>1311.9166666666667</c:v>
                </c:pt>
                <c:pt idx="2">
                  <c:v>1646.5000000000002</c:v>
                </c:pt>
                <c:pt idx="3">
                  <c:v>2268</c:v>
                </c:pt>
              </c:numCache>
            </c:numRef>
          </c:val>
          <c:smooth val="0"/>
          <c:extLst>
            <c:ext xmlns:c16="http://schemas.microsoft.com/office/drawing/2014/chart" uri="{C3380CC4-5D6E-409C-BE32-E72D297353CC}">
              <c16:uniqueId val="{00000000-81C2-4C48-8AF3-9FCCE8BF1576}"/>
            </c:ext>
          </c:extLst>
        </c:ser>
        <c:ser>
          <c:idx val="1"/>
          <c:order val="1"/>
          <c:tx>
            <c:strRef>
              <c:f>'[Chart in Microsoft Word]SINGLE-PVT-DATA'!$B$54</c:f>
              <c:strCache>
                <c:ptCount val="1"/>
                <c:pt idx="0">
                  <c:v>Single-mission</c:v>
                </c:pt>
              </c:strCache>
            </c:strRef>
          </c:tx>
          <c:spPr>
            <a:ln w="19050" cap="rnd">
              <a:solidFill>
                <a:srgbClr val="0000FF"/>
              </a:solidFill>
              <a:round/>
            </a:ln>
            <a:effectLst/>
          </c:spPr>
          <c:marker>
            <c:symbol val="square"/>
            <c:size val="5"/>
            <c:spPr>
              <a:solidFill>
                <a:srgbClr val="0000FF"/>
              </a:solidFill>
              <a:ln w="6350">
                <a:solidFill>
                  <a:srgbClr val="0000FF"/>
                </a:solidFill>
              </a:ln>
              <a:effectLst/>
            </c:spPr>
          </c:marker>
          <c:errBars>
            <c:errDir val="y"/>
            <c:errBarType val="both"/>
            <c:errValType val="cust"/>
            <c:noEndCap val="0"/>
            <c:plus>
              <c:numRef>
                <c:f>'[Chart in Microsoft Word]SINGLE-PVT-DATA'!$C$57:$F$57</c:f>
                <c:numCache>
                  <c:formatCode>General</c:formatCode>
                  <c:ptCount val="4"/>
                  <c:pt idx="0">
                    <c:v>86.326684707525899</c:v>
                  </c:pt>
                  <c:pt idx="1">
                    <c:v>123.99028280324849</c:v>
                  </c:pt>
                  <c:pt idx="2">
                    <c:v>103.34659413119782</c:v>
                  </c:pt>
                  <c:pt idx="3">
                    <c:v>89.862198593797572</c:v>
                  </c:pt>
                </c:numCache>
              </c:numRef>
            </c:plus>
            <c:minus>
              <c:numRef>
                <c:f>'[Chart in Microsoft Word]SINGLE-PVT-DATA'!$C$57:$F$57</c:f>
                <c:numCache>
                  <c:formatCode>General</c:formatCode>
                  <c:ptCount val="4"/>
                  <c:pt idx="0">
                    <c:v>86.326684707525899</c:v>
                  </c:pt>
                  <c:pt idx="1">
                    <c:v>123.99028280324849</c:v>
                  </c:pt>
                  <c:pt idx="2">
                    <c:v>103.34659413119782</c:v>
                  </c:pt>
                  <c:pt idx="3">
                    <c:v>89.862198593797572</c:v>
                  </c:pt>
                </c:numCache>
              </c:numRef>
            </c:minus>
            <c:spPr>
              <a:noFill/>
              <a:ln w="9525" cap="flat" cmpd="sng" algn="ctr">
                <a:solidFill>
                  <a:schemeClr val="tx1">
                    <a:lumMod val="65000"/>
                    <a:lumOff val="35000"/>
                  </a:schemeClr>
                </a:solidFill>
                <a:round/>
              </a:ln>
              <a:effectLst/>
            </c:spPr>
          </c:errBars>
          <c:cat>
            <c:strRef>
              <c:f>'[Chart in Microsoft Word]SINGLE-PVT-DATA'!$C$52:$F$52</c:f>
              <c:strCache>
                <c:ptCount val="4"/>
                <c:pt idx="0">
                  <c:v>TASK-1</c:v>
                </c:pt>
                <c:pt idx="1">
                  <c:v>TASK-2</c:v>
                </c:pt>
                <c:pt idx="2">
                  <c:v>TASK-3</c:v>
                </c:pt>
                <c:pt idx="3">
                  <c:v>TASK-4</c:v>
                </c:pt>
              </c:strCache>
            </c:strRef>
          </c:cat>
          <c:val>
            <c:numRef>
              <c:f>'[Chart in Microsoft Word]SINGLE-PVT-DATA'!$C$54:$F$54</c:f>
              <c:numCache>
                <c:formatCode>General</c:formatCode>
                <c:ptCount val="4"/>
                <c:pt idx="0">
                  <c:v>607.25833333333333</c:v>
                </c:pt>
                <c:pt idx="1">
                  <c:v>835.77333333333331</c:v>
                </c:pt>
                <c:pt idx="2">
                  <c:v>1227.3333333333333</c:v>
                </c:pt>
                <c:pt idx="3">
                  <c:v>1573.3258333333333</c:v>
                </c:pt>
              </c:numCache>
            </c:numRef>
          </c:val>
          <c:smooth val="0"/>
          <c:extLst>
            <c:ext xmlns:c16="http://schemas.microsoft.com/office/drawing/2014/chart" uri="{C3380CC4-5D6E-409C-BE32-E72D297353CC}">
              <c16:uniqueId val="{00000001-81C2-4C48-8AF3-9FCCE8BF1576}"/>
            </c:ext>
          </c:extLst>
        </c:ser>
        <c:dLbls>
          <c:showLegendKey val="0"/>
          <c:showVal val="0"/>
          <c:showCatName val="0"/>
          <c:showSerName val="0"/>
          <c:showPercent val="0"/>
          <c:showBubbleSize val="0"/>
        </c:dLbls>
        <c:marker val="1"/>
        <c:smooth val="0"/>
        <c:axId val="584738831"/>
        <c:axId val="498757007"/>
      </c:lineChart>
      <c:catAx>
        <c:axId val="58473883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Flight task </a:t>
                </a:r>
              </a:p>
            </c:rich>
          </c:tx>
          <c:layout>
            <c:manualLayout>
              <c:xMode val="edge"/>
              <c:yMode val="edge"/>
              <c:x val="0.47072790901137357"/>
              <c:y val="0.925554826480023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498757007"/>
        <c:crosses val="autoZero"/>
        <c:auto val="1"/>
        <c:lblAlgn val="ctr"/>
        <c:lblOffset val="100"/>
        <c:noMultiLvlLbl val="0"/>
      </c:catAx>
      <c:valAx>
        <c:axId val="498757007"/>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Slowest 10%  of Reaction Time</a:t>
                </a:r>
              </a:p>
            </c:rich>
          </c:tx>
          <c:layout>
            <c:manualLayout>
              <c:xMode val="edge"/>
              <c:yMode val="edge"/>
              <c:x val="0"/>
              <c:y val="9.572105570137065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584738831"/>
        <c:crosses val="autoZero"/>
        <c:crossBetween val="between"/>
      </c:valAx>
      <c:spPr>
        <a:noFill/>
        <a:ln>
          <a:noFill/>
        </a:ln>
        <a:effectLst/>
      </c:spPr>
    </c:plotArea>
    <c:legend>
      <c:legendPos val="b"/>
      <c:layout>
        <c:manualLayout>
          <c:xMode val="edge"/>
          <c:yMode val="edge"/>
          <c:x val="0.68113560804899387"/>
          <c:y val="0.64872630504520268"/>
          <c:w val="0.23772856517935259"/>
          <c:h val="0.115162583843686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47615414352277"/>
          <c:y val="2.54283318751823E-2"/>
          <c:w val="0.83730162363425498"/>
          <c:h val="0.76322273699956367"/>
        </c:manualLayout>
      </c:layout>
      <c:lineChart>
        <c:grouping val="standard"/>
        <c:varyColors val="0"/>
        <c:ser>
          <c:idx val="0"/>
          <c:order val="0"/>
          <c:tx>
            <c:strRef>
              <c:f>'[conditions data.xlsx]Sheet1'!$P$10</c:f>
              <c:strCache>
                <c:ptCount val="1"/>
                <c:pt idx="0">
                  <c:v>Experts</c:v>
                </c:pt>
              </c:strCache>
            </c:strRef>
          </c:tx>
          <c:spPr>
            <a:ln w="19050" cap="rnd">
              <a:solidFill>
                <a:srgbClr val="FF0000"/>
              </a:solidFill>
              <a:prstDash val="solid"/>
              <a:round/>
            </a:ln>
            <a:effectLst/>
          </c:spPr>
          <c:marker>
            <c:symbol val="diamond"/>
            <c:size val="8"/>
            <c:spPr>
              <a:solidFill>
                <a:srgbClr val="FF0000"/>
              </a:solidFill>
              <a:ln w="19050">
                <a:solidFill>
                  <a:srgbClr val="FF0000"/>
                </a:solidFill>
                <a:prstDash val="solid"/>
              </a:ln>
              <a:effectLst/>
            </c:spPr>
          </c:marker>
          <c:errBars>
            <c:errDir val="y"/>
            <c:errBarType val="both"/>
            <c:errValType val="cust"/>
            <c:noEndCap val="0"/>
            <c:plus>
              <c:numRef>
                <c:f>[1]Sheet1!$Q$13:$R$13</c:f>
                <c:numCache>
                  <c:formatCode>General</c:formatCode>
                  <c:ptCount val="2"/>
                  <c:pt idx="0">
                    <c:v>26.42126668676832</c:v>
                  </c:pt>
                  <c:pt idx="1">
                    <c:v>58.494301716776931</c:v>
                  </c:pt>
                </c:numCache>
              </c:numRef>
            </c:plus>
            <c:minus>
              <c:numRef>
                <c:f>[1]Sheet1!$Q$13:$R$13</c:f>
                <c:numCache>
                  <c:formatCode>General</c:formatCode>
                  <c:ptCount val="2"/>
                  <c:pt idx="0">
                    <c:v>26.42126668676832</c:v>
                  </c:pt>
                  <c:pt idx="1">
                    <c:v>58.494301716776931</c:v>
                  </c:pt>
                </c:numCache>
              </c:numRef>
            </c:minus>
            <c:spPr>
              <a:noFill/>
              <a:ln w="9525" cap="flat" cmpd="sng" algn="ctr">
                <a:solidFill>
                  <a:schemeClr val="tx1">
                    <a:lumMod val="65000"/>
                    <a:lumOff val="35000"/>
                  </a:schemeClr>
                </a:solidFill>
                <a:round/>
              </a:ln>
              <a:effectLst/>
            </c:spPr>
          </c:errBars>
          <c:cat>
            <c:strRef>
              <c:f>[1]Sheet1!$Q$9:$R$9</c:f>
              <c:strCache>
                <c:ptCount val="2"/>
                <c:pt idx="0">
                  <c:v>Normal</c:v>
                </c:pt>
                <c:pt idx="1">
                  <c:v>Extreme</c:v>
                </c:pt>
              </c:strCache>
            </c:strRef>
          </c:cat>
          <c:val>
            <c:numRef>
              <c:f>[1]Sheet1!$Q$10:$R$10</c:f>
              <c:numCache>
                <c:formatCode>General</c:formatCode>
                <c:ptCount val="2"/>
                <c:pt idx="0">
                  <c:v>359.16733333333337</c:v>
                </c:pt>
                <c:pt idx="1">
                  <c:v>678.08233333333351</c:v>
                </c:pt>
              </c:numCache>
            </c:numRef>
          </c:val>
          <c:smooth val="0"/>
          <c:extLst>
            <c:ext xmlns:c16="http://schemas.microsoft.com/office/drawing/2014/chart" uri="{C3380CC4-5D6E-409C-BE32-E72D297353CC}">
              <c16:uniqueId val="{00000000-0CFC-4199-8F93-4D92A6EDF1C7}"/>
            </c:ext>
          </c:extLst>
        </c:ser>
        <c:ser>
          <c:idx val="1"/>
          <c:order val="1"/>
          <c:tx>
            <c:strRef>
              <c:f>'[conditions data.xlsx]Sheet1'!$P$11</c:f>
              <c:strCache>
                <c:ptCount val="1"/>
                <c:pt idx="0">
                  <c:v>Novices</c:v>
                </c:pt>
              </c:strCache>
            </c:strRef>
          </c:tx>
          <c:spPr>
            <a:ln w="19050" cap="rnd">
              <a:solidFill>
                <a:srgbClr val="0000FF"/>
              </a:solidFill>
              <a:round/>
            </a:ln>
            <a:effectLst/>
          </c:spPr>
          <c:marker>
            <c:symbol val="diamond"/>
            <c:size val="8"/>
            <c:spPr>
              <a:solidFill>
                <a:srgbClr val="0000FF"/>
              </a:solidFill>
              <a:ln w="19050">
                <a:solidFill>
                  <a:srgbClr val="0000FF"/>
                </a:solidFill>
              </a:ln>
              <a:effectLst/>
            </c:spPr>
          </c:marker>
          <c:errBars>
            <c:errDir val="y"/>
            <c:errBarType val="both"/>
            <c:errValType val="cust"/>
            <c:noEndCap val="0"/>
            <c:plus>
              <c:numRef>
                <c:f>[1]Sheet1!$Q$14:$R$14</c:f>
                <c:numCache>
                  <c:formatCode>General</c:formatCode>
                  <c:ptCount val="2"/>
                  <c:pt idx="0">
                    <c:v>89.271122617190002</c:v>
                  </c:pt>
                  <c:pt idx="1">
                    <c:v>21.236978581221479</c:v>
                  </c:pt>
                </c:numCache>
              </c:numRef>
            </c:plus>
            <c:minus>
              <c:numRef>
                <c:f>[1]Sheet1!$Q$14:$R$14</c:f>
                <c:numCache>
                  <c:formatCode>General</c:formatCode>
                  <c:ptCount val="2"/>
                  <c:pt idx="0">
                    <c:v>89.271122617190002</c:v>
                  </c:pt>
                  <c:pt idx="1">
                    <c:v>21.236978581221479</c:v>
                  </c:pt>
                </c:numCache>
              </c:numRef>
            </c:minus>
            <c:spPr>
              <a:noFill/>
              <a:ln w="9525" cap="flat" cmpd="sng" algn="ctr">
                <a:solidFill>
                  <a:schemeClr val="tx1">
                    <a:lumMod val="65000"/>
                    <a:lumOff val="35000"/>
                  </a:schemeClr>
                </a:solidFill>
                <a:round/>
              </a:ln>
              <a:effectLst/>
            </c:spPr>
          </c:errBars>
          <c:cat>
            <c:strRef>
              <c:f>[1]Sheet1!$Q$9:$R$9</c:f>
              <c:strCache>
                <c:ptCount val="2"/>
                <c:pt idx="0">
                  <c:v>Normal</c:v>
                </c:pt>
                <c:pt idx="1">
                  <c:v>Extreme</c:v>
                </c:pt>
              </c:strCache>
            </c:strRef>
          </c:cat>
          <c:val>
            <c:numRef>
              <c:f>[1]Sheet1!$Q$11:$R$11</c:f>
              <c:numCache>
                <c:formatCode>General</c:formatCode>
                <c:ptCount val="2"/>
                <c:pt idx="0">
                  <c:v>560.89333333333354</c:v>
                </c:pt>
                <c:pt idx="1">
                  <c:v>983.22</c:v>
                </c:pt>
              </c:numCache>
            </c:numRef>
          </c:val>
          <c:smooth val="0"/>
          <c:extLst>
            <c:ext xmlns:c16="http://schemas.microsoft.com/office/drawing/2014/chart" uri="{C3380CC4-5D6E-409C-BE32-E72D297353CC}">
              <c16:uniqueId val="{00000001-0CFC-4199-8F93-4D92A6EDF1C7}"/>
            </c:ext>
          </c:extLst>
        </c:ser>
        <c:dLbls>
          <c:showLegendKey val="0"/>
          <c:showVal val="0"/>
          <c:showCatName val="0"/>
          <c:showSerName val="0"/>
          <c:showPercent val="0"/>
          <c:showBubbleSize val="0"/>
        </c:dLbls>
        <c:marker val="1"/>
        <c:smooth val="0"/>
        <c:axId val="2096883696"/>
        <c:axId val="2096889056"/>
      </c:lineChart>
      <c:catAx>
        <c:axId val="209688369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Flying conditions </a:t>
                </a:r>
              </a:p>
            </c:rich>
          </c:tx>
          <c:layout>
            <c:manualLayout>
              <c:xMode val="edge"/>
              <c:yMode val="edge"/>
              <c:x val="0.461616797900263"/>
              <c:y val="0.8977770487022449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096889056"/>
        <c:crosses val="autoZero"/>
        <c:auto val="1"/>
        <c:lblAlgn val="ctr"/>
        <c:lblOffset val="100"/>
        <c:noMultiLvlLbl val="0"/>
      </c:catAx>
      <c:valAx>
        <c:axId val="2096889056"/>
        <c:scaling>
          <c:orientation val="minMax"/>
          <c:max val="1500"/>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fixation duration</a:t>
                </a:r>
              </a:p>
            </c:rich>
          </c:tx>
          <c:layout>
            <c:manualLayout>
              <c:xMode val="edge"/>
              <c:yMode val="edge"/>
              <c:x val="2.7777777777777779E-3"/>
              <c:y val="0.126186931119098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a:solidFill>
              <a:sysClr val="window" lastClr="FFFFFF">
                <a:lumMod val="50000"/>
              </a:sys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096883696"/>
        <c:crosses val="autoZero"/>
        <c:crossBetween val="between"/>
      </c:valAx>
      <c:spPr>
        <a:solidFill>
          <a:sysClr val="window" lastClr="FFFFFF"/>
        </a:solidFill>
        <a:ln>
          <a:noFill/>
        </a:ln>
        <a:effectLst/>
      </c:spPr>
    </c:plotArea>
    <c:legend>
      <c:legendPos val="b"/>
      <c:layout>
        <c:manualLayout>
          <c:xMode val="edge"/>
          <c:yMode val="edge"/>
          <c:x val="0.76054965004374497"/>
          <c:y val="2.3726305045202699E-2"/>
          <c:w val="0.21778958880140001"/>
          <c:h val="0.13831073199183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solidFill>
    <a:ln w="9525" cap="flat" cmpd="sng" algn="ctr">
      <a:no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081714785651801"/>
          <c:y val="5.0925925925925902E-2"/>
          <c:w val="0.81862729658792699"/>
          <c:h val="0.75334062408865599"/>
        </c:manualLayout>
      </c:layout>
      <c:lineChart>
        <c:grouping val="standard"/>
        <c:varyColors val="0"/>
        <c:ser>
          <c:idx val="0"/>
          <c:order val="0"/>
          <c:tx>
            <c:strRef>
              <c:f>KAROLINSKI!$B$24</c:f>
              <c:strCache>
                <c:ptCount val="1"/>
                <c:pt idx="0">
                  <c:v>Multi-missions</c:v>
                </c:pt>
              </c:strCache>
            </c:strRef>
          </c:tx>
          <c:spPr>
            <a:ln w="19050" cap="rnd">
              <a:solidFill>
                <a:srgbClr val="FF0000"/>
              </a:solidFill>
              <a:round/>
            </a:ln>
            <a:effectLst/>
          </c:spPr>
          <c:marker>
            <c:symbol val="circle"/>
            <c:size val="5"/>
            <c:spPr>
              <a:solidFill>
                <a:srgbClr val="FF0000"/>
              </a:solidFill>
              <a:ln w="6350">
                <a:solidFill>
                  <a:srgbClr val="FF0000"/>
                </a:solidFill>
              </a:ln>
              <a:effectLst/>
            </c:spPr>
          </c:marker>
          <c:errBars>
            <c:errDir val="y"/>
            <c:errBarType val="both"/>
            <c:errValType val="cust"/>
            <c:noEndCap val="0"/>
            <c:plus>
              <c:numRef>
                <c:f>KAROLINSKI!$C$29:$F$29</c:f>
                <c:numCache>
                  <c:formatCode>General</c:formatCode>
                  <c:ptCount val="4"/>
                  <c:pt idx="0">
                    <c:v>0.57735026918962573</c:v>
                  </c:pt>
                  <c:pt idx="1">
                    <c:v>0.81649658092772603</c:v>
                  </c:pt>
                  <c:pt idx="2">
                    <c:v>1.2909944487358056</c:v>
                  </c:pt>
                  <c:pt idx="3">
                    <c:v>0.5</c:v>
                  </c:pt>
                </c:numCache>
              </c:numRef>
            </c:plus>
            <c:minus>
              <c:numRef>
                <c:f>KAROLINSKI!$C$29:$F$29</c:f>
                <c:numCache>
                  <c:formatCode>General</c:formatCode>
                  <c:ptCount val="4"/>
                  <c:pt idx="0">
                    <c:v>0.57735026918962573</c:v>
                  </c:pt>
                  <c:pt idx="1">
                    <c:v>0.81649658092772603</c:v>
                  </c:pt>
                  <c:pt idx="2">
                    <c:v>1.2909944487358056</c:v>
                  </c:pt>
                  <c:pt idx="3">
                    <c:v>0.5</c:v>
                  </c:pt>
                </c:numCache>
              </c:numRef>
            </c:minus>
            <c:spPr>
              <a:noFill/>
              <a:ln w="9525" cap="flat" cmpd="sng" algn="ctr">
                <a:solidFill>
                  <a:schemeClr val="tx1">
                    <a:lumMod val="65000"/>
                    <a:lumOff val="35000"/>
                  </a:schemeClr>
                </a:solidFill>
                <a:round/>
              </a:ln>
              <a:effectLst/>
            </c:spPr>
          </c:errBars>
          <c:cat>
            <c:strRef>
              <c:f>KAROLINSKI!$C$23:$F$23</c:f>
              <c:strCache>
                <c:ptCount val="4"/>
                <c:pt idx="0">
                  <c:v>TASK-1</c:v>
                </c:pt>
                <c:pt idx="1">
                  <c:v>TASK-2</c:v>
                </c:pt>
                <c:pt idx="2">
                  <c:v>TASK-3</c:v>
                </c:pt>
                <c:pt idx="3">
                  <c:v>TASK-4</c:v>
                </c:pt>
              </c:strCache>
            </c:strRef>
          </c:cat>
          <c:val>
            <c:numRef>
              <c:f>KAROLINSKI!$C$24:$F$24</c:f>
              <c:numCache>
                <c:formatCode>General</c:formatCode>
                <c:ptCount val="4"/>
                <c:pt idx="0">
                  <c:v>2.5</c:v>
                </c:pt>
                <c:pt idx="1">
                  <c:v>5</c:v>
                </c:pt>
                <c:pt idx="2">
                  <c:v>6.5</c:v>
                </c:pt>
                <c:pt idx="3">
                  <c:v>8.25</c:v>
                </c:pt>
              </c:numCache>
            </c:numRef>
          </c:val>
          <c:smooth val="0"/>
          <c:extLst>
            <c:ext xmlns:c16="http://schemas.microsoft.com/office/drawing/2014/chart" uri="{C3380CC4-5D6E-409C-BE32-E72D297353CC}">
              <c16:uniqueId val="{00000000-012B-45F5-8B32-A70F8938A586}"/>
            </c:ext>
          </c:extLst>
        </c:ser>
        <c:ser>
          <c:idx val="1"/>
          <c:order val="1"/>
          <c:tx>
            <c:strRef>
              <c:f>KAROLINSKI!$B$25</c:f>
              <c:strCache>
                <c:ptCount val="1"/>
                <c:pt idx="0">
                  <c:v>Single-mission</c:v>
                </c:pt>
              </c:strCache>
            </c:strRef>
          </c:tx>
          <c:spPr>
            <a:ln w="19050" cap="rnd">
              <a:solidFill>
                <a:srgbClr val="0000CC"/>
              </a:solidFill>
              <a:round/>
            </a:ln>
            <a:effectLst/>
          </c:spPr>
          <c:marker>
            <c:symbol val="square"/>
            <c:size val="5"/>
            <c:spPr>
              <a:solidFill>
                <a:srgbClr val="0000CC"/>
              </a:solidFill>
              <a:ln w="6350">
                <a:solidFill>
                  <a:srgbClr val="0000CC"/>
                </a:solidFill>
              </a:ln>
              <a:effectLst/>
            </c:spPr>
          </c:marker>
          <c:errBars>
            <c:errDir val="y"/>
            <c:errBarType val="both"/>
            <c:errValType val="cust"/>
            <c:noEndCap val="0"/>
            <c:plus>
              <c:numRef>
                <c:f>KAROLINSKI!$C$30:$F$30</c:f>
                <c:numCache>
                  <c:formatCode>General</c:formatCode>
                  <c:ptCount val="4"/>
                  <c:pt idx="0">
                    <c:v>0.57735026918962573</c:v>
                  </c:pt>
                  <c:pt idx="1">
                    <c:v>0.5</c:v>
                  </c:pt>
                  <c:pt idx="2">
                    <c:v>0.5</c:v>
                  </c:pt>
                  <c:pt idx="3">
                    <c:v>0.57735026918962573</c:v>
                  </c:pt>
                </c:numCache>
              </c:numRef>
            </c:plus>
            <c:minus>
              <c:numRef>
                <c:f>KAROLINSKI!$C$30:$F$30</c:f>
                <c:numCache>
                  <c:formatCode>General</c:formatCode>
                  <c:ptCount val="4"/>
                  <c:pt idx="0">
                    <c:v>0.57735026918962573</c:v>
                  </c:pt>
                  <c:pt idx="1">
                    <c:v>0.5</c:v>
                  </c:pt>
                  <c:pt idx="2">
                    <c:v>0.5</c:v>
                  </c:pt>
                  <c:pt idx="3">
                    <c:v>0.57735026918962573</c:v>
                  </c:pt>
                </c:numCache>
              </c:numRef>
            </c:minus>
            <c:spPr>
              <a:noFill/>
              <a:ln w="9525" cap="flat" cmpd="sng" algn="ctr">
                <a:solidFill>
                  <a:schemeClr val="tx1">
                    <a:lumMod val="65000"/>
                    <a:lumOff val="35000"/>
                  </a:schemeClr>
                </a:solidFill>
                <a:round/>
              </a:ln>
              <a:effectLst/>
            </c:spPr>
          </c:errBars>
          <c:cat>
            <c:strRef>
              <c:f>KAROLINSKI!$C$23:$F$23</c:f>
              <c:strCache>
                <c:ptCount val="4"/>
                <c:pt idx="0">
                  <c:v>TASK-1</c:v>
                </c:pt>
                <c:pt idx="1">
                  <c:v>TASK-2</c:v>
                </c:pt>
                <c:pt idx="2">
                  <c:v>TASK-3</c:v>
                </c:pt>
                <c:pt idx="3">
                  <c:v>TASK-4</c:v>
                </c:pt>
              </c:strCache>
            </c:strRef>
          </c:cat>
          <c:val>
            <c:numRef>
              <c:f>KAROLINSKI!$C$25:$F$25</c:f>
              <c:numCache>
                <c:formatCode>General</c:formatCode>
                <c:ptCount val="4"/>
                <c:pt idx="0">
                  <c:v>1.5</c:v>
                </c:pt>
                <c:pt idx="1">
                  <c:v>2.25</c:v>
                </c:pt>
                <c:pt idx="2">
                  <c:v>4.25</c:v>
                </c:pt>
                <c:pt idx="3">
                  <c:v>6.5</c:v>
                </c:pt>
              </c:numCache>
            </c:numRef>
          </c:val>
          <c:smooth val="0"/>
          <c:extLst>
            <c:ext xmlns:c16="http://schemas.microsoft.com/office/drawing/2014/chart" uri="{C3380CC4-5D6E-409C-BE32-E72D297353CC}">
              <c16:uniqueId val="{00000001-012B-45F5-8B32-A70F8938A586}"/>
            </c:ext>
          </c:extLst>
        </c:ser>
        <c:dLbls>
          <c:showLegendKey val="0"/>
          <c:showVal val="0"/>
          <c:showCatName val="0"/>
          <c:showSerName val="0"/>
          <c:showPercent val="0"/>
          <c:showBubbleSize val="0"/>
        </c:dLbls>
        <c:marker val="1"/>
        <c:smooth val="0"/>
        <c:axId val="-2113609328"/>
        <c:axId val="-2113760960"/>
      </c:lineChart>
      <c:catAx>
        <c:axId val="-211360932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Flight task </a:t>
                </a:r>
              </a:p>
            </c:rich>
          </c:tx>
          <c:layout>
            <c:manualLayout>
              <c:xMode val="edge"/>
              <c:yMode val="edge"/>
              <c:x val="0.47072790901137401"/>
              <c:y val="0.9255548264800229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3760960"/>
        <c:crosses val="autoZero"/>
        <c:auto val="1"/>
        <c:lblAlgn val="ctr"/>
        <c:lblOffset val="100"/>
        <c:noMultiLvlLbl val="0"/>
      </c:catAx>
      <c:valAx>
        <c:axId val="-211376096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sleeping rating</a:t>
                </a:r>
              </a:p>
            </c:rich>
          </c:tx>
          <c:layout>
            <c:manualLayout>
              <c:xMode val="edge"/>
              <c:yMode val="edge"/>
              <c:x val="0"/>
              <c:y val="0.220721055701370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3609328"/>
        <c:crosses val="autoZero"/>
        <c:crossBetween val="between"/>
      </c:valAx>
      <c:spPr>
        <a:noFill/>
        <a:ln>
          <a:noFill/>
        </a:ln>
        <a:effectLst/>
      </c:spPr>
    </c:plotArea>
    <c:legend>
      <c:legendPos val="b"/>
      <c:layout>
        <c:manualLayout>
          <c:xMode val="edge"/>
          <c:yMode val="edge"/>
          <c:x val="0.71724671916010496"/>
          <c:y val="0.63020778652668397"/>
          <c:w val="0.224419947506562"/>
          <c:h val="0.13831073199183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081714785651801"/>
          <c:y val="5.0925925925925902E-2"/>
          <c:w val="0.81862729658792699"/>
          <c:h val="0.75334062408865599"/>
        </c:manualLayout>
      </c:layout>
      <c:lineChart>
        <c:grouping val="standard"/>
        <c:varyColors val="0"/>
        <c:ser>
          <c:idx val="0"/>
          <c:order val="0"/>
          <c:tx>
            <c:strRef>
              <c:f>SAMN!$B$24</c:f>
              <c:strCache>
                <c:ptCount val="1"/>
                <c:pt idx="0">
                  <c:v>Multi-missions</c:v>
                </c:pt>
              </c:strCache>
            </c:strRef>
          </c:tx>
          <c:spPr>
            <a:ln w="19050" cap="rnd">
              <a:solidFill>
                <a:srgbClr val="FF0000"/>
              </a:solidFill>
              <a:round/>
            </a:ln>
            <a:effectLst/>
          </c:spPr>
          <c:marker>
            <c:symbol val="circle"/>
            <c:size val="5"/>
            <c:spPr>
              <a:solidFill>
                <a:srgbClr val="FF0000"/>
              </a:solidFill>
              <a:ln w="6350">
                <a:solidFill>
                  <a:srgbClr val="FF0000"/>
                </a:solidFill>
              </a:ln>
              <a:effectLst/>
            </c:spPr>
          </c:marker>
          <c:errBars>
            <c:errDir val="y"/>
            <c:errBarType val="both"/>
            <c:errValType val="cust"/>
            <c:noEndCap val="0"/>
            <c:plus>
              <c:numRef>
                <c:f>SAMN!$C$29:$F$29</c:f>
                <c:numCache>
                  <c:formatCode>General</c:formatCode>
                  <c:ptCount val="4"/>
                  <c:pt idx="0">
                    <c:v>0.5</c:v>
                  </c:pt>
                  <c:pt idx="1">
                    <c:v>0.81649658092772603</c:v>
                  </c:pt>
                  <c:pt idx="2">
                    <c:v>0.57735026918962573</c:v>
                  </c:pt>
                  <c:pt idx="3">
                    <c:v>0.5</c:v>
                  </c:pt>
                </c:numCache>
              </c:numRef>
            </c:plus>
            <c:minus>
              <c:numRef>
                <c:f>SAMN!$C$29:$F$29</c:f>
                <c:numCache>
                  <c:formatCode>General</c:formatCode>
                  <c:ptCount val="4"/>
                  <c:pt idx="0">
                    <c:v>0.5</c:v>
                  </c:pt>
                  <c:pt idx="1">
                    <c:v>0.81649658092772603</c:v>
                  </c:pt>
                  <c:pt idx="2">
                    <c:v>0.57735026918962573</c:v>
                  </c:pt>
                  <c:pt idx="3">
                    <c:v>0.5</c:v>
                  </c:pt>
                </c:numCache>
              </c:numRef>
            </c:minus>
            <c:spPr>
              <a:noFill/>
              <a:ln w="9525" cap="flat" cmpd="sng" algn="ctr">
                <a:solidFill>
                  <a:schemeClr val="tx1">
                    <a:lumMod val="65000"/>
                    <a:lumOff val="35000"/>
                  </a:schemeClr>
                </a:solidFill>
                <a:round/>
              </a:ln>
              <a:effectLst/>
            </c:spPr>
          </c:errBars>
          <c:cat>
            <c:strRef>
              <c:f>SAMN!$C$23:$F$23</c:f>
              <c:strCache>
                <c:ptCount val="4"/>
                <c:pt idx="0">
                  <c:v>TASK-1</c:v>
                </c:pt>
                <c:pt idx="1">
                  <c:v>TASK-2</c:v>
                </c:pt>
                <c:pt idx="2">
                  <c:v>TASK-3</c:v>
                </c:pt>
                <c:pt idx="3">
                  <c:v>TASK-4</c:v>
                </c:pt>
              </c:strCache>
            </c:strRef>
          </c:cat>
          <c:val>
            <c:numRef>
              <c:f>SAMN!$C$24:$F$24</c:f>
              <c:numCache>
                <c:formatCode>General</c:formatCode>
                <c:ptCount val="4"/>
                <c:pt idx="0">
                  <c:v>2.25</c:v>
                </c:pt>
                <c:pt idx="1">
                  <c:v>4</c:v>
                </c:pt>
                <c:pt idx="2">
                  <c:v>5.5</c:v>
                </c:pt>
                <c:pt idx="3">
                  <c:v>6.25</c:v>
                </c:pt>
              </c:numCache>
            </c:numRef>
          </c:val>
          <c:smooth val="0"/>
          <c:extLst>
            <c:ext xmlns:c16="http://schemas.microsoft.com/office/drawing/2014/chart" uri="{C3380CC4-5D6E-409C-BE32-E72D297353CC}">
              <c16:uniqueId val="{00000000-393B-4791-94E6-9FEEB44093DC}"/>
            </c:ext>
          </c:extLst>
        </c:ser>
        <c:ser>
          <c:idx val="1"/>
          <c:order val="1"/>
          <c:tx>
            <c:strRef>
              <c:f>SAMN!$B$25</c:f>
              <c:strCache>
                <c:ptCount val="1"/>
                <c:pt idx="0">
                  <c:v>Single-mission</c:v>
                </c:pt>
              </c:strCache>
            </c:strRef>
          </c:tx>
          <c:spPr>
            <a:ln w="19050" cap="rnd">
              <a:solidFill>
                <a:srgbClr val="0000CC"/>
              </a:solidFill>
              <a:round/>
            </a:ln>
            <a:effectLst/>
          </c:spPr>
          <c:marker>
            <c:symbol val="square"/>
            <c:size val="5"/>
            <c:spPr>
              <a:solidFill>
                <a:srgbClr val="0000CC"/>
              </a:solidFill>
              <a:ln w="6350">
                <a:solidFill>
                  <a:srgbClr val="0000CC"/>
                </a:solidFill>
              </a:ln>
              <a:effectLst/>
            </c:spPr>
          </c:marker>
          <c:errBars>
            <c:errDir val="y"/>
            <c:errBarType val="both"/>
            <c:errValType val="cust"/>
            <c:noEndCap val="0"/>
            <c:plus>
              <c:numRef>
                <c:f>SAMN!$C$30:$F$30</c:f>
                <c:numCache>
                  <c:formatCode>General</c:formatCode>
                  <c:ptCount val="4"/>
                  <c:pt idx="0">
                    <c:v>0.5</c:v>
                  </c:pt>
                  <c:pt idx="1">
                    <c:v>0.5</c:v>
                  </c:pt>
                  <c:pt idx="2">
                    <c:v>0.57735026918962573</c:v>
                  </c:pt>
                  <c:pt idx="3">
                    <c:v>0.5</c:v>
                  </c:pt>
                </c:numCache>
              </c:numRef>
            </c:plus>
            <c:minus>
              <c:numRef>
                <c:f>SAMN!$C$30:$F$30</c:f>
                <c:numCache>
                  <c:formatCode>General</c:formatCode>
                  <c:ptCount val="4"/>
                  <c:pt idx="0">
                    <c:v>0.5</c:v>
                  </c:pt>
                  <c:pt idx="1">
                    <c:v>0.5</c:v>
                  </c:pt>
                  <c:pt idx="2">
                    <c:v>0.57735026918962573</c:v>
                  </c:pt>
                  <c:pt idx="3">
                    <c:v>0.5</c:v>
                  </c:pt>
                </c:numCache>
              </c:numRef>
            </c:minus>
            <c:spPr>
              <a:noFill/>
              <a:ln w="9525" cap="flat" cmpd="sng" algn="ctr">
                <a:solidFill>
                  <a:schemeClr val="tx1">
                    <a:lumMod val="65000"/>
                    <a:lumOff val="35000"/>
                  </a:schemeClr>
                </a:solidFill>
                <a:round/>
              </a:ln>
              <a:effectLst/>
            </c:spPr>
          </c:errBars>
          <c:cat>
            <c:strRef>
              <c:f>SAMN!$C$23:$F$23</c:f>
              <c:strCache>
                <c:ptCount val="4"/>
                <c:pt idx="0">
                  <c:v>TASK-1</c:v>
                </c:pt>
                <c:pt idx="1">
                  <c:v>TASK-2</c:v>
                </c:pt>
                <c:pt idx="2">
                  <c:v>TASK-3</c:v>
                </c:pt>
                <c:pt idx="3">
                  <c:v>TASK-4</c:v>
                </c:pt>
              </c:strCache>
            </c:strRef>
          </c:cat>
          <c:val>
            <c:numRef>
              <c:f>SAMN!$C$25:$F$25</c:f>
              <c:numCache>
                <c:formatCode>General</c:formatCode>
                <c:ptCount val="4"/>
                <c:pt idx="0">
                  <c:v>1.75</c:v>
                </c:pt>
                <c:pt idx="1">
                  <c:v>2.25</c:v>
                </c:pt>
                <c:pt idx="2">
                  <c:v>3.5</c:v>
                </c:pt>
                <c:pt idx="3">
                  <c:v>4.25</c:v>
                </c:pt>
              </c:numCache>
            </c:numRef>
          </c:val>
          <c:smooth val="0"/>
          <c:extLst>
            <c:ext xmlns:c16="http://schemas.microsoft.com/office/drawing/2014/chart" uri="{C3380CC4-5D6E-409C-BE32-E72D297353CC}">
              <c16:uniqueId val="{00000001-393B-4791-94E6-9FEEB44093DC}"/>
            </c:ext>
          </c:extLst>
        </c:ser>
        <c:dLbls>
          <c:showLegendKey val="0"/>
          <c:showVal val="0"/>
          <c:showCatName val="0"/>
          <c:showSerName val="0"/>
          <c:showPercent val="0"/>
          <c:showBubbleSize val="0"/>
        </c:dLbls>
        <c:marker val="1"/>
        <c:smooth val="0"/>
        <c:axId val="-2113713248"/>
        <c:axId val="-2113708144"/>
      </c:lineChart>
      <c:catAx>
        <c:axId val="-211371324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Flight task </a:t>
                </a:r>
              </a:p>
            </c:rich>
          </c:tx>
          <c:layout>
            <c:manualLayout>
              <c:xMode val="edge"/>
              <c:yMode val="edge"/>
              <c:x val="0.47072790901137401"/>
              <c:y val="0.9255548264800229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3708144"/>
        <c:crosses val="autoZero"/>
        <c:auto val="1"/>
        <c:lblAlgn val="ctr"/>
        <c:lblOffset val="100"/>
        <c:noMultiLvlLbl val="0"/>
      </c:catAx>
      <c:valAx>
        <c:axId val="-211370814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fatigue rating </a:t>
                </a:r>
              </a:p>
            </c:rich>
          </c:tx>
          <c:layout>
            <c:manualLayout>
              <c:xMode val="edge"/>
              <c:yMode val="edge"/>
              <c:x val="0"/>
              <c:y val="0.220721055701370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3713248"/>
        <c:crosses val="autoZero"/>
        <c:crossBetween val="between"/>
      </c:valAx>
      <c:spPr>
        <a:noFill/>
        <a:ln>
          <a:noFill/>
        </a:ln>
        <a:effectLst/>
      </c:spPr>
    </c:plotArea>
    <c:legend>
      <c:legendPos val="b"/>
      <c:layout>
        <c:manualLayout>
          <c:xMode val="edge"/>
          <c:yMode val="edge"/>
          <c:x val="0.71724671916010496"/>
          <c:y val="0.63020778652668397"/>
          <c:w val="0.224419947506562"/>
          <c:h val="0.13831073199183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52755905511812"/>
          <c:y val="5.9784558180227473E-2"/>
          <c:w val="0.80833114610673651"/>
          <c:h val="0.76692002041411489"/>
        </c:manualLayout>
      </c:layout>
      <c:lineChart>
        <c:grouping val="stacked"/>
        <c:varyColors val="0"/>
        <c:ser>
          <c:idx val="0"/>
          <c:order val="0"/>
          <c:spPr>
            <a:ln w="12700" cap="rnd">
              <a:solidFill>
                <a:schemeClr val="dk1">
                  <a:tint val="88500"/>
                </a:schemeClr>
              </a:solidFill>
              <a:round/>
            </a:ln>
            <a:effectLst/>
          </c:spPr>
          <c:marker>
            <c:symbol val="circle"/>
            <c:size val="6"/>
            <c:spPr>
              <a:solidFill>
                <a:schemeClr val="dk1">
                  <a:tint val="88500"/>
                </a:schemeClr>
              </a:solidFill>
              <a:ln w="9525">
                <a:solidFill>
                  <a:schemeClr val="dk1">
                    <a:tint val="88500"/>
                  </a:schemeClr>
                </a:solidFill>
              </a:ln>
              <a:effectLst/>
            </c:spPr>
          </c:marker>
          <c:errBars>
            <c:errDir val="y"/>
            <c:errBarType val="both"/>
            <c:errValType val="stdErr"/>
            <c:noEndCap val="0"/>
            <c:spPr>
              <a:noFill/>
              <a:ln w="22225" cap="flat" cmpd="sng" algn="ctr">
                <a:solidFill>
                  <a:schemeClr val="tx1"/>
                </a:solidFill>
                <a:round/>
              </a:ln>
              <a:effectLst/>
            </c:spPr>
          </c:errBars>
          <c:cat>
            <c:strRef>
              <c:f>Sheet8!$J$6:$J$9</c:f>
              <c:strCache>
                <c:ptCount val="4"/>
                <c:pt idx="0">
                  <c:v>TK1</c:v>
                </c:pt>
                <c:pt idx="1">
                  <c:v>TK2</c:v>
                </c:pt>
                <c:pt idx="2">
                  <c:v>TK3</c:v>
                </c:pt>
                <c:pt idx="3">
                  <c:v>TK4</c:v>
                </c:pt>
              </c:strCache>
            </c:strRef>
          </c:cat>
          <c:val>
            <c:numRef>
              <c:f>Sheet8!$K$6:$K$9</c:f>
              <c:numCache>
                <c:formatCode>General</c:formatCode>
                <c:ptCount val="4"/>
                <c:pt idx="0">
                  <c:v>1905</c:v>
                </c:pt>
                <c:pt idx="1">
                  <c:v>1963</c:v>
                </c:pt>
                <c:pt idx="2">
                  <c:v>1470</c:v>
                </c:pt>
                <c:pt idx="3">
                  <c:v>828</c:v>
                </c:pt>
              </c:numCache>
            </c:numRef>
          </c:val>
          <c:smooth val="0"/>
          <c:extLst>
            <c:ext xmlns:c16="http://schemas.microsoft.com/office/drawing/2014/chart" uri="{C3380CC4-5D6E-409C-BE32-E72D297353CC}">
              <c16:uniqueId val="{00000000-B585-46E4-98ED-2EAF9B15D8F4}"/>
            </c:ext>
          </c:extLst>
        </c:ser>
        <c:dLbls>
          <c:showLegendKey val="0"/>
          <c:showVal val="0"/>
          <c:showCatName val="0"/>
          <c:showSerName val="0"/>
          <c:showPercent val="0"/>
          <c:showBubbleSize val="0"/>
        </c:dLbls>
        <c:marker val="1"/>
        <c:smooth val="0"/>
        <c:axId val="-2136459504"/>
        <c:axId val="-2136456704"/>
      </c:lineChart>
      <c:catAx>
        <c:axId val="-2136459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 Flight task sequences</a:t>
                </a:r>
                <a:endParaRPr lang="en-US"/>
              </a:p>
            </c:rich>
          </c:tx>
          <c:layout>
            <c:manualLayout>
              <c:xMode val="edge"/>
              <c:yMode val="edge"/>
              <c:x val="0.40217913385826765"/>
              <c:y val="0.9328703703703703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6456704"/>
        <c:crosses val="autoZero"/>
        <c:auto val="1"/>
        <c:lblAlgn val="ctr"/>
        <c:lblOffset val="100"/>
        <c:noMultiLvlLbl val="0"/>
      </c:catAx>
      <c:valAx>
        <c:axId val="-213645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0" i="0" baseline="0">
                    <a:effectLst/>
                  </a:rPr>
                  <a:t>Mean eye fixation number</a:t>
                </a:r>
                <a:endParaRPr lang="en-US" sz="1000">
                  <a:effectLst/>
                </a:endParaRPr>
              </a:p>
            </c:rich>
          </c:tx>
          <c:layout>
            <c:manualLayout>
              <c:xMode val="edge"/>
              <c:yMode val="edge"/>
              <c:x val="1.0562335958005247E-2"/>
              <c:y val="0.184425123942840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6459504"/>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022659667541556"/>
          <c:y val="6.3888888888888884E-2"/>
          <c:w val="0.8023958880139983"/>
          <c:h val="0.75434747739865848"/>
        </c:manualLayout>
      </c:layout>
      <c:lineChart>
        <c:grouping val="standard"/>
        <c:varyColors val="0"/>
        <c:ser>
          <c:idx val="0"/>
          <c:order val="0"/>
          <c:spPr>
            <a:ln w="12700" cap="rnd">
              <a:solidFill>
                <a:sysClr val="windowText" lastClr="000000"/>
              </a:solidFill>
              <a:round/>
            </a:ln>
            <a:effectLst/>
          </c:spPr>
          <c:marker>
            <c:symbol val="circle"/>
            <c:size val="5"/>
            <c:spPr>
              <a:solidFill>
                <a:sysClr val="window" lastClr="FFFFFF">
                  <a:lumMod val="50000"/>
                </a:sysClr>
              </a:solidFill>
              <a:ln w="9525">
                <a:solidFill>
                  <a:sysClr val="window" lastClr="FFFFFF">
                    <a:lumMod val="50000"/>
                  </a:sysClr>
                </a:solidFill>
              </a:ln>
              <a:effectLst/>
            </c:spPr>
          </c:marker>
          <c:errBars>
            <c:errDir val="y"/>
            <c:errBarType val="both"/>
            <c:errValType val="stdErr"/>
            <c:noEndCap val="0"/>
            <c:spPr>
              <a:noFill/>
              <a:ln w="22225" cap="flat" cmpd="sng" algn="ctr">
                <a:solidFill>
                  <a:schemeClr val="tx1"/>
                </a:solidFill>
                <a:round/>
              </a:ln>
              <a:effectLst/>
            </c:spPr>
          </c:errBars>
          <c:cat>
            <c:strRef>
              <c:f>Sheet7!$T$66:$T$69</c:f>
              <c:strCache>
                <c:ptCount val="4"/>
                <c:pt idx="0">
                  <c:v>TK1</c:v>
                </c:pt>
                <c:pt idx="1">
                  <c:v>TK2</c:v>
                </c:pt>
                <c:pt idx="2">
                  <c:v>TK3</c:v>
                </c:pt>
                <c:pt idx="3">
                  <c:v>TK4</c:v>
                </c:pt>
              </c:strCache>
            </c:strRef>
          </c:cat>
          <c:val>
            <c:numRef>
              <c:f>Sheet7!$U$66:$U$69</c:f>
              <c:numCache>
                <c:formatCode>General</c:formatCode>
                <c:ptCount val="4"/>
                <c:pt idx="0">
                  <c:v>1005.134666666667</c:v>
                </c:pt>
                <c:pt idx="1">
                  <c:v>1296.8415</c:v>
                </c:pt>
                <c:pt idx="2">
                  <c:v>1576.247166666667</c:v>
                </c:pt>
                <c:pt idx="3">
                  <c:v>2145.63</c:v>
                </c:pt>
              </c:numCache>
            </c:numRef>
          </c:val>
          <c:smooth val="0"/>
          <c:extLst>
            <c:ext xmlns:c16="http://schemas.microsoft.com/office/drawing/2014/chart" uri="{C3380CC4-5D6E-409C-BE32-E72D297353CC}">
              <c16:uniqueId val="{00000000-6910-4AAD-922F-2BE98BA9D814}"/>
            </c:ext>
          </c:extLst>
        </c:ser>
        <c:dLbls>
          <c:showLegendKey val="0"/>
          <c:showVal val="0"/>
          <c:showCatName val="0"/>
          <c:showSerName val="0"/>
          <c:showPercent val="0"/>
          <c:showBubbleSize val="0"/>
        </c:dLbls>
        <c:marker val="1"/>
        <c:smooth val="0"/>
        <c:axId val="-2136419216"/>
        <c:axId val="-2136416400"/>
      </c:lineChart>
      <c:catAx>
        <c:axId val="-2136419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Flight task sequences</a:t>
                </a:r>
                <a:endParaRPr lang="en-US"/>
              </a:p>
            </c:rich>
          </c:tx>
          <c:layout>
            <c:manualLayout>
              <c:xMode val="edge"/>
              <c:yMode val="edge"/>
              <c:x val="0.41270231846019251"/>
              <c:y val="0.9317319189268008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6416400"/>
        <c:crosses val="autoZero"/>
        <c:auto val="1"/>
        <c:lblAlgn val="ctr"/>
        <c:lblOffset val="100"/>
        <c:noMultiLvlLbl val="0"/>
      </c:catAx>
      <c:valAx>
        <c:axId val="-2136416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0" i="0" baseline="0">
                    <a:effectLst/>
                  </a:rPr>
                  <a:t>Mean  eye fixation duration (ms)</a:t>
                </a:r>
                <a:endParaRPr lang="en-US" sz="1000">
                  <a:effectLst/>
                </a:endParaRPr>
              </a:p>
            </c:rich>
          </c:tx>
          <c:layout>
            <c:manualLayout>
              <c:xMode val="edge"/>
              <c:yMode val="edge"/>
              <c:x val="2.150262467191601E-3"/>
              <c:y val="0.139488553514144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641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2742782152231"/>
          <c:y val="5.4012345679012301E-2"/>
          <c:w val="0.7145400262467192"/>
          <c:h val="0.75755741469816296"/>
        </c:manualLayout>
      </c:layout>
      <c:lineChart>
        <c:grouping val="standard"/>
        <c:varyColors val="0"/>
        <c:ser>
          <c:idx val="0"/>
          <c:order val="0"/>
          <c:tx>
            <c:strRef>
              <c:f>Sheet2!$Z$1</c:f>
              <c:strCache>
                <c:ptCount val="1"/>
                <c:pt idx="0">
                  <c:v>number of Lapses</c:v>
                </c:pt>
              </c:strCache>
            </c:strRef>
          </c:tx>
          <c:spPr>
            <a:ln w="19050" cap="flat" cmpd="sng" algn="ctr">
              <a:solidFill>
                <a:srgbClr val="FF0000"/>
              </a:solidFill>
              <a:prstDash val="solid"/>
              <a:miter lim="800000"/>
            </a:ln>
            <a:effectLst/>
          </c:spPr>
          <c:marker>
            <c:symbol val="circle"/>
            <c:size val="5"/>
            <c:spPr>
              <a:solidFill>
                <a:srgbClr val="FF0000"/>
              </a:solidFill>
              <a:ln w="6350" cap="flat" cmpd="sng" algn="ctr">
                <a:solidFill>
                  <a:srgbClr val="FF0000"/>
                </a:solidFill>
                <a:prstDash val="solid"/>
                <a:miter lim="800000"/>
              </a:ln>
              <a:effectLst/>
            </c:spPr>
          </c:marker>
          <c:cat>
            <c:strRef>
              <c:f>Sheet2!$Y$2:$Y$5</c:f>
              <c:strCache>
                <c:ptCount val="4"/>
                <c:pt idx="0">
                  <c:v>Task-1</c:v>
                </c:pt>
                <c:pt idx="1">
                  <c:v>Task-2</c:v>
                </c:pt>
                <c:pt idx="2">
                  <c:v>Task-3</c:v>
                </c:pt>
                <c:pt idx="3">
                  <c:v>Task-4</c:v>
                </c:pt>
              </c:strCache>
            </c:strRef>
          </c:cat>
          <c:val>
            <c:numRef>
              <c:f>Sheet2!$Z$2:$Z$5</c:f>
              <c:numCache>
                <c:formatCode>General</c:formatCode>
                <c:ptCount val="4"/>
                <c:pt idx="0">
                  <c:v>3</c:v>
                </c:pt>
                <c:pt idx="1">
                  <c:v>3</c:v>
                </c:pt>
                <c:pt idx="2">
                  <c:v>5</c:v>
                </c:pt>
                <c:pt idx="3">
                  <c:v>7</c:v>
                </c:pt>
              </c:numCache>
            </c:numRef>
          </c:val>
          <c:smooth val="0"/>
          <c:extLst>
            <c:ext xmlns:c16="http://schemas.microsoft.com/office/drawing/2014/chart" uri="{C3380CC4-5D6E-409C-BE32-E72D297353CC}">
              <c16:uniqueId val="{00000000-1743-4F27-9D57-77C7E4DBF4F2}"/>
            </c:ext>
          </c:extLst>
        </c:ser>
        <c:dLbls>
          <c:showLegendKey val="0"/>
          <c:showVal val="0"/>
          <c:showCatName val="0"/>
          <c:showSerName val="0"/>
          <c:showPercent val="0"/>
          <c:showBubbleSize val="0"/>
        </c:dLbls>
        <c:marker val="1"/>
        <c:smooth val="0"/>
        <c:axId val="2137525200"/>
        <c:axId val="2137528208"/>
      </c:lineChart>
      <c:lineChart>
        <c:grouping val="standard"/>
        <c:varyColors val="0"/>
        <c:ser>
          <c:idx val="1"/>
          <c:order val="1"/>
          <c:tx>
            <c:strRef>
              <c:f>Sheet2!$AA$1</c:f>
              <c:strCache>
                <c:ptCount val="1"/>
                <c:pt idx="0">
                  <c:v>Reaction time</c:v>
                </c:pt>
              </c:strCache>
            </c:strRef>
          </c:tx>
          <c:spPr>
            <a:ln w="19050" cap="flat" cmpd="sng" algn="ctr">
              <a:solidFill>
                <a:srgbClr val="0000CC"/>
              </a:solidFill>
              <a:prstDash val="solid"/>
              <a:miter lim="800000"/>
            </a:ln>
            <a:effectLst/>
          </c:spPr>
          <c:marker>
            <c:symbol val="square"/>
            <c:size val="5"/>
            <c:spPr>
              <a:solidFill>
                <a:srgbClr val="0000CC"/>
              </a:solidFill>
              <a:ln w="6350" cap="flat" cmpd="sng" algn="ctr">
                <a:solidFill>
                  <a:srgbClr val="0000CC"/>
                </a:solidFill>
                <a:prstDash val="solid"/>
                <a:miter lim="800000"/>
              </a:ln>
              <a:effectLst/>
            </c:spPr>
          </c:marker>
          <c:cat>
            <c:strRef>
              <c:f>Sheet2!$Y$2:$Y$5</c:f>
              <c:strCache>
                <c:ptCount val="4"/>
                <c:pt idx="0">
                  <c:v>Task-1</c:v>
                </c:pt>
                <c:pt idx="1">
                  <c:v>Task-2</c:v>
                </c:pt>
                <c:pt idx="2">
                  <c:v>Task-3</c:v>
                </c:pt>
                <c:pt idx="3">
                  <c:v>Task-4</c:v>
                </c:pt>
              </c:strCache>
            </c:strRef>
          </c:cat>
          <c:val>
            <c:numRef>
              <c:f>Sheet2!$AA$2:$AA$5</c:f>
              <c:numCache>
                <c:formatCode>General</c:formatCode>
                <c:ptCount val="4"/>
                <c:pt idx="0">
                  <c:v>220.8</c:v>
                </c:pt>
                <c:pt idx="1">
                  <c:v>408.58</c:v>
                </c:pt>
                <c:pt idx="2">
                  <c:v>426.96</c:v>
                </c:pt>
                <c:pt idx="3">
                  <c:v>470.11</c:v>
                </c:pt>
              </c:numCache>
            </c:numRef>
          </c:val>
          <c:smooth val="0"/>
          <c:extLst>
            <c:ext xmlns:c16="http://schemas.microsoft.com/office/drawing/2014/chart" uri="{C3380CC4-5D6E-409C-BE32-E72D297353CC}">
              <c16:uniqueId val="{00000001-1743-4F27-9D57-77C7E4DBF4F2}"/>
            </c:ext>
          </c:extLst>
        </c:ser>
        <c:dLbls>
          <c:showLegendKey val="0"/>
          <c:showVal val="0"/>
          <c:showCatName val="0"/>
          <c:showSerName val="0"/>
          <c:showPercent val="0"/>
          <c:showBubbleSize val="0"/>
        </c:dLbls>
        <c:marker val="1"/>
        <c:smooth val="0"/>
        <c:axId val="2137538720"/>
        <c:axId val="2137533552"/>
      </c:lineChart>
      <c:catAx>
        <c:axId val="2137525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Flight task sequences</a:t>
                </a:r>
                <a:endParaRPr lang="en-US"/>
              </a:p>
            </c:rich>
          </c:tx>
          <c:layout>
            <c:manualLayout>
              <c:xMode val="edge"/>
              <c:yMode val="edge"/>
              <c:x val="0.39026640419947511"/>
              <c:y val="0.9296952464275297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0"/>
        <c:majorTickMark val="out"/>
        <c:minorTickMark val="none"/>
        <c:tickLblPos val="nextTo"/>
        <c:spPr>
          <a:noFill/>
          <a:ln w="9525" cap="flat" cmpd="sng" algn="ctr">
            <a:noFill/>
            <a:round/>
          </a:ln>
          <a:effectLst/>
        </c:spPr>
        <c:txPr>
          <a:bodyPr rot="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7528208"/>
        <c:crosses val="autoZero"/>
        <c:auto val="1"/>
        <c:lblAlgn val="ctr"/>
        <c:lblOffset val="100"/>
        <c:tickLblSkip val="1"/>
        <c:tickMarkSkip val="1"/>
        <c:noMultiLvlLbl val="0"/>
      </c:catAx>
      <c:valAx>
        <c:axId val="2137528208"/>
        <c:scaling>
          <c:orientation val="minMax"/>
          <c:max val="1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effectLst/>
                  </a:rPr>
                  <a:t>NL (Count)</a:t>
                </a:r>
              </a:p>
            </c:rich>
          </c:tx>
          <c:layout>
            <c:manualLayout>
              <c:xMode val="edge"/>
              <c:yMode val="edge"/>
              <c:x val="6.975721784776903E-3"/>
              <c:y val="0.2562171916010498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7525200"/>
        <c:crosses val="autoZero"/>
        <c:crossBetween val="between"/>
        <c:majorUnit val="2"/>
      </c:valAx>
      <c:valAx>
        <c:axId val="2137533552"/>
        <c:scaling>
          <c:orientation val="minMax"/>
          <c:max val="500"/>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effectLst/>
                  </a:rPr>
                  <a:t>RT (ms)</a:t>
                </a:r>
              </a:p>
            </c:rich>
          </c:tx>
          <c:layout>
            <c:manualLayout>
              <c:xMode val="edge"/>
              <c:yMode val="edge"/>
              <c:x val="0.94516841644794403"/>
              <c:y val="0.242328302712160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7538720"/>
        <c:crosses val="max"/>
        <c:crossBetween val="between"/>
        <c:majorUnit val="100"/>
      </c:valAx>
      <c:catAx>
        <c:axId val="2137538720"/>
        <c:scaling>
          <c:orientation val="minMax"/>
        </c:scaling>
        <c:delete val="1"/>
        <c:axPos val="t"/>
        <c:numFmt formatCode="General" sourceLinked="1"/>
        <c:majorTickMark val="out"/>
        <c:minorTickMark val="none"/>
        <c:tickLblPos val="nextTo"/>
        <c:crossAx val="2137533552"/>
        <c:crosses val="max"/>
        <c:auto val="1"/>
        <c:lblAlgn val="ctr"/>
        <c:lblOffset val="100"/>
        <c:noMultiLvlLbl val="0"/>
      </c:catAx>
      <c:spPr>
        <a:noFill/>
        <a:ln>
          <a:noFill/>
        </a:ln>
        <a:effectLst/>
      </c:spPr>
    </c:plotArea>
    <c:plotVisOnly val="1"/>
    <c:dispBlanksAs val="gap"/>
    <c:showDLblsOverMax val="0"/>
  </c:chart>
  <c:spPr>
    <a:solidFill>
      <a:sysClr val="window" lastClr="FFFFFF"/>
    </a:solidFill>
    <a:ln w="9525" cap="flat" cmpd="sng" algn="ctr">
      <a:noFill/>
      <a:round/>
    </a:ln>
    <a:effectLst/>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91054243219597"/>
          <c:y val="7.8703703703703706E-2"/>
          <c:w val="0.71133705161854766"/>
          <c:h val="0.71206073199183428"/>
        </c:manualLayout>
      </c:layout>
      <c:lineChart>
        <c:grouping val="standard"/>
        <c:varyColors val="0"/>
        <c:ser>
          <c:idx val="0"/>
          <c:order val="0"/>
          <c:tx>
            <c:strRef>
              <c:f>Sheet2!$Z$7</c:f>
              <c:strCache>
                <c:ptCount val="1"/>
                <c:pt idx="0">
                  <c:v>number of Lapses</c:v>
                </c:pt>
              </c:strCache>
            </c:strRef>
          </c:tx>
          <c:spPr>
            <a:ln w="19050" cap="flat" cmpd="sng" algn="ctr">
              <a:solidFill>
                <a:srgbClr val="FF0000"/>
              </a:solidFill>
              <a:prstDash val="solid"/>
              <a:miter lim="800000"/>
            </a:ln>
            <a:effectLst/>
          </c:spPr>
          <c:marker>
            <c:symbol val="circle"/>
            <c:size val="5"/>
            <c:spPr>
              <a:solidFill>
                <a:srgbClr val="FF0000"/>
              </a:solidFill>
              <a:ln w="6350" cap="flat" cmpd="sng" algn="ctr">
                <a:solidFill>
                  <a:srgbClr val="FF0000"/>
                </a:solidFill>
                <a:prstDash val="solid"/>
                <a:miter lim="800000"/>
              </a:ln>
              <a:effectLst/>
            </c:spPr>
          </c:marker>
          <c:cat>
            <c:strRef>
              <c:f>Sheet2!$Y$8:$Y$11</c:f>
              <c:strCache>
                <c:ptCount val="4"/>
                <c:pt idx="0">
                  <c:v>TaskK1</c:v>
                </c:pt>
                <c:pt idx="1">
                  <c:v>TaskK2</c:v>
                </c:pt>
                <c:pt idx="2">
                  <c:v>TaskK3</c:v>
                </c:pt>
                <c:pt idx="3">
                  <c:v>TaskK4</c:v>
                </c:pt>
              </c:strCache>
            </c:strRef>
          </c:cat>
          <c:val>
            <c:numRef>
              <c:f>Sheet2!$Z$8:$Z$11</c:f>
              <c:numCache>
                <c:formatCode>General</c:formatCode>
                <c:ptCount val="4"/>
                <c:pt idx="0">
                  <c:v>1</c:v>
                </c:pt>
                <c:pt idx="1">
                  <c:v>3</c:v>
                </c:pt>
                <c:pt idx="2">
                  <c:v>6</c:v>
                </c:pt>
                <c:pt idx="3">
                  <c:v>8</c:v>
                </c:pt>
              </c:numCache>
            </c:numRef>
          </c:val>
          <c:smooth val="0"/>
          <c:extLst>
            <c:ext xmlns:c16="http://schemas.microsoft.com/office/drawing/2014/chart" uri="{C3380CC4-5D6E-409C-BE32-E72D297353CC}">
              <c16:uniqueId val="{00000000-CB40-45A5-82E5-24CC84A5113E}"/>
            </c:ext>
          </c:extLst>
        </c:ser>
        <c:dLbls>
          <c:showLegendKey val="0"/>
          <c:showVal val="0"/>
          <c:showCatName val="0"/>
          <c:showSerName val="0"/>
          <c:showPercent val="0"/>
          <c:showBubbleSize val="0"/>
        </c:dLbls>
        <c:marker val="1"/>
        <c:smooth val="0"/>
        <c:axId val="-2113747856"/>
        <c:axId val="-2113745072"/>
      </c:lineChart>
      <c:lineChart>
        <c:grouping val="standard"/>
        <c:varyColors val="0"/>
        <c:ser>
          <c:idx val="1"/>
          <c:order val="1"/>
          <c:tx>
            <c:strRef>
              <c:f>Sheet2!$AA$7</c:f>
              <c:strCache>
                <c:ptCount val="1"/>
                <c:pt idx="0">
                  <c:v>ReacTaskion Taskime</c:v>
                </c:pt>
              </c:strCache>
            </c:strRef>
          </c:tx>
          <c:spPr>
            <a:ln w="19050" cap="flat" cmpd="sng" algn="ctr">
              <a:solidFill>
                <a:srgbClr val="0000CC"/>
              </a:solidFill>
              <a:prstDash val="solid"/>
              <a:miter lim="800000"/>
            </a:ln>
            <a:effectLst/>
          </c:spPr>
          <c:marker>
            <c:symbol val="square"/>
            <c:size val="5"/>
            <c:spPr>
              <a:solidFill>
                <a:srgbClr val="0000CC"/>
              </a:solidFill>
              <a:ln w="6350" cap="flat" cmpd="sng" algn="ctr">
                <a:solidFill>
                  <a:srgbClr val="0000CC"/>
                </a:solidFill>
                <a:prstDash val="solid"/>
                <a:miter lim="800000"/>
              </a:ln>
              <a:effectLst/>
            </c:spPr>
          </c:marker>
          <c:cat>
            <c:strRef>
              <c:f>Sheet2!$Y$8:$Y$11</c:f>
              <c:strCache>
                <c:ptCount val="4"/>
                <c:pt idx="0">
                  <c:v>TaskK1</c:v>
                </c:pt>
                <c:pt idx="1">
                  <c:v>TaskK2</c:v>
                </c:pt>
                <c:pt idx="2">
                  <c:v>TaskK3</c:v>
                </c:pt>
                <c:pt idx="3">
                  <c:v>TaskK4</c:v>
                </c:pt>
              </c:strCache>
            </c:strRef>
          </c:cat>
          <c:val>
            <c:numRef>
              <c:f>Sheet2!$AA$8:$AA$11</c:f>
              <c:numCache>
                <c:formatCode>General</c:formatCode>
                <c:ptCount val="4"/>
                <c:pt idx="0">
                  <c:v>306.89</c:v>
                </c:pt>
                <c:pt idx="1">
                  <c:v>396.13</c:v>
                </c:pt>
                <c:pt idx="2">
                  <c:v>454.53</c:v>
                </c:pt>
                <c:pt idx="3">
                  <c:v>469.77</c:v>
                </c:pt>
              </c:numCache>
            </c:numRef>
          </c:val>
          <c:smooth val="0"/>
          <c:extLst>
            <c:ext xmlns:c16="http://schemas.microsoft.com/office/drawing/2014/chart" uri="{C3380CC4-5D6E-409C-BE32-E72D297353CC}">
              <c16:uniqueId val="{00000001-CB40-45A5-82E5-24CC84A5113E}"/>
            </c:ext>
          </c:extLst>
        </c:ser>
        <c:dLbls>
          <c:showLegendKey val="0"/>
          <c:showVal val="0"/>
          <c:showCatName val="0"/>
          <c:showSerName val="0"/>
          <c:showPercent val="0"/>
          <c:showBubbleSize val="0"/>
        </c:dLbls>
        <c:marker val="1"/>
        <c:smooth val="0"/>
        <c:axId val="-2131748976"/>
        <c:axId val="-2113739728"/>
      </c:lineChart>
      <c:catAx>
        <c:axId val="-2113747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Flight task sequences</a:t>
                </a:r>
                <a:endParaRPr lang="en-US"/>
              </a:p>
            </c:rich>
          </c:tx>
          <c:layout>
            <c:manualLayout>
              <c:xMode val="edge"/>
              <c:yMode val="edge"/>
              <c:x val="0.34764851268591423"/>
              <c:y val="0.9320377661125690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13745072"/>
        <c:crosses val="autoZero"/>
        <c:auto val="1"/>
        <c:lblAlgn val="ctr"/>
        <c:lblOffset val="100"/>
        <c:noMultiLvlLbl val="0"/>
      </c:catAx>
      <c:valAx>
        <c:axId val="-2113745072"/>
        <c:scaling>
          <c:orientation val="minMax"/>
          <c:max val="10"/>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effectLst/>
                  </a:rPr>
                  <a:t>NL (Count)</a:t>
                </a:r>
              </a:p>
            </c:rich>
          </c:tx>
          <c:layout>
            <c:manualLayout>
              <c:xMode val="edge"/>
              <c:yMode val="edge"/>
              <c:x val="3.8342082239720019E-3"/>
              <c:y val="0.321446850393700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13747856"/>
        <c:crosses val="autoZero"/>
        <c:crossBetween val="between"/>
        <c:majorUnit val="2"/>
      </c:valAx>
      <c:valAx>
        <c:axId val="-2113739728"/>
        <c:scaling>
          <c:orientation val="minMax"/>
          <c:max val="500"/>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effectLst/>
                  </a:rPr>
                  <a:t>RT (ms)</a:t>
                </a:r>
              </a:p>
            </c:rich>
          </c:tx>
          <c:layout>
            <c:manualLayout>
              <c:xMode val="edge"/>
              <c:yMode val="edge"/>
              <c:x val="0.95826837270341203"/>
              <c:y val="0.3137153689122192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1748976"/>
        <c:crosses val="max"/>
        <c:crossBetween val="between"/>
        <c:majorUnit val="100"/>
      </c:valAx>
      <c:catAx>
        <c:axId val="-2131748976"/>
        <c:scaling>
          <c:orientation val="minMax"/>
        </c:scaling>
        <c:delete val="1"/>
        <c:axPos val="b"/>
        <c:numFmt formatCode="General" sourceLinked="1"/>
        <c:majorTickMark val="out"/>
        <c:minorTickMark val="none"/>
        <c:tickLblPos val="nextTo"/>
        <c:crossAx val="-211373972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99540682414697"/>
          <c:y val="6.1735151087904602E-2"/>
          <c:w val="0.75391754155730528"/>
          <c:h val="0.75599336541265671"/>
        </c:manualLayout>
      </c:layout>
      <c:lineChart>
        <c:grouping val="standard"/>
        <c:varyColors val="0"/>
        <c:ser>
          <c:idx val="0"/>
          <c:order val="0"/>
          <c:tx>
            <c:strRef>
              <c:f>Sheet2!$Z$14</c:f>
              <c:strCache>
                <c:ptCount val="1"/>
                <c:pt idx="0">
                  <c:v>number of Lapses</c:v>
                </c:pt>
              </c:strCache>
            </c:strRef>
          </c:tx>
          <c:spPr>
            <a:ln w="19050" cap="flat" cmpd="sng" algn="ctr">
              <a:solidFill>
                <a:srgbClr val="FF0000"/>
              </a:solidFill>
              <a:prstDash val="solid"/>
              <a:miter lim="800000"/>
            </a:ln>
            <a:effectLst/>
          </c:spPr>
          <c:marker>
            <c:symbol val="circle"/>
            <c:size val="5"/>
            <c:spPr>
              <a:solidFill>
                <a:srgbClr val="FF0000"/>
              </a:solidFill>
              <a:ln w="6350" cap="flat" cmpd="sng" algn="ctr">
                <a:solidFill>
                  <a:srgbClr val="FF0000"/>
                </a:solidFill>
                <a:prstDash val="solid"/>
                <a:miter lim="800000"/>
              </a:ln>
              <a:effectLst/>
            </c:spPr>
          </c:marker>
          <c:cat>
            <c:strRef>
              <c:f>Sheet2!$Y$15:$Y$18</c:f>
              <c:strCache>
                <c:ptCount val="4"/>
                <c:pt idx="0">
                  <c:v>Task-1</c:v>
                </c:pt>
                <c:pt idx="1">
                  <c:v>Task-2</c:v>
                </c:pt>
                <c:pt idx="2">
                  <c:v>Task-3</c:v>
                </c:pt>
                <c:pt idx="3">
                  <c:v>Task-4</c:v>
                </c:pt>
              </c:strCache>
            </c:strRef>
          </c:cat>
          <c:val>
            <c:numRef>
              <c:f>Sheet2!$Z$15:$Z$18</c:f>
              <c:numCache>
                <c:formatCode>General</c:formatCode>
                <c:ptCount val="4"/>
                <c:pt idx="0">
                  <c:v>3</c:v>
                </c:pt>
                <c:pt idx="1">
                  <c:v>4</c:v>
                </c:pt>
                <c:pt idx="2">
                  <c:v>6</c:v>
                </c:pt>
                <c:pt idx="3">
                  <c:v>9</c:v>
                </c:pt>
              </c:numCache>
            </c:numRef>
          </c:val>
          <c:smooth val="0"/>
          <c:extLst>
            <c:ext xmlns:c16="http://schemas.microsoft.com/office/drawing/2014/chart" uri="{C3380CC4-5D6E-409C-BE32-E72D297353CC}">
              <c16:uniqueId val="{00000000-C034-48FA-8DA0-DEBC5A8CB2CD}"/>
            </c:ext>
          </c:extLst>
        </c:ser>
        <c:dLbls>
          <c:showLegendKey val="0"/>
          <c:showVal val="0"/>
          <c:showCatName val="0"/>
          <c:showSerName val="0"/>
          <c:showPercent val="0"/>
          <c:showBubbleSize val="0"/>
        </c:dLbls>
        <c:marker val="1"/>
        <c:smooth val="0"/>
        <c:axId val="-2130944160"/>
        <c:axId val="-2130941376"/>
      </c:lineChart>
      <c:lineChart>
        <c:grouping val="standard"/>
        <c:varyColors val="0"/>
        <c:ser>
          <c:idx val="1"/>
          <c:order val="1"/>
          <c:tx>
            <c:strRef>
              <c:f>Sheet2!$AA$14</c:f>
              <c:strCache>
                <c:ptCount val="1"/>
                <c:pt idx="0">
                  <c:v>ReacTaskion Taskime</c:v>
                </c:pt>
              </c:strCache>
            </c:strRef>
          </c:tx>
          <c:spPr>
            <a:ln w="19050" cap="flat" cmpd="sng" algn="ctr">
              <a:solidFill>
                <a:srgbClr val="0000CC"/>
              </a:solidFill>
              <a:prstDash val="solid"/>
              <a:miter lim="800000"/>
            </a:ln>
            <a:effectLst/>
          </c:spPr>
          <c:marker>
            <c:symbol val="square"/>
            <c:size val="5"/>
            <c:spPr>
              <a:solidFill>
                <a:srgbClr val="0000CC"/>
              </a:solidFill>
              <a:ln w="6350" cap="flat" cmpd="sng" algn="ctr">
                <a:solidFill>
                  <a:srgbClr val="0000CC"/>
                </a:solidFill>
                <a:prstDash val="solid"/>
                <a:miter lim="800000"/>
              </a:ln>
              <a:effectLst/>
            </c:spPr>
          </c:marker>
          <c:cat>
            <c:strRef>
              <c:f>Sheet2!$Y$15:$Y$18</c:f>
              <c:strCache>
                <c:ptCount val="4"/>
                <c:pt idx="0">
                  <c:v>Task-1</c:v>
                </c:pt>
                <c:pt idx="1">
                  <c:v>Task-2</c:v>
                </c:pt>
                <c:pt idx="2">
                  <c:v>Task-3</c:v>
                </c:pt>
                <c:pt idx="3">
                  <c:v>Task-4</c:v>
                </c:pt>
              </c:strCache>
            </c:strRef>
          </c:cat>
          <c:val>
            <c:numRef>
              <c:f>Sheet2!$AA$15:$AA$18</c:f>
              <c:numCache>
                <c:formatCode>General</c:formatCode>
                <c:ptCount val="4"/>
                <c:pt idx="0">
                  <c:v>268</c:v>
                </c:pt>
                <c:pt idx="1">
                  <c:v>364.6</c:v>
                </c:pt>
                <c:pt idx="2">
                  <c:v>443.48</c:v>
                </c:pt>
                <c:pt idx="3">
                  <c:v>485.42</c:v>
                </c:pt>
              </c:numCache>
            </c:numRef>
          </c:val>
          <c:smooth val="0"/>
          <c:extLst>
            <c:ext xmlns:c16="http://schemas.microsoft.com/office/drawing/2014/chart" uri="{C3380CC4-5D6E-409C-BE32-E72D297353CC}">
              <c16:uniqueId val="{00000001-C034-48FA-8DA0-DEBC5A8CB2CD}"/>
            </c:ext>
          </c:extLst>
        </c:ser>
        <c:dLbls>
          <c:showLegendKey val="0"/>
          <c:showVal val="0"/>
          <c:showCatName val="0"/>
          <c:showSerName val="0"/>
          <c:showPercent val="0"/>
          <c:showBubbleSize val="0"/>
        </c:dLbls>
        <c:marker val="1"/>
        <c:smooth val="0"/>
        <c:axId val="-2130930864"/>
        <c:axId val="-2130936032"/>
      </c:lineChart>
      <c:catAx>
        <c:axId val="-2130944160"/>
        <c:scaling>
          <c:orientation val="minMax"/>
        </c:scaling>
        <c:delete val="0"/>
        <c:axPos val="b"/>
        <c:title>
          <c:tx>
            <c:rich>
              <a:bodyPr rot="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Flight task sequences</a:t>
                </a:r>
                <a:endParaRPr lang="en-US"/>
              </a:p>
            </c:rich>
          </c:tx>
          <c:layout>
            <c:manualLayout>
              <c:xMode val="edge"/>
              <c:yMode val="edge"/>
              <c:x val="0.36102362204724409"/>
              <c:y val="0.93122411781860603"/>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ar-DZ"/>
          </a:p>
        </c:txPr>
        <c:crossAx val="-2130941376"/>
        <c:crosses val="autoZero"/>
        <c:auto val="1"/>
        <c:lblAlgn val="ctr"/>
        <c:lblOffset val="100"/>
        <c:noMultiLvlLbl val="0"/>
      </c:catAx>
      <c:valAx>
        <c:axId val="-2130941376"/>
        <c:scaling>
          <c:orientation val="minMax"/>
          <c:max val="10"/>
        </c:scaling>
        <c:delete val="0"/>
        <c:axPos val="l"/>
        <c:title>
          <c:tx>
            <c:rich>
              <a:bodyPr rot="-540000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r>
                  <a:rPr lang="en-US" sz="1000">
                    <a:effectLst/>
                  </a:rPr>
                  <a:t>NL (Count)</a:t>
                </a:r>
              </a:p>
            </c:rich>
          </c:tx>
          <c:layout>
            <c:manualLayout>
              <c:xMode val="edge"/>
              <c:yMode val="edge"/>
              <c:x val="1.4746281714785648E-3"/>
              <c:y val="0.31718540390784483"/>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ar-DZ"/>
          </a:p>
        </c:txPr>
        <c:crossAx val="-2130944160"/>
        <c:crosses val="autoZero"/>
        <c:crossBetween val="between"/>
        <c:majorUnit val="2"/>
      </c:valAx>
      <c:valAx>
        <c:axId val="-2130936032"/>
        <c:scaling>
          <c:orientation val="minMax"/>
          <c:max val="500"/>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r>
                  <a:rPr lang="en-US" sz="1000">
                    <a:effectLst/>
                  </a:rPr>
                  <a:t>RT (ms)</a:t>
                </a:r>
              </a:p>
            </c:rich>
          </c:tx>
          <c:layout>
            <c:manualLayout>
              <c:xMode val="edge"/>
              <c:yMode val="edge"/>
              <c:x val="0.95404483814523189"/>
              <c:y val="0.34804206765820944"/>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ar-DZ"/>
          </a:p>
        </c:txPr>
        <c:crossAx val="-2130930864"/>
        <c:crosses val="max"/>
        <c:crossBetween val="between"/>
        <c:majorUnit val="100"/>
      </c:valAx>
      <c:catAx>
        <c:axId val="-2130930864"/>
        <c:scaling>
          <c:orientation val="minMax"/>
        </c:scaling>
        <c:delete val="1"/>
        <c:axPos val="b"/>
        <c:numFmt formatCode="General" sourceLinked="1"/>
        <c:majorTickMark val="out"/>
        <c:minorTickMark val="none"/>
        <c:tickLblPos val="nextTo"/>
        <c:crossAx val="-213093603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b="0">
          <a:ln>
            <a:noFill/>
          </a:ln>
          <a:solidFill>
            <a:schemeClr val="tx1"/>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39252179039101"/>
          <c:y val="8.6274509803921498E-2"/>
          <c:w val="0.714266425252993"/>
          <c:h val="0.70668343540390788"/>
        </c:manualLayout>
      </c:layout>
      <c:lineChart>
        <c:grouping val="standard"/>
        <c:varyColors val="0"/>
        <c:ser>
          <c:idx val="0"/>
          <c:order val="0"/>
          <c:tx>
            <c:strRef>
              <c:f>Sheet2!$Z$21</c:f>
              <c:strCache>
                <c:ptCount val="1"/>
                <c:pt idx="0">
                  <c:v>number of Lapses</c:v>
                </c:pt>
              </c:strCache>
            </c:strRef>
          </c:tx>
          <c:spPr>
            <a:ln w="19050" cap="flat" cmpd="sng" algn="ctr">
              <a:solidFill>
                <a:srgbClr val="FF0000"/>
              </a:solidFill>
              <a:prstDash val="solid"/>
              <a:miter lim="800000"/>
            </a:ln>
            <a:effectLst/>
          </c:spPr>
          <c:marker>
            <c:symbol val="circle"/>
            <c:size val="5"/>
            <c:spPr>
              <a:solidFill>
                <a:srgbClr val="FF0000"/>
              </a:solidFill>
              <a:ln w="6350" cap="flat" cmpd="sng" algn="ctr">
                <a:solidFill>
                  <a:srgbClr val="FF0000"/>
                </a:solidFill>
                <a:prstDash val="solid"/>
                <a:miter lim="800000"/>
              </a:ln>
              <a:effectLst/>
            </c:spPr>
          </c:marker>
          <c:cat>
            <c:strRef>
              <c:f>Sheet2!$Y$22:$Y$25</c:f>
              <c:strCache>
                <c:ptCount val="4"/>
                <c:pt idx="0">
                  <c:v>Task-1</c:v>
                </c:pt>
                <c:pt idx="1">
                  <c:v>Task-2</c:v>
                </c:pt>
                <c:pt idx="2">
                  <c:v>Task-3</c:v>
                </c:pt>
                <c:pt idx="3">
                  <c:v>Task-4</c:v>
                </c:pt>
              </c:strCache>
            </c:strRef>
          </c:cat>
          <c:val>
            <c:numRef>
              <c:f>Sheet2!$Z$22:$Z$25</c:f>
              <c:numCache>
                <c:formatCode>General</c:formatCode>
                <c:ptCount val="4"/>
                <c:pt idx="0">
                  <c:v>1</c:v>
                </c:pt>
                <c:pt idx="1">
                  <c:v>5</c:v>
                </c:pt>
                <c:pt idx="2">
                  <c:v>7</c:v>
                </c:pt>
                <c:pt idx="3">
                  <c:v>7</c:v>
                </c:pt>
              </c:numCache>
            </c:numRef>
          </c:val>
          <c:smooth val="0"/>
          <c:extLst>
            <c:ext xmlns:c16="http://schemas.microsoft.com/office/drawing/2014/chart" uri="{C3380CC4-5D6E-409C-BE32-E72D297353CC}">
              <c16:uniqueId val="{00000000-158D-4077-AB07-967FCF52157B}"/>
            </c:ext>
          </c:extLst>
        </c:ser>
        <c:dLbls>
          <c:showLegendKey val="0"/>
          <c:showVal val="0"/>
          <c:showCatName val="0"/>
          <c:showSerName val="0"/>
          <c:showPercent val="0"/>
          <c:showBubbleSize val="0"/>
        </c:dLbls>
        <c:marker val="1"/>
        <c:smooth val="0"/>
        <c:axId val="-2130887344"/>
        <c:axId val="-2130884560"/>
      </c:lineChart>
      <c:lineChart>
        <c:grouping val="standard"/>
        <c:varyColors val="0"/>
        <c:ser>
          <c:idx val="1"/>
          <c:order val="1"/>
          <c:tx>
            <c:strRef>
              <c:f>Sheet2!$AA$21</c:f>
              <c:strCache>
                <c:ptCount val="1"/>
                <c:pt idx="0">
                  <c:v>ReacTaskion Taskime</c:v>
                </c:pt>
              </c:strCache>
            </c:strRef>
          </c:tx>
          <c:spPr>
            <a:ln w="19050" cap="flat" cmpd="sng" algn="ctr">
              <a:solidFill>
                <a:srgbClr val="0000CC"/>
              </a:solidFill>
              <a:prstDash val="solid"/>
              <a:miter lim="800000"/>
            </a:ln>
            <a:effectLst/>
          </c:spPr>
          <c:marker>
            <c:symbol val="square"/>
            <c:size val="5"/>
            <c:spPr>
              <a:solidFill>
                <a:srgbClr val="0000CC"/>
              </a:solidFill>
              <a:ln w="6350" cap="flat" cmpd="sng" algn="ctr">
                <a:solidFill>
                  <a:srgbClr val="0000CC"/>
                </a:solidFill>
                <a:prstDash val="solid"/>
                <a:miter lim="800000"/>
              </a:ln>
              <a:effectLst/>
            </c:spPr>
          </c:marker>
          <c:cat>
            <c:strRef>
              <c:f>Sheet2!$Y$22:$Y$25</c:f>
              <c:strCache>
                <c:ptCount val="4"/>
                <c:pt idx="0">
                  <c:v>Task-1</c:v>
                </c:pt>
                <c:pt idx="1">
                  <c:v>Task-2</c:v>
                </c:pt>
                <c:pt idx="2">
                  <c:v>Task-3</c:v>
                </c:pt>
                <c:pt idx="3">
                  <c:v>Task-4</c:v>
                </c:pt>
              </c:strCache>
            </c:strRef>
          </c:cat>
          <c:val>
            <c:numRef>
              <c:f>Sheet2!$AA$22:$AA$25</c:f>
              <c:numCache>
                <c:formatCode>General</c:formatCode>
                <c:ptCount val="4"/>
                <c:pt idx="0">
                  <c:v>250.09</c:v>
                </c:pt>
                <c:pt idx="1">
                  <c:v>353.12</c:v>
                </c:pt>
                <c:pt idx="2">
                  <c:v>450.36</c:v>
                </c:pt>
                <c:pt idx="3">
                  <c:v>484.53</c:v>
                </c:pt>
              </c:numCache>
            </c:numRef>
          </c:val>
          <c:smooth val="0"/>
          <c:extLst>
            <c:ext xmlns:c16="http://schemas.microsoft.com/office/drawing/2014/chart" uri="{C3380CC4-5D6E-409C-BE32-E72D297353CC}">
              <c16:uniqueId val="{00000001-158D-4077-AB07-967FCF52157B}"/>
            </c:ext>
          </c:extLst>
        </c:ser>
        <c:dLbls>
          <c:showLegendKey val="0"/>
          <c:showVal val="0"/>
          <c:showCatName val="0"/>
          <c:showSerName val="0"/>
          <c:showPercent val="0"/>
          <c:showBubbleSize val="0"/>
        </c:dLbls>
        <c:marker val="1"/>
        <c:smooth val="0"/>
        <c:axId val="-2130874048"/>
        <c:axId val="-2130879216"/>
      </c:lineChart>
      <c:catAx>
        <c:axId val="-2130887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Flight task sequences</a:t>
                </a:r>
                <a:endParaRPr lang="en-US"/>
              </a:p>
            </c:rich>
          </c:tx>
          <c:layout>
            <c:manualLayout>
              <c:xMode val="edge"/>
              <c:yMode val="edge"/>
              <c:x val="0.35237292213473315"/>
              <c:y val="0.911083041703120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0884560"/>
        <c:crosses val="autoZero"/>
        <c:auto val="1"/>
        <c:lblAlgn val="ctr"/>
        <c:lblOffset val="100"/>
        <c:noMultiLvlLbl val="0"/>
      </c:catAx>
      <c:valAx>
        <c:axId val="-2130884560"/>
        <c:scaling>
          <c:orientation val="minMax"/>
          <c:max val="10"/>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effectLst/>
                  </a:rPr>
                  <a:t>NL (Count)</a:t>
                </a:r>
              </a:p>
            </c:rich>
          </c:tx>
          <c:layout>
            <c:manualLayout>
              <c:xMode val="edge"/>
              <c:yMode val="edge"/>
              <c:x val="1.2649606299212598E-2"/>
              <c:y val="0.354106882473024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0887344"/>
        <c:crosses val="autoZero"/>
        <c:crossBetween val="between"/>
        <c:majorUnit val="2"/>
      </c:valAx>
      <c:valAx>
        <c:axId val="-2130879216"/>
        <c:scaling>
          <c:orientation val="minMax"/>
          <c:max val="500"/>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effectLst/>
                  </a:rPr>
                  <a:t>RT (ms)</a:t>
                </a:r>
              </a:p>
            </c:rich>
          </c:tx>
          <c:layout>
            <c:manualLayout>
              <c:xMode val="edge"/>
              <c:yMode val="edge"/>
              <c:x val="0.93945756780402445"/>
              <c:y val="0.350240959463400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0874048"/>
        <c:crosses val="max"/>
        <c:crossBetween val="between"/>
        <c:majorUnit val="100"/>
      </c:valAx>
      <c:catAx>
        <c:axId val="-2130874048"/>
        <c:scaling>
          <c:orientation val="minMax"/>
        </c:scaling>
        <c:delete val="1"/>
        <c:axPos val="b"/>
        <c:numFmt formatCode="General" sourceLinked="1"/>
        <c:majorTickMark val="out"/>
        <c:minorTickMark val="none"/>
        <c:tickLblPos val="nextTo"/>
        <c:crossAx val="-213087921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91030400479201"/>
          <c:y val="7.0631014873140899E-2"/>
          <c:w val="0.70561876640419952"/>
          <c:h val="0.73653142315543896"/>
        </c:manualLayout>
      </c:layout>
      <c:lineChart>
        <c:grouping val="standard"/>
        <c:varyColors val="0"/>
        <c:ser>
          <c:idx val="0"/>
          <c:order val="0"/>
          <c:tx>
            <c:strRef>
              <c:f>Sheet2!$Z$27</c:f>
              <c:strCache>
                <c:ptCount val="1"/>
                <c:pt idx="0">
                  <c:v>number of Lapses</c:v>
                </c:pt>
              </c:strCache>
            </c:strRef>
          </c:tx>
          <c:spPr>
            <a:ln w="19050" cap="flat" cmpd="sng" algn="ctr">
              <a:solidFill>
                <a:srgbClr val="FF0000"/>
              </a:solidFill>
              <a:prstDash val="solid"/>
              <a:miter lim="800000"/>
            </a:ln>
            <a:effectLst/>
          </c:spPr>
          <c:marker>
            <c:symbol val="circle"/>
            <c:size val="5"/>
            <c:spPr>
              <a:solidFill>
                <a:srgbClr val="FF0000"/>
              </a:solidFill>
              <a:ln w="6350" cap="flat" cmpd="sng" algn="ctr">
                <a:solidFill>
                  <a:srgbClr val="FF0000"/>
                </a:solidFill>
                <a:prstDash val="solid"/>
                <a:miter lim="800000"/>
              </a:ln>
              <a:effectLst/>
            </c:spPr>
          </c:marker>
          <c:cat>
            <c:strRef>
              <c:f>Sheet2!$Y$28:$Y$31</c:f>
              <c:strCache>
                <c:ptCount val="4"/>
                <c:pt idx="0">
                  <c:v>Task-1</c:v>
                </c:pt>
                <c:pt idx="1">
                  <c:v>Task-2</c:v>
                </c:pt>
                <c:pt idx="2">
                  <c:v>Task-3</c:v>
                </c:pt>
                <c:pt idx="3">
                  <c:v>Task-4</c:v>
                </c:pt>
              </c:strCache>
            </c:strRef>
          </c:cat>
          <c:val>
            <c:numRef>
              <c:f>Sheet2!$Z$28:$Z$31</c:f>
              <c:numCache>
                <c:formatCode>General</c:formatCode>
                <c:ptCount val="4"/>
                <c:pt idx="0">
                  <c:v>3</c:v>
                </c:pt>
                <c:pt idx="1">
                  <c:v>2</c:v>
                </c:pt>
                <c:pt idx="2">
                  <c:v>5</c:v>
                </c:pt>
                <c:pt idx="3">
                  <c:v>8</c:v>
                </c:pt>
              </c:numCache>
            </c:numRef>
          </c:val>
          <c:smooth val="0"/>
          <c:extLst>
            <c:ext xmlns:c16="http://schemas.microsoft.com/office/drawing/2014/chart" uri="{C3380CC4-5D6E-409C-BE32-E72D297353CC}">
              <c16:uniqueId val="{00000000-3EEA-429C-9F62-2D24C263E90C}"/>
            </c:ext>
          </c:extLst>
        </c:ser>
        <c:dLbls>
          <c:showLegendKey val="0"/>
          <c:showVal val="0"/>
          <c:showCatName val="0"/>
          <c:showSerName val="0"/>
          <c:showPercent val="0"/>
          <c:showBubbleSize val="0"/>
        </c:dLbls>
        <c:marker val="1"/>
        <c:smooth val="0"/>
        <c:axId val="-2130830656"/>
        <c:axId val="-2130827872"/>
      </c:lineChart>
      <c:lineChart>
        <c:grouping val="standard"/>
        <c:varyColors val="0"/>
        <c:ser>
          <c:idx val="1"/>
          <c:order val="1"/>
          <c:tx>
            <c:strRef>
              <c:f>Sheet2!$AA$27</c:f>
              <c:strCache>
                <c:ptCount val="1"/>
                <c:pt idx="0">
                  <c:v>Reaction time</c:v>
                </c:pt>
              </c:strCache>
            </c:strRef>
          </c:tx>
          <c:spPr>
            <a:ln w="19050" cap="flat" cmpd="sng" algn="ctr">
              <a:solidFill>
                <a:srgbClr val="0000CC"/>
              </a:solidFill>
              <a:prstDash val="solid"/>
              <a:miter lim="800000"/>
            </a:ln>
            <a:effectLst/>
          </c:spPr>
          <c:marker>
            <c:symbol val="square"/>
            <c:size val="5"/>
            <c:spPr>
              <a:solidFill>
                <a:srgbClr val="0000CC"/>
              </a:solidFill>
              <a:ln w="6350" cap="flat" cmpd="sng" algn="ctr">
                <a:solidFill>
                  <a:srgbClr val="0000CC"/>
                </a:solidFill>
                <a:prstDash val="solid"/>
                <a:miter lim="800000"/>
              </a:ln>
              <a:effectLst/>
            </c:spPr>
          </c:marker>
          <c:cat>
            <c:strRef>
              <c:f>Sheet2!$Y$28:$Y$31</c:f>
              <c:strCache>
                <c:ptCount val="4"/>
                <c:pt idx="0">
                  <c:v>Task-1</c:v>
                </c:pt>
                <c:pt idx="1">
                  <c:v>Task-2</c:v>
                </c:pt>
                <c:pt idx="2">
                  <c:v>Task-3</c:v>
                </c:pt>
                <c:pt idx="3">
                  <c:v>Task-4</c:v>
                </c:pt>
              </c:strCache>
            </c:strRef>
          </c:cat>
          <c:val>
            <c:numRef>
              <c:f>Sheet2!$AA$28:$AA$31</c:f>
              <c:numCache>
                <c:formatCode>General</c:formatCode>
                <c:ptCount val="4"/>
                <c:pt idx="0">
                  <c:v>290.3</c:v>
                </c:pt>
                <c:pt idx="1">
                  <c:v>295.39</c:v>
                </c:pt>
                <c:pt idx="2">
                  <c:v>431.1</c:v>
                </c:pt>
                <c:pt idx="3">
                  <c:v>456.08</c:v>
                </c:pt>
              </c:numCache>
            </c:numRef>
          </c:val>
          <c:smooth val="0"/>
          <c:extLst>
            <c:ext xmlns:c16="http://schemas.microsoft.com/office/drawing/2014/chart" uri="{C3380CC4-5D6E-409C-BE32-E72D297353CC}">
              <c16:uniqueId val="{00000001-3EEA-429C-9F62-2D24C263E90C}"/>
            </c:ext>
          </c:extLst>
        </c:ser>
        <c:dLbls>
          <c:showLegendKey val="0"/>
          <c:showVal val="0"/>
          <c:showCatName val="0"/>
          <c:showSerName val="0"/>
          <c:showPercent val="0"/>
          <c:showBubbleSize val="0"/>
        </c:dLbls>
        <c:marker val="1"/>
        <c:smooth val="0"/>
        <c:axId val="-2130817360"/>
        <c:axId val="-2130822528"/>
      </c:lineChart>
      <c:catAx>
        <c:axId val="-2130830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Flight task sequences</a:t>
                </a:r>
                <a:endParaRPr lang="en-US"/>
              </a:p>
            </c:rich>
          </c:tx>
          <c:layout>
            <c:manualLayout>
              <c:xMode val="edge"/>
              <c:yMode val="edge"/>
              <c:x val="0.36278915135608042"/>
              <c:y val="0.916028361038203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0827872"/>
        <c:crosses val="autoZero"/>
        <c:auto val="1"/>
        <c:lblAlgn val="ctr"/>
        <c:lblOffset val="100"/>
        <c:noMultiLvlLbl val="0"/>
      </c:catAx>
      <c:valAx>
        <c:axId val="-2130827872"/>
        <c:scaling>
          <c:orientation val="minMax"/>
          <c:max val="1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effectLst/>
                  </a:rPr>
                  <a:t>NL (Count)</a:t>
                </a:r>
              </a:p>
            </c:rich>
          </c:tx>
          <c:layout>
            <c:manualLayout>
              <c:xMode val="edge"/>
              <c:yMode val="edge"/>
              <c:x val="1.0722878390201224E-2"/>
              <c:y val="0.348757655293088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0830656"/>
        <c:crosses val="autoZero"/>
        <c:crossBetween val="between"/>
        <c:majorUnit val="2"/>
      </c:valAx>
      <c:valAx>
        <c:axId val="-2130822528"/>
        <c:scaling>
          <c:orientation val="minMax"/>
          <c:max val="500"/>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effectLst/>
                  </a:rPr>
                  <a:t>RT (ms)</a:t>
                </a:r>
              </a:p>
            </c:rich>
          </c:tx>
          <c:layout>
            <c:manualLayout>
              <c:xMode val="edge"/>
              <c:yMode val="edge"/>
              <c:x val="0.948327646544182"/>
              <c:y val="0.3286883931175269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0817360"/>
        <c:crosses val="max"/>
        <c:crossBetween val="between"/>
        <c:majorUnit val="100"/>
      </c:valAx>
      <c:catAx>
        <c:axId val="-2130817360"/>
        <c:scaling>
          <c:orientation val="minMax"/>
        </c:scaling>
        <c:delete val="1"/>
        <c:axPos val="b"/>
        <c:numFmt formatCode="General" sourceLinked="1"/>
        <c:majorTickMark val="out"/>
        <c:minorTickMark val="none"/>
        <c:tickLblPos val="nextTo"/>
        <c:crossAx val="-213082252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7017454567229"/>
          <c:y val="5.1936337745015902E-2"/>
          <c:w val="0.67086054541689755"/>
          <c:h val="0.73431897817095504"/>
        </c:manualLayout>
      </c:layout>
      <c:lineChart>
        <c:grouping val="standard"/>
        <c:varyColors val="0"/>
        <c:ser>
          <c:idx val="0"/>
          <c:order val="0"/>
          <c:tx>
            <c:strRef>
              <c:f>Sheet2!$Z$34</c:f>
              <c:strCache>
                <c:ptCount val="1"/>
                <c:pt idx="0">
                  <c:v>number of Lapses</c:v>
                </c:pt>
              </c:strCache>
            </c:strRef>
          </c:tx>
          <c:spPr>
            <a:ln w="19050" cap="flat" cmpd="sng" algn="ctr">
              <a:solidFill>
                <a:srgbClr val="FF0000"/>
              </a:solidFill>
              <a:prstDash val="solid"/>
              <a:miter lim="800000"/>
            </a:ln>
            <a:effectLst/>
          </c:spPr>
          <c:marker>
            <c:symbol val="circle"/>
            <c:size val="5"/>
            <c:spPr>
              <a:solidFill>
                <a:srgbClr val="FF0000"/>
              </a:solidFill>
              <a:ln w="6350" cap="flat" cmpd="sng" algn="ctr">
                <a:solidFill>
                  <a:srgbClr val="FF0000"/>
                </a:solidFill>
                <a:prstDash val="solid"/>
                <a:miter lim="800000"/>
              </a:ln>
              <a:effectLst/>
            </c:spPr>
          </c:marker>
          <c:cat>
            <c:strRef>
              <c:f>Sheet2!$Y$35:$Y$38</c:f>
              <c:strCache>
                <c:ptCount val="4"/>
                <c:pt idx="0">
                  <c:v>Task-1</c:v>
                </c:pt>
                <c:pt idx="1">
                  <c:v>Task-2</c:v>
                </c:pt>
                <c:pt idx="2">
                  <c:v>Task-3</c:v>
                </c:pt>
                <c:pt idx="3">
                  <c:v>Task-4</c:v>
                </c:pt>
              </c:strCache>
            </c:strRef>
          </c:cat>
          <c:val>
            <c:numRef>
              <c:f>Sheet2!$Z$35:$Z$38</c:f>
              <c:numCache>
                <c:formatCode>General</c:formatCode>
                <c:ptCount val="4"/>
                <c:pt idx="0">
                  <c:v>4</c:v>
                </c:pt>
                <c:pt idx="1">
                  <c:v>5</c:v>
                </c:pt>
                <c:pt idx="2">
                  <c:v>7</c:v>
                </c:pt>
                <c:pt idx="3">
                  <c:v>9</c:v>
                </c:pt>
              </c:numCache>
            </c:numRef>
          </c:val>
          <c:smooth val="0"/>
          <c:extLst>
            <c:ext xmlns:c16="http://schemas.microsoft.com/office/drawing/2014/chart" uri="{C3380CC4-5D6E-409C-BE32-E72D297353CC}">
              <c16:uniqueId val="{00000000-44A4-4545-B624-2C19BFEA0ECD}"/>
            </c:ext>
          </c:extLst>
        </c:ser>
        <c:dLbls>
          <c:showLegendKey val="0"/>
          <c:showVal val="0"/>
          <c:showCatName val="0"/>
          <c:showSerName val="0"/>
          <c:showPercent val="0"/>
          <c:showBubbleSize val="0"/>
        </c:dLbls>
        <c:marker val="1"/>
        <c:smooth val="0"/>
        <c:axId val="-2130774000"/>
        <c:axId val="-2130771216"/>
      </c:lineChart>
      <c:lineChart>
        <c:grouping val="standard"/>
        <c:varyColors val="0"/>
        <c:ser>
          <c:idx val="1"/>
          <c:order val="1"/>
          <c:tx>
            <c:strRef>
              <c:f>Sheet2!$AA$34</c:f>
              <c:strCache>
                <c:ptCount val="1"/>
                <c:pt idx="0">
                  <c:v>Reaction time</c:v>
                </c:pt>
              </c:strCache>
            </c:strRef>
          </c:tx>
          <c:spPr>
            <a:ln w="19050" cap="flat" cmpd="sng" algn="ctr">
              <a:solidFill>
                <a:srgbClr val="0000CC"/>
              </a:solidFill>
              <a:prstDash val="solid"/>
              <a:miter lim="800000"/>
            </a:ln>
            <a:effectLst/>
          </c:spPr>
          <c:marker>
            <c:symbol val="square"/>
            <c:size val="5"/>
            <c:spPr>
              <a:solidFill>
                <a:srgbClr val="0000CC"/>
              </a:solidFill>
              <a:ln w="6350" cap="flat" cmpd="sng" algn="ctr">
                <a:solidFill>
                  <a:srgbClr val="0000CC"/>
                </a:solidFill>
                <a:prstDash val="solid"/>
                <a:miter lim="800000"/>
              </a:ln>
              <a:effectLst/>
            </c:spPr>
          </c:marker>
          <c:cat>
            <c:strRef>
              <c:f>Sheet2!$Y$35:$Y$38</c:f>
              <c:strCache>
                <c:ptCount val="4"/>
                <c:pt idx="0">
                  <c:v>Task-1</c:v>
                </c:pt>
                <c:pt idx="1">
                  <c:v>Task-2</c:v>
                </c:pt>
                <c:pt idx="2">
                  <c:v>Task-3</c:v>
                </c:pt>
                <c:pt idx="3">
                  <c:v>Task-4</c:v>
                </c:pt>
              </c:strCache>
            </c:strRef>
          </c:cat>
          <c:val>
            <c:numRef>
              <c:f>Sheet2!$AA$35:$AA$38</c:f>
              <c:numCache>
                <c:formatCode>General</c:formatCode>
                <c:ptCount val="4"/>
                <c:pt idx="0">
                  <c:v>282.04000000000002</c:v>
                </c:pt>
                <c:pt idx="1">
                  <c:v>341</c:v>
                </c:pt>
                <c:pt idx="2">
                  <c:v>456.08</c:v>
                </c:pt>
                <c:pt idx="3">
                  <c:v>490.63</c:v>
                </c:pt>
              </c:numCache>
            </c:numRef>
          </c:val>
          <c:smooth val="0"/>
          <c:extLst>
            <c:ext xmlns:c16="http://schemas.microsoft.com/office/drawing/2014/chart" uri="{C3380CC4-5D6E-409C-BE32-E72D297353CC}">
              <c16:uniqueId val="{00000001-44A4-4545-B624-2C19BFEA0ECD}"/>
            </c:ext>
          </c:extLst>
        </c:ser>
        <c:dLbls>
          <c:showLegendKey val="0"/>
          <c:showVal val="0"/>
          <c:showCatName val="0"/>
          <c:showSerName val="0"/>
          <c:showPercent val="0"/>
          <c:showBubbleSize val="0"/>
        </c:dLbls>
        <c:marker val="1"/>
        <c:smooth val="0"/>
        <c:axId val="-2130760704"/>
        <c:axId val="-2130765872"/>
      </c:lineChart>
      <c:catAx>
        <c:axId val="-2130774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0" i="0" u="none" strike="noStrike" baseline="0">
                    <a:effectLst/>
                  </a:rPr>
                  <a:t>Flight task sequences</a:t>
                </a:r>
                <a:endParaRPr lang="en-US"/>
              </a:p>
            </c:rich>
          </c:tx>
          <c:layout>
            <c:manualLayout>
              <c:xMode val="edge"/>
              <c:yMode val="edge"/>
              <c:x val="0.3638336998919911"/>
              <c:y val="0.9160165900764111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0771216"/>
        <c:crosses val="autoZero"/>
        <c:auto val="1"/>
        <c:lblAlgn val="ctr"/>
        <c:lblOffset val="100"/>
        <c:noMultiLvlLbl val="0"/>
      </c:catAx>
      <c:valAx>
        <c:axId val="-2130771216"/>
        <c:scaling>
          <c:orientation val="minMax"/>
          <c:max val="1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effectLst/>
                  </a:rPr>
                  <a:t>NL (Count)</a:t>
                </a:r>
              </a:p>
            </c:rich>
          </c:tx>
          <c:layout>
            <c:manualLayout>
              <c:xMode val="edge"/>
              <c:yMode val="edge"/>
              <c:x val="3.6271286984649299E-2"/>
              <c:y val="0.284988847383838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0774000"/>
        <c:crosses val="autoZero"/>
        <c:crossBetween val="between"/>
        <c:majorUnit val="2"/>
      </c:valAx>
      <c:valAx>
        <c:axId val="-2130765872"/>
        <c:scaling>
          <c:orientation val="minMax"/>
          <c:max val="500"/>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0" i="0" baseline="0">
                    <a:effectLst/>
                  </a:rPr>
                  <a:t>RT (ms)</a:t>
                </a:r>
                <a:endParaRPr lang="en-US" sz="1050">
                  <a:effectLst/>
                </a:endParaRPr>
              </a:p>
            </c:rich>
          </c:tx>
          <c:layout>
            <c:manualLayout>
              <c:xMode val="edge"/>
              <c:yMode val="edge"/>
              <c:x val="0.95593058330395264"/>
              <c:y val="0.29330502629150879"/>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30760704"/>
        <c:crosses val="max"/>
        <c:crossBetween val="between"/>
        <c:majorUnit val="100"/>
      </c:valAx>
      <c:catAx>
        <c:axId val="-2130760704"/>
        <c:scaling>
          <c:orientation val="minMax"/>
        </c:scaling>
        <c:delete val="1"/>
        <c:axPos val="b"/>
        <c:numFmt formatCode="General" sourceLinked="1"/>
        <c:majorTickMark val="out"/>
        <c:minorTickMark val="none"/>
        <c:tickLblPos val="nextTo"/>
        <c:crossAx val="-213076587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44860017497812"/>
          <c:y val="9.76388888888889E-2"/>
          <c:w val="0.84643810148731413"/>
          <c:h val="0.61528078828629496"/>
        </c:manualLayout>
      </c:layout>
      <c:lineChart>
        <c:grouping val="standard"/>
        <c:varyColors val="0"/>
        <c:ser>
          <c:idx val="0"/>
          <c:order val="0"/>
          <c:tx>
            <c:strRef>
              <c:f>Sheet1!$K$2</c:f>
              <c:strCache>
                <c:ptCount val="1"/>
                <c:pt idx="0">
                  <c:v>Experts</c:v>
                </c:pt>
              </c:strCache>
            </c:strRef>
          </c:tx>
          <c:spPr>
            <a:ln w="19050" cap="rnd">
              <a:solidFill>
                <a:srgbClr val="0000FF"/>
              </a:solidFill>
              <a:round/>
            </a:ln>
            <a:effectLst/>
          </c:spPr>
          <c:marker>
            <c:symbol val="square"/>
            <c:size val="5"/>
            <c:spPr>
              <a:solidFill>
                <a:srgbClr val="0000FF"/>
              </a:solidFill>
              <a:ln w="19050">
                <a:solidFill>
                  <a:srgbClr val="0000FF"/>
                </a:solidFill>
              </a:ln>
              <a:effectLst/>
            </c:spPr>
          </c:marker>
          <c:cat>
            <c:strRef>
              <c:f>Sheet1!$L$1:$Y$1</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Sheet1!$L$2:$Y$2</c:f>
              <c:numCache>
                <c:formatCode>General</c:formatCode>
                <c:ptCount val="14"/>
                <c:pt idx="0">
                  <c:v>225</c:v>
                </c:pt>
                <c:pt idx="1">
                  <c:v>278</c:v>
                </c:pt>
                <c:pt idx="2">
                  <c:v>306</c:v>
                </c:pt>
                <c:pt idx="3">
                  <c:v>72</c:v>
                </c:pt>
                <c:pt idx="4">
                  <c:v>34</c:v>
                </c:pt>
                <c:pt idx="5">
                  <c:v>89</c:v>
                </c:pt>
                <c:pt idx="6">
                  <c:v>33</c:v>
                </c:pt>
                <c:pt idx="7">
                  <c:v>158</c:v>
                </c:pt>
                <c:pt idx="8">
                  <c:v>65</c:v>
                </c:pt>
                <c:pt idx="9">
                  <c:v>186</c:v>
                </c:pt>
                <c:pt idx="10">
                  <c:v>68</c:v>
                </c:pt>
                <c:pt idx="11">
                  <c:v>44</c:v>
                </c:pt>
                <c:pt idx="12">
                  <c:v>104</c:v>
                </c:pt>
                <c:pt idx="13">
                  <c:v>100</c:v>
                </c:pt>
              </c:numCache>
            </c:numRef>
          </c:val>
          <c:smooth val="0"/>
          <c:extLst>
            <c:ext xmlns:c16="http://schemas.microsoft.com/office/drawing/2014/chart" uri="{C3380CC4-5D6E-409C-BE32-E72D297353CC}">
              <c16:uniqueId val="{00000000-9480-4E9B-9C73-10BC537D5E62}"/>
            </c:ext>
          </c:extLst>
        </c:ser>
        <c:ser>
          <c:idx val="1"/>
          <c:order val="1"/>
          <c:tx>
            <c:strRef>
              <c:f>Sheet1!$K$3</c:f>
              <c:strCache>
                <c:ptCount val="1"/>
                <c:pt idx="0">
                  <c:v>Novices</c:v>
                </c:pt>
              </c:strCache>
            </c:strRef>
          </c:tx>
          <c:spPr>
            <a:ln w="19050" cap="rnd">
              <a:solidFill>
                <a:srgbClr val="FF0000"/>
              </a:solidFill>
              <a:round/>
            </a:ln>
            <a:effectLst/>
          </c:spPr>
          <c:marker>
            <c:symbol val="circle"/>
            <c:size val="5"/>
            <c:spPr>
              <a:solidFill>
                <a:srgbClr val="FF0000"/>
              </a:solidFill>
              <a:ln w="19050">
                <a:solidFill>
                  <a:srgbClr val="FF0000"/>
                </a:solidFill>
              </a:ln>
              <a:effectLst/>
            </c:spPr>
          </c:marker>
          <c:cat>
            <c:strRef>
              <c:f>Sheet1!$L$1:$Y$1</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Sheet1!$L$3:$Y$3</c:f>
              <c:numCache>
                <c:formatCode>General</c:formatCode>
                <c:ptCount val="14"/>
                <c:pt idx="0">
                  <c:v>214</c:v>
                </c:pt>
                <c:pt idx="1">
                  <c:v>223</c:v>
                </c:pt>
                <c:pt idx="2">
                  <c:v>198</c:v>
                </c:pt>
                <c:pt idx="3">
                  <c:v>92</c:v>
                </c:pt>
                <c:pt idx="4">
                  <c:v>69</c:v>
                </c:pt>
                <c:pt idx="5">
                  <c:v>148</c:v>
                </c:pt>
                <c:pt idx="6">
                  <c:v>88</c:v>
                </c:pt>
                <c:pt idx="7">
                  <c:v>83</c:v>
                </c:pt>
                <c:pt idx="8">
                  <c:v>141</c:v>
                </c:pt>
                <c:pt idx="9">
                  <c:v>167</c:v>
                </c:pt>
                <c:pt idx="10">
                  <c:v>102</c:v>
                </c:pt>
                <c:pt idx="11">
                  <c:v>82</c:v>
                </c:pt>
                <c:pt idx="12">
                  <c:v>75</c:v>
                </c:pt>
                <c:pt idx="13">
                  <c:v>121</c:v>
                </c:pt>
              </c:numCache>
            </c:numRef>
          </c:val>
          <c:smooth val="0"/>
          <c:extLst>
            <c:ext xmlns:c16="http://schemas.microsoft.com/office/drawing/2014/chart" uri="{C3380CC4-5D6E-409C-BE32-E72D297353CC}">
              <c16:uniqueId val="{00000001-9480-4E9B-9C73-10BC537D5E62}"/>
            </c:ext>
          </c:extLst>
        </c:ser>
        <c:dLbls>
          <c:showLegendKey val="0"/>
          <c:showVal val="0"/>
          <c:showCatName val="0"/>
          <c:showSerName val="0"/>
          <c:showPercent val="0"/>
          <c:showBubbleSize val="0"/>
        </c:dLbls>
        <c:marker val="1"/>
        <c:smooth val="0"/>
        <c:axId val="-2111543824"/>
        <c:axId val="-2111538944"/>
      </c:lineChart>
      <c:catAx>
        <c:axId val="-21115438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AOIs names</a:t>
                </a:r>
              </a:p>
            </c:rich>
          </c:tx>
          <c:layout>
            <c:manualLayout>
              <c:xMode val="edge"/>
              <c:yMode val="edge"/>
              <c:x val="0.41213546071053703"/>
              <c:y val="0.9024955148011559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1538944"/>
        <c:crosses val="autoZero"/>
        <c:auto val="1"/>
        <c:lblAlgn val="ctr"/>
        <c:lblOffset val="100"/>
        <c:tickMarkSkip val="1"/>
        <c:noMultiLvlLbl val="0"/>
      </c:catAx>
      <c:valAx>
        <c:axId val="-2111538944"/>
        <c:scaling>
          <c:orientation val="minMax"/>
          <c:max val="35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Indegree</a:t>
                </a:r>
              </a:p>
            </c:rich>
          </c:tx>
          <c:layout>
            <c:manualLayout>
              <c:xMode val="edge"/>
              <c:yMode val="edge"/>
              <c:x val="2.7777869178805602E-3"/>
              <c:y val="0.259124015748031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solidFill>
              <a:srgbClr val="E7E6E6">
                <a:lumMod val="90000"/>
              </a:srgb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1543824"/>
        <c:crosses val="autoZero"/>
        <c:crossBetween val="between"/>
        <c:majorUnit val="50"/>
      </c:valAx>
      <c:spPr>
        <a:noFill/>
        <a:ln>
          <a:noFill/>
        </a:ln>
        <a:effectLst/>
      </c:spPr>
    </c:plotArea>
    <c:legend>
      <c:legendPos val="b"/>
      <c:layout>
        <c:manualLayout>
          <c:xMode val="edge"/>
          <c:yMode val="edge"/>
          <c:x val="0.70068835942101504"/>
          <c:y val="8.9835660609926205E-2"/>
          <c:w val="0.249354580781874"/>
          <c:h val="0.1629422648109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no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26335533815801"/>
          <c:y val="4.1666666666666699E-2"/>
          <c:w val="0.81239428404782699"/>
          <c:h val="0.75821267133275017"/>
        </c:manualLayout>
      </c:layout>
      <c:lineChart>
        <c:grouping val="standard"/>
        <c:varyColors val="0"/>
        <c:ser>
          <c:idx val="0"/>
          <c:order val="0"/>
          <c:tx>
            <c:strRef>
              <c:f>Sheet5!$G$1</c:f>
              <c:strCache>
                <c:ptCount val="1"/>
                <c:pt idx="0">
                  <c:v>Stationary entrophy</c:v>
                </c:pt>
              </c:strCache>
            </c:strRef>
          </c:tx>
          <c:spPr>
            <a:ln w="19050" cap="rnd">
              <a:solidFill>
                <a:srgbClr val="0000CC"/>
              </a:solidFill>
              <a:round/>
            </a:ln>
            <a:effectLst/>
          </c:spPr>
          <c:marker>
            <c:symbol val="square"/>
            <c:size val="5"/>
            <c:spPr>
              <a:solidFill>
                <a:srgbClr val="0000CC"/>
              </a:solidFill>
              <a:ln w="9525">
                <a:solidFill>
                  <a:srgbClr val="0000CC"/>
                </a:solidFill>
              </a:ln>
              <a:effectLst/>
            </c:spPr>
          </c:marker>
          <c:cat>
            <c:strRef>
              <c:f>Sheet5!$F$2:$F$5</c:f>
              <c:strCache>
                <c:ptCount val="4"/>
                <c:pt idx="0">
                  <c:v>Task-1</c:v>
                </c:pt>
                <c:pt idx="1">
                  <c:v>Task-2</c:v>
                </c:pt>
                <c:pt idx="2">
                  <c:v>Task-3</c:v>
                </c:pt>
                <c:pt idx="3">
                  <c:v>Task-4</c:v>
                </c:pt>
              </c:strCache>
            </c:strRef>
          </c:cat>
          <c:val>
            <c:numRef>
              <c:f>Sheet5!$G$2:$G$5</c:f>
              <c:numCache>
                <c:formatCode>General</c:formatCode>
                <c:ptCount val="4"/>
                <c:pt idx="0">
                  <c:v>3.5599999999999996</c:v>
                </c:pt>
                <c:pt idx="1">
                  <c:v>3.61</c:v>
                </c:pt>
                <c:pt idx="2">
                  <c:v>3.65</c:v>
                </c:pt>
                <c:pt idx="3">
                  <c:v>3.78</c:v>
                </c:pt>
              </c:numCache>
            </c:numRef>
          </c:val>
          <c:smooth val="0"/>
          <c:extLst>
            <c:ext xmlns:c16="http://schemas.microsoft.com/office/drawing/2014/chart" uri="{C3380CC4-5D6E-409C-BE32-E72D297353CC}">
              <c16:uniqueId val="{00000000-2460-4457-A821-FE60F8194EB7}"/>
            </c:ext>
          </c:extLst>
        </c:ser>
        <c:dLbls>
          <c:showLegendKey val="0"/>
          <c:showVal val="0"/>
          <c:showCatName val="0"/>
          <c:showSerName val="0"/>
          <c:showPercent val="0"/>
          <c:showBubbleSize val="0"/>
        </c:dLbls>
        <c:marker val="1"/>
        <c:smooth val="0"/>
        <c:axId val="-2130732000"/>
        <c:axId val="-2130729216"/>
      </c:lineChart>
      <c:lineChart>
        <c:grouping val="standard"/>
        <c:varyColors val="0"/>
        <c:ser>
          <c:idx val="1"/>
          <c:order val="1"/>
          <c:tx>
            <c:strRef>
              <c:f>Sheet5!$H$1</c:f>
              <c:strCache>
                <c:ptCount val="1"/>
                <c:pt idx="0">
                  <c:v>Transition entrophy</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cat>
            <c:strRef>
              <c:f>Sheet5!$F$2:$F$5</c:f>
              <c:strCache>
                <c:ptCount val="4"/>
                <c:pt idx="0">
                  <c:v>Task-1</c:v>
                </c:pt>
                <c:pt idx="1">
                  <c:v>Task-2</c:v>
                </c:pt>
                <c:pt idx="2">
                  <c:v>Task-3</c:v>
                </c:pt>
                <c:pt idx="3">
                  <c:v>Task-4</c:v>
                </c:pt>
              </c:strCache>
            </c:strRef>
          </c:cat>
          <c:val>
            <c:numRef>
              <c:f>Sheet5!$H$2:$H$5</c:f>
              <c:numCache>
                <c:formatCode>General</c:formatCode>
                <c:ptCount val="4"/>
                <c:pt idx="0">
                  <c:v>3.07</c:v>
                </c:pt>
                <c:pt idx="1">
                  <c:v>3.1199999999999997</c:v>
                </c:pt>
                <c:pt idx="2">
                  <c:v>3.25</c:v>
                </c:pt>
                <c:pt idx="3">
                  <c:v>3.32</c:v>
                </c:pt>
              </c:numCache>
            </c:numRef>
          </c:val>
          <c:smooth val="0"/>
          <c:extLst>
            <c:ext xmlns:c16="http://schemas.microsoft.com/office/drawing/2014/chart" uri="{C3380CC4-5D6E-409C-BE32-E72D297353CC}">
              <c16:uniqueId val="{00000001-2460-4457-A821-FE60F8194EB7}"/>
            </c:ext>
          </c:extLst>
        </c:ser>
        <c:dLbls>
          <c:showLegendKey val="0"/>
          <c:showVal val="0"/>
          <c:showCatName val="0"/>
          <c:showSerName val="0"/>
          <c:showPercent val="0"/>
          <c:showBubbleSize val="0"/>
        </c:dLbls>
        <c:marker val="1"/>
        <c:smooth val="0"/>
        <c:axId val="-2112490464"/>
        <c:axId val="-2130723904"/>
      </c:lineChart>
      <c:catAx>
        <c:axId val="-213073200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effectLst/>
                  </a:rPr>
                  <a:t>Flight task sequences</a:t>
                </a:r>
              </a:p>
            </c:rich>
          </c:tx>
          <c:layout>
            <c:manualLayout>
              <c:xMode val="edge"/>
              <c:yMode val="edge"/>
              <c:x val="0.41752996500437439"/>
              <c:y val="0.9318934091571886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0729216"/>
        <c:crosses val="autoZero"/>
        <c:auto val="1"/>
        <c:lblAlgn val="ctr"/>
        <c:lblOffset val="100"/>
        <c:noMultiLvlLbl val="0"/>
      </c:catAx>
      <c:valAx>
        <c:axId val="-2130729216"/>
        <c:scaling>
          <c:orientation val="minMax"/>
          <c:max val="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baseline="0">
                    <a:effectLst/>
                  </a:rPr>
                  <a:t>Entropy </a:t>
                </a:r>
                <a:endParaRPr lang="en-US" sz="1000">
                  <a:effectLst/>
                </a:endParaRPr>
              </a:p>
            </c:rich>
          </c:tx>
          <c:layout>
            <c:manualLayout>
              <c:xMode val="edge"/>
              <c:yMode val="edge"/>
              <c:x val="1.7631452318460195E-2"/>
              <c:y val="0.343874671916010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0732000"/>
        <c:crosses val="autoZero"/>
        <c:crossBetween val="between"/>
        <c:majorUnit val="1"/>
      </c:valAx>
      <c:valAx>
        <c:axId val="-2130723904"/>
        <c:scaling>
          <c:orientation val="minMax"/>
          <c:max val="4"/>
          <c:min val="0"/>
        </c:scaling>
        <c:delete val="1"/>
        <c:axPos val="r"/>
        <c:numFmt formatCode="General" sourceLinked="1"/>
        <c:majorTickMark val="out"/>
        <c:minorTickMark val="none"/>
        <c:tickLblPos val="nextTo"/>
        <c:crossAx val="-2112490464"/>
        <c:crosses val="max"/>
        <c:crossBetween val="between"/>
        <c:majorUnit val="1"/>
      </c:valAx>
      <c:catAx>
        <c:axId val="-2112490464"/>
        <c:scaling>
          <c:orientation val="minMax"/>
        </c:scaling>
        <c:delete val="1"/>
        <c:axPos val="b"/>
        <c:numFmt formatCode="General" sourceLinked="1"/>
        <c:majorTickMark val="out"/>
        <c:minorTickMark val="none"/>
        <c:tickLblPos val="nextTo"/>
        <c:crossAx val="-213072390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23333068215"/>
          <c:y val="4.1258202099737497E-2"/>
          <c:w val="0.839648784432249"/>
          <c:h val="0.74614537766112565"/>
        </c:manualLayout>
      </c:layout>
      <c:lineChart>
        <c:grouping val="standard"/>
        <c:varyColors val="0"/>
        <c:ser>
          <c:idx val="0"/>
          <c:order val="0"/>
          <c:spPr>
            <a:ln w="19050" cap="rnd">
              <a:solidFill>
                <a:srgbClr val="0000FF"/>
              </a:solidFill>
              <a:round/>
            </a:ln>
            <a:effectLst/>
          </c:spPr>
          <c:marker>
            <c:symbol val="square"/>
            <c:size val="5"/>
            <c:spPr>
              <a:solidFill>
                <a:srgbClr val="0000FF"/>
              </a:solidFill>
              <a:ln w="9525">
                <a:solidFill>
                  <a:srgbClr val="0000FF"/>
                </a:solidFill>
              </a:ln>
              <a:effectLst/>
            </c:spPr>
          </c:marker>
          <c:cat>
            <c:strRef>
              <c:f>Sheet5!$F$8:$F$11</c:f>
              <c:strCache>
                <c:ptCount val="4"/>
                <c:pt idx="0">
                  <c:v>Task-1</c:v>
                </c:pt>
                <c:pt idx="1">
                  <c:v>Task-2</c:v>
                </c:pt>
                <c:pt idx="2">
                  <c:v>Task-3</c:v>
                </c:pt>
                <c:pt idx="3">
                  <c:v>Task-4</c:v>
                </c:pt>
              </c:strCache>
            </c:strRef>
          </c:cat>
          <c:val>
            <c:numRef>
              <c:f>Sheet5!$G$8:$G$11</c:f>
              <c:numCache>
                <c:formatCode>General</c:formatCode>
                <c:ptCount val="4"/>
                <c:pt idx="0">
                  <c:v>2.5099999999999998</c:v>
                </c:pt>
                <c:pt idx="1">
                  <c:v>3.02</c:v>
                </c:pt>
                <c:pt idx="2">
                  <c:v>3.58</c:v>
                </c:pt>
                <c:pt idx="3">
                  <c:v>3.66</c:v>
                </c:pt>
              </c:numCache>
            </c:numRef>
          </c:val>
          <c:smooth val="0"/>
          <c:extLst>
            <c:ext xmlns:c16="http://schemas.microsoft.com/office/drawing/2014/chart" uri="{C3380CC4-5D6E-409C-BE32-E72D297353CC}">
              <c16:uniqueId val="{00000000-A03D-46FE-8CCE-578BE7419980}"/>
            </c:ext>
          </c:extLst>
        </c:ser>
        <c:dLbls>
          <c:showLegendKey val="0"/>
          <c:showVal val="0"/>
          <c:showCatName val="0"/>
          <c:showSerName val="0"/>
          <c:showPercent val="0"/>
          <c:showBubbleSize val="0"/>
        </c:dLbls>
        <c:marker val="1"/>
        <c:smooth val="0"/>
        <c:axId val="-2131016512"/>
        <c:axId val="-2131011008"/>
      </c:lineChart>
      <c:lineChart>
        <c:grouping val="standard"/>
        <c:varyColors val="0"/>
        <c:ser>
          <c:idx val="1"/>
          <c:order val="1"/>
          <c:spPr>
            <a:ln w="19050" cap="rnd">
              <a:solidFill>
                <a:srgbClr val="FF0000"/>
              </a:solidFill>
              <a:round/>
            </a:ln>
            <a:effectLst/>
          </c:spPr>
          <c:marker>
            <c:symbol val="circle"/>
            <c:size val="5"/>
            <c:spPr>
              <a:solidFill>
                <a:srgbClr val="FF0000"/>
              </a:solidFill>
              <a:ln w="9525">
                <a:solidFill>
                  <a:srgbClr val="FF0000"/>
                </a:solidFill>
              </a:ln>
              <a:effectLst/>
            </c:spPr>
          </c:marker>
          <c:cat>
            <c:strRef>
              <c:f>Sheet5!$F$8:$F$11</c:f>
              <c:strCache>
                <c:ptCount val="4"/>
                <c:pt idx="0">
                  <c:v>Task-1</c:v>
                </c:pt>
                <c:pt idx="1">
                  <c:v>Task-2</c:v>
                </c:pt>
                <c:pt idx="2">
                  <c:v>Task-3</c:v>
                </c:pt>
                <c:pt idx="3">
                  <c:v>Task-4</c:v>
                </c:pt>
              </c:strCache>
            </c:strRef>
          </c:cat>
          <c:val>
            <c:numRef>
              <c:f>Sheet5!$H$8:$H$11</c:f>
              <c:numCache>
                <c:formatCode>General</c:formatCode>
                <c:ptCount val="4"/>
                <c:pt idx="0">
                  <c:v>2.65</c:v>
                </c:pt>
                <c:pt idx="1">
                  <c:v>2.84</c:v>
                </c:pt>
                <c:pt idx="2">
                  <c:v>3.15</c:v>
                </c:pt>
                <c:pt idx="3">
                  <c:v>3.24</c:v>
                </c:pt>
              </c:numCache>
            </c:numRef>
          </c:val>
          <c:smooth val="0"/>
          <c:extLst>
            <c:ext xmlns:c16="http://schemas.microsoft.com/office/drawing/2014/chart" uri="{C3380CC4-5D6E-409C-BE32-E72D297353CC}">
              <c16:uniqueId val="{00000001-A03D-46FE-8CCE-578BE7419980}"/>
            </c:ext>
          </c:extLst>
        </c:ser>
        <c:dLbls>
          <c:showLegendKey val="0"/>
          <c:showVal val="0"/>
          <c:showCatName val="0"/>
          <c:showSerName val="0"/>
          <c:showPercent val="0"/>
          <c:showBubbleSize val="0"/>
        </c:dLbls>
        <c:marker val="1"/>
        <c:smooth val="0"/>
        <c:axId val="-2131064224"/>
        <c:axId val="-2131066944"/>
      </c:lineChart>
      <c:catAx>
        <c:axId val="-213101651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effectLst/>
                  </a:rPr>
                  <a:t>Flight task sequences</a:t>
                </a:r>
              </a:p>
            </c:rich>
          </c:tx>
          <c:layout>
            <c:manualLayout>
              <c:xMode val="edge"/>
              <c:yMode val="edge"/>
              <c:x val="0.4383145231846019"/>
              <c:y val="0.9286767279090112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1011008"/>
        <c:crosses val="autoZero"/>
        <c:auto val="1"/>
        <c:lblAlgn val="ctr"/>
        <c:lblOffset val="100"/>
        <c:noMultiLvlLbl val="0"/>
      </c:catAx>
      <c:valAx>
        <c:axId val="-2131011008"/>
        <c:scaling>
          <c:orientation val="minMax"/>
          <c:max val="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0" i="0" baseline="0">
                    <a:effectLst/>
                  </a:rPr>
                  <a:t>Entropy </a:t>
                </a:r>
                <a:endParaRPr lang="en-US" sz="1050">
                  <a:effectLst/>
                </a:endParaRPr>
              </a:p>
            </c:rich>
          </c:tx>
          <c:layout>
            <c:manualLayout>
              <c:xMode val="edge"/>
              <c:yMode val="edge"/>
              <c:x val="2.6014873140857379E-3"/>
              <c:y val="0.27083515602216385"/>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1016512"/>
        <c:crosses val="autoZero"/>
        <c:crossBetween val="between"/>
        <c:majorUnit val="1"/>
      </c:valAx>
      <c:valAx>
        <c:axId val="-2131066944"/>
        <c:scaling>
          <c:orientation val="minMax"/>
          <c:max val="4"/>
          <c:min val="0"/>
        </c:scaling>
        <c:delete val="1"/>
        <c:axPos val="r"/>
        <c:numFmt formatCode="General" sourceLinked="1"/>
        <c:majorTickMark val="out"/>
        <c:minorTickMark val="none"/>
        <c:tickLblPos val="nextTo"/>
        <c:crossAx val="-2131064224"/>
        <c:crosses val="max"/>
        <c:crossBetween val="between"/>
        <c:majorUnit val="1"/>
      </c:valAx>
      <c:catAx>
        <c:axId val="-2131064224"/>
        <c:scaling>
          <c:orientation val="minMax"/>
        </c:scaling>
        <c:delete val="1"/>
        <c:axPos val="b"/>
        <c:numFmt formatCode="General" sourceLinked="1"/>
        <c:majorTickMark val="out"/>
        <c:minorTickMark val="none"/>
        <c:tickLblPos val="nextTo"/>
        <c:crossAx val="-213106694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48445080728599"/>
          <c:y val="5.51266457546465E-2"/>
          <c:w val="0.846657520082717"/>
          <c:h val="0.74851268591426079"/>
        </c:manualLayout>
      </c:layout>
      <c:lineChart>
        <c:grouping val="standard"/>
        <c:varyColors val="0"/>
        <c:ser>
          <c:idx val="0"/>
          <c:order val="0"/>
          <c:spPr>
            <a:ln w="19050" cap="rnd">
              <a:solidFill>
                <a:srgbClr val="0000FF"/>
              </a:solidFill>
              <a:round/>
            </a:ln>
            <a:effectLst/>
          </c:spPr>
          <c:marker>
            <c:symbol val="square"/>
            <c:size val="5"/>
            <c:spPr>
              <a:solidFill>
                <a:srgbClr val="0000FF"/>
              </a:solidFill>
              <a:ln w="9525">
                <a:solidFill>
                  <a:srgbClr val="0000FF"/>
                </a:solidFill>
              </a:ln>
              <a:effectLst/>
            </c:spPr>
          </c:marker>
          <c:cat>
            <c:strRef>
              <c:f>Sheet5!$F$19:$F$22</c:f>
              <c:strCache>
                <c:ptCount val="4"/>
                <c:pt idx="0">
                  <c:v>Task-1</c:v>
                </c:pt>
                <c:pt idx="1">
                  <c:v>Task-2</c:v>
                </c:pt>
                <c:pt idx="2">
                  <c:v>Task-3</c:v>
                </c:pt>
                <c:pt idx="3">
                  <c:v>Task-4</c:v>
                </c:pt>
              </c:strCache>
            </c:strRef>
          </c:cat>
          <c:val>
            <c:numRef>
              <c:f>Sheet5!$G$19:$G$22</c:f>
              <c:numCache>
                <c:formatCode>General</c:formatCode>
                <c:ptCount val="4"/>
                <c:pt idx="0">
                  <c:v>2.77</c:v>
                </c:pt>
                <c:pt idx="1">
                  <c:v>3.16</c:v>
                </c:pt>
                <c:pt idx="2">
                  <c:v>3.38</c:v>
                </c:pt>
                <c:pt idx="3">
                  <c:v>3.6</c:v>
                </c:pt>
              </c:numCache>
            </c:numRef>
          </c:val>
          <c:smooth val="0"/>
          <c:extLst>
            <c:ext xmlns:c16="http://schemas.microsoft.com/office/drawing/2014/chart" uri="{C3380CC4-5D6E-409C-BE32-E72D297353CC}">
              <c16:uniqueId val="{00000000-1AE5-4E2E-879C-45BE397FD67F}"/>
            </c:ext>
          </c:extLst>
        </c:ser>
        <c:dLbls>
          <c:showLegendKey val="0"/>
          <c:showVal val="0"/>
          <c:showCatName val="0"/>
          <c:showSerName val="0"/>
          <c:showPercent val="0"/>
          <c:showBubbleSize val="0"/>
        </c:dLbls>
        <c:marker val="1"/>
        <c:smooth val="0"/>
        <c:axId val="-2131098432"/>
        <c:axId val="-2131092928"/>
      </c:lineChart>
      <c:lineChart>
        <c:grouping val="standard"/>
        <c:varyColors val="0"/>
        <c:ser>
          <c:idx val="1"/>
          <c:order val="1"/>
          <c:spPr>
            <a:ln w="19050" cap="rnd">
              <a:solidFill>
                <a:srgbClr val="FF0000"/>
              </a:solidFill>
              <a:round/>
            </a:ln>
            <a:effectLst/>
          </c:spPr>
          <c:marker>
            <c:symbol val="circle"/>
            <c:size val="5"/>
            <c:spPr>
              <a:solidFill>
                <a:srgbClr val="FF0000"/>
              </a:solidFill>
              <a:ln w="9525">
                <a:solidFill>
                  <a:srgbClr val="FF0000"/>
                </a:solidFill>
              </a:ln>
              <a:effectLst/>
            </c:spPr>
          </c:marker>
          <c:cat>
            <c:strRef>
              <c:f>Sheet5!$F$19:$F$22</c:f>
              <c:strCache>
                <c:ptCount val="4"/>
                <c:pt idx="0">
                  <c:v>Task-1</c:v>
                </c:pt>
                <c:pt idx="1">
                  <c:v>Task-2</c:v>
                </c:pt>
                <c:pt idx="2">
                  <c:v>Task-3</c:v>
                </c:pt>
                <c:pt idx="3">
                  <c:v>Task-4</c:v>
                </c:pt>
              </c:strCache>
            </c:strRef>
          </c:cat>
          <c:val>
            <c:numRef>
              <c:f>Sheet5!$H$19:$H$22</c:f>
              <c:numCache>
                <c:formatCode>General</c:formatCode>
                <c:ptCount val="4"/>
                <c:pt idx="0">
                  <c:v>2.5499999999999998</c:v>
                </c:pt>
                <c:pt idx="1">
                  <c:v>2.69</c:v>
                </c:pt>
                <c:pt idx="2">
                  <c:v>3.28</c:v>
                </c:pt>
                <c:pt idx="3">
                  <c:v>3.24</c:v>
                </c:pt>
              </c:numCache>
            </c:numRef>
          </c:val>
          <c:smooth val="0"/>
          <c:extLst>
            <c:ext xmlns:c16="http://schemas.microsoft.com/office/drawing/2014/chart" uri="{C3380CC4-5D6E-409C-BE32-E72D297353CC}">
              <c16:uniqueId val="{00000001-1AE5-4E2E-879C-45BE397FD67F}"/>
            </c:ext>
          </c:extLst>
        </c:ser>
        <c:dLbls>
          <c:showLegendKey val="0"/>
          <c:showVal val="0"/>
          <c:showCatName val="0"/>
          <c:showSerName val="0"/>
          <c:showPercent val="0"/>
          <c:showBubbleSize val="0"/>
        </c:dLbls>
        <c:marker val="1"/>
        <c:smooth val="0"/>
        <c:axId val="-2131594512"/>
        <c:axId val="-2131087616"/>
      </c:lineChart>
      <c:catAx>
        <c:axId val="-213109843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effectLst/>
                  </a:rPr>
                  <a:t>Flight task sequences</a:t>
                </a:r>
              </a:p>
            </c:rich>
          </c:tx>
          <c:layout>
            <c:manualLayout>
              <c:xMode val="edge"/>
              <c:yMode val="edge"/>
              <c:x val="0.42966032370953633"/>
              <c:y val="0.9217643627879847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1092928"/>
        <c:crosses val="autoZero"/>
        <c:auto val="1"/>
        <c:lblAlgn val="ctr"/>
        <c:lblOffset val="100"/>
        <c:noMultiLvlLbl val="0"/>
      </c:catAx>
      <c:valAx>
        <c:axId val="-2131092928"/>
        <c:scaling>
          <c:orientation val="minMax"/>
          <c:max val="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0" i="0" baseline="0">
                    <a:effectLst/>
                  </a:rPr>
                  <a:t>Entropy </a:t>
                </a:r>
                <a:endParaRPr lang="en-US" sz="1050">
                  <a:effectLst/>
                </a:endParaRPr>
              </a:p>
            </c:rich>
          </c:tx>
          <c:layout>
            <c:manualLayout>
              <c:xMode val="edge"/>
              <c:yMode val="edge"/>
              <c:x val="1.6602580927384075E-2"/>
              <c:y val="0.34876932050160397"/>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1098432"/>
        <c:crosses val="autoZero"/>
        <c:crossBetween val="between"/>
        <c:majorUnit val="1"/>
      </c:valAx>
      <c:valAx>
        <c:axId val="-2131087616"/>
        <c:scaling>
          <c:orientation val="minMax"/>
          <c:max val="4"/>
          <c:min val="0"/>
        </c:scaling>
        <c:delete val="1"/>
        <c:axPos val="r"/>
        <c:numFmt formatCode="General" sourceLinked="1"/>
        <c:majorTickMark val="out"/>
        <c:minorTickMark val="none"/>
        <c:tickLblPos val="nextTo"/>
        <c:crossAx val="-2131594512"/>
        <c:crosses val="max"/>
        <c:crossBetween val="between"/>
        <c:majorUnit val="1"/>
      </c:valAx>
      <c:catAx>
        <c:axId val="-2131594512"/>
        <c:scaling>
          <c:orientation val="minMax"/>
        </c:scaling>
        <c:delete val="1"/>
        <c:axPos val="b"/>
        <c:numFmt formatCode="General" sourceLinked="1"/>
        <c:majorTickMark val="out"/>
        <c:minorTickMark val="none"/>
        <c:tickLblPos val="nextTo"/>
        <c:crossAx val="-2131087616"/>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18767729791301"/>
          <c:y val="6.0757961117692202E-2"/>
          <c:w val="0.84923579628304102"/>
          <c:h val="0.74119240303295408"/>
        </c:manualLayout>
      </c:layout>
      <c:lineChart>
        <c:grouping val="standard"/>
        <c:varyColors val="0"/>
        <c:ser>
          <c:idx val="0"/>
          <c:order val="0"/>
          <c:spPr>
            <a:ln w="19050" cap="rnd">
              <a:solidFill>
                <a:srgbClr val="0000FF"/>
              </a:solidFill>
              <a:round/>
            </a:ln>
            <a:effectLst/>
          </c:spPr>
          <c:marker>
            <c:symbol val="square"/>
            <c:size val="5"/>
            <c:spPr>
              <a:solidFill>
                <a:srgbClr val="0000FF"/>
              </a:solidFill>
              <a:ln w="9525">
                <a:solidFill>
                  <a:srgbClr val="0000FF"/>
                </a:solidFill>
              </a:ln>
              <a:effectLst/>
            </c:spPr>
          </c:marker>
          <c:cat>
            <c:strRef>
              <c:f>Sheet5!$F$14:$F$17</c:f>
              <c:strCache>
                <c:ptCount val="4"/>
                <c:pt idx="0">
                  <c:v>Task-1</c:v>
                </c:pt>
                <c:pt idx="1">
                  <c:v>Task-2</c:v>
                </c:pt>
                <c:pt idx="2">
                  <c:v>Task-3</c:v>
                </c:pt>
                <c:pt idx="3">
                  <c:v>Task-4</c:v>
                </c:pt>
              </c:strCache>
            </c:strRef>
          </c:cat>
          <c:val>
            <c:numRef>
              <c:f>Sheet5!$G$14:$G$17</c:f>
              <c:numCache>
                <c:formatCode>General</c:formatCode>
                <c:ptCount val="4"/>
                <c:pt idx="0">
                  <c:v>2.37</c:v>
                </c:pt>
                <c:pt idx="1">
                  <c:v>2.82</c:v>
                </c:pt>
                <c:pt idx="2">
                  <c:v>3.24</c:v>
                </c:pt>
                <c:pt idx="3">
                  <c:v>3.72</c:v>
                </c:pt>
              </c:numCache>
            </c:numRef>
          </c:val>
          <c:smooth val="0"/>
          <c:extLst>
            <c:ext xmlns:c16="http://schemas.microsoft.com/office/drawing/2014/chart" uri="{C3380CC4-5D6E-409C-BE32-E72D297353CC}">
              <c16:uniqueId val="{00000000-FC7D-4793-B3C2-0BD747A453D9}"/>
            </c:ext>
          </c:extLst>
        </c:ser>
        <c:dLbls>
          <c:showLegendKey val="0"/>
          <c:showVal val="0"/>
          <c:showCatName val="0"/>
          <c:showSerName val="0"/>
          <c:showPercent val="0"/>
          <c:showBubbleSize val="0"/>
        </c:dLbls>
        <c:marker val="1"/>
        <c:smooth val="0"/>
        <c:axId val="-2131584208"/>
        <c:axId val="-2131578736"/>
      </c:lineChart>
      <c:lineChart>
        <c:grouping val="standard"/>
        <c:varyColors val="0"/>
        <c:ser>
          <c:idx val="1"/>
          <c:order val="1"/>
          <c:spPr>
            <a:ln w="19050" cap="rnd">
              <a:solidFill>
                <a:srgbClr val="FF0000"/>
              </a:solidFill>
              <a:round/>
            </a:ln>
            <a:effectLst/>
          </c:spPr>
          <c:marker>
            <c:symbol val="circle"/>
            <c:size val="5"/>
            <c:spPr>
              <a:solidFill>
                <a:srgbClr val="FF0000"/>
              </a:solidFill>
              <a:ln w="9525">
                <a:solidFill>
                  <a:srgbClr val="FF0000"/>
                </a:solidFill>
              </a:ln>
              <a:effectLst/>
            </c:spPr>
          </c:marker>
          <c:cat>
            <c:strRef>
              <c:f>Sheet5!$F$14:$F$17</c:f>
              <c:strCache>
                <c:ptCount val="4"/>
                <c:pt idx="0">
                  <c:v>Task-1</c:v>
                </c:pt>
                <c:pt idx="1">
                  <c:v>Task-2</c:v>
                </c:pt>
                <c:pt idx="2">
                  <c:v>Task-3</c:v>
                </c:pt>
                <c:pt idx="3">
                  <c:v>Task-4</c:v>
                </c:pt>
              </c:strCache>
            </c:strRef>
          </c:cat>
          <c:val>
            <c:numRef>
              <c:f>Sheet5!$H$14:$H$17</c:f>
              <c:numCache>
                <c:formatCode>General</c:formatCode>
                <c:ptCount val="4"/>
                <c:pt idx="0">
                  <c:v>2.5299999999999998</c:v>
                </c:pt>
                <c:pt idx="1">
                  <c:v>2.52</c:v>
                </c:pt>
                <c:pt idx="2">
                  <c:v>2.86</c:v>
                </c:pt>
                <c:pt idx="3">
                  <c:v>3.15</c:v>
                </c:pt>
              </c:numCache>
            </c:numRef>
          </c:val>
          <c:smooth val="0"/>
          <c:extLst>
            <c:ext xmlns:c16="http://schemas.microsoft.com/office/drawing/2014/chart" uri="{C3380CC4-5D6E-409C-BE32-E72D297353CC}">
              <c16:uniqueId val="{00000001-FC7D-4793-B3C2-0BD747A453D9}"/>
            </c:ext>
          </c:extLst>
        </c:ser>
        <c:dLbls>
          <c:showLegendKey val="0"/>
          <c:showVal val="0"/>
          <c:showCatName val="0"/>
          <c:showSerName val="0"/>
          <c:showPercent val="0"/>
          <c:showBubbleSize val="0"/>
        </c:dLbls>
        <c:marker val="1"/>
        <c:smooth val="0"/>
        <c:axId val="-2131570688"/>
        <c:axId val="-2131573424"/>
      </c:lineChart>
      <c:catAx>
        <c:axId val="-21315842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effectLst/>
                  </a:rPr>
                  <a:t>Flight task sequences</a:t>
                </a:r>
              </a:p>
            </c:rich>
          </c:tx>
          <c:layout>
            <c:manualLayout>
              <c:xMode val="edge"/>
              <c:yMode val="edge"/>
              <c:x val="0.43165266841644795"/>
              <c:y val="0.9293347185768445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1578736"/>
        <c:crosses val="autoZero"/>
        <c:auto val="1"/>
        <c:lblAlgn val="ctr"/>
        <c:lblOffset val="100"/>
        <c:noMultiLvlLbl val="0"/>
      </c:catAx>
      <c:valAx>
        <c:axId val="-2131578736"/>
        <c:scaling>
          <c:orientation val="minMax"/>
          <c:max val="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baseline="0">
                    <a:effectLst/>
                  </a:rPr>
                  <a:t>Entropy </a:t>
                </a:r>
                <a:endParaRPr lang="en-US" sz="1000">
                  <a:effectLst/>
                </a:endParaRPr>
              </a:p>
            </c:rich>
          </c:tx>
          <c:layout>
            <c:manualLayout>
              <c:xMode val="edge"/>
              <c:yMode val="edge"/>
              <c:x val="2.7222440944881892E-2"/>
              <c:y val="0.3427427821522309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1584208"/>
        <c:crosses val="autoZero"/>
        <c:crossBetween val="between"/>
        <c:majorUnit val="1"/>
      </c:valAx>
      <c:valAx>
        <c:axId val="-2131573424"/>
        <c:scaling>
          <c:orientation val="minMax"/>
          <c:max val="4"/>
          <c:min val="0"/>
        </c:scaling>
        <c:delete val="1"/>
        <c:axPos val="r"/>
        <c:numFmt formatCode="General" sourceLinked="1"/>
        <c:majorTickMark val="out"/>
        <c:minorTickMark val="none"/>
        <c:tickLblPos val="nextTo"/>
        <c:crossAx val="-2131570688"/>
        <c:crosses val="max"/>
        <c:crossBetween val="between"/>
        <c:majorUnit val="1"/>
      </c:valAx>
      <c:catAx>
        <c:axId val="-2131570688"/>
        <c:scaling>
          <c:orientation val="minMax"/>
        </c:scaling>
        <c:delete val="1"/>
        <c:axPos val="b"/>
        <c:numFmt formatCode="General" sourceLinked="1"/>
        <c:majorTickMark val="out"/>
        <c:minorTickMark val="none"/>
        <c:tickLblPos val="nextTo"/>
        <c:crossAx val="-213157342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99387576552932"/>
          <c:y val="5.0811825605132692E-2"/>
          <c:w val="0.83876334208223957"/>
          <c:h val="0.75094123651210254"/>
        </c:manualLayout>
      </c:layout>
      <c:lineChart>
        <c:grouping val="standard"/>
        <c:varyColors val="0"/>
        <c:ser>
          <c:idx val="0"/>
          <c:order val="0"/>
          <c:spPr>
            <a:ln w="19050" cap="rnd">
              <a:solidFill>
                <a:srgbClr val="0000FF"/>
              </a:solidFill>
              <a:round/>
            </a:ln>
            <a:effectLst/>
          </c:spPr>
          <c:marker>
            <c:symbol val="square"/>
            <c:size val="5"/>
            <c:spPr>
              <a:solidFill>
                <a:srgbClr val="0000FF"/>
              </a:solidFill>
              <a:ln w="9525">
                <a:solidFill>
                  <a:srgbClr val="0000FF"/>
                </a:solidFill>
              </a:ln>
              <a:effectLst/>
            </c:spPr>
          </c:marker>
          <c:cat>
            <c:strRef>
              <c:f>Sheet5!$F$24:$F$27</c:f>
              <c:strCache>
                <c:ptCount val="4"/>
                <c:pt idx="0">
                  <c:v>Task-1</c:v>
                </c:pt>
                <c:pt idx="1">
                  <c:v>Task-2</c:v>
                </c:pt>
                <c:pt idx="2">
                  <c:v>Task-3</c:v>
                </c:pt>
                <c:pt idx="3">
                  <c:v>Task-4</c:v>
                </c:pt>
              </c:strCache>
            </c:strRef>
          </c:cat>
          <c:val>
            <c:numRef>
              <c:f>Sheet5!$G$24:$G$27</c:f>
              <c:numCache>
                <c:formatCode>General</c:formatCode>
                <c:ptCount val="4"/>
                <c:pt idx="0">
                  <c:v>2.89</c:v>
                </c:pt>
                <c:pt idx="1">
                  <c:v>3.56</c:v>
                </c:pt>
                <c:pt idx="2">
                  <c:v>3.55</c:v>
                </c:pt>
                <c:pt idx="3">
                  <c:v>3.68</c:v>
                </c:pt>
              </c:numCache>
            </c:numRef>
          </c:val>
          <c:smooth val="0"/>
          <c:extLst>
            <c:ext xmlns:c16="http://schemas.microsoft.com/office/drawing/2014/chart" uri="{C3380CC4-5D6E-409C-BE32-E72D297353CC}">
              <c16:uniqueId val="{00000000-DFD7-43B4-9ADE-0F0152F2EDD6}"/>
            </c:ext>
          </c:extLst>
        </c:ser>
        <c:dLbls>
          <c:showLegendKey val="0"/>
          <c:showVal val="0"/>
          <c:showCatName val="0"/>
          <c:showSerName val="0"/>
          <c:showPercent val="0"/>
          <c:showBubbleSize val="0"/>
        </c:dLbls>
        <c:marker val="1"/>
        <c:smooth val="0"/>
        <c:axId val="-2131167488"/>
        <c:axId val="-2131162016"/>
      </c:lineChart>
      <c:lineChart>
        <c:grouping val="standard"/>
        <c:varyColors val="0"/>
        <c:ser>
          <c:idx val="1"/>
          <c:order val="1"/>
          <c:spPr>
            <a:ln w="19050" cap="rnd">
              <a:solidFill>
                <a:srgbClr val="FF0000"/>
              </a:solidFill>
              <a:round/>
            </a:ln>
            <a:effectLst/>
          </c:spPr>
          <c:marker>
            <c:symbol val="circle"/>
            <c:size val="5"/>
            <c:spPr>
              <a:solidFill>
                <a:srgbClr val="FF0000"/>
              </a:solidFill>
              <a:ln w="9525">
                <a:solidFill>
                  <a:srgbClr val="FF0000"/>
                </a:solidFill>
              </a:ln>
              <a:effectLst/>
            </c:spPr>
          </c:marker>
          <c:cat>
            <c:strRef>
              <c:f>Sheet5!$F$24:$F$27</c:f>
              <c:strCache>
                <c:ptCount val="4"/>
                <c:pt idx="0">
                  <c:v>Task-1</c:v>
                </c:pt>
                <c:pt idx="1">
                  <c:v>Task-2</c:v>
                </c:pt>
                <c:pt idx="2">
                  <c:v>Task-3</c:v>
                </c:pt>
                <c:pt idx="3">
                  <c:v>Task-4</c:v>
                </c:pt>
              </c:strCache>
            </c:strRef>
          </c:cat>
          <c:val>
            <c:numRef>
              <c:f>Sheet5!$H$24:$H$27</c:f>
              <c:numCache>
                <c:formatCode>General</c:formatCode>
                <c:ptCount val="4"/>
                <c:pt idx="0">
                  <c:v>2.4</c:v>
                </c:pt>
                <c:pt idx="1">
                  <c:v>2.75</c:v>
                </c:pt>
                <c:pt idx="2">
                  <c:v>2.98</c:v>
                </c:pt>
                <c:pt idx="3">
                  <c:v>3.18</c:v>
                </c:pt>
              </c:numCache>
            </c:numRef>
          </c:val>
          <c:smooth val="0"/>
          <c:extLst>
            <c:ext xmlns:c16="http://schemas.microsoft.com/office/drawing/2014/chart" uri="{C3380CC4-5D6E-409C-BE32-E72D297353CC}">
              <c16:uniqueId val="{00000001-DFD7-43B4-9ADE-0F0152F2EDD6}"/>
            </c:ext>
          </c:extLst>
        </c:ser>
        <c:dLbls>
          <c:showLegendKey val="0"/>
          <c:showVal val="0"/>
          <c:showCatName val="0"/>
          <c:showSerName val="0"/>
          <c:showPercent val="0"/>
          <c:showBubbleSize val="0"/>
        </c:dLbls>
        <c:marker val="1"/>
        <c:smooth val="0"/>
        <c:axId val="-2131153968"/>
        <c:axId val="-2131156688"/>
      </c:lineChart>
      <c:catAx>
        <c:axId val="-213116748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effectLst/>
                  </a:rPr>
                  <a:t>Flight task sequences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1162016"/>
        <c:crosses val="autoZero"/>
        <c:auto val="1"/>
        <c:lblAlgn val="ctr"/>
        <c:lblOffset val="100"/>
        <c:noMultiLvlLbl val="0"/>
      </c:catAx>
      <c:valAx>
        <c:axId val="-2131162016"/>
        <c:scaling>
          <c:orientation val="minMax"/>
          <c:max val="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0" i="0" baseline="0">
                    <a:effectLst/>
                  </a:rPr>
                  <a:t>Entropy </a:t>
                </a:r>
                <a:endParaRPr lang="en-US" sz="1050">
                  <a:effectLst/>
                </a:endParaRPr>
              </a:p>
            </c:rich>
          </c:tx>
          <c:layout>
            <c:manualLayout>
              <c:xMode val="edge"/>
              <c:yMode val="edge"/>
              <c:x val="1.3361986001749778E-2"/>
              <c:y val="0.30989355497229515"/>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1167488"/>
        <c:crosses val="autoZero"/>
        <c:crossBetween val="between"/>
        <c:majorUnit val="1"/>
      </c:valAx>
      <c:valAx>
        <c:axId val="-2131156688"/>
        <c:scaling>
          <c:orientation val="minMax"/>
          <c:max val="4"/>
          <c:min val="0"/>
        </c:scaling>
        <c:delete val="1"/>
        <c:axPos val="r"/>
        <c:numFmt formatCode="General" sourceLinked="1"/>
        <c:majorTickMark val="out"/>
        <c:minorTickMark val="none"/>
        <c:tickLblPos val="nextTo"/>
        <c:crossAx val="-2131153968"/>
        <c:crosses val="max"/>
        <c:crossBetween val="between"/>
        <c:majorUnit val="1"/>
      </c:valAx>
      <c:catAx>
        <c:axId val="-2131153968"/>
        <c:scaling>
          <c:orientation val="minMax"/>
        </c:scaling>
        <c:delete val="1"/>
        <c:axPos val="b"/>
        <c:numFmt formatCode="General" sourceLinked="1"/>
        <c:majorTickMark val="out"/>
        <c:minorTickMark val="none"/>
        <c:tickLblPos val="nextTo"/>
        <c:crossAx val="-2131156688"/>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599434686049"/>
          <c:y val="3.2148040638606698E-2"/>
          <c:w val="0.82047790901137363"/>
          <c:h val="0.77477726742490527"/>
        </c:manualLayout>
      </c:layout>
      <c:lineChart>
        <c:grouping val="standard"/>
        <c:varyColors val="0"/>
        <c:ser>
          <c:idx val="0"/>
          <c:order val="0"/>
          <c:spPr>
            <a:ln w="19050" cap="rnd">
              <a:solidFill>
                <a:srgbClr val="0000FF"/>
              </a:solidFill>
              <a:round/>
            </a:ln>
            <a:effectLst/>
          </c:spPr>
          <c:marker>
            <c:symbol val="square"/>
            <c:size val="5"/>
            <c:spPr>
              <a:solidFill>
                <a:srgbClr val="0000FF"/>
              </a:solidFill>
              <a:ln w="9525">
                <a:solidFill>
                  <a:srgbClr val="0000FF"/>
                </a:solidFill>
              </a:ln>
              <a:effectLst/>
            </c:spPr>
          </c:marker>
          <c:cat>
            <c:strRef>
              <c:f>Sheet5!$F$29:$F$32</c:f>
              <c:strCache>
                <c:ptCount val="4"/>
                <c:pt idx="0">
                  <c:v>Task-1</c:v>
                </c:pt>
                <c:pt idx="1">
                  <c:v>Task-2</c:v>
                </c:pt>
                <c:pt idx="2">
                  <c:v>Task-3</c:v>
                </c:pt>
                <c:pt idx="3">
                  <c:v>Task-4</c:v>
                </c:pt>
              </c:strCache>
            </c:strRef>
          </c:cat>
          <c:val>
            <c:numRef>
              <c:f>Sheet5!$G$29:$G$32</c:f>
              <c:numCache>
                <c:formatCode>General</c:formatCode>
                <c:ptCount val="4"/>
                <c:pt idx="0">
                  <c:v>2.37</c:v>
                </c:pt>
                <c:pt idx="1">
                  <c:v>2.84</c:v>
                </c:pt>
                <c:pt idx="2">
                  <c:v>3.18</c:v>
                </c:pt>
                <c:pt idx="3">
                  <c:v>3.58</c:v>
                </c:pt>
              </c:numCache>
            </c:numRef>
          </c:val>
          <c:smooth val="0"/>
          <c:extLst>
            <c:ext xmlns:c16="http://schemas.microsoft.com/office/drawing/2014/chart" uri="{C3380CC4-5D6E-409C-BE32-E72D297353CC}">
              <c16:uniqueId val="{00000000-8DFA-49FB-AF97-1AEAB8E05185}"/>
            </c:ext>
          </c:extLst>
        </c:ser>
        <c:dLbls>
          <c:showLegendKey val="0"/>
          <c:showVal val="0"/>
          <c:showCatName val="0"/>
          <c:showSerName val="0"/>
          <c:showPercent val="0"/>
          <c:showBubbleSize val="0"/>
        </c:dLbls>
        <c:marker val="1"/>
        <c:smooth val="0"/>
        <c:axId val="-2131436848"/>
        <c:axId val="-2131147744"/>
      </c:lineChart>
      <c:lineChart>
        <c:grouping val="standard"/>
        <c:varyColors val="0"/>
        <c:ser>
          <c:idx val="1"/>
          <c:order val="1"/>
          <c:spPr>
            <a:ln w="19050" cap="rnd">
              <a:solidFill>
                <a:srgbClr val="FF0000"/>
              </a:solidFill>
              <a:round/>
            </a:ln>
            <a:effectLst/>
          </c:spPr>
          <c:marker>
            <c:symbol val="circle"/>
            <c:size val="5"/>
            <c:spPr>
              <a:solidFill>
                <a:srgbClr val="FF0000"/>
              </a:solidFill>
              <a:ln w="9525">
                <a:solidFill>
                  <a:srgbClr val="FF0000"/>
                </a:solidFill>
              </a:ln>
              <a:effectLst/>
            </c:spPr>
          </c:marker>
          <c:cat>
            <c:strRef>
              <c:f>Sheet5!$F$29:$F$32</c:f>
              <c:strCache>
                <c:ptCount val="4"/>
                <c:pt idx="0">
                  <c:v>Task-1</c:v>
                </c:pt>
                <c:pt idx="1">
                  <c:v>Task-2</c:v>
                </c:pt>
                <c:pt idx="2">
                  <c:v>Task-3</c:v>
                </c:pt>
                <c:pt idx="3">
                  <c:v>Task-4</c:v>
                </c:pt>
              </c:strCache>
            </c:strRef>
          </c:cat>
          <c:val>
            <c:numRef>
              <c:f>Sheet5!$H$29:$H$32</c:f>
              <c:numCache>
                <c:formatCode>General</c:formatCode>
                <c:ptCount val="4"/>
                <c:pt idx="0">
                  <c:v>2.7</c:v>
                </c:pt>
                <c:pt idx="1">
                  <c:v>2.68</c:v>
                </c:pt>
                <c:pt idx="2">
                  <c:v>3.04</c:v>
                </c:pt>
                <c:pt idx="3">
                  <c:v>3.34</c:v>
                </c:pt>
              </c:numCache>
            </c:numRef>
          </c:val>
          <c:smooth val="0"/>
          <c:extLst>
            <c:ext xmlns:c16="http://schemas.microsoft.com/office/drawing/2014/chart" uri="{C3380CC4-5D6E-409C-BE32-E72D297353CC}">
              <c16:uniqueId val="{00000001-8DFA-49FB-AF97-1AEAB8E05185}"/>
            </c:ext>
          </c:extLst>
        </c:ser>
        <c:dLbls>
          <c:showLegendKey val="0"/>
          <c:showVal val="0"/>
          <c:showCatName val="0"/>
          <c:showSerName val="0"/>
          <c:showPercent val="0"/>
          <c:showBubbleSize val="0"/>
        </c:dLbls>
        <c:marker val="1"/>
        <c:smooth val="0"/>
        <c:axId val="-2131217344"/>
        <c:axId val="-2131142416"/>
      </c:lineChart>
      <c:catAx>
        <c:axId val="-213143684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effectLst/>
                  </a:rPr>
                  <a:t>Flight task sequences</a:t>
                </a:r>
              </a:p>
            </c:rich>
          </c:tx>
          <c:layout>
            <c:manualLayout>
              <c:xMode val="edge"/>
              <c:yMode val="edge"/>
              <c:x val="0.42457458442694662"/>
              <c:y val="0.9296803003791193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1147744"/>
        <c:crosses val="autoZero"/>
        <c:auto val="1"/>
        <c:lblAlgn val="ctr"/>
        <c:lblOffset val="100"/>
        <c:noMultiLvlLbl val="0"/>
      </c:catAx>
      <c:valAx>
        <c:axId val="-2131147744"/>
        <c:scaling>
          <c:orientation val="minMax"/>
          <c:max val="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baseline="0">
                    <a:effectLst/>
                  </a:rPr>
                  <a:t>Entropy </a:t>
                </a:r>
                <a:endParaRPr lang="en-US" sz="1100">
                  <a:effectLst/>
                </a:endParaRPr>
              </a:p>
            </c:rich>
          </c:tx>
          <c:layout>
            <c:manualLayout>
              <c:xMode val="edge"/>
              <c:yMode val="edge"/>
              <c:x val="2.618985126859143E-2"/>
              <c:y val="0.31703667249927087"/>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1436848"/>
        <c:crosses val="autoZero"/>
        <c:crossBetween val="between"/>
        <c:majorUnit val="1"/>
      </c:valAx>
      <c:valAx>
        <c:axId val="-2131142416"/>
        <c:scaling>
          <c:orientation val="minMax"/>
          <c:min val="0"/>
        </c:scaling>
        <c:delete val="1"/>
        <c:axPos val="r"/>
        <c:numFmt formatCode="General" sourceLinked="1"/>
        <c:majorTickMark val="out"/>
        <c:minorTickMark val="none"/>
        <c:tickLblPos val="nextTo"/>
        <c:crossAx val="-2131217344"/>
        <c:crosses val="max"/>
        <c:crossBetween val="between"/>
        <c:majorUnit val="1"/>
      </c:valAx>
      <c:catAx>
        <c:axId val="-2131217344"/>
        <c:scaling>
          <c:orientation val="minMax"/>
        </c:scaling>
        <c:delete val="1"/>
        <c:axPos val="b"/>
        <c:numFmt formatCode="General" sourceLinked="1"/>
        <c:majorTickMark val="out"/>
        <c:minorTickMark val="none"/>
        <c:tickLblPos val="nextTo"/>
        <c:crossAx val="-2131142416"/>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175051035287"/>
          <c:y val="2.3067220764071202E-2"/>
          <c:w val="0.85776921114027405"/>
          <c:h val="0.93016440653251697"/>
        </c:manualLayout>
      </c:layout>
      <c:lineChart>
        <c:grouping val="standard"/>
        <c:varyColors val="0"/>
        <c:ser>
          <c:idx val="0"/>
          <c:order val="0"/>
          <c:tx>
            <c:strRef>
              <c:f>Sheet1!$C$3</c:f>
              <c:strCache>
                <c:ptCount val="1"/>
                <c:pt idx="0">
                  <c:v>Expert</c:v>
                </c:pt>
              </c:strCache>
            </c:strRef>
          </c:tx>
          <c:spPr>
            <a:ln w="19050" cap="rnd">
              <a:solidFill>
                <a:sysClr val="windowText" lastClr="000000"/>
              </a:solidFill>
              <a:round/>
            </a:ln>
            <a:effectLst/>
          </c:spPr>
          <c:marker>
            <c:symbol val="square"/>
            <c:size val="5"/>
            <c:spPr>
              <a:solidFill>
                <a:schemeClr val="tx1"/>
              </a:solidFill>
              <a:ln w="9525">
                <a:solidFill>
                  <a:schemeClr val="tx1"/>
                </a:solidFill>
              </a:ln>
              <a:effectLst/>
            </c:spPr>
          </c:marker>
          <c:cat>
            <c:strRef>
              <c:f>Sheet1!$B$4:$B$8</c:f>
              <c:strCache>
                <c:ptCount val="5"/>
                <c:pt idx="0">
                  <c:v>TE</c:v>
                </c:pt>
                <c:pt idx="1">
                  <c:v>SE</c:v>
                </c:pt>
                <c:pt idx="2">
                  <c:v>FD</c:v>
                </c:pt>
                <c:pt idx="3">
                  <c:v>FN</c:v>
                </c:pt>
                <c:pt idx="4">
                  <c:v>PS</c:v>
                </c:pt>
              </c:strCache>
            </c:strRef>
          </c:cat>
          <c:val>
            <c:numRef>
              <c:f>Sheet1!$C$4:$C$8</c:f>
              <c:numCache>
                <c:formatCode>General</c:formatCode>
                <c:ptCount val="5"/>
                <c:pt idx="0">
                  <c:v>0.61</c:v>
                </c:pt>
                <c:pt idx="1">
                  <c:v>0.64</c:v>
                </c:pt>
                <c:pt idx="2">
                  <c:v>0.76</c:v>
                </c:pt>
                <c:pt idx="3">
                  <c:v>-0.69</c:v>
                </c:pt>
                <c:pt idx="4">
                  <c:v>-0.81</c:v>
                </c:pt>
              </c:numCache>
            </c:numRef>
          </c:val>
          <c:smooth val="0"/>
          <c:extLst>
            <c:ext xmlns:c16="http://schemas.microsoft.com/office/drawing/2014/chart" uri="{C3380CC4-5D6E-409C-BE32-E72D297353CC}">
              <c16:uniqueId val="{00000000-0882-45C5-9402-1B2C4375E5D2}"/>
            </c:ext>
          </c:extLst>
        </c:ser>
        <c:ser>
          <c:idx val="1"/>
          <c:order val="1"/>
          <c:tx>
            <c:strRef>
              <c:f>Sheet1!$H$3</c:f>
              <c:strCache>
                <c:ptCount val="1"/>
                <c:pt idx="0">
                  <c:v>Novice</c:v>
                </c:pt>
              </c:strCache>
            </c:strRef>
          </c:tx>
          <c:spPr>
            <a:ln w="19050" cap="rnd">
              <a:solidFill>
                <a:sysClr val="windowText" lastClr="000000"/>
              </a:solidFill>
              <a:prstDash val="sysDash"/>
              <a:round/>
            </a:ln>
            <a:effectLst/>
          </c:spPr>
          <c:marker>
            <c:symbol val="triangle"/>
            <c:size val="5"/>
            <c:spPr>
              <a:solidFill>
                <a:schemeClr val="tx1"/>
              </a:solidFill>
              <a:ln w="9525">
                <a:solidFill>
                  <a:schemeClr val="tx1"/>
                </a:solidFill>
              </a:ln>
              <a:effectLst/>
            </c:spPr>
          </c:marker>
          <c:val>
            <c:numRef>
              <c:f>Sheet1!$H$4:$H$8</c:f>
              <c:numCache>
                <c:formatCode>General</c:formatCode>
                <c:ptCount val="5"/>
                <c:pt idx="0">
                  <c:v>0.74</c:v>
                </c:pt>
                <c:pt idx="1">
                  <c:v>0.71</c:v>
                </c:pt>
                <c:pt idx="2">
                  <c:v>0.88</c:v>
                </c:pt>
                <c:pt idx="3">
                  <c:v>-0.84</c:v>
                </c:pt>
                <c:pt idx="4">
                  <c:v>-0.86</c:v>
                </c:pt>
              </c:numCache>
            </c:numRef>
          </c:val>
          <c:smooth val="0"/>
          <c:extLst>
            <c:ext xmlns:c16="http://schemas.microsoft.com/office/drawing/2014/chart" uri="{C3380CC4-5D6E-409C-BE32-E72D297353CC}">
              <c16:uniqueId val="{00000001-0882-45C5-9402-1B2C4375E5D2}"/>
            </c:ext>
          </c:extLst>
        </c:ser>
        <c:dLbls>
          <c:showLegendKey val="0"/>
          <c:showVal val="0"/>
          <c:showCatName val="0"/>
          <c:showSerName val="0"/>
          <c:showPercent val="0"/>
          <c:showBubbleSize val="0"/>
        </c:dLbls>
        <c:marker val="1"/>
        <c:smooth val="0"/>
        <c:axId val="-2138205360"/>
        <c:axId val="-2138794336"/>
      </c:lineChart>
      <c:catAx>
        <c:axId val="-213820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8794336"/>
        <c:crosses val="autoZero"/>
        <c:auto val="1"/>
        <c:lblAlgn val="ctr"/>
        <c:lblOffset val="100"/>
        <c:noMultiLvlLbl val="0"/>
      </c:catAx>
      <c:valAx>
        <c:axId val="-213879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Correlation coefficient</a:t>
                </a:r>
              </a:p>
            </c:rich>
          </c:tx>
          <c:layout>
            <c:manualLayout>
              <c:xMode val="edge"/>
              <c:yMode val="edge"/>
              <c:x val="1.71934237386993E-3"/>
              <c:y val="0.2830431612715080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8205360"/>
        <c:crosses val="autoZero"/>
        <c:crossBetween val="between"/>
      </c:valAx>
      <c:spPr>
        <a:noFill/>
        <a:ln>
          <a:noFill/>
        </a:ln>
        <a:effectLst/>
      </c:spPr>
    </c:plotArea>
    <c:legend>
      <c:legendPos val="r"/>
      <c:layout>
        <c:manualLayout>
          <c:xMode val="edge"/>
          <c:yMode val="edge"/>
          <c:x val="0.77273312190142895"/>
          <c:y val="3.8561898512685898E-2"/>
          <c:w val="0.19075441090697001"/>
          <c:h val="0.1639716389617960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082494896471301"/>
          <c:y val="5.0925925925925902E-2"/>
          <c:w val="0.85915172061825595"/>
          <c:h val="0.89814814814814803"/>
        </c:manualLayout>
      </c:layout>
      <c:lineChart>
        <c:grouping val="standard"/>
        <c:varyColors val="0"/>
        <c:ser>
          <c:idx val="0"/>
          <c:order val="0"/>
          <c:tx>
            <c:strRef>
              <c:f>Sheet1!$D$3</c:f>
              <c:strCache>
                <c:ptCount val="1"/>
                <c:pt idx="0">
                  <c:v>Expert</c:v>
                </c:pt>
              </c:strCache>
            </c:strRef>
          </c:tx>
          <c:spPr>
            <a:ln w="19050" cap="rnd">
              <a:solidFill>
                <a:sysClr val="windowText" lastClr="000000"/>
              </a:solidFill>
              <a:round/>
            </a:ln>
            <a:effectLst/>
          </c:spPr>
          <c:marker>
            <c:symbol val="square"/>
            <c:size val="5"/>
            <c:spPr>
              <a:solidFill>
                <a:schemeClr val="tx1"/>
              </a:solidFill>
              <a:ln w="9525">
                <a:solidFill>
                  <a:schemeClr val="tx1"/>
                </a:solidFill>
              </a:ln>
              <a:effectLst/>
            </c:spPr>
          </c:marker>
          <c:cat>
            <c:strRef>
              <c:f>Sheet1!$B$4:$B$8</c:f>
              <c:strCache>
                <c:ptCount val="5"/>
                <c:pt idx="0">
                  <c:v>TE</c:v>
                </c:pt>
                <c:pt idx="1">
                  <c:v>SE</c:v>
                </c:pt>
                <c:pt idx="2">
                  <c:v>FD</c:v>
                </c:pt>
                <c:pt idx="3">
                  <c:v>FN</c:v>
                </c:pt>
                <c:pt idx="4">
                  <c:v>PS</c:v>
                </c:pt>
              </c:strCache>
            </c:strRef>
          </c:cat>
          <c:val>
            <c:numRef>
              <c:f>Sheet1!$D$4:$D$8</c:f>
              <c:numCache>
                <c:formatCode>General</c:formatCode>
                <c:ptCount val="5"/>
                <c:pt idx="0">
                  <c:v>0.76</c:v>
                </c:pt>
                <c:pt idx="1">
                  <c:v>0.56999999999999995</c:v>
                </c:pt>
                <c:pt idx="2">
                  <c:v>0.62</c:v>
                </c:pt>
                <c:pt idx="3">
                  <c:v>-0.49</c:v>
                </c:pt>
                <c:pt idx="4">
                  <c:v>-0.59</c:v>
                </c:pt>
              </c:numCache>
            </c:numRef>
          </c:val>
          <c:smooth val="0"/>
          <c:extLst>
            <c:ext xmlns:c16="http://schemas.microsoft.com/office/drawing/2014/chart" uri="{C3380CC4-5D6E-409C-BE32-E72D297353CC}">
              <c16:uniqueId val="{00000000-5BF3-4AD0-AD26-5BC8DDC5E7E3}"/>
            </c:ext>
          </c:extLst>
        </c:ser>
        <c:ser>
          <c:idx val="1"/>
          <c:order val="1"/>
          <c:tx>
            <c:strRef>
              <c:f>Sheet1!$I$3</c:f>
              <c:strCache>
                <c:ptCount val="1"/>
                <c:pt idx="0">
                  <c:v>Novice</c:v>
                </c:pt>
              </c:strCache>
            </c:strRef>
          </c:tx>
          <c:spPr>
            <a:ln w="19050" cap="rnd">
              <a:solidFill>
                <a:sysClr val="windowText" lastClr="000000"/>
              </a:solidFill>
              <a:prstDash val="sysDash"/>
              <a:round/>
            </a:ln>
            <a:effectLst/>
          </c:spPr>
          <c:marker>
            <c:symbol val="triangle"/>
            <c:size val="5"/>
            <c:spPr>
              <a:solidFill>
                <a:schemeClr val="tx1"/>
              </a:solidFill>
              <a:ln w="9525">
                <a:solidFill>
                  <a:schemeClr val="tx1"/>
                </a:solidFill>
              </a:ln>
              <a:effectLst/>
            </c:spPr>
          </c:marker>
          <c:val>
            <c:numRef>
              <c:f>Sheet1!$I$4:$I$8</c:f>
              <c:numCache>
                <c:formatCode>General</c:formatCode>
                <c:ptCount val="5"/>
                <c:pt idx="0">
                  <c:v>0.61</c:v>
                </c:pt>
                <c:pt idx="1">
                  <c:v>0.56999999999999995</c:v>
                </c:pt>
                <c:pt idx="2">
                  <c:v>0.74</c:v>
                </c:pt>
                <c:pt idx="3">
                  <c:v>-0.76</c:v>
                </c:pt>
                <c:pt idx="4">
                  <c:v>-0.7</c:v>
                </c:pt>
              </c:numCache>
            </c:numRef>
          </c:val>
          <c:smooth val="0"/>
          <c:extLst>
            <c:ext xmlns:c16="http://schemas.microsoft.com/office/drawing/2014/chart" uri="{C3380CC4-5D6E-409C-BE32-E72D297353CC}">
              <c16:uniqueId val="{00000001-5BF3-4AD0-AD26-5BC8DDC5E7E3}"/>
            </c:ext>
          </c:extLst>
        </c:ser>
        <c:dLbls>
          <c:showLegendKey val="0"/>
          <c:showVal val="0"/>
          <c:showCatName val="0"/>
          <c:showSerName val="0"/>
          <c:showPercent val="0"/>
          <c:showBubbleSize val="0"/>
        </c:dLbls>
        <c:marker val="1"/>
        <c:smooth val="0"/>
        <c:axId val="2134816912"/>
        <c:axId val="-2138345168"/>
      </c:lineChart>
      <c:catAx>
        <c:axId val="213481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8345168"/>
        <c:crosses val="autoZero"/>
        <c:auto val="1"/>
        <c:lblAlgn val="ctr"/>
        <c:lblOffset val="100"/>
        <c:noMultiLvlLbl val="0"/>
      </c:catAx>
      <c:valAx>
        <c:axId val="-213834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Correlation coefficient</a:t>
                </a:r>
              </a:p>
            </c:rich>
          </c:tx>
          <c:layout>
            <c:manualLayout>
              <c:xMode val="edge"/>
              <c:yMode val="edge"/>
              <c:x val="1.77074219889181E-3"/>
              <c:y val="0.207783974919801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4816912"/>
        <c:crosses val="autoZero"/>
        <c:crossBetween val="between"/>
      </c:valAx>
      <c:spPr>
        <a:noFill/>
        <a:ln>
          <a:noFill/>
        </a:ln>
        <a:effectLst/>
      </c:spPr>
    </c:plotArea>
    <c:legend>
      <c:legendPos val="r"/>
      <c:layout>
        <c:manualLayout>
          <c:xMode val="edge"/>
          <c:yMode val="edge"/>
          <c:x val="0.78599435035958465"/>
          <c:y val="5.1456647503837105E-2"/>
          <c:w val="0.17858395083630144"/>
          <c:h val="0.206444159877939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826268291806"/>
          <c:y val="4.6596789037733899E-2"/>
          <c:w val="0.88042030705065999"/>
          <c:h val="0.90247707672904498"/>
        </c:manualLayout>
      </c:layout>
      <c:lineChart>
        <c:grouping val="standard"/>
        <c:varyColors val="0"/>
        <c:ser>
          <c:idx val="0"/>
          <c:order val="0"/>
          <c:tx>
            <c:strRef>
              <c:f>Sheet1!$E$3</c:f>
              <c:strCache>
                <c:ptCount val="1"/>
                <c:pt idx="0">
                  <c:v>Expert</c:v>
                </c:pt>
              </c:strCache>
            </c:strRef>
          </c:tx>
          <c:spPr>
            <a:ln w="19050" cap="rnd">
              <a:solidFill>
                <a:sysClr val="windowText" lastClr="000000"/>
              </a:solidFill>
              <a:round/>
            </a:ln>
            <a:effectLst/>
          </c:spPr>
          <c:marker>
            <c:symbol val="square"/>
            <c:size val="5"/>
            <c:spPr>
              <a:solidFill>
                <a:schemeClr val="tx1"/>
              </a:solidFill>
              <a:ln w="9525">
                <a:solidFill>
                  <a:schemeClr val="tx1"/>
                </a:solidFill>
              </a:ln>
              <a:effectLst/>
            </c:spPr>
          </c:marker>
          <c:cat>
            <c:strRef>
              <c:f>Sheet1!$B$4:$B$8</c:f>
              <c:strCache>
                <c:ptCount val="5"/>
                <c:pt idx="0">
                  <c:v>TE</c:v>
                </c:pt>
                <c:pt idx="1">
                  <c:v>SE</c:v>
                </c:pt>
                <c:pt idx="2">
                  <c:v>FD</c:v>
                </c:pt>
                <c:pt idx="3">
                  <c:v>FN</c:v>
                </c:pt>
                <c:pt idx="4">
                  <c:v>PS</c:v>
                </c:pt>
              </c:strCache>
            </c:strRef>
          </c:cat>
          <c:val>
            <c:numRef>
              <c:f>Sheet1!$E$4:$E$8</c:f>
              <c:numCache>
                <c:formatCode>General</c:formatCode>
                <c:ptCount val="5"/>
                <c:pt idx="0">
                  <c:v>0.63</c:v>
                </c:pt>
                <c:pt idx="1">
                  <c:v>0.49</c:v>
                </c:pt>
                <c:pt idx="2">
                  <c:v>0.68</c:v>
                </c:pt>
                <c:pt idx="3">
                  <c:v>-0.61</c:v>
                </c:pt>
                <c:pt idx="4">
                  <c:v>-0.56000000000000005</c:v>
                </c:pt>
              </c:numCache>
            </c:numRef>
          </c:val>
          <c:smooth val="0"/>
          <c:extLst>
            <c:ext xmlns:c16="http://schemas.microsoft.com/office/drawing/2014/chart" uri="{C3380CC4-5D6E-409C-BE32-E72D297353CC}">
              <c16:uniqueId val="{00000000-4ACA-49D5-842C-8B5A6DD4F731}"/>
            </c:ext>
          </c:extLst>
        </c:ser>
        <c:ser>
          <c:idx val="1"/>
          <c:order val="1"/>
          <c:tx>
            <c:strRef>
              <c:f>Sheet1!$J$3</c:f>
              <c:strCache>
                <c:ptCount val="1"/>
                <c:pt idx="0">
                  <c:v>Novice</c:v>
                </c:pt>
              </c:strCache>
            </c:strRef>
          </c:tx>
          <c:spPr>
            <a:ln w="19050" cap="rnd">
              <a:solidFill>
                <a:sysClr val="windowText" lastClr="000000"/>
              </a:solidFill>
              <a:prstDash val="sysDash"/>
              <a:round/>
            </a:ln>
            <a:effectLst/>
          </c:spPr>
          <c:marker>
            <c:symbol val="triangle"/>
            <c:size val="5"/>
            <c:spPr>
              <a:solidFill>
                <a:schemeClr val="tx1"/>
              </a:solidFill>
              <a:ln w="9525">
                <a:solidFill>
                  <a:schemeClr val="tx1"/>
                </a:solidFill>
              </a:ln>
              <a:effectLst/>
            </c:spPr>
          </c:marker>
          <c:val>
            <c:numRef>
              <c:f>Sheet1!$J$4:$J$8</c:f>
              <c:numCache>
                <c:formatCode>General</c:formatCode>
                <c:ptCount val="5"/>
                <c:pt idx="0">
                  <c:v>0.69</c:v>
                </c:pt>
                <c:pt idx="1">
                  <c:v>0.64</c:v>
                </c:pt>
                <c:pt idx="2">
                  <c:v>0.78</c:v>
                </c:pt>
                <c:pt idx="3">
                  <c:v>-0.76</c:v>
                </c:pt>
                <c:pt idx="4">
                  <c:v>-0.78</c:v>
                </c:pt>
              </c:numCache>
            </c:numRef>
          </c:val>
          <c:smooth val="0"/>
          <c:extLst>
            <c:ext xmlns:c16="http://schemas.microsoft.com/office/drawing/2014/chart" uri="{C3380CC4-5D6E-409C-BE32-E72D297353CC}">
              <c16:uniqueId val="{00000001-4ACA-49D5-842C-8B5A6DD4F731}"/>
            </c:ext>
          </c:extLst>
        </c:ser>
        <c:dLbls>
          <c:showLegendKey val="0"/>
          <c:showVal val="0"/>
          <c:showCatName val="0"/>
          <c:showSerName val="0"/>
          <c:showPercent val="0"/>
          <c:showBubbleSize val="0"/>
        </c:dLbls>
        <c:marker val="1"/>
        <c:smooth val="0"/>
        <c:axId val="-2133157968"/>
        <c:axId val="-2133155328"/>
      </c:lineChart>
      <c:catAx>
        <c:axId val="-213315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3155328"/>
        <c:crosses val="autoZero"/>
        <c:auto val="1"/>
        <c:lblAlgn val="ctr"/>
        <c:lblOffset val="100"/>
        <c:noMultiLvlLbl val="0"/>
      </c:catAx>
      <c:valAx>
        <c:axId val="-2133155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Correlation coefficient</a:t>
                </a:r>
              </a:p>
            </c:rich>
          </c:tx>
          <c:layout>
            <c:manualLayout>
              <c:xMode val="edge"/>
              <c:yMode val="edge"/>
              <c:x val="1.74666522849027E-3"/>
              <c:y val="0.2904543750213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33157968"/>
        <c:crosses val="autoZero"/>
        <c:crossBetween val="between"/>
      </c:valAx>
      <c:spPr>
        <a:noFill/>
        <a:ln>
          <a:noFill/>
        </a:ln>
        <a:effectLst/>
      </c:spPr>
    </c:plotArea>
    <c:legend>
      <c:legendPos val="r"/>
      <c:layout>
        <c:manualLayout>
          <c:xMode val="edge"/>
          <c:yMode val="edge"/>
          <c:x val="0.78869287743141703"/>
          <c:y val="5.3449227937416903E-2"/>
          <c:w val="0.19112015963758"/>
          <c:h val="0.18190203497290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07436570428697"/>
          <c:y val="7.5003313979691927E-2"/>
          <c:w val="0.82637007874015744"/>
          <c:h val="0.65322185105649677"/>
        </c:manualLayout>
      </c:layout>
      <c:lineChart>
        <c:grouping val="standard"/>
        <c:varyColors val="0"/>
        <c:ser>
          <c:idx val="0"/>
          <c:order val="0"/>
          <c:tx>
            <c:strRef>
              <c:f>Sheet1!$A$2</c:f>
              <c:strCache>
                <c:ptCount val="1"/>
                <c:pt idx="0">
                  <c:v>Experts</c:v>
                </c:pt>
              </c:strCache>
            </c:strRef>
          </c:tx>
          <c:spPr>
            <a:ln w="19050" cap="rnd">
              <a:solidFill>
                <a:srgbClr val="0000FF"/>
              </a:solidFill>
              <a:round/>
            </a:ln>
            <a:effectLst/>
          </c:spPr>
          <c:marker>
            <c:symbol val="square"/>
            <c:size val="5"/>
            <c:spPr>
              <a:solidFill>
                <a:srgbClr val="0000FF"/>
              </a:solidFill>
              <a:ln w="19050">
                <a:solidFill>
                  <a:srgbClr val="0000FF"/>
                </a:solidFill>
              </a:ln>
              <a:effectLst/>
            </c:spPr>
          </c:marker>
          <c:cat>
            <c:strRef>
              <c:f>Sheet1!$B$1:$O$1</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Sheet1!$B$2:$O$2</c:f>
              <c:numCache>
                <c:formatCode>General</c:formatCode>
                <c:ptCount val="14"/>
                <c:pt idx="0">
                  <c:v>133</c:v>
                </c:pt>
                <c:pt idx="1">
                  <c:v>116</c:v>
                </c:pt>
                <c:pt idx="2">
                  <c:v>200</c:v>
                </c:pt>
                <c:pt idx="3">
                  <c:v>86</c:v>
                </c:pt>
                <c:pt idx="4">
                  <c:v>46</c:v>
                </c:pt>
                <c:pt idx="5">
                  <c:v>144</c:v>
                </c:pt>
                <c:pt idx="6">
                  <c:v>80</c:v>
                </c:pt>
                <c:pt idx="7">
                  <c:v>95</c:v>
                </c:pt>
                <c:pt idx="8">
                  <c:v>79</c:v>
                </c:pt>
                <c:pt idx="9">
                  <c:v>106</c:v>
                </c:pt>
                <c:pt idx="10">
                  <c:v>34</c:v>
                </c:pt>
                <c:pt idx="11">
                  <c:v>61</c:v>
                </c:pt>
                <c:pt idx="12">
                  <c:v>70</c:v>
                </c:pt>
                <c:pt idx="13">
                  <c:v>99</c:v>
                </c:pt>
              </c:numCache>
            </c:numRef>
          </c:val>
          <c:smooth val="0"/>
          <c:extLst>
            <c:ext xmlns:c16="http://schemas.microsoft.com/office/drawing/2014/chart" uri="{C3380CC4-5D6E-409C-BE32-E72D297353CC}">
              <c16:uniqueId val="{00000000-8CD2-43B5-A14B-F7FF45089638}"/>
            </c:ext>
          </c:extLst>
        </c:ser>
        <c:ser>
          <c:idx val="1"/>
          <c:order val="1"/>
          <c:tx>
            <c:strRef>
              <c:f>Sheet1!$A$3</c:f>
              <c:strCache>
                <c:ptCount val="1"/>
                <c:pt idx="0">
                  <c:v>Novices</c:v>
                </c:pt>
              </c:strCache>
            </c:strRef>
          </c:tx>
          <c:spPr>
            <a:ln w="19050" cap="rnd">
              <a:solidFill>
                <a:srgbClr val="FF0000"/>
              </a:solidFill>
              <a:round/>
            </a:ln>
            <a:effectLst/>
          </c:spPr>
          <c:marker>
            <c:symbol val="circle"/>
            <c:size val="5"/>
            <c:spPr>
              <a:solidFill>
                <a:srgbClr val="FF0000"/>
              </a:solidFill>
              <a:ln w="19050">
                <a:solidFill>
                  <a:srgbClr val="FF0000"/>
                </a:solidFill>
              </a:ln>
              <a:effectLst/>
            </c:spPr>
          </c:marker>
          <c:cat>
            <c:strRef>
              <c:f>Sheet1!$B$1:$O$1</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Sheet1!$B$3:$O$3</c:f>
              <c:numCache>
                <c:formatCode>General</c:formatCode>
                <c:ptCount val="14"/>
                <c:pt idx="0">
                  <c:v>103</c:v>
                </c:pt>
                <c:pt idx="1">
                  <c:v>137</c:v>
                </c:pt>
                <c:pt idx="2">
                  <c:v>123</c:v>
                </c:pt>
                <c:pt idx="3">
                  <c:v>92</c:v>
                </c:pt>
                <c:pt idx="4">
                  <c:v>67</c:v>
                </c:pt>
                <c:pt idx="5">
                  <c:v>74</c:v>
                </c:pt>
                <c:pt idx="6">
                  <c:v>55</c:v>
                </c:pt>
                <c:pt idx="7">
                  <c:v>35</c:v>
                </c:pt>
                <c:pt idx="8">
                  <c:v>38</c:v>
                </c:pt>
                <c:pt idx="9">
                  <c:v>33</c:v>
                </c:pt>
                <c:pt idx="10">
                  <c:v>30</c:v>
                </c:pt>
                <c:pt idx="11">
                  <c:v>44</c:v>
                </c:pt>
                <c:pt idx="12">
                  <c:v>25</c:v>
                </c:pt>
                <c:pt idx="13">
                  <c:v>19</c:v>
                </c:pt>
              </c:numCache>
            </c:numRef>
          </c:val>
          <c:smooth val="0"/>
          <c:extLst>
            <c:ext xmlns:c16="http://schemas.microsoft.com/office/drawing/2014/chart" uri="{C3380CC4-5D6E-409C-BE32-E72D297353CC}">
              <c16:uniqueId val="{00000001-8CD2-43B5-A14B-F7FF45089638}"/>
            </c:ext>
          </c:extLst>
        </c:ser>
        <c:dLbls>
          <c:showLegendKey val="0"/>
          <c:showVal val="0"/>
          <c:showCatName val="0"/>
          <c:showSerName val="0"/>
          <c:showPercent val="0"/>
          <c:showBubbleSize val="0"/>
        </c:dLbls>
        <c:marker val="1"/>
        <c:smooth val="0"/>
        <c:axId val="-2111491968"/>
        <c:axId val="2114284640"/>
      </c:lineChart>
      <c:catAx>
        <c:axId val="-211149196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AOIs names</a:t>
                </a:r>
              </a:p>
            </c:rich>
          </c:tx>
          <c:layout>
            <c:manualLayout>
              <c:xMode val="edge"/>
              <c:yMode val="edge"/>
              <c:x val="0.45810301837270301"/>
              <c:y val="0.916735928842227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4284640"/>
        <c:crosses val="autoZero"/>
        <c:auto val="1"/>
        <c:lblAlgn val="ctr"/>
        <c:lblOffset val="100"/>
        <c:tickMarkSkip val="1"/>
        <c:noMultiLvlLbl val="0"/>
      </c:catAx>
      <c:valAx>
        <c:axId val="2114284640"/>
        <c:scaling>
          <c:orientation val="minMax"/>
          <c:max val="350"/>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Indegree</a:t>
                </a:r>
              </a:p>
            </c:rich>
          </c:tx>
          <c:layout>
            <c:manualLayout>
              <c:xMode val="edge"/>
              <c:yMode val="edge"/>
              <c:x val="8.3333333333333332E-3"/>
              <c:y val="0.273720803838914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a:solidFill>
              <a:srgbClr val="E7E6E6">
                <a:lumMod val="90000"/>
              </a:srgb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1491968"/>
        <c:crosses val="autoZero"/>
        <c:crossBetween val="between"/>
        <c:majorUnit val="50"/>
      </c:valAx>
      <c:spPr>
        <a:noFill/>
        <a:ln>
          <a:noFill/>
        </a:ln>
        <a:effectLst/>
      </c:spPr>
    </c:plotArea>
    <c:legend>
      <c:legendPos val="b"/>
      <c:layout>
        <c:manualLayout>
          <c:xMode val="edge"/>
          <c:yMode val="edge"/>
          <c:x val="0.74417265638405405"/>
          <c:y val="0.13156001567219799"/>
          <c:w val="0.22131576773242301"/>
          <c:h val="0.140726159230095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noFill/>
      <a:round/>
    </a:ln>
    <a:effectLst/>
  </c:spPr>
  <c:txPr>
    <a:bodyPr/>
    <a:lstStyle/>
    <a:p>
      <a:pPr>
        <a:defRPr sz="1000"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62970253718282"/>
          <c:y val="5.9124026434806395E-2"/>
          <c:w val="0.83314807524059487"/>
          <c:h val="0.67685039370078737"/>
        </c:manualLayout>
      </c:layout>
      <c:lineChart>
        <c:grouping val="standard"/>
        <c:varyColors val="0"/>
        <c:ser>
          <c:idx val="0"/>
          <c:order val="0"/>
          <c:tx>
            <c:strRef>
              <c:f>Sheet1!$K$23</c:f>
              <c:strCache>
                <c:ptCount val="1"/>
                <c:pt idx="0">
                  <c:v>Experts</c:v>
                </c:pt>
              </c:strCache>
            </c:strRef>
          </c:tx>
          <c:spPr>
            <a:ln w="19050" cap="rnd">
              <a:solidFill>
                <a:srgbClr val="0000FF"/>
              </a:solidFill>
              <a:round/>
            </a:ln>
            <a:effectLst/>
          </c:spPr>
          <c:marker>
            <c:symbol val="square"/>
            <c:size val="5"/>
            <c:spPr>
              <a:solidFill>
                <a:srgbClr val="0000FF"/>
              </a:solidFill>
              <a:ln w="9525">
                <a:solidFill>
                  <a:srgbClr val="0000FF"/>
                </a:solidFill>
              </a:ln>
              <a:effectLst/>
            </c:spPr>
          </c:marker>
          <c:cat>
            <c:strRef>
              <c:f>Sheet1!$L$22:$Y$22</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Sheet1!$L$23:$Y$23</c:f>
              <c:numCache>
                <c:formatCode>0.00</c:formatCode>
                <c:ptCount val="14"/>
                <c:pt idx="0">
                  <c:v>2.1971267700745081</c:v>
                </c:pt>
                <c:pt idx="1">
                  <c:v>2.3852699304992342</c:v>
                </c:pt>
                <c:pt idx="2">
                  <c:v>2.3529988786776621</c:v>
                </c:pt>
                <c:pt idx="3">
                  <c:v>1.1729754077716901</c:v>
                </c:pt>
                <c:pt idx="4">
                  <c:v>0.41509461830824601</c:v>
                </c:pt>
                <c:pt idx="5">
                  <c:v>1.142462760551427</c:v>
                </c:pt>
                <c:pt idx="6">
                  <c:v>0.54303592009221202</c:v>
                </c:pt>
                <c:pt idx="7">
                  <c:v>1.819486390934373</c:v>
                </c:pt>
                <c:pt idx="8">
                  <c:v>1.0824256514571899</c:v>
                </c:pt>
                <c:pt idx="9">
                  <c:v>1.9713163310526161</c:v>
                </c:pt>
                <c:pt idx="10">
                  <c:v>0.92829438470784897</c:v>
                </c:pt>
                <c:pt idx="11">
                  <c:v>0.67311391538383902</c:v>
                </c:pt>
                <c:pt idx="12">
                  <c:v>0.97728894142725897</c:v>
                </c:pt>
                <c:pt idx="13">
                  <c:v>1.08692206031752</c:v>
                </c:pt>
              </c:numCache>
            </c:numRef>
          </c:val>
          <c:smooth val="0"/>
          <c:extLst>
            <c:ext xmlns:c16="http://schemas.microsoft.com/office/drawing/2014/chart" uri="{C3380CC4-5D6E-409C-BE32-E72D297353CC}">
              <c16:uniqueId val="{00000000-EA0D-4E94-BF36-E4D3058A7B6F}"/>
            </c:ext>
          </c:extLst>
        </c:ser>
        <c:ser>
          <c:idx val="1"/>
          <c:order val="1"/>
          <c:tx>
            <c:strRef>
              <c:f>Sheet1!$K$24</c:f>
              <c:strCache>
                <c:ptCount val="1"/>
                <c:pt idx="0">
                  <c:v>Novices</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cat>
            <c:strRef>
              <c:f>Sheet1!$L$22:$Y$22</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Sheet1!$L$24:$Y$24</c:f>
              <c:numCache>
                <c:formatCode>General</c:formatCode>
                <c:ptCount val="14"/>
                <c:pt idx="0">
                  <c:v>1.8041350790587509</c:v>
                </c:pt>
                <c:pt idx="1">
                  <c:v>1.8919740136755221</c:v>
                </c:pt>
                <c:pt idx="2">
                  <c:v>1.7053539871561869</c:v>
                </c:pt>
                <c:pt idx="3">
                  <c:v>0.92384057526141605</c:v>
                </c:pt>
                <c:pt idx="4">
                  <c:v>0.76221388120670097</c:v>
                </c:pt>
                <c:pt idx="5">
                  <c:v>1.3601979200774461</c:v>
                </c:pt>
                <c:pt idx="6">
                  <c:v>0.81123445317908305</c:v>
                </c:pt>
                <c:pt idx="7">
                  <c:v>0.77446700787496703</c:v>
                </c:pt>
                <c:pt idx="8">
                  <c:v>1.1649059026778481</c:v>
                </c:pt>
                <c:pt idx="9">
                  <c:v>1.392548027342255</c:v>
                </c:pt>
                <c:pt idx="10">
                  <c:v>0.94350650201370301</c:v>
                </c:pt>
                <c:pt idx="11">
                  <c:v>0.85030870052607499</c:v>
                </c:pt>
                <c:pt idx="12">
                  <c:v>0.71760842684749304</c:v>
                </c:pt>
                <c:pt idx="13">
                  <c:v>1.203327767397401</c:v>
                </c:pt>
              </c:numCache>
            </c:numRef>
          </c:val>
          <c:smooth val="0"/>
          <c:extLst>
            <c:ext xmlns:c16="http://schemas.microsoft.com/office/drawing/2014/chart" uri="{C3380CC4-5D6E-409C-BE32-E72D297353CC}">
              <c16:uniqueId val="{00000001-EA0D-4E94-BF36-E4D3058A7B6F}"/>
            </c:ext>
          </c:extLst>
        </c:ser>
        <c:dLbls>
          <c:showLegendKey val="0"/>
          <c:showVal val="0"/>
          <c:showCatName val="0"/>
          <c:showSerName val="0"/>
          <c:showPercent val="0"/>
          <c:showBubbleSize val="0"/>
        </c:dLbls>
        <c:marker val="1"/>
        <c:smooth val="0"/>
        <c:axId val="-2113279648"/>
        <c:axId val="-2113274736"/>
      </c:lineChart>
      <c:catAx>
        <c:axId val="-2113279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AOIs names</a:t>
                </a:r>
              </a:p>
            </c:rich>
          </c:tx>
          <c:layout>
            <c:manualLayout>
              <c:xMode val="edge"/>
              <c:yMode val="edge"/>
              <c:x val="0.49976968503937003"/>
              <c:y val="0.935254447360747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13274736"/>
        <c:crosses val="autoZero"/>
        <c:auto val="1"/>
        <c:lblAlgn val="ctr"/>
        <c:lblOffset val="100"/>
        <c:tickMarkSkip val="1"/>
        <c:noMultiLvlLbl val="0"/>
      </c:catAx>
      <c:valAx>
        <c:axId val="-2113274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Closeness</a:t>
                </a:r>
              </a:p>
            </c:rich>
          </c:tx>
          <c:layout>
            <c:manualLayout>
              <c:xMode val="edge"/>
              <c:yMode val="edge"/>
              <c:x val="2.7777777777777801E-3"/>
              <c:y val="0.337827719451735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0.00" sourceLinked="1"/>
        <c:majorTickMark val="none"/>
        <c:minorTickMark val="none"/>
        <c:tickLblPos val="nextTo"/>
        <c:spPr>
          <a:noFill/>
          <a:ln>
            <a:solidFill>
              <a:srgbClr val="E7E6E6">
                <a:lumMod val="90000"/>
              </a:srgbClr>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13279648"/>
        <c:crosses val="autoZero"/>
        <c:crossBetween val="between"/>
      </c:valAx>
      <c:spPr>
        <a:noFill/>
        <a:ln>
          <a:noFill/>
        </a:ln>
        <a:effectLst/>
      </c:spPr>
    </c:plotArea>
    <c:legend>
      <c:legendPos val="b"/>
      <c:layout>
        <c:manualLayout>
          <c:xMode val="edge"/>
          <c:yMode val="edge"/>
          <c:x val="0.74176443542760495"/>
          <c:y val="8.8396357862674593E-2"/>
          <c:w val="0.230519286355028"/>
          <c:h val="0.131467058465518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ar-D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26496383074066"/>
          <c:y val="8.1751011592300957E-2"/>
          <c:w val="0.83729658792650918"/>
          <c:h val="0.66941163604549436"/>
        </c:manualLayout>
      </c:layout>
      <c:lineChart>
        <c:grouping val="standard"/>
        <c:varyColors val="0"/>
        <c:ser>
          <c:idx val="0"/>
          <c:order val="0"/>
          <c:tx>
            <c:strRef>
              <c:f>Sheet1!$A$23</c:f>
              <c:strCache>
                <c:ptCount val="1"/>
                <c:pt idx="0">
                  <c:v>Experts</c:v>
                </c:pt>
              </c:strCache>
            </c:strRef>
          </c:tx>
          <c:spPr>
            <a:ln w="19050" cap="rnd">
              <a:solidFill>
                <a:srgbClr val="0000FF"/>
              </a:solidFill>
              <a:round/>
            </a:ln>
            <a:effectLst/>
          </c:spPr>
          <c:marker>
            <c:symbol val="square"/>
            <c:size val="5"/>
            <c:spPr>
              <a:solidFill>
                <a:srgbClr val="0000FF"/>
              </a:solidFill>
              <a:ln w="9525">
                <a:solidFill>
                  <a:srgbClr val="0000FF"/>
                </a:solidFill>
              </a:ln>
              <a:effectLst/>
            </c:spPr>
          </c:marker>
          <c:cat>
            <c:strRef>
              <c:f>Sheet1!$B$22:$O$22</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Sheet1!$B$23:$O$23</c:f>
              <c:numCache>
                <c:formatCode>0.00</c:formatCode>
                <c:ptCount val="14"/>
                <c:pt idx="0">
                  <c:v>1.784373904974387</c:v>
                </c:pt>
                <c:pt idx="1">
                  <c:v>1.3489761117824459</c:v>
                </c:pt>
                <c:pt idx="2">
                  <c:v>2.087685943479761</c:v>
                </c:pt>
                <c:pt idx="3">
                  <c:v>1.410658441608007</c:v>
                </c:pt>
                <c:pt idx="4">
                  <c:v>0.85146733671087205</c:v>
                </c:pt>
                <c:pt idx="5">
                  <c:v>1.6790995850263191</c:v>
                </c:pt>
                <c:pt idx="6">
                  <c:v>1.2337227316723001</c:v>
                </c:pt>
                <c:pt idx="7">
                  <c:v>1.1223586350989321</c:v>
                </c:pt>
                <c:pt idx="8">
                  <c:v>1.15076189108995</c:v>
                </c:pt>
                <c:pt idx="9">
                  <c:v>1.201728983760538</c:v>
                </c:pt>
                <c:pt idx="10">
                  <c:v>0.55491010845130495</c:v>
                </c:pt>
                <c:pt idx="11">
                  <c:v>0.82924697112131396</c:v>
                </c:pt>
                <c:pt idx="12">
                  <c:v>0.80473988165341703</c:v>
                </c:pt>
                <c:pt idx="13">
                  <c:v>1.14051968074115</c:v>
                </c:pt>
              </c:numCache>
            </c:numRef>
          </c:val>
          <c:smooth val="0"/>
          <c:extLst>
            <c:ext xmlns:c16="http://schemas.microsoft.com/office/drawing/2014/chart" uri="{C3380CC4-5D6E-409C-BE32-E72D297353CC}">
              <c16:uniqueId val="{00000000-B9D8-490B-9C08-43F7261E8E93}"/>
            </c:ext>
          </c:extLst>
        </c:ser>
        <c:ser>
          <c:idx val="1"/>
          <c:order val="1"/>
          <c:tx>
            <c:strRef>
              <c:f>Sheet1!$A$24</c:f>
              <c:strCache>
                <c:ptCount val="1"/>
                <c:pt idx="0">
                  <c:v>Novices</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cat>
            <c:strRef>
              <c:f>Sheet1!$B$22:$O$22</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Sheet1!$B$24:$O$24</c:f>
              <c:numCache>
                <c:formatCode>General</c:formatCode>
                <c:ptCount val="14"/>
                <c:pt idx="0">
                  <c:v>1.7670441812171009</c:v>
                </c:pt>
                <c:pt idx="1">
                  <c:v>2.1283959886056212</c:v>
                </c:pt>
                <c:pt idx="2">
                  <c:v>1.901051091874103</c:v>
                </c:pt>
                <c:pt idx="3">
                  <c:v>1.4678269542967799</c:v>
                </c:pt>
                <c:pt idx="4">
                  <c:v>1.2209715491677819</c:v>
                </c:pt>
                <c:pt idx="5">
                  <c:v>1.088478024019325</c:v>
                </c:pt>
                <c:pt idx="6">
                  <c:v>1.133294926343831</c:v>
                </c:pt>
                <c:pt idx="7">
                  <c:v>0.81451456147482004</c:v>
                </c:pt>
                <c:pt idx="8">
                  <c:v>0.83122398406611098</c:v>
                </c:pt>
                <c:pt idx="9">
                  <c:v>0.908924006797729</c:v>
                </c:pt>
                <c:pt idx="10">
                  <c:v>0.72333861418775702</c:v>
                </c:pt>
                <c:pt idx="11">
                  <c:v>0.77898647363665796</c:v>
                </c:pt>
                <c:pt idx="12">
                  <c:v>0.539319970816179</c:v>
                </c:pt>
                <c:pt idx="13">
                  <c:v>0.74725189410076198</c:v>
                </c:pt>
              </c:numCache>
            </c:numRef>
          </c:val>
          <c:smooth val="0"/>
          <c:extLst>
            <c:ext xmlns:c16="http://schemas.microsoft.com/office/drawing/2014/chart" uri="{C3380CC4-5D6E-409C-BE32-E72D297353CC}">
              <c16:uniqueId val="{00000001-B9D8-490B-9C08-43F7261E8E93}"/>
            </c:ext>
          </c:extLst>
        </c:ser>
        <c:dLbls>
          <c:showLegendKey val="0"/>
          <c:showVal val="0"/>
          <c:showCatName val="0"/>
          <c:showSerName val="0"/>
          <c:showPercent val="0"/>
          <c:showBubbleSize val="0"/>
        </c:dLbls>
        <c:marker val="1"/>
        <c:smooth val="0"/>
        <c:axId val="-2113299936"/>
        <c:axId val="-2113886752"/>
      </c:lineChart>
      <c:catAx>
        <c:axId val="-2113299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AOIs names</a:t>
                </a:r>
              </a:p>
            </c:rich>
          </c:tx>
          <c:layout>
            <c:manualLayout>
              <c:xMode val="edge"/>
              <c:yMode val="edge"/>
              <c:x val="0.49976968503937003"/>
              <c:y val="0.935254447360747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13886752"/>
        <c:crosses val="autoZero"/>
        <c:auto val="1"/>
        <c:lblAlgn val="ctr"/>
        <c:lblOffset val="100"/>
        <c:tickMarkSkip val="1"/>
        <c:noMultiLvlLbl val="0"/>
      </c:catAx>
      <c:valAx>
        <c:axId val="-2113886752"/>
        <c:scaling>
          <c:orientation val="minMax"/>
          <c:max val="3"/>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Closeness</a:t>
                </a:r>
              </a:p>
            </c:rich>
          </c:tx>
          <c:layout>
            <c:manualLayout>
              <c:xMode val="edge"/>
              <c:yMode val="edge"/>
              <c:x val="2.7777777777777801E-3"/>
              <c:y val="0.337827719451735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0.00" sourceLinked="1"/>
        <c:majorTickMark val="none"/>
        <c:minorTickMark val="none"/>
        <c:tickLblPos val="nextTo"/>
        <c:spPr>
          <a:noFill/>
          <a:ln>
            <a:solidFill>
              <a:srgbClr val="E7E6E6">
                <a:lumMod val="90000"/>
              </a:srgbClr>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113299936"/>
        <c:crosses val="autoZero"/>
        <c:crossBetween val="between"/>
      </c:valAx>
      <c:spPr>
        <a:noFill/>
        <a:ln>
          <a:noFill/>
        </a:ln>
        <a:effectLst/>
      </c:spPr>
    </c:plotArea>
    <c:legend>
      <c:legendPos val="b"/>
      <c:layout>
        <c:manualLayout>
          <c:xMode val="edge"/>
          <c:yMode val="edge"/>
          <c:x val="0.72517179740586302"/>
          <c:y val="0.13483754871550099"/>
          <c:w val="0.215555599957579"/>
          <c:h val="0.134101845223892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ar-D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4422572178476"/>
          <c:y val="4.4768769138232717E-2"/>
          <c:w val="0.85916929133858277"/>
          <c:h val="0.72340605861767282"/>
        </c:manualLayout>
      </c:layout>
      <c:lineChart>
        <c:grouping val="standard"/>
        <c:varyColors val="0"/>
        <c:ser>
          <c:idx val="0"/>
          <c:order val="0"/>
          <c:tx>
            <c:strRef>
              <c:f>Sheet1!$K$44</c:f>
              <c:strCache>
                <c:ptCount val="1"/>
                <c:pt idx="0">
                  <c:v>Experts</c:v>
                </c:pt>
              </c:strCache>
            </c:strRef>
          </c:tx>
          <c:spPr>
            <a:ln w="19050" cap="rnd">
              <a:solidFill>
                <a:srgbClr val="0000CC"/>
              </a:solidFill>
              <a:round/>
            </a:ln>
            <a:effectLst/>
          </c:spPr>
          <c:marker>
            <c:symbol val="square"/>
            <c:size val="5"/>
            <c:spPr>
              <a:solidFill>
                <a:srgbClr val="0000FF"/>
              </a:solidFill>
              <a:ln w="9525">
                <a:solidFill>
                  <a:srgbClr val="0000CC"/>
                </a:solidFill>
              </a:ln>
              <a:effectLst/>
            </c:spPr>
          </c:marker>
          <c:cat>
            <c:strRef>
              <c:f>Sheet1!$L$43:$Y$43</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Sheet1!$L$44:$Y$44</c:f>
              <c:numCache>
                <c:formatCode>0.00</c:formatCode>
                <c:ptCount val="14"/>
                <c:pt idx="0">
                  <c:v>0.102564102564103</c:v>
                </c:pt>
                <c:pt idx="1">
                  <c:v>0.86538461538461497</c:v>
                </c:pt>
                <c:pt idx="2">
                  <c:v>1.166666666666667</c:v>
                </c:pt>
                <c:pt idx="3">
                  <c:v>0</c:v>
                </c:pt>
                <c:pt idx="4">
                  <c:v>0</c:v>
                </c:pt>
                <c:pt idx="5">
                  <c:v>0.141025641025641</c:v>
                </c:pt>
                <c:pt idx="6">
                  <c:v>0</c:v>
                </c:pt>
                <c:pt idx="7">
                  <c:v>0</c:v>
                </c:pt>
                <c:pt idx="8">
                  <c:v>0</c:v>
                </c:pt>
                <c:pt idx="9">
                  <c:v>0.19230769230769201</c:v>
                </c:pt>
                <c:pt idx="10">
                  <c:v>0.128205128205128</c:v>
                </c:pt>
                <c:pt idx="11">
                  <c:v>0</c:v>
                </c:pt>
                <c:pt idx="12">
                  <c:v>0</c:v>
                </c:pt>
                <c:pt idx="13">
                  <c:v>0</c:v>
                </c:pt>
              </c:numCache>
            </c:numRef>
          </c:val>
          <c:smooth val="0"/>
          <c:extLst>
            <c:ext xmlns:c16="http://schemas.microsoft.com/office/drawing/2014/chart" uri="{C3380CC4-5D6E-409C-BE32-E72D297353CC}">
              <c16:uniqueId val="{00000000-E1E3-4FBB-B87A-82D538975184}"/>
            </c:ext>
          </c:extLst>
        </c:ser>
        <c:ser>
          <c:idx val="1"/>
          <c:order val="1"/>
          <c:tx>
            <c:strRef>
              <c:f>Sheet1!$K$45</c:f>
              <c:strCache>
                <c:ptCount val="1"/>
                <c:pt idx="0">
                  <c:v>Novices</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cat>
            <c:strRef>
              <c:f>Sheet1!$L$43:$Y$43</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Sheet1!$L$45:$Y$45</c:f>
              <c:numCache>
                <c:formatCode>General</c:formatCode>
                <c:ptCount val="14"/>
                <c:pt idx="0">
                  <c:v>0.36538461538461497</c:v>
                </c:pt>
                <c:pt idx="1">
                  <c:v>0.41025641025641002</c:v>
                </c:pt>
                <c:pt idx="2">
                  <c:v>0.52564102564102599</c:v>
                </c:pt>
                <c:pt idx="3">
                  <c:v>0</c:v>
                </c:pt>
                <c:pt idx="4">
                  <c:v>0</c:v>
                </c:pt>
                <c:pt idx="5">
                  <c:v>0.15384615384615399</c:v>
                </c:pt>
                <c:pt idx="6">
                  <c:v>0</c:v>
                </c:pt>
                <c:pt idx="7">
                  <c:v>0</c:v>
                </c:pt>
                <c:pt idx="8">
                  <c:v>0.102564102564103</c:v>
                </c:pt>
                <c:pt idx="9">
                  <c:v>0.147435897435897</c:v>
                </c:pt>
                <c:pt idx="10">
                  <c:v>0</c:v>
                </c:pt>
                <c:pt idx="11">
                  <c:v>0</c:v>
                </c:pt>
                <c:pt idx="12">
                  <c:v>0</c:v>
                </c:pt>
                <c:pt idx="13">
                  <c:v>0</c:v>
                </c:pt>
              </c:numCache>
            </c:numRef>
          </c:val>
          <c:smooth val="0"/>
          <c:extLst>
            <c:ext xmlns:c16="http://schemas.microsoft.com/office/drawing/2014/chart" uri="{C3380CC4-5D6E-409C-BE32-E72D297353CC}">
              <c16:uniqueId val="{00000001-E1E3-4FBB-B87A-82D538975184}"/>
            </c:ext>
          </c:extLst>
        </c:ser>
        <c:dLbls>
          <c:showLegendKey val="0"/>
          <c:showVal val="0"/>
          <c:showCatName val="0"/>
          <c:showSerName val="0"/>
          <c:showPercent val="0"/>
          <c:showBubbleSize val="0"/>
        </c:dLbls>
        <c:marker val="1"/>
        <c:smooth val="0"/>
        <c:axId val="2094774352"/>
        <c:axId val="2094779264"/>
      </c:lineChart>
      <c:catAx>
        <c:axId val="2094774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AOIs names</a:t>
                </a:r>
              </a:p>
            </c:rich>
          </c:tx>
          <c:layout>
            <c:manualLayout>
              <c:xMode val="edge"/>
              <c:yMode val="edge"/>
              <c:x val="0.41402050652202599"/>
              <c:y val="0.911571044134817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094779264"/>
        <c:crosses val="autoZero"/>
        <c:auto val="1"/>
        <c:lblAlgn val="ctr"/>
        <c:lblOffset val="100"/>
        <c:tickMarkSkip val="1"/>
        <c:noMultiLvlLbl val="0"/>
      </c:catAx>
      <c:valAx>
        <c:axId val="2094779264"/>
        <c:scaling>
          <c:orientation val="minMax"/>
          <c:max val="1.5"/>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Betweenness</a:t>
                </a:r>
              </a:p>
            </c:rich>
          </c:tx>
          <c:layout>
            <c:manualLayout>
              <c:xMode val="edge"/>
              <c:yMode val="edge"/>
              <c:x val="0"/>
              <c:y val="0.2776425342665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0"/>
        <c:majorTickMark val="none"/>
        <c:minorTickMark val="none"/>
        <c:tickLblPos val="nextTo"/>
        <c:spPr>
          <a:noFill/>
          <a:ln>
            <a:solidFill>
              <a:srgbClr val="E7E6E6">
                <a:lumMod val="90000"/>
              </a:srgbClr>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094774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ar-D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63735783027124"/>
          <c:y val="0.107999192408641"/>
          <c:w val="0.84880708661417337"/>
          <c:h val="0.64157715862440301"/>
        </c:manualLayout>
      </c:layout>
      <c:lineChart>
        <c:grouping val="standard"/>
        <c:varyColors val="0"/>
        <c:ser>
          <c:idx val="0"/>
          <c:order val="0"/>
          <c:tx>
            <c:strRef>
              <c:f>Sheet1!$A$44</c:f>
              <c:strCache>
                <c:ptCount val="1"/>
                <c:pt idx="0">
                  <c:v>Experts</c:v>
                </c:pt>
              </c:strCache>
            </c:strRef>
          </c:tx>
          <c:spPr>
            <a:ln w="19050" cap="rnd">
              <a:solidFill>
                <a:srgbClr val="0000CC"/>
              </a:solidFill>
              <a:round/>
            </a:ln>
            <a:effectLst/>
          </c:spPr>
          <c:marker>
            <c:symbol val="square"/>
            <c:size val="5"/>
            <c:spPr>
              <a:solidFill>
                <a:srgbClr val="0000FF"/>
              </a:solidFill>
              <a:ln w="9525">
                <a:solidFill>
                  <a:srgbClr val="0000CC"/>
                </a:solidFill>
              </a:ln>
              <a:effectLst/>
            </c:spPr>
          </c:marker>
          <c:cat>
            <c:strRef>
              <c:f>Sheet1!$B$43:$O$43</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Sheet1!$B$44:$O$44</c:f>
              <c:numCache>
                <c:formatCode>0.00</c:formatCode>
                <c:ptCount val="14"/>
                <c:pt idx="0">
                  <c:v>0.44871794871794901</c:v>
                </c:pt>
                <c:pt idx="1">
                  <c:v>0.256410256410256</c:v>
                </c:pt>
                <c:pt idx="2">
                  <c:v>0.94871794871794801</c:v>
                </c:pt>
                <c:pt idx="3">
                  <c:v>0</c:v>
                </c:pt>
                <c:pt idx="4">
                  <c:v>0</c:v>
                </c:pt>
                <c:pt idx="5">
                  <c:v>0.16666666666666699</c:v>
                </c:pt>
                <c:pt idx="6">
                  <c:v>5.1282051282051301E-2</c:v>
                </c:pt>
                <c:pt idx="7">
                  <c:v>5.1282051282051301E-2</c:v>
                </c:pt>
                <c:pt idx="8">
                  <c:v>0</c:v>
                </c:pt>
                <c:pt idx="9">
                  <c:v>0.15384615384615399</c:v>
                </c:pt>
                <c:pt idx="10">
                  <c:v>0</c:v>
                </c:pt>
                <c:pt idx="11">
                  <c:v>0</c:v>
                </c:pt>
                <c:pt idx="12">
                  <c:v>7.69230769230769E-2</c:v>
                </c:pt>
                <c:pt idx="13">
                  <c:v>2.5641025641025599E-2</c:v>
                </c:pt>
              </c:numCache>
            </c:numRef>
          </c:val>
          <c:smooth val="0"/>
          <c:extLst>
            <c:ext xmlns:c16="http://schemas.microsoft.com/office/drawing/2014/chart" uri="{C3380CC4-5D6E-409C-BE32-E72D297353CC}">
              <c16:uniqueId val="{00000000-07C8-4298-BECB-066EC96DBF0F}"/>
            </c:ext>
          </c:extLst>
        </c:ser>
        <c:ser>
          <c:idx val="1"/>
          <c:order val="1"/>
          <c:tx>
            <c:strRef>
              <c:f>Sheet1!$A$45</c:f>
              <c:strCache>
                <c:ptCount val="1"/>
                <c:pt idx="0">
                  <c:v>Novices</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cat>
            <c:strRef>
              <c:f>Sheet1!$B$43:$O$43</c:f>
              <c:strCache>
                <c:ptCount val="14"/>
                <c:pt idx="0">
                  <c:v>EI</c:v>
                </c:pt>
                <c:pt idx="1">
                  <c:v>EVS</c:v>
                </c:pt>
                <c:pt idx="2">
                  <c:v>ATT</c:v>
                </c:pt>
                <c:pt idx="3">
                  <c:v>HS</c:v>
                </c:pt>
                <c:pt idx="4">
                  <c:v>FC</c:v>
                </c:pt>
                <c:pt idx="5">
                  <c:v>ALT</c:v>
                </c:pt>
                <c:pt idx="6">
                  <c:v>AS</c:v>
                </c:pt>
                <c:pt idx="7">
                  <c:v>GYRO</c:v>
                </c:pt>
                <c:pt idx="8">
                  <c:v>TAS</c:v>
                </c:pt>
                <c:pt idx="9">
                  <c:v>VS</c:v>
                </c:pt>
                <c:pt idx="10">
                  <c:v>MS</c:v>
                </c:pt>
                <c:pt idx="11">
                  <c:v>RA</c:v>
                </c:pt>
                <c:pt idx="12">
                  <c:v>SHS</c:v>
                </c:pt>
                <c:pt idx="13">
                  <c:v>OPG</c:v>
                </c:pt>
              </c:strCache>
            </c:strRef>
          </c:cat>
          <c:val>
            <c:numRef>
              <c:f>Sheet1!$B$45:$O$45</c:f>
              <c:numCache>
                <c:formatCode>General</c:formatCode>
                <c:ptCount val="14"/>
                <c:pt idx="0">
                  <c:v>0.512820512820513</c:v>
                </c:pt>
                <c:pt idx="1">
                  <c:v>0.88461538461538503</c:v>
                </c:pt>
                <c:pt idx="2">
                  <c:v>0.56410256410256399</c:v>
                </c:pt>
                <c:pt idx="3">
                  <c:v>0.243589743589744</c:v>
                </c:pt>
                <c:pt idx="4">
                  <c:v>6.4102564102564097E-2</c:v>
                </c:pt>
                <c:pt idx="5">
                  <c:v>6.4102564102564097E-2</c:v>
                </c:pt>
                <c:pt idx="6">
                  <c:v>1.2820512820512799E-2</c:v>
                </c:pt>
                <c:pt idx="7">
                  <c:v>0</c:v>
                </c:pt>
                <c:pt idx="8">
                  <c:v>0</c:v>
                </c:pt>
                <c:pt idx="9">
                  <c:v>0</c:v>
                </c:pt>
                <c:pt idx="10">
                  <c:v>0</c:v>
                </c:pt>
                <c:pt idx="11">
                  <c:v>0.115384615384615</c:v>
                </c:pt>
                <c:pt idx="12">
                  <c:v>0</c:v>
                </c:pt>
                <c:pt idx="13">
                  <c:v>0</c:v>
                </c:pt>
              </c:numCache>
            </c:numRef>
          </c:val>
          <c:smooth val="0"/>
          <c:extLst>
            <c:ext xmlns:c16="http://schemas.microsoft.com/office/drawing/2014/chart" uri="{C3380CC4-5D6E-409C-BE32-E72D297353CC}">
              <c16:uniqueId val="{00000001-07C8-4298-BECB-066EC96DBF0F}"/>
            </c:ext>
          </c:extLst>
        </c:ser>
        <c:dLbls>
          <c:showLegendKey val="0"/>
          <c:showVal val="0"/>
          <c:showCatName val="0"/>
          <c:showSerName val="0"/>
          <c:showPercent val="0"/>
          <c:showBubbleSize val="0"/>
        </c:dLbls>
        <c:marker val="1"/>
        <c:smooth val="0"/>
        <c:axId val="2094815216"/>
        <c:axId val="2094820128"/>
      </c:lineChart>
      <c:catAx>
        <c:axId val="2094815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AOIs names</a:t>
                </a:r>
              </a:p>
            </c:rich>
          </c:tx>
          <c:layout>
            <c:manualLayout>
              <c:xMode val="edge"/>
              <c:yMode val="edge"/>
              <c:x val="0.42872158742146599"/>
              <c:y val="0.9117106100373819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094820128"/>
        <c:crosses val="autoZero"/>
        <c:auto val="1"/>
        <c:lblAlgn val="ctr"/>
        <c:lblOffset val="100"/>
        <c:tickMarkSkip val="1"/>
        <c:noMultiLvlLbl val="0"/>
      </c:catAx>
      <c:valAx>
        <c:axId val="2094820128"/>
        <c:scaling>
          <c:orientation val="minMax"/>
          <c:max val="1.5"/>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Betweenness</a:t>
                </a:r>
              </a:p>
            </c:rich>
          </c:tx>
          <c:layout>
            <c:manualLayout>
              <c:xMode val="edge"/>
              <c:yMode val="edge"/>
              <c:x val="2.7777777777777801E-3"/>
              <c:y val="0.2810094050743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title>
        <c:numFmt formatCode="General" sourceLinked="0"/>
        <c:majorTickMark val="none"/>
        <c:minorTickMark val="none"/>
        <c:tickLblPos val="nextTo"/>
        <c:spPr>
          <a:noFill/>
          <a:ln>
            <a:solidFill>
              <a:srgbClr val="E7E6E6">
                <a:lumMod val="90000"/>
              </a:srgbClr>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crossAx val="2094815216"/>
        <c:crosses val="autoZero"/>
        <c:crossBetween val="between"/>
      </c:valAx>
      <c:spPr>
        <a:noFill/>
        <a:ln>
          <a:noFill/>
        </a:ln>
        <a:effectLst/>
      </c:spPr>
    </c:plotArea>
    <c:legend>
      <c:legendPos val="b"/>
      <c:layout>
        <c:manualLayout>
          <c:xMode val="edge"/>
          <c:yMode val="edge"/>
          <c:x val="0.64388294236657895"/>
          <c:y val="0.167244823563721"/>
          <c:w val="0.273345226377953"/>
          <c:h val="0.157671200190885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ar-D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8833364333395"/>
          <c:y val="3.6755770335574998E-2"/>
          <c:w val="0.83716838544788197"/>
          <c:h val="0.76739447659195803"/>
        </c:manualLayout>
      </c:layout>
      <c:lineChart>
        <c:grouping val="standard"/>
        <c:varyColors val="0"/>
        <c:ser>
          <c:idx val="0"/>
          <c:order val="0"/>
          <c:tx>
            <c:strRef>
              <c:f>Sheet3!$A$3</c:f>
              <c:strCache>
                <c:ptCount val="1"/>
                <c:pt idx="0">
                  <c:v>Expert</c:v>
                </c:pt>
              </c:strCache>
            </c:strRef>
          </c:tx>
          <c:spPr>
            <a:ln w="19050" cap="rnd">
              <a:solidFill>
                <a:srgbClr val="0000FF"/>
              </a:solidFill>
              <a:round/>
            </a:ln>
            <a:effectLst/>
          </c:spPr>
          <c:marker>
            <c:symbol val="square"/>
            <c:size val="5"/>
            <c:spPr>
              <a:solidFill>
                <a:srgbClr val="0000FF"/>
              </a:solidFill>
              <a:ln w="6350">
                <a:solidFill>
                  <a:srgbClr val="0000FF"/>
                </a:solidFill>
              </a:ln>
              <a:effectLst/>
            </c:spPr>
          </c:marker>
          <c:errBars>
            <c:errDir val="y"/>
            <c:errBarType val="both"/>
            <c:errValType val="cust"/>
            <c:noEndCap val="0"/>
            <c:plus>
              <c:numRef>
                <c:f>Sheet3!$B$4:$F$4</c:f>
                <c:numCache>
                  <c:formatCode>General</c:formatCode>
                  <c:ptCount val="5"/>
                  <c:pt idx="0">
                    <c:v>37.728968217207445</c:v>
                  </c:pt>
                  <c:pt idx="1">
                    <c:v>26.003866216411812</c:v>
                  </c:pt>
                  <c:pt idx="2">
                    <c:v>66.672868617974174</c:v>
                  </c:pt>
                  <c:pt idx="3">
                    <c:v>75.44404451710821</c:v>
                  </c:pt>
                  <c:pt idx="4">
                    <c:v>49.301101813505078</c:v>
                  </c:pt>
                </c:numCache>
              </c:numRef>
            </c:plus>
            <c:minus>
              <c:numRef>
                <c:f>Sheet3!$B$4:$F$4</c:f>
                <c:numCache>
                  <c:formatCode>General</c:formatCode>
                  <c:ptCount val="5"/>
                  <c:pt idx="0">
                    <c:v>37.728968217207445</c:v>
                  </c:pt>
                  <c:pt idx="1">
                    <c:v>26.003866216411812</c:v>
                  </c:pt>
                  <c:pt idx="2">
                    <c:v>66.672868617974174</c:v>
                  </c:pt>
                  <c:pt idx="3">
                    <c:v>75.44404451710821</c:v>
                  </c:pt>
                  <c:pt idx="4">
                    <c:v>49.301101813505078</c:v>
                  </c:pt>
                </c:numCache>
              </c:numRef>
            </c:minus>
            <c:spPr>
              <a:noFill/>
              <a:ln w="9525" cap="flat" cmpd="sng" algn="ctr">
                <a:solidFill>
                  <a:schemeClr val="tx1">
                    <a:lumMod val="65000"/>
                    <a:lumOff val="35000"/>
                  </a:schemeClr>
                </a:solidFill>
                <a:round/>
              </a:ln>
              <a:effectLst/>
            </c:spPr>
          </c:errBars>
          <c:cat>
            <c:strRef>
              <c:f>Sheet3!$B$2:$F$2</c:f>
              <c:strCache>
                <c:ptCount val="5"/>
                <c:pt idx="0">
                  <c:v>Phs-1</c:v>
                </c:pt>
                <c:pt idx="1">
                  <c:v>Phs-2</c:v>
                </c:pt>
                <c:pt idx="2">
                  <c:v>Phs-3</c:v>
                </c:pt>
                <c:pt idx="3">
                  <c:v>Phs-4</c:v>
                </c:pt>
                <c:pt idx="4">
                  <c:v>Phs-5</c:v>
                </c:pt>
              </c:strCache>
            </c:strRef>
          </c:cat>
          <c:val>
            <c:numRef>
              <c:f>Sheet3!$B$3:$F$3</c:f>
              <c:numCache>
                <c:formatCode>0</c:formatCode>
                <c:ptCount val="5"/>
                <c:pt idx="0">
                  <c:v>230.21794871794867</c:v>
                </c:pt>
                <c:pt idx="1">
                  <c:v>235.19047619047629</c:v>
                </c:pt>
                <c:pt idx="2">
                  <c:v>317.17391304347831</c:v>
                </c:pt>
                <c:pt idx="3">
                  <c:v>404.452</c:v>
                </c:pt>
                <c:pt idx="4">
                  <c:v>433.90323076923079</c:v>
                </c:pt>
              </c:numCache>
            </c:numRef>
          </c:val>
          <c:smooth val="0"/>
          <c:extLst>
            <c:ext xmlns:c16="http://schemas.microsoft.com/office/drawing/2014/chart" uri="{C3380CC4-5D6E-409C-BE32-E72D297353CC}">
              <c16:uniqueId val="{00000000-1C03-41C1-8DA7-C0C87EB1223A}"/>
            </c:ext>
          </c:extLst>
        </c:ser>
        <c:ser>
          <c:idx val="1"/>
          <c:order val="1"/>
          <c:tx>
            <c:strRef>
              <c:f>Sheet3!$A$5</c:f>
              <c:strCache>
                <c:ptCount val="1"/>
                <c:pt idx="0">
                  <c:v>Novice</c:v>
                </c:pt>
              </c:strCache>
            </c:strRef>
          </c:tx>
          <c:spPr>
            <a:ln w="19050" cap="rnd">
              <a:solidFill>
                <a:srgbClr val="FF0000"/>
              </a:solidFill>
              <a:round/>
            </a:ln>
            <a:effectLst/>
          </c:spPr>
          <c:marker>
            <c:symbol val="circle"/>
            <c:size val="5"/>
            <c:spPr>
              <a:solidFill>
                <a:srgbClr val="FF0000"/>
              </a:solidFill>
              <a:ln w="6350">
                <a:solidFill>
                  <a:srgbClr val="FF0000"/>
                </a:solidFill>
              </a:ln>
              <a:effectLst/>
            </c:spPr>
          </c:marker>
          <c:errBars>
            <c:errDir val="y"/>
            <c:errBarType val="both"/>
            <c:errValType val="cust"/>
            <c:noEndCap val="0"/>
            <c:plus>
              <c:numRef>
                <c:f>Sheet3!$B$6:$F$6</c:f>
                <c:numCache>
                  <c:formatCode>General</c:formatCode>
                  <c:ptCount val="5"/>
                  <c:pt idx="0">
                    <c:v>28.423795755133696</c:v>
                  </c:pt>
                  <c:pt idx="1">
                    <c:v>90.091028040162357</c:v>
                  </c:pt>
                  <c:pt idx="2">
                    <c:v>45.365993781828507</c:v>
                  </c:pt>
                  <c:pt idx="3">
                    <c:v>50.187754928973526</c:v>
                  </c:pt>
                  <c:pt idx="4">
                    <c:v>2.8428200005551219</c:v>
                  </c:pt>
                </c:numCache>
              </c:numRef>
            </c:plus>
            <c:minus>
              <c:numRef>
                <c:f>Sheet3!$B$6:$F$6</c:f>
                <c:numCache>
                  <c:formatCode>General</c:formatCode>
                  <c:ptCount val="5"/>
                  <c:pt idx="0">
                    <c:v>28.423795755133696</c:v>
                  </c:pt>
                  <c:pt idx="1">
                    <c:v>90.091028040162357</c:v>
                  </c:pt>
                  <c:pt idx="2">
                    <c:v>45.365993781828507</c:v>
                  </c:pt>
                  <c:pt idx="3">
                    <c:v>50.187754928973526</c:v>
                  </c:pt>
                  <c:pt idx="4">
                    <c:v>2.8428200005551219</c:v>
                  </c:pt>
                </c:numCache>
              </c:numRef>
            </c:minus>
            <c:spPr>
              <a:noFill/>
              <a:ln w="9525" cap="flat" cmpd="sng" algn="ctr">
                <a:solidFill>
                  <a:schemeClr val="tx1">
                    <a:lumMod val="65000"/>
                    <a:lumOff val="35000"/>
                  </a:schemeClr>
                </a:solidFill>
                <a:round/>
              </a:ln>
              <a:effectLst/>
            </c:spPr>
          </c:errBars>
          <c:cat>
            <c:strRef>
              <c:f>Sheet3!$B$2:$F$2</c:f>
              <c:strCache>
                <c:ptCount val="5"/>
                <c:pt idx="0">
                  <c:v>Phs-1</c:v>
                </c:pt>
                <c:pt idx="1">
                  <c:v>Phs-2</c:v>
                </c:pt>
                <c:pt idx="2">
                  <c:v>Phs-3</c:v>
                </c:pt>
                <c:pt idx="3">
                  <c:v>Phs-4</c:v>
                </c:pt>
                <c:pt idx="4">
                  <c:v>Phs-5</c:v>
                </c:pt>
              </c:strCache>
            </c:strRef>
          </c:cat>
          <c:val>
            <c:numRef>
              <c:f>Sheet3!$B$5:$F$5</c:f>
              <c:numCache>
                <c:formatCode>0</c:formatCode>
                <c:ptCount val="5"/>
                <c:pt idx="0">
                  <c:v>343.71014492753619</c:v>
                </c:pt>
                <c:pt idx="1">
                  <c:v>301.83333333333331</c:v>
                </c:pt>
                <c:pt idx="2">
                  <c:v>385.61666666666667</c:v>
                </c:pt>
                <c:pt idx="3">
                  <c:v>458.90476190476193</c:v>
                </c:pt>
                <c:pt idx="4">
                  <c:v>497.072</c:v>
                </c:pt>
              </c:numCache>
            </c:numRef>
          </c:val>
          <c:smooth val="0"/>
          <c:extLst>
            <c:ext xmlns:c16="http://schemas.microsoft.com/office/drawing/2014/chart" uri="{C3380CC4-5D6E-409C-BE32-E72D297353CC}">
              <c16:uniqueId val="{00000001-1C03-41C1-8DA7-C0C87EB1223A}"/>
            </c:ext>
          </c:extLst>
        </c:ser>
        <c:dLbls>
          <c:showLegendKey val="0"/>
          <c:showVal val="0"/>
          <c:showCatName val="0"/>
          <c:showSerName val="0"/>
          <c:showPercent val="0"/>
          <c:showBubbleSize val="0"/>
        </c:dLbls>
        <c:marker val="1"/>
        <c:smooth val="0"/>
        <c:axId val="-2111447952"/>
        <c:axId val="-2111442896"/>
      </c:lineChart>
      <c:catAx>
        <c:axId val="-21114479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Flight phases</a:t>
                </a:r>
              </a:p>
            </c:rich>
          </c:tx>
          <c:layout>
            <c:manualLayout>
              <c:xMode val="edge"/>
              <c:yMode val="edge"/>
              <c:x val="0.459662924078934"/>
              <c:y val="0.9254385389326329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1442896"/>
        <c:crosses val="autoZero"/>
        <c:auto val="1"/>
        <c:lblAlgn val="ctr"/>
        <c:lblOffset val="100"/>
        <c:noMultiLvlLbl val="0"/>
      </c:catAx>
      <c:valAx>
        <c:axId val="-2111442896"/>
        <c:scaling>
          <c:orientation val="minMax"/>
          <c:max val="6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reaction time</a:t>
                </a:r>
              </a:p>
            </c:rich>
          </c:tx>
          <c:layout>
            <c:manualLayout>
              <c:xMode val="edge"/>
              <c:yMode val="edge"/>
              <c:x val="2.781933508311461E-3"/>
              <c:y val="0.219105766076115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title>
        <c:numFmt formatCode="0" sourceLinked="1"/>
        <c:majorTickMark val="in"/>
        <c:minorTickMark val="none"/>
        <c:tickLblPos val="nextTo"/>
        <c:spPr>
          <a:noFill/>
          <a:ln>
            <a:solidFill>
              <a:sysClr val="windowText" lastClr="000000">
                <a:lumMod val="15000"/>
                <a:lumOff val="85000"/>
              </a:sys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crossAx val="-2111447952"/>
        <c:crosses val="autoZero"/>
        <c:crossBetween val="between"/>
        <c:majorUnit val="100"/>
      </c:valAx>
      <c:spPr>
        <a:noFill/>
        <a:ln>
          <a:noFill/>
        </a:ln>
        <a:effectLst/>
      </c:spPr>
    </c:plotArea>
    <c:legend>
      <c:legendPos val="r"/>
      <c:layout>
        <c:manualLayout>
          <c:xMode val="edge"/>
          <c:yMode val="edge"/>
          <c:x val="0.75870778652668414"/>
          <c:y val="0.65245174431321096"/>
          <c:w val="0.2112364391951006"/>
          <c:h val="0.120443733595800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a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no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ar-D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withinLinear" id="16">
  <a:schemeClr val="accent3"/>
</cs:colorStyle>
</file>

<file path=word/charts/colors37.xml><?xml version="1.0" encoding="utf-8"?>
<cs:colorStyle xmlns:cs="http://schemas.microsoft.com/office/drawing/2012/chartStyle" xmlns:a="http://schemas.openxmlformats.org/drawingml/2006/main" meth="withinLinear" id="16">
  <a:schemeClr val="accent3"/>
</cs:colorStyle>
</file>

<file path=word/charts/colors38.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A752FE-7F99-4F55-AB4D-D63184AA0D4B}"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37D5E631-2C20-4174-90F6-429D6D30E26F}">
      <dgm:prSet phldrT="[Text]" custT="1"/>
      <dgm:spPr>
        <a:xfrm>
          <a:off x="309791" y="1144361"/>
          <a:ext cx="1094369" cy="74975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Multi-modal fatigue analysis approach</a:t>
          </a:r>
        </a:p>
      </dgm:t>
    </dgm:pt>
    <dgm:pt modelId="{7FED163F-C225-4822-8F76-A9B4D1B2480B}" type="parTrans" cxnId="{D7701F71-6737-4D0A-80F3-5F008E0B7071}">
      <dgm:prSet/>
      <dgm:spPr/>
      <dgm:t>
        <a:bodyPr/>
        <a:lstStyle/>
        <a:p>
          <a:endParaRPr lang="en-US" sz="1050" b="0">
            <a:latin typeface="Times New Roman" panose="02020603050405020304" pitchFamily="18" charset="0"/>
            <a:cs typeface="Times New Roman" panose="02020603050405020304" pitchFamily="18" charset="0"/>
          </a:endParaRPr>
        </a:p>
      </dgm:t>
    </dgm:pt>
    <dgm:pt modelId="{3F479642-D4DA-4D68-92B4-2A3E458CAE4E}" type="sibTrans" cxnId="{D7701F71-6737-4D0A-80F3-5F008E0B7071}">
      <dgm:prSet/>
      <dgm:spPr/>
      <dgm:t>
        <a:bodyPr/>
        <a:lstStyle/>
        <a:p>
          <a:endParaRPr lang="en-US" sz="1050" b="0">
            <a:latin typeface="Times New Roman" panose="02020603050405020304" pitchFamily="18" charset="0"/>
            <a:cs typeface="Times New Roman" panose="02020603050405020304" pitchFamily="18" charset="0"/>
          </a:endParaRPr>
        </a:p>
      </dgm:t>
    </dgm:pt>
    <dgm:pt modelId="{2B5CB853-1811-4FF5-8D54-D0C4659275BE}">
      <dgm:prSet phldrT="[Text]" custT="1"/>
      <dgm:spPr>
        <a:xfrm>
          <a:off x="1763441" y="519987"/>
          <a:ext cx="898201" cy="449100"/>
        </a:xfrm>
        <a:prstGeom prst="roundRect">
          <a:avLst>
            <a:gd name="adj" fmla="val 10000"/>
          </a:avLst>
        </a:prstGeom>
        <a:solidFill>
          <a:srgbClr val="E7E6E6"/>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ET measure</a:t>
          </a:r>
        </a:p>
      </dgm:t>
    </dgm:pt>
    <dgm:pt modelId="{883C60B7-CD0C-4276-9607-282BB9D639C4}" type="parTrans" cxnId="{032D2020-F54C-4740-94DB-19B8658ABCD2}">
      <dgm:prSet custT="1"/>
      <dgm:spPr>
        <a:xfrm rot="17692822">
          <a:off x="1156822" y="1118585"/>
          <a:ext cx="853956" cy="26604"/>
        </a:xfrm>
        <a:custGeom>
          <a:avLst/>
          <a:gdLst/>
          <a:ahLst/>
          <a:cxnLst/>
          <a:rect l="0" t="0" r="0" b="0"/>
          <a:pathLst>
            <a:path>
              <a:moveTo>
                <a:pt x="0" y="13302"/>
              </a:moveTo>
              <a:lnTo>
                <a:pt x="899465" y="13302"/>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AC9C777-48A0-4882-B905-AD08D9D7751D}" type="sibTrans" cxnId="{032D2020-F54C-4740-94DB-19B8658ABCD2}">
      <dgm:prSet/>
      <dgm:spPr/>
      <dgm:t>
        <a:bodyPr/>
        <a:lstStyle/>
        <a:p>
          <a:endParaRPr lang="en-US" sz="1050" b="0">
            <a:latin typeface="Times New Roman" panose="02020603050405020304" pitchFamily="18" charset="0"/>
            <a:cs typeface="Times New Roman" panose="02020603050405020304" pitchFamily="18" charset="0"/>
          </a:endParaRPr>
        </a:p>
      </dgm:t>
    </dgm:pt>
    <dgm:pt modelId="{8DE4F43A-2282-4A6A-A6C2-043BFF8D5D65}">
      <dgm:prSet phldrT="[Text]" custT="1"/>
      <dgm:spPr>
        <a:xfrm>
          <a:off x="1763441" y="2069386"/>
          <a:ext cx="898201" cy="4491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PVT measure</a:t>
          </a:r>
        </a:p>
      </dgm:t>
    </dgm:pt>
    <dgm:pt modelId="{B6A57897-61E7-4D53-BAA1-DDFE93A1AB1A}" type="parTrans" cxnId="{49ACE7A6-0A41-4639-A851-4C5BD7A9150C}">
      <dgm:prSet custT="1"/>
      <dgm:spPr>
        <a:xfrm rot="3907178">
          <a:off x="1156822" y="1893284"/>
          <a:ext cx="853956" cy="26604"/>
        </a:xfrm>
        <a:custGeom>
          <a:avLst/>
          <a:gdLst/>
          <a:ahLst/>
          <a:cxnLst/>
          <a:rect l="0" t="0" r="0" b="0"/>
          <a:pathLst>
            <a:path>
              <a:moveTo>
                <a:pt x="0" y="13302"/>
              </a:moveTo>
              <a:lnTo>
                <a:pt x="899465" y="13302"/>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3DF193F-E2EB-4969-A267-3FDD21231B34}" type="sibTrans" cxnId="{49ACE7A6-0A41-4639-A851-4C5BD7A9150C}">
      <dgm:prSet/>
      <dgm:spPr/>
      <dgm:t>
        <a:bodyPr/>
        <a:lstStyle/>
        <a:p>
          <a:endParaRPr lang="en-US" sz="1050" b="0">
            <a:latin typeface="Times New Roman" panose="02020603050405020304" pitchFamily="18" charset="0"/>
            <a:cs typeface="Times New Roman" panose="02020603050405020304" pitchFamily="18" charset="0"/>
          </a:endParaRPr>
        </a:p>
      </dgm:t>
    </dgm:pt>
    <dgm:pt modelId="{87AA0D84-BF76-45DB-8435-FEB7725744FF}">
      <dgm:prSet phldrT="[Text]" custT="1"/>
      <dgm:spPr>
        <a:xfrm>
          <a:off x="3020924" y="3521"/>
          <a:ext cx="898201" cy="449100"/>
        </a:xfrm>
        <a:prstGeom prst="roundRect">
          <a:avLst>
            <a:gd name="adj" fmla="val 10000"/>
          </a:avLst>
        </a:prstGeom>
        <a:solidFill>
          <a:srgbClr val="E7E6E6"/>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Eye fixation number &amp; duration</a:t>
          </a:r>
        </a:p>
      </dgm:t>
    </dgm:pt>
    <dgm:pt modelId="{2C745455-22A9-42B0-8886-5F919E12CBA7}" type="parTrans" cxnId="{E6084750-ED43-4245-B004-6CBF7B4F0AD5}">
      <dgm:prSet custT="1"/>
      <dgm:spPr>
        <a:xfrm rot="18289469">
          <a:off x="2526712" y="473002"/>
          <a:ext cx="629142" cy="26604"/>
        </a:xfrm>
        <a:custGeom>
          <a:avLst/>
          <a:gdLst/>
          <a:ahLst/>
          <a:cxnLst/>
          <a:rect l="0" t="0" r="0" b="0"/>
          <a:pathLst>
            <a:path>
              <a:moveTo>
                <a:pt x="0" y="13302"/>
              </a:moveTo>
              <a:lnTo>
                <a:pt x="662670" y="133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18308A9-54AD-4D1A-B5CC-DB97BD6FC9E1}" type="sibTrans" cxnId="{E6084750-ED43-4245-B004-6CBF7B4F0AD5}">
      <dgm:prSet/>
      <dgm:spPr/>
      <dgm:t>
        <a:bodyPr/>
        <a:lstStyle/>
        <a:p>
          <a:endParaRPr lang="en-US" sz="1050" b="0">
            <a:latin typeface="Times New Roman" panose="02020603050405020304" pitchFamily="18" charset="0"/>
            <a:cs typeface="Times New Roman" panose="02020603050405020304" pitchFamily="18" charset="0"/>
          </a:endParaRPr>
        </a:p>
      </dgm:t>
    </dgm:pt>
    <dgm:pt modelId="{ED5CE53F-1C26-4DDC-81E3-70B6710AEEE9}">
      <dgm:prSet phldrT="[Text]" custT="1"/>
      <dgm:spPr>
        <a:xfrm>
          <a:off x="3020924" y="519987"/>
          <a:ext cx="898201" cy="449100"/>
        </a:xfrm>
        <a:prstGeom prst="roundRect">
          <a:avLst>
            <a:gd name="adj" fmla="val 10000"/>
          </a:avLst>
        </a:prstGeom>
        <a:solidFill>
          <a:srgbClr val="E7E6E6"/>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Pupil size</a:t>
          </a:r>
        </a:p>
      </dgm:t>
    </dgm:pt>
    <dgm:pt modelId="{1D15AC34-25B3-45E3-977D-A60C643CA1C5}" type="parTrans" cxnId="{CFD0B7CB-C33B-4280-A4C8-09B1BA4D9EF8}">
      <dgm:prSet custT="1"/>
      <dgm:spPr>
        <a:xfrm>
          <a:off x="2661643" y="731235"/>
          <a:ext cx="359280" cy="26604"/>
        </a:xfrm>
        <a:custGeom>
          <a:avLst/>
          <a:gdLst/>
          <a:ahLst/>
          <a:cxnLst/>
          <a:rect l="0" t="0" r="0" b="0"/>
          <a:pathLst>
            <a:path>
              <a:moveTo>
                <a:pt x="0" y="13302"/>
              </a:moveTo>
              <a:lnTo>
                <a:pt x="378427" y="133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0E8BE57-E43B-48B8-B0AB-72E425E135EF}" type="sibTrans" cxnId="{CFD0B7CB-C33B-4280-A4C8-09B1BA4D9EF8}">
      <dgm:prSet/>
      <dgm:spPr/>
      <dgm:t>
        <a:bodyPr/>
        <a:lstStyle/>
        <a:p>
          <a:endParaRPr lang="en-US" sz="1050" b="0">
            <a:latin typeface="Times New Roman" panose="02020603050405020304" pitchFamily="18" charset="0"/>
            <a:cs typeface="Times New Roman" panose="02020603050405020304" pitchFamily="18" charset="0"/>
          </a:endParaRPr>
        </a:p>
      </dgm:t>
    </dgm:pt>
    <dgm:pt modelId="{9B1EFFE6-8D00-4215-A7BB-7EDF73C6A79A}">
      <dgm:prSet phldrT="[Text]" custT="1"/>
      <dgm:spPr>
        <a:xfrm>
          <a:off x="3020924" y="1036453"/>
          <a:ext cx="898201" cy="449100"/>
        </a:xfrm>
        <a:prstGeom prst="roundRect">
          <a:avLst>
            <a:gd name="adj" fmla="val 10000"/>
          </a:avLst>
        </a:prstGeom>
        <a:solidFill>
          <a:srgbClr val="E7E6E6"/>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Gaze entropy  </a:t>
          </a:r>
        </a:p>
      </dgm:t>
    </dgm:pt>
    <dgm:pt modelId="{127D1405-E214-470A-AE44-88B2B13F2424}" type="parTrans" cxnId="{E2D4E3FB-D8F8-4957-BF2D-7794730803E2}">
      <dgm:prSet custT="1"/>
      <dgm:spPr>
        <a:xfrm rot="3310531">
          <a:off x="2526712" y="989468"/>
          <a:ext cx="629142" cy="26604"/>
        </a:xfrm>
        <a:custGeom>
          <a:avLst/>
          <a:gdLst/>
          <a:ahLst/>
          <a:cxnLst/>
          <a:rect l="0" t="0" r="0" b="0"/>
          <a:pathLst>
            <a:path>
              <a:moveTo>
                <a:pt x="0" y="13302"/>
              </a:moveTo>
              <a:lnTo>
                <a:pt x="662670" y="133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7172517-952D-408E-954C-8EA9E69BDD29}" type="sibTrans" cxnId="{E2D4E3FB-D8F8-4957-BF2D-7794730803E2}">
      <dgm:prSet/>
      <dgm:spPr/>
      <dgm:t>
        <a:bodyPr/>
        <a:lstStyle/>
        <a:p>
          <a:endParaRPr lang="en-US" sz="1050" b="0">
            <a:latin typeface="Times New Roman" panose="02020603050405020304" pitchFamily="18" charset="0"/>
            <a:cs typeface="Times New Roman" panose="02020603050405020304" pitchFamily="18" charset="0"/>
          </a:endParaRPr>
        </a:p>
      </dgm:t>
    </dgm:pt>
    <dgm:pt modelId="{C2672A26-57D8-498D-B423-8838D7FF7DC7}">
      <dgm:prSet phldrT="[Text]" custT="1"/>
      <dgm:spPr>
        <a:xfrm>
          <a:off x="4278406" y="778220"/>
          <a:ext cx="898201" cy="449100"/>
        </a:xfrm>
        <a:prstGeom prst="roundRect">
          <a:avLst>
            <a:gd name="adj" fmla="val 10000"/>
          </a:avLst>
        </a:prstGeom>
        <a:solidFill>
          <a:sysClr val="window" lastClr="FFFFFF">
            <a:lumMod val="7500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Transition entropy</a:t>
          </a:r>
        </a:p>
      </dgm:t>
    </dgm:pt>
    <dgm:pt modelId="{2A0872F6-700E-4597-B97E-374349D4549A}" type="parTrans" cxnId="{0C86100B-5291-48AD-9DB4-CFFCBABAB320}">
      <dgm:prSet custT="1"/>
      <dgm:spPr>
        <a:xfrm rot="19457599">
          <a:off x="3877538" y="1118585"/>
          <a:ext cx="442455" cy="26604"/>
        </a:xfrm>
        <a:custGeom>
          <a:avLst/>
          <a:gdLst/>
          <a:ahLst/>
          <a:cxnLst/>
          <a:rect l="0" t="0" r="0" b="0"/>
          <a:pathLst>
            <a:path>
              <a:moveTo>
                <a:pt x="0" y="13302"/>
              </a:moveTo>
              <a:lnTo>
                <a:pt x="466034" y="133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E4C3EA8-FF8D-4944-9A3B-FF57BAE02FBE}" type="sibTrans" cxnId="{0C86100B-5291-48AD-9DB4-CFFCBABAB320}">
      <dgm:prSet/>
      <dgm:spPr/>
      <dgm:t>
        <a:bodyPr/>
        <a:lstStyle/>
        <a:p>
          <a:endParaRPr lang="en-US" sz="1050" b="0">
            <a:latin typeface="Times New Roman" panose="02020603050405020304" pitchFamily="18" charset="0"/>
            <a:cs typeface="Times New Roman" panose="02020603050405020304" pitchFamily="18" charset="0"/>
          </a:endParaRPr>
        </a:p>
      </dgm:t>
    </dgm:pt>
    <dgm:pt modelId="{3CF4ADC9-E412-416D-9AFD-00C866FBDDA0}">
      <dgm:prSet phldrT="[Text]" custT="1"/>
      <dgm:spPr>
        <a:xfrm>
          <a:off x="4278406" y="1294687"/>
          <a:ext cx="898201" cy="449100"/>
        </a:xfrm>
        <a:prstGeom prst="roundRect">
          <a:avLst>
            <a:gd name="adj" fmla="val 10000"/>
          </a:avLst>
        </a:prstGeom>
        <a:solidFill>
          <a:sysClr val="window" lastClr="FFFFFF">
            <a:lumMod val="7500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Stationary entropy</a:t>
          </a:r>
        </a:p>
      </dgm:t>
    </dgm:pt>
    <dgm:pt modelId="{8B10FC6D-080F-49D9-A2C3-3D481686046F}" type="parTrans" cxnId="{4346CC0E-D478-4639-B7D8-D201107B50D1}">
      <dgm:prSet custT="1"/>
      <dgm:spPr>
        <a:xfrm rot="2142401">
          <a:off x="3877538" y="1376818"/>
          <a:ext cx="442455" cy="26604"/>
        </a:xfrm>
        <a:custGeom>
          <a:avLst/>
          <a:gdLst/>
          <a:ahLst/>
          <a:cxnLst/>
          <a:rect l="0" t="0" r="0" b="0"/>
          <a:pathLst>
            <a:path>
              <a:moveTo>
                <a:pt x="0" y="13302"/>
              </a:moveTo>
              <a:lnTo>
                <a:pt x="466034" y="133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CC9A7C7-DF4B-41FF-AA0C-6EFADA9E7BEE}" type="sibTrans" cxnId="{4346CC0E-D478-4639-B7D8-D201107B50D1}">
      <dgm:prSet/>
      <dgm:spPr/>
      <dgm:t>
        <a:bodyPr/>
        <a:lstStyle/>
        <a:p>
          <a:endParaRPr lang="en-US" sz="1050" b="0">
            <a:latin typeface="Times New Roman" panose="02020603050405020304" pitchFamily="18" charset="0"/>
            <a:cs typeface="Times New Roman" panose="02020603050405020304" pitchFamily="18" charset="0"/>
          </a:endParaRPr>
        </a:p>
      </dgm:t>
    </dgm:pt>
    <dgm:pt modelId="{3EFCF3D4-6373-450B-96E7-C6C6692C2481}">
      <dgm:prSet phldrT="[Text]" custT="1"/>
      <dgm:spPr>
        <a:xfrm>
          <a:off x="3020924" y="1552920"/>
          <a:ext cx="898201" cy="4491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Reaction time</a:t>
          </a:r>
        </a:p>
      </dgm:t>
    </dgm:pt>
    <dgm:pt modelId="{D923C50F-CB6A-4422-BC7E-B96E4E7A5A05}" type="parTrans" cxnId="{D7E481A9-4AD8-4D34-B96C-0D5D9DC13A02}">
      <dgm:prSet custT="1"/>
      <dgm:spPr>
        <a:xfrm rot="18289469">
          <a:off x="2526712" y="2022401"/>
          <a:ext cx="629142" cy="26604"/>
        </a:xfrm>
        <a:custGeom>
          <a:avLst/>
          <a:gdLst/>
          <a:ahLst/>
          <a:cxnLst/>
          <a:rect l="0" t="0" r="0" b="0"/>
          <a:pathLst>
            <a:path>
              <a:moveTo>
                <a:pt x="0" y="13302"/>
              </a:moveTo>
              <a:lnTo>
                <a:pt x="662670" y="133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EBFF2C7-42A3-4CA6-BF23-778DEE04F2D7}" type="sibTrans" cxnId="{D7E481A9-4AD8-4D34-B96C-0D5D9DC13A02}">
      <dgm:prSet/>
      <dgm:spPr/>
      <dgm:t>
        <a:bodyPr/>
        <a:lstStyle/>
        <a:p>
          <a:endParaRPr lang="en-US" sz="1050" b="0">
            <a:latin typeface="Times New Roman" panose="02020603050405020304" pitchFamily="18" charset="0"/>
            <a:cs typeface="Times New Roman" panose="02020603050405020304" pitchFamily="18" charset="0"/>
          </a:endParaRPr>
        </a:p>
      </dgm:t>
    </dgm:pt>
    <dgm:pt modelId="{2A65710A-031F-47BD-85F4-052C18FCC382}">
      <dgm:prSet phldrT="[Text]" custT="1"/>
      <dgm:spPr>
        <a:xfrm>
          <a:off x="3020924" y="2069386"/>
          <a:ext cx="898201" cy="4491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False start</a:t>
          </a:r>
        </a:p>
      </dgm:t>
    </dgm:pt>
    <dgm:pt modelId="{882D91E7-40EE-4329-844A-7BFFCCD4F545}" type="parTrans" cxnId="{197805B5-C99F-4791-8D0D-DA017CC4C4A9}">
      <dgm:prSet custT="1"/>
      <dgm:spPr>
        <a:xfrm>
          <a:off x="2661643" y="2280634"/>
          <a:ext cx="359280" cy="26604"/>
        </a:xfrm>
        <a:custGeom>
          <a:avLst/>
          <a:gdLst/>
          <a:ahLst/>
          <a:cxnLst/>
          <a:rect l="0" t="0" r="0" b="0"/>
          <a:pathLst>
            <a:path>
              <a:moveTo>
                <a:pt x="0" y="13302"/>
              </a:moveTo>
              <a:lnTo>
                <a:pt x="378427" y="133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4C63FE5-0832-4E2A-A099-94785677AA26}" type="sibTrans" cxnId="{197805B5-C99F-4791-8D0D-DA017CC4C4A9}">
      <dgm:prSet/>
      <dgm:spPr/>
      <dgm:t>
        <a:bodyPr/>
        <a:lstStyle/>
        <a:p>
          <a:endParaRPr lang="en-US" sz="1050" b="0">
            <a:latin typeface="Times New Roman" panose="02020603050405020304" pitchFamily="18" charset="0"/>
            <a:cs typeface="Times New Roman" panose="02020603050405020304" pitchFamily="18" charset="0"/>
          </a:endParaRPr>
        </a:p>
      </dgm:t>
    </dgm:pt>
    <dgm:pt modelId="{DC2D15AE-7352-484C-8461-F61F918283A2}">
      <dgm:prSet phldrT="[Text]" custT="1"/>
      <dgm:spPr>
        <a:xfrm>
          <a:off x="3020924" y="2585852"/>
          <a:ext cx="898201" cy="4491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Number of lapses</a:t>
          </a:r>
        </a:p>
      </dgm:t>
    </dgm:pt>
    <dgm:pt modelId="{A1E660CD-312E-4276-A91C-986DDB81C459}" type="parTrans" cxnId="{89A3F81B-E4AB-417B-9291-C40DBB19C8BE}">
      <dgm:prSet custT="1"/>
      <dgm:spPr>
        <a:xfrm rot="3310531">
          <a:off x="2526712" y="2538867"/>
          <a:ext cx="629142" cy="26604"/>
        </a:xfrm>
        <a:custGeom>
          <a:avLst/>
          <a:gdLst/>
          <a:ahLst/>
          <a:cxnLst/>
          <a:rect l="0" t="0" r="0" b="0"/>
          <a:pathLst>
            <a:path>
              <a:moveTo>
                <a:pt x="0" y="13302"/>
              </a:moveTo>
              <a:lnTo>
                <a:pt x="662670" y="133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3A034EB-190A-4651-AA8E-352C04EB2CD6}" type="sibTrans" cxnId="{89A3F81B-E4AB-417B-9291-C40DBB19C8BE}">
      <dgm:prSet/>
      <dgm:spPr/>
      <dgm:t>
        <a:bodyPr/>
        <a:lstStyle/>
        <a:p>
          <a:endParaRPr lang="en-US" sz="1050" b="0">
            <a:latin typeface="Times New Roman" panose="02020603050405020304" pitchFamily="18" charset="0"/>
            <a:cs typeface="Times New Roman" panose="02020603050405020304" pitchFamily="18" charset="0"/>
          </a:endParaRPr>
        </a:p>
      </dgm:t>
    </dgm:pt>
    <dgm:pt modelId="{BDD55C44-6C27-4C63-A00B-88455E4301B7}" type="pres">
      <dgm:prSet presAssocID="{17A752FE-7F99-4F55-AB4D-D63184AA0D4B}" presName="diagram" presStyleCnt="0">
        <dgm:presLayoutVars>
          <dgm:chPref val="1"/>
          <dgm:dir/>
          <dgm:animOne val="branch"/>
          <dgm:animLvl val="lvl"/>
          <dgm:resizeHandles val="exact"/>
        </dgm:presLayoutVars>
      </dgm:prSet>
      <dgm:spPr/>
    </dgm:pt>
    <dgm:pt modelId="{E023E00A-C964-4E33-B284-B88FEC07B421}" type="pres">
      <dgm:prSet presAssocID="{37D5E631-2C20-4174-90F6-429D6D30E26F}" presName="root1" presStyleCnt="0"/>
      <dgm:spPr/>
    </dgm:pt>
    <dgm:pt modelId="{CFCC3DE1-95B6-4E1A-98E2-D9318BC2C784}" type="pres">
      <dgm:prSet presAssocID="{37D5E631-2C20-4174-90F6-429D6D30E26F}" presName="LevelOneTextNode" presStyleLbl="node0" presStyleIdx="0" presStyleCnt="1" custScaleX="121840" custScaleY="166945">
        <dgm:presLayoutVars>
          <dgm:chPref val="3"/>
        </dgm:presLayoutVars>
      </dgm:prSet>
      <dgm:spPr>
        <a:prstGeom prst="roundRect">
          <a:avLst>
            <a:gd name="adj" fmla="val 10000"/>
          </a:avLst>
        </a:prstGeom>
      </dgm:spPr>
    </dgm:pt>
    <dgm:pt modelId="{4CBDBA28-14A3-44D2-8E4D-2DC1658F28C8}" type="pres">
      <dgm:prSet presAssocID="{37D5E631-2C20-4174-90F6-429D6D30E26F}" presName="level2hierChild" presStyleCnt="0"/>
      <dgm:spPr/>
    </dgm:pt>
    <dgm:pt modelId="{610E86C4-5EEF-4927-B97E-9639F4423FB0}" type="pres">
      <dgm:prSet presAssocID="{883C60B7-CD0C-4276-9607-282BB9D639C4}" presName="conn2-1" presStyleLbl="parChTrans1D2" presStyleIdx="0" presStyleCnt="2"/>
      <dgm:spPr>
        <a:custGeom>
          <a:avLst/>
          <a:gdLst/>
          <a:ahLst/>
          <a:cxnLst/>
          <a:rect l="0" t="0" r="0" b="0"/>
          <a:pathLst>
            <a:path>
              <a:moveTo>
                <a:pt x="0" y="13302"/>
              </a:moveTo>
              <a:lnTo>
                <a:pt x="899465" y="13302"/>
              </a:lnTo>
            </a:path>
          </a:pathLst>
        </a:custGeom>
      </dgm:spPr>
    </dgm:pt>
    <dgm:pt modelId="{D3E79139-0EEF-420E-81FE-3D71D40995AC}" type="pres">
      <dgm:prSet presAssocID="{883C60B7-CD0C-4276-9607-282BB9D639C4}" presName="connTx" presStyleLbl="parChTrans1D2" presStyleIdx="0" presStyleCnt="2"/>
      <dgm:spPr/>
    </dgm:pt>
    <dgm:pt modelId="{FADC688C-BACE-4E0D-A38A-D93883C1A23E}" type="pres">
      <dgm:prSet presAssocID="{2B5CB853-1811-4FF5-8D54-D0C4659275BE}" presName="root2" presStyleCnt="0"/>
      <dgm:spPr/>
    </dgm:pt>
    <dgm:pt modelId="{FD0BF084-8611-465D-AE07-BBA7AADC9364}" type="pres">
      <dgm:prSet presAssocID="{2B5CB853-1811-4FF5-8D54-D0C4659275BE}" presName="LevelTwoTextNode" presStyleLbl="node2" presStyleIdx="0" presStyleCnt="2">
        <dgm:presLayoutVars>
          <dgm:chPref val="3"/>
        </dgm:presLayoutVars>
      </dgm:prSet>
      <dgm:spPr>
        <a:prstGeom prst="roundRect">
          <a:avLst>
            <a:gd name="adj" fmla="val 10000"/>
          </a:avLst>
        </a:prstGeom>
      </dgm:spPr>
    </dgm:pt>
    <dgm:pt modelId="{6D134B67-9EA9-4BCC-A7F3-0B6DF04BA732}" type="pres">
      <dgm:prSet presAssocID="{2B5CB853-1811-4FF5-8D54-D0C4659275BE}" presName="level3hierChild" presStyleCnt="0"/>
      <dgm:spPr/>
    </dgm:pt>
    <dgm:pt modelId="{E1A0D365-B5E4-4250-842B-DDD35F629ECE}" type="pres">
      <dgm:prSet presAssocID="{2C745455-22A9-42B0-8886-5F919E12CBA7}" presName="conn2-1" presStyleLbl="parChTrans1D3" presStyleIdx="0" presStyleCnt="6"/>
      <dgm:spPr>
        <a:custGeom>
          <a:avLst/>
          <a:gdLst/>
          <a:ahLst/>
          <a:cxnLst/>
          <a:rect l="0" t="0" r="0" b="0"/>
          <a:pathLst>
            <a:path>
              <a:moveTo>
                <a:pt x="0" y="13302"/>
              </a:moveTo>
              <a:lnTo>
                <a:pt x="662670" y="13302"/>
              </a:lnTo>
            </a:path>
          </a:pathLst>
        </a:custGeom>
      </dgm:spPr>
    </dgm:pt>
    <dgm:pt modelId="{DE3FF5F5-A20F-40CA-A0E4-3CFF6F70F123}" type="pres">
      <dgm:prSet presAssocID="{2C745455-22A9-42B0-8886-5F919E12CBA7}" presName="connTx" presStyleLbl="parChTrans1D3" presStyleIdx="0" presStyleCnt="6"/>
      <dgm:spPr/>
    </dgm:pt>
    <dgm:pt modelId="{DB466F11-1438-4C25-8D92-DC825DD54CED}" type="pres">
      <dgm:prSet presAssocID="{87AA0D84-BF76-45DB-8435-FEB7725744FF}" presName="root2" presStyleCnt="0"/>
      <dgm:spPr/>
    </dgm:pt>
    <dgm:pt modelId="{FA45A7AB-67D7-4B8F-832E-D3863CD87D9C}" type="pres">
      <dgm:prSet presAssocID="{87AA0D84-BF76-45DB-8435-FEB7725744FF}" presName="LevelTwoTextNode" presStyleLbl="node3" presStyleIdx="0" presStyleCnt="6">
        <dgm:presLayoutVars>
          <dgm:chPref val="3"/>
        </dgm:presLayoutVars>
      </dgm:prSet>
      <dgm:spPr>
        <a:prstGeom prst="roundRect">
          <a:avLst>
            <a:gd name="adj" fmla="val 10000"/>
          </a:avLst>
        </a:prstGeom>
      </dgm:spPr>
    </dgm:pt>
    <dgm:pt modelId="{9A58A8D1-7739-47F0-A82C-DDEB3E359F13}" type="pres">
      <dgm:prSet presAssocID="{87AA0D84-BF76-45DB-8435-FEB7725744FF}" presName="level3hierChild" presStyleCnt="0"/>
      <dgm:spPr/>
    </dgm:pt>
    <dgm:pt modelId="{95080EB6-2FC4-42BB-9A35-0024B6791093}" type="pres">
      <dgm:prSet presAssocID="{1D15AC34-25B3-45E3-977D-A60C643CA1C5}" presName="conn2-1" presStyleLbl="parChTrans1D3" presStyleIdx="1" presStyleCnt="6"/>
      <dgm:spPr>
        <a:custGeom>
          <a:avLst/>
          <a:gdLst/>
          <a:ahLst/>
          <a:cxnLst/>
          <a:rect l="0" t="0" r="0" b="0"/>
          <a:pathLst>
            <a:path>
              <a:moveTo>
                <a:pt x="0" y="13302"/>
              </a:moveTo>
              <a:lnTo>
                <a:pt x="378427" y="13302"/>
              </a:lnTo>
            </a:path>
          </a:pathLst>
        </a:custGeom>
      </dgm:spPr>
    </dgm:pt>
    <dgm:pt modelId="{ED1D0FC4-1830-48C4-BBEF-19238B16C16B}" type="pres">
      <dgm:prSet presAssocID="{1D15AC34-25B3-45E3-977D-A60C643CA1C5}" presName="connTx" presStyleLbl="parChTrans1D3" presStyleIdx="1" presStyleCnt="6"/>
      <dgm:spPr/>
    </dgm:pt>
    <dgm:pt modelId="{0C51253A-3168-4854-BAEA-0B8A316E64CF}" type="pres">
      <dgm:prSet presAssocID="{ED5CE53F-1C26-4DDC-81E3-70B6710AEEE9}" presName="root2" presStyleCnt="0"/>
      <dgm:spPr/>
    </dgm:pt>
    <dgm:pt modelId="{DA2626EF-1909-49AC-9AD7-E3016F010276}" type="pres">
      <dgm:prSet presAssocID="{ED5CE53F-1C26-4DDC-81E3-70B6710AEEE9}" presName="LevelTwoTextNode" presStyleLbl="node3" presStyleIdx="1" presStyleCnt="6">
        <dgm:presLayoutVars>
          <dgm:chPref val="3"/>
        </dgm:presLayoutVars>
      </dgm:prSet>
      <dgm:spPr>
        <a:prstGeom prst="roundRect">
          <a:avLst>
            <a:gd name="adj" fmla="val 10000"/>
          </a:avLst>
        </a:prstGeom>
      </dgm:spPr>
    </dgm:pt>
    <dgm:pt modelId="{8FFDFDEC-C99D-4347-8CB2-0BBD4770EFDB}" type="pres">
      <dgm:prSet presAssocID="{ED5CE53F-1C26-4DDC-81E3-70B6710AEEE9}" presName="level3hierChild" presStyleCnt="0"/>
      <dgm:spPr/>
    </dgm:pt>
    <dgm:pt modelId="{99C163D7-B8B5-44ED-A5FA-B0F7DBF2D9EB}" type="pres">
      <dgm:prSet presAssocID="{127D1405-E214-470A-AE44-88B2B13F2424}" presName="conn2-1" presStyleLbl="parChTrans1D3" presStyleIdx="2" presStyleCnt="6"/>
      <dgm:spPr>
        <a:custGeom>
          <a:avLst/>
          <a:gdLst/>
          <a:ahLst/>
          <a:cxnLst/>
          <a:rect l="0" t="0" r="0" b="0"/>
          <a:pathLst>
            <a:path>
              <a:moveTo>
                <a:pt x="0" y="13302"/>
              </a:moveTo>
              <a:lnTo>
                <a:pt x="662670" y="13302"/>
              </a:lnTo>
            </a:path>
          </a:pathLst>
        </a:custGeom>
      </dgm:spPr>
    </dgm:pt>
    <dgm:pt modelId="{76F83EB0-DA64-4655-B716-2CA88EA5D767}" type="pres">
      <dgm:prSet presAssocID="{127D1405-E214-470A-AE44-88B2B13F2424}" presName="connTx" presStyleLbl="parChTrans1D3" presStyleIdx="2" presStyleCnt="6"/>
      <dgm:spPr/>
    </dgm:pt>
    <dgm:pt modelId="{E6CF8AC5-E863-4614-AFAF-177BF29814FF}" type="pres">
      <dgm:prSet presAssocID="{9B1EFFE6-8D00-4215-A7BB-7EDF73C6A79A}" presName="root2" presStyleCnt="0"/>
      <dgm:spPr/>
    </dgm:pt>
    <dgm:pt modelId="{F16F349D-00F1-4137-B7D9-A264F23BA75F}" type="pres">
      <dgm:prSet presAssocID="{9B1EFFE6-8D00-4215-A7BB-7EDF73C6A79A}" presName="LevelTwoTextNode" presStyleLbl="node3" presStyleIdx="2" presStyleCnt="6">
        <dgm:presLayoutVars>
          <dgm:chPref val="3"/>
        </dgm:presLayoutVars>
      </dgm:prSet>
      <dgm:spPr>
        <a:prstGeom prst="roundRect">
          <a:avLst>
            <a:gd name="adj" fmla="val 10000"/>
          </a:avLst>
        </a:prstGeom>
      </dgm:spPr>
    </dgm:pt>
    <dgm:pt modelId="{843421B0-C059-48DB-87BB-8996F8700974}" type="pres">
      <dgm:prSet presAssocID="{9B1EFFE6-8D00-4215-A7BB-7EDF73C6A79A}" presName="level3hierChild" presStyleCnt="0"/>
      <dgm:spPr/>
    </dgm:pt>
    <dgm:pt modelId="{FE666DB3-ADFC-46B5-9A24-FD27805FA4CC}" type="pres">
      <dgm:prSet presAssocID="{2A0872F6-700E-4597-B97E-374349D4549A}" presName="conn2-1" presStyleLbl="parChTrans1D4" presStyleIdx="0" presStyleCnt="2"/>
      <dgm:spPr>
        <a:custGeom>
          <a:avLst/>
          <a:gdLst/>
          <a:ahLst/>
          <a:cxnLst/>
          <a:rect l="0" t="0" r="0" b="0"/>
          <a:pathLst>
            <a:path>
              <a:moveTo>
                <a:pt x="0" y="13302"/>
              </a:moveTo>
              <a:lnTo>
                <a:pt x="466034" y="13302"/>
              </a:lnTo>
            </a:path>
          </a:pathLst>
        </a:custGeom>
      </dgm:spPr>
    </dgm:pt>
    <dgm:pt modelId="{78D0ABD0-C0E1-4BED-B601-34670D8FCC1A}" type="pres">
      <dgm:prSet presAssocID="{2A0872F6-700E-4597-B97E-374349D4549A}" presName="connTx" presStyleLbl="parChTrans1D4" presStyleIdx="0" presStyleCnt="2"/>
      <dgm:spPr/>
    </dgm:pt>
    <dgm:pt modelId="{4ABD497D-4B8D-4AA5-95E9-052AB5C68482}" type="pres">
      <dgm:prSet presAssocID="{C2672A26-57D8-498D-B423-8838D7FF7DC7}" presName="root2" presStyleCnt="0"/>
      <dgm:spPr/>
    </dgm:pt>
    <dgm:pt modelId="{1B681FEC-7D7F-4452-BF76-CA81F4EB15E4}" type="pres">
      <dgm:prSet presAssocID="{C2672A26-57D8-498D-B423-8838D7FF7DC7}" presName="LevelTwoTextNode" presStyleLbl="node4" presStyleIdx="0" presStyleCnt="2">
        <dgm:presLayoutVars>
          <dgm:chPref val="3"/>
        </dgm:presLayoutVars>
      </dgm:prSet>
      <dgm:spPr>
        <a:prstGeom prst="roundRect">
          <a:avLst>
            <a:gd name="adj" fmla="val 10000"/>
          </a:avLst>
        </a:prstGeom>
      </dgm:spPr>
    </dgm:pt>
    <dgm:pt modelId="{E0B0D467-B0FF-480F-9824-33AB997F7986}" type="pres">
      <dgm:prSet presAssocID="{C2672A26-57D8-498D-B423-8838D7FF7DC7}" presName="level3hierChild" presStyleCnt="0"/>
      <dgm:spPr/>
    </dgm:pt>
    <dgm:pt modelId="{F9EA18F5-2E85-448C-BE0C-84BB3FC164D2}" type="pres">
      <dgm:prSet presAssocID="{8B10FC6D-080F-49D9-A2C3-3D481686046F}" presName="conn2-1" presStyleLbl="parChTrans1D4" presStyleIdx="1" presStyleCnt="2"/>
      <dgm:spPr>
        <a:custGeom>
          <a:avLst/>
          <a:gdLst/>
          <a:ahLst/>
          <a:cxnLst/>
          <a:rect l="0" t="0" r="0" b="0"/>
          <a:pathLst>
            <a:path>
              <a:moveTo>
                <a:pt x="0" y="13302"/>
              </a:moveTo>
              <a:lnTo>
                <a:pt x="466034" y="13302"/>
              </a:lnTo>
            </a:path>
          </a:pathLst>
        </a:custGeom>
      </dgm:spPr>
    </dgm:pt>
    <dgm:pt modelId="{2730EAE9-2BA7-4B0F-BFED-EBE3DAD89878}" type="pres">
      <dgm:prSet presAssocID="{8B10FC6D-080F-49D9-A2C3-3D481686046F}" presName="connTx" presStyleLbl="parChTrans1D4" presStyleIdx="1" presStyleCnt="2"/>
      <dgm:spPr/>
    </dgm:pt>
    <dgm:pt modelId="{20F2F8C2-CE6B-4DDA-9666-0506600764B3}" type="pres">
      <dgm:prSet presAssocID="{3CF4ADC9-E412-416D-9AFD-00C866FBDDA0}" presName="root2" presStyleCnt="0"/>
      <dgm:spPr/>
    </dgm:pt>
    <dgm:pt modelId="{34B6E481-EEC1-4264-92AE-DDF56514A0B5}" type="pres">
      <dgm:prSet presAssocID="{3CF4ADC9-E412-416D-9AFD-00C866FBDDA0}" presName="LevelTwoTextNode" presStyleLbl="node4" presStyleIdx="1" presStyleCnt="2">
        <dgm:presLayoutVars>
          <dgm:chPref val="3"/>
        </dgm:presLayoutVars>
      </dgm:prSet>
      <dgm:spPr>
        <a:prstGeom prst="roundRect">
          <a:avLst>
            <a:gd name="adj" fmla="val 10000"/>
          </a:avLst>
        </a:prstGeom>
      </dgm:spPr>
    </dgm:pt>
    <dgm:pt modelId="{A4BD5794-DB61-4DF0-A401-614CD02DAE70}" type="pres">
      <dgm:prSet presAssocID="{3CF4ADC9-E412-416D-9AFD-00C866FBDDA0}" presName="level3hierChild" presStyleCnt="0"/>
      <dgm:spPr/>
    </dgm:pt>
    <dgm:pt modelId="{84D924B5-502F-4589-8073-D84107B26378}" type="pres">
      <dgm:prSet presAssocID="{B6A57897-61E7-4D53-BAA1-DDFE93A1AB1A}" presName="conn2-1" presStyleLbl="parChTrans1D2" presStyleIdx="1" presStyleCnt="2"/>
      <dgm:spPr>
        <a:custGeom>
          <a:avLst/>
          <a:gdLst/>
          <a:ahLst/>
          <a:cxnLst/>
          <a:rect l="0" t="0" r="0" b="0"/>
          <a:pathLst>
            <a:path>
              <a:moveTo>
                <a:pt x="0" y="13302"/>
              </a:moveTo>
              <a:lnTo>
                <a:pt x="899465" y="13302"/>
              </a:lnTo>
            </a:path>
          </a:pathLst>
        </a:custGeom>
      </dgm:spPr>
    </dgm:pt>
    <dgm:pt modelId="{451A5241-2C43-4866-8FD5-3C2F3FD9805F}" type="pres">
      <dgm:prSet presAssocID="{B6A57897-61E7-4D53-BAA1-DDFE93A1AB1A}" presName="connTx" presStyleLbl="parChTrans1D2" presStyleIdx="1" presStyleCnt="2"/>
      <dgm:spPr/>
    </dgm:pt>
    <dgm:pt modelId="{90E564FB-82F8-4BBE-9711-1A39FD4648CB}" type="pres">
      <dgm:prSet presAssocID="{8DE4F43A-2282-4A6A-A6C2-043BFF8D5D65}" presName="root2" presStyleCnt="0"/>
      <dgm:spPr/>
    </dgm:pt>
    <dgm:pt modelId="{2984F8EB-F525-46CE-ADEB-3EE5AA8583A6}" type="pres">
      <dgm:prSet presAssocID="{8DE4F43A-2282-4A6A-A6C2-043BFF8D5D65}" presName="LevelTwoTextNode" presStyleLbl="node2" presStyleIdx="1" presStyleCnt="2">
        <dgm:presLayoutVars>
          <dgm:chPref val="3"/>
        </dgm:presLayoutVars>
      </dgm:prSet>
      <dgm:spPr>
        <a:prstGeom prst="roundRect">
          <a:avLst>
            <a:gd name="adj" fmla="val 10000"/>
          </a:avLst>
        </a:prstGeom>
      </dgm:spPr>
    </dgm:pt>
    <dgm:pt modelId="{4B10E357-87BD-4E8A-A807-766230863D78}" type="pres">
      <dgm:prSet presAssocID="{8DE4F43A-2282-4A6A-A6C2-043BFF8D5D65}" presName="level3hierChild" presStyleCnt="0"/>
      <dgm:spPr/>
    </dgm:pt>
    <dgm:pt modelId="{C6749046-1146-445C-9411-0950AA979C14}" type="pres">
      <dgm:prSet presAssocID="{D923C50F-CB6A-4422-BC7E-B96E4E7A5A05}" presName="conn2-1" presStyleLbl="parChTrans1D3" presStyleIdx="3" presStyleCnt="6"/>
      <dgm:spPr>
        <a:custGeom>
          <a:avLst/>
          <a:gdLst/>
          <a:ahLst/>
          <a:cxnLst/>
          <a:rect l="0" t="0" r="0" b="0"/>
          <a:pathLst>
            <a:path>
              <a:moveTo>
                <a:pt x="0" y="13302"/>
              </a:moveTo>
              <a:lnTo>
                <a:pt x="662670" y="13302"/>
              </a:lnTo>
            </a:path>
          </a:pathLst>
        </a:custGeom>
      </dgm:spPr>
    </dgm:pt>
    <dgm:pt modelId="{C4773483-4828-4977-B576-83A21108F642}" type="pres">
      <dgm:prSet presAssocID="{D923C50F-CB6A-4422-BC7E-B96E4E7A5A05}" presName="connTx" presStyleLbl="parChTrans1D3" presStyleIdx="3" presStyleCnt="6"/>
      <dgm:spPr/>
    </dgm:pt>
    <dgm:pt modelId="{A347A2FA-43A8-4597-B6A4-CF5B402AAD13}" type="pres">
      <dgm:prSet presAssocID="{3EFCF3D4-6373-450B-96E7-C6C6692C2481}" presName="root2" presStyleCnt="0"/>
      <dgm:spPr/>
    </dgm:pt>
    <dgm:pt modelId="{F72A8CF6-714E-4388-9E25-243B4EE83C4A}" type="pres">
      <dgm:prSet presAssocID="{3EFCF3D4-6373-450B-96E7-C6C6692C2481}" presName="LevelTwoTextNode" presStyleLbl="node3" presStyleIdx="3" presStyleCnt="6">
        <dgm:presLayoutVars>
          <dgm:chPref val="3"/>
        </dgm:presLayoutVars>
      </dgm:prSet>
      <dgm:spPr>
        <a:prstGeom prst="roundRect">
          <a:avLst>
            <a:gd name="adj" fmla="val 10000"/>
          </a:avLst>
        </a:prstGeom>
      </dgm:spPr>
    </dgm:pt>
    <dgm:pt modelId="{B99F9DC5-1494-47F2-BBD4-6E6620E32078}" type="pres">
      <dgm:prSet presAssocID="{3EFCF3D4-6373-450B-96E7-C6C6692C2481}" presName="level3hierChild" presStyleCnt="0"/>
      <dgm:spPr/>
    </dgm:pt>
    <dgm:pt modelId="{A4E5C277-2064-4466-B55B-102CE0648C77}" type="pres">
      <dgm:prSet presAssocID="{882D91E7-40EE-4329-844A-7BFFCCD4F545}" presName="conn2-1" presStyleLbl="parChTrans1D3" presStyleIdx="4" presStyleCnt="6"/>
      <dgm:spPr>
        <a:custGeom>
          <a:avLst/>
          <a:gdLst/>
          <a:ahLst/>
          <a:cxnLst/>
          <a:rect l="0" t="0" r="0" b="0"/>
          <a:pathLst>
            <a:path>
              <a:moveTo>
                <a:pt x="0" y="13302"/>
              </a:moveTo>
              <a:lnTo>
                <a:pt x="378427" y="13302"/>
              </a:lnTo>
            </a:path>
          </a:pathLst>
        </a:custGeom>
      </dgm:spPr>
    </dgm:pt>
    <dgm:pt modelId="{1552A519-238A-4C75-BB57-22B2A05F919B}" type="pres">
      <dgm:prSet presAssocID="{882D91E7-40EE-4329-844A-7BFFCCD4F545}" presName="connTx" presStyleLbl="parChTrans1D3" presStyleIdx="4" presStyleCnt="6"/>
      <dgm:spPr/>
    </dgm:pt>
    <dgm:pt modelId="{7A5E50E0-C6DD-48C2-A50F-4C53F6008920}" type="pres">
      <dgm:prSet presAssocID="{2A65710A-031F-47BD-85F4-052C18FCC382}" presName="root2" presStyleCnt="0"/>
      <dgm:spPr/>
    </dgm:pt>
    <dgm:pt modelId="{3DF7F831-648D-4B8F-8C21-977557D95451}" type="pres">
      <dgm:prSet presAssocID="{2A65710A-031F-47BD-85F4-052C18FCC382}" presName="LevelTwoTextNode" presStyleLbl="node3" presStyleIdx="4" presStyleCnt="6">
        <dgm:presLayoutVars>
          <dgm:chPref val="3"/>
        </dgm:presLayoutVars>
      </dgm:prSet>
      <dgm:spPr>
        <a:prstGeom prst="roundRect">
          <a:avLst>
            <a:gd name="adj" fmla="val 10000"/>
          </a:avLst>
        </a:prstGeom>
      </dgm:spPr>
    </dgm:pt>
    <dgm:pt modelId="{2DCD4640-EC74-4A04-AF5E-61E1411E2E32}" type="pres">
      <dgm:prSet presAssocID="{2A65710A-031F-47BD-85F4-052C18FCC382}" presName="level3hierChild" presStyleCnt="0"/>
      <dgm:spPr/>
    </dgm:pt>
    <dgm:pt modelId="{11DB85F9-1837-4988-9278-EAD806746784}" type="pres">
      <dgm:prSet presAssocID="{A1E660CD-312E-4276-A91C-986DDB81C459}" presName="conn2-1" presStyleLbl="parChTrans1D3" presStyleIdx="5" presStyleCnt="6"/>
      <dgm:spPr>
        <a:custGeom>
          <a:avLst/>
          <a:gdLst/>
          <a:ahLst/>
          <a:cxnLst/>
          <a:rect l="0" t="0" r="0" b="0"/>
          <a:pathLst>
            <a:path>
              <a:moveTo>
                <a:pt x="0" y="13302"/>
              </a:moveTo>
              <a:lnTo>
                <a:pt x="662670" y="13302"/>
              </a:lnTo>
            </a:path>
          </a:pathLst>
        </a:custGeom>
      </dgm:spPr>
    </dgm:pt>
    <dgm:pt modelId="{79820C74-669A-4EFF-8097-C5A85DF7708F}" type="pres">
      <dgm:prSet presAssocID="{A1E660CD-312E-4276-A91C-986DDB81C459}" presName="connTx" presStyleLbl="parChTrans1D3" presStyleIdx="5" presStyleCnt="6"/>
      <dgm:spPr/>
    </dgm:pt>
    <dgm:pt modelId="{61465B15-26BD-4A89-86AF-9060D157F9DC}" type="pres">
      <dgm:prSet presAssocID="{DC2D15AE-7352-484C-8461-F61F918283A2}" presName="root2" presStyleCnt="0"/>
      <dgm:spPr/>
    </dgm:pt>
    <dgm:pt modelId="{0BAF0EA1-82A1-491F-AA3D-1B7421D54B0C}" type="pres">
      <dgm:prSet presAssocID="{DC2D15AE-7352-484C-8461-F61F918283A2}" presName="LevelTwoTextNode" presStyleLbl="node3" presStyleIdx="5" presStyleCnt="6">
        <dgm:presLayoutVars>
          <dgm:chPref val="3"/>
        </dgm:presLayoutVars>
      </dgm:prSet>
      <dgm:spPr>
        <a:prstGeom prst="roundRect">
          <a:avLst>
            <a:gd name="adj" fmla="val 10000"/>
          </a:avLst>
        </a:prstGeom>
      </dgm:spPr>
    </dgm:pt>
    <dgm:pt modelId="{3A3D8775-D80B-4F08-935A-0E32C0DBEDD9}" type="pres">
      <dgm:prSet presAssocID="{DC2D15AE-7352-484C-8461-F61F918283A2}" presName="level3hierChild" presStyleCnt="0"/>
      <dgm:spPr/>
    </dgm:pt>
  </dgm:ptLst>
  <dgm:cxnLst>
    <dgm:cxn modelId="{0C86100B-5291-48AD-9DB4-CFFCBABAB320}" srcId="{9B1EFFE6-8D00-4215-A7BB-7EDF73C6A79A}" destId="{C2672A26-57D8-498D-B423-8838D7FF7DC7}" srcOrd="0" destOrd="0" parTransId="{2A0872F6-700E-4597-B97E-374349D4549A}" sibTransId="{0E4C3EA8-FF8D-4944-9A3B-FF57BAE02FBE}"/>
    <dgm:cxn modelId="{4346CC0E-D478-4639-B7D8-D201107B50D1}" srcId="{9B1EFFE6-8D00-4215-A7BB-7EDF73C6A79A}" destId="{3CF4ADC9-E412-416D-9AFD-00C866FBDDA0}" srcOrd="1" destOrd="0" parTransId="{8B10FC6D-080F-49D9-A2C3-3D481686046F}" sibTransId="{7CC9A7C7-DF4B-41FF-AA0C-6EFADA9E7BEE}"/>
    <dgm:cxn modelId="{753F7F10-8E26-5E4E-9469-7AFDC606EA32}" type="presOf" srcId="{DC2D15AE-7352-484C-8461-F61F918283A2}" destId="{0BAF0EA1-82A1-491F-AA3D-1B7421D54B0C}" srcOrd="0" destOrd="0" presId="urn:microsoft.com/office/officeart/2005/8/layout/hierarchy2"/>
    <dgm:cxn modelId="{1C022E17-EF19-8D44-BA91-F3249B9CBAF0}" type="presOf" srcId="{882D91E7-40EE-4329-844A-7BFFCCD4F545}" destId="{A4E5C277-2064-4466-B55B-102CE0648C77}" srcOrd="0" destOrd="0" presId="urn:microsoft.com/office/officeart/2005/8/layout/hierarchy2"/>
    <dgm:cxn modelId="{32897919-D65B-3544-B1F4-445BC57BE6DB}" type="presOf" srcId="{87AA0D84-BF76-45DB-8435-FEB7725744FF}" destId="{FA45A7AB-67D7-4B8F-832E-D3863CD87D9C}" srcOrd="0" destOrd="0" presId="urn:microsoft.com/office/officeart/2005/8/layout/hierarchy2"/>
    <dgm:cxn modelId="{89A3F81B-E4AB-417B-9291-C40DBB19C8BE}" srcId="{8DE4F43A-2282-4A6A-A6C2-043BFF8D5D65}" destId="{DC2D15AE-7352-484C-8461-F61F918283A2}" srcOrd="2" destOrd="0" parTransId="{A1E660CD-312E-4276-A91C-986DDB81C459}" sibTransId="{B3A034EB-190A-4651-AA8E-352C04EB2CD6}"/>
    <dgm:cxn modelId="{C5DF541E-F845-954E-AB11-96067A1F3678}" type="presOf" srcId="{3EFCF3D4-6373-450B-96E7-C6C6692C2481}" destId="{F72A8CF6-714E-4388-9E25-243B4EE83C4A}" srcOrd="0" destOrd="0" presId="urn:microsoft.com/office/officeart/2005/8/layout/hierarchy2"/>
    <dgm:cxn modelId="{032D2020-F54C-4740-94DB-19B8658ABCD2}" srcId="{37D5E631-2C20-4174-90F6-429D6D30E26F}" destId="{2B5CB853-1811-4FF5-8D54-D0C4659275BE}" srcOrd="0" destOrd="0" parTransId="{883C60B7-CD0C-4276-9607-282BB9D639C4}" sibTransId="{2AC9C777-48A0-4882-B905-AD08D9D7751D}"/>
    <dgm:cxn modelId="{4BB4B422-A1B2-B046-864C-1F1735A5A631}" type="presOf" srcId="{2C745455-22A9-42B0-8886-5F919E12CBA7}" destId="{DE3FF5F5-A20F-40CA-A0E4-3CFF6F70F123}" srcOrd="1" destOrd="0" presId="urn:microsoft.com/office/officeart/2005/8/layout/hierarchy2"/>
    <dgm:cxn modelId="{3D1C0E28-8EC0-1F40-A9F5-6189D53C2853}" type="presOf" srcId="{A1E660CD-312E-4276-A91C-986DDB81C459}" destId="{79820C74-669A-4EFF-8097-C5A85DF7708F}" srcOrd="1" destOrd="0" presId="urn:microsoft.com/office/officeart/2005/8/layout/hierarchy2"/>
    <dgm:cxn modelId="{A959B92A-7B15-334B-8AF4-67E876BD9AB4}" type="presOf" srcId="{37D5E631-2C20-4174-90F6-429D6D30E26F}" destId="{CFCC3DE1-95B6-4E1A-98E2-D9318BC2C784}" srcOrd="0" destOrd="0" presId="urn:microsoft.com/office/officeart/2005/8/layout/hierarchy2"/>
    <dgm:cxn modelId="{036D8D2C-ADB1-5241-858D-690411CF734F}" type="presOf" srcId="{1D15AC34-25B3-45E3-977D-A60C643CA1C5}" destId="{ED1D0FC4-1830-48C4-BBEF-19238B16C16B}" srcOrd="1" destOrd="0" presId="urn:microsoft.com/office/officeart/2005/8/layout/hierarchy2"/>
    <dgm:cxn modelId="{D251F740-6B4C-1647-8DD1-288E60B269B7}" type="presOf" srcId="{B6A57897-61E7-4D53-BAA1-DDFE93A1AB1A}" destId="{451A5241-2C43-4866-8FD5-3C2F3FD9805F}" srcOrd="1" destOrd="0" presId="urn:microsoft.com/office/officeart/2005/8/layout/hierarchy2"/>
    <dgm:cxn modelId="{8E55D362-B2F4-284A-94D5-8C60114724D3}" type="presOf" srcId="{D923C50F-CB6A-4422-BC7E-B96E4E7A5A05}" destId="{C4773483-4828-4977-B576-83A21108F642}" srcOrd="1" destOrd="0" presId="urn:microsoft.com/office/officeart/2005/8/layout/hierarchy2"/>
    <dgm:cxn modelId="{F4A72368-860A-CB47-925E-77CA23F3F6D8}" type="presOf" srcId="{127D1405-E214-470A-AE44-88B2B13F2424}" destId="{76F83EB0-DA64-4655-B716-2CA88EA5D767}" srcOrd="1" destOrd="0" presId="urn:microsoft.com/office/officeart/2005/8/layout/hierarchy2"/>
    <dgm:cxn modelId="{7EFE794C-AB1E-E145-908B-23510BE88C45}" type="presOf" srcId="{B6A57897-61E7-4D53-BAA1-DDFE93A1AB1A}" destId="{84D924B5-502F-4589-8073-D84107B26378}" srcOrd="0" destOrd="0" presId="urn:microsoft.com/office/officeart/2005/8/layout/hierarchy2"/>
    <dgm:cxn modelId="{C7382470-45F1-7747-B824-D96B4F27DAC7}" type="presOf" srcId="{D923C50F-CB6A-4422-BC7E-B96E4E7A5A05}" destId="{C6749046-1146-445C-9411-0950AA979C14}" srcOrd="0" destOrd="0" presId="urn:microsoft.com/office/officeart/2005/8/layout/hierarchy2"/>
    <dgm:cxn modelId="{E6084750-ED43-4245-B004-6CBF7B4F0AD5}" srcId="{2B5CB853-1811-4FF5-8D54-D0C4659275BE}" destId="{87AA0D84-BF76-45DB-8435-FEB7725744FF}" srcOrd="0" destOrd="0" parTransId="{2C745455-22A9-42B0-8886-5F919E12CBA7}" sibTransId="{418308A9-54AD-4D1A-B5CC-DB97BD6FC9E1}"/>
    <dgm:cxn modelId="{D7701F71-6737-4D0A-80F3-5F008E0B7071}" srcId="{17A752FE-7F99-4F55-AB4D-D63184AA0D4B}" destId="{37D5E631-2C20-4174-90F6-429D6D30E26F}" srcOrd="0" destOrd="0" parTransId="{7FED163F-C225-4822-8F76-A9B4D1B2480B}" sibTransId="{3F479642-D4DA-4D68-92B4-2A3E458CAE4E}"/>
    <dgm:cxn modelId="{F3D1697B-6A63-C945-BD95-C1F7A740FB85}" type="presOf" srcId="{ED5CE53F-1C26-4DDC-81E3-70B6710AEEE9}" destId="{DA2626EF-1909-49AC-9AD7-E3016F010276}" srcOrd="0" destOrd="0" presId="urn:microsoft.com/office/officeart/2005/8/layout/hierarchy2"/>
    <dgm:cxn modelId="{74C9E889-9633-0142-A647-5520CFC9316C}" type="presOf" srcId="{2A0872F6-700E-4597-B97E-374349D4549A}" destId="{78D0ABD0-C0E1-4BED-B601-34670D8FCC1A}" srcOrd="1" destOrd="0" presId="urn:microsoft.com/office/officeart/2005/8/layout/hierarchy2"/>
    <dgm:cxn modelId="{A673E48B-FC9E-2C4C-8C47-A1EB643D4930}" type="presOf" srcId="{1D15AC34-25B3-45E3-977D-A60C643CA1C5}" destId="{95080EB6-2FC4-42BB-9A35-0024B6791093}" srcOrd="0" destOrd="0" presId="urn:microsoft.com/office/officeart/2005/8/layout/hierarchy2"/>
    <dgm:cxn modelId="{093010A2-EB83-884B-818F-85ED52369B68}" type="presOf" srcId="{2A65710A-031F-47BD-85F4-052C18FCC382}" destId="{3DF7F831-648D-4B8F-8C21-977557D95451}" srcOrd="0" destOrd="0" presId="urn:microsoft.com/office/officeart/2005/8/layout/hierarchy2"/>
    <dgm:cxn modelId="{49ACE7A6-0A41-4639-A851-4C5BD7A9150C}" srcId="{37D5E631-2C20-4174-90F6-429D6D30E26F}" destId="{8DE4F43A-2282-4A6A-A6C2-043BFF8D5D65}" srcOrd="1" destOrd="0" parTransId="{B6A57897-61E7-4D53-BAA1-DDFE93A1AB1A}" sibTransId="{C3DF193F-E2EB-4969-A267-3FDD21231B34}"/>
    <dgm:cxn modelId="{D7E481A9-4AD8-4D34-B96C-0D5D9DC13A02}" srcId="{8DE4F43A-2282-4A6A-A6C2-043BFF8D5D65}" destId="{3EFCF3D4-6373-450B-96E7-C6C6692C2481}" srcOrd="0" destOrd="0" parTransId="{D923C50F-CB6A-4422-BC7E-B96E4E7A5A05}" sibTransId="{9EBFF2C7-42A3-4CA6-BF23-778DEE04F2D7}"/>
    <dgm:cxn modelId="{CDDEBFAC-8DD4-5647-A996-652328B5FF90}" type="presOf" srcId="{8DE4F43A-2282-4A6A-A6C2-043BFF8D5D65}" destId="{2984F8EB-F525-46CE-ADEB-3EE5AA8583A6}" srcOrd="0" destOrd="0" presId="urn:microsoft.com/office/officeart/2005/8/layout/hierarchy2"/>
    <dgm:cxn modelId="{5395AEB1-ABF0-974E-A61D-7D440D578CDF}" type="presOf" srcId="{2B5CB853-1811-4FF5-8D54-D0C4659275BE}" destId="{FD0BF084-8611-465D-AE07-BBA7AADC9364}" srcOrd="0" destOrd="0" presId="urn:microsoft.com/office/officeart/2005/8/layout/hierarchy2"/>
    <dgm:cxn modelId="{197805B5-C99F-4791-8D0D-DA017CC4C4A9}" srcId="{8DE4F43A-2282-4A6A-A6C2-043BFF8D5D65}" destId="{2A65710A-031F-47BD-85F4-052C18FCC382}" srcOrd="1" destOrd="0" parTransId="{882D91E7-40EE-4329-844A-7BFFCCD4F545}" sibTransId="{04C63FE5-0832-4E2A-A099-94785677AA26}"/>
    <dgm:cxn modelId="{EAB6C2C4-A718-AA4A-A987-1166CF391E78}" type="presOf" srcId="{127D1405-E214-470A-AE44-88B2B13F2424}" destId="{99C163D7-B8B5-44ED-A5FA-B0F7DBF2D9EB}" srcOrd="0" destOrd="0" presId="urn:microsoft.com/office/officeart/2005/8/layout/hierarchy2"/>
    <dgm:cxn modelId="{38B92EC6-8670-7747-8648-A9C5C43259CA}" type="presOf" srcId="{882D91E7-40EE-4329-844A-7BFFCCD4F545}" destId="{1552A519-238A-4C75-BB57-22B2A05F919B}" srcOrd="1" destOrd="0" presId="urn:microsoft.com/office/officeart/2005/8/layout/hierarchy2"/>
    <dgm:cxn modelId="{CFD0B7CB-C33B-4280-A4C8-09B1BA4D9EF8}" srcId="{2B5CB853-1811-4FF5-8D54-D0C4659275BE}" destId="{ED5CE53F-1C26-4DDC-81E3-70B6710AEEE9}" srcOrd="1" destOrd="0" parTransId="{1D15AC34-25B3-45E3-977D-A60C643CA1C5}" sibTransId="{E0E8BE57-E43B-48B8-B0AB-72E425E135EF}"/>
    <dgm:cxn modelId="{8AA3A4CC-218C-394F-B2D7-3678988758BF}" type="presOf" srcId="{2C745455-22A9-42B0-8886-5F919E12CBA7}" destId="{E1A0D365-B5E4-4250-842B-DDD35F629ECE}" srcOrd="0" destOrd="0" presId="urn:microsoft.com/office/officeart/2005/8/layout/hierarchy2"/>
    <dgm:cxn modelId="{1D1AEBD0-659B-8C49-80B9-BFE820383EFC}" type="presOf" srcId="{883C60B7-CD0C-4276-9607-282BB9D639C4}" destId="{610E86C4-5EEF-4927-B97E-9639F4423FB0}" srcOrd="0" destOrd="0" presId="urn:microsoft.com/office/officeart/2005/8/layout/hierarchy2"/>
    <dgm:cxn modelId="{BC95BDD5-352D-4C45-8F2B-8C7AA9CC9D22}" type="presOf" srcId="{A1E660CD-312E-4276-A91C-986DDB81C459}" destId="{11DB85F9-1837-4988-9278-EAD806746784}" srcOrd="0" destOrd="0" presId="urn:microsoft.com/office/officeart/2005/8/layout/hierarchy2"/>
    <dgm:cxn modelId="{976607D8-6ECC-894B-8957-30898D698462}" type="presOf" srcId="{883C60B7-CD0C-4276-9607-282BB9D639C4}" destId="{D3E79139-0EEF-420E-81FE-3D71D40995AC}" srcOrd="1" destOrd="0" presId="urn:microsoft.com/office/officeart/2005/8/layout/hierarchy2"/>
    <dgm:cxn modelId="{C6F467DF-3F8E-CF49-B67F-0090C977FC6C}" type="presOf" srcId="{3CF4ADC9-E412-416D-9AFD-00C866FBDDA0}" destId="{34B6E481-EEC1-4264-92AE-DDF56514A0B5}" srcOrd="0" destOrd="0" presId="urn:microsoft.com/office/officeart/2005/8/layout/hierarchy2"/>
    <dgm:cxn modelId="{A3A60AE3-4A22-C94B-8001-9E985F5E94F2}" type="presOf" srcId="{8B10FC6D-080F-49D9-A2C3-3D481686046F}" destId="{F9EA18F5-2E85-448C-BE0C-84BB3FC164D2}" srcOrd="0" destOrd="0" presId="urn:microsoft.com/office/officeart/2005/8/layout/hierarchy2"/>
    <dgm:cxn modelId="{8DEE72EB-1A01-C04A-B65B-5FC1E57EAA49}" type="presOf" srcId="{2A0872F6-700E-4597-B97E-374349D4549A}" destId="{FE666DB3-ADFC-46B5-9A24-FD27805FA4CC}" srcOrd="0" destOrd="0" presId="urn:microsoft.com/office/officeart/2005/8/layout/hierarchy2"/>
    <dgm:cxn modelId="{08BBD6EC-8EB4-774F-8318-E73A3B1C7F63}" type="presOf" srcId="{C2672A26-57D8-498D-B423-8838D7FF7DC7}" destId="{1B681FEC-7D7F-4452-BF76-CA81F4EB15E4}" srcOrd="0" destOrd="0" presId="urn:microsoft.com/office/officeart/2005/8/layout/hierarchy2"/>
    <dgm:cxn modelId="{CA7322F7-666B-5A45-97FB-62A5104D3DE0}" type="presOf" srcId="{17A752FE-7F99-4F55-AB4D-D63184AA0D4B}" destId="{BDD55C44-6C27-4C63-A00B-88455E4301B7}" srcOrd="0" destOrd="0" presId="urn:microsoft.com/office/officeart/2005/8/layout/hierarchy2"/>
    <dgm:cxn modelId="{E2D4E3FB-D8F8-4957-BF2D-7794730803E2}" srcId="{2B5CB853-1811-4FF5-8D54-D0C4659275BE}" destId="{9B1EFFE6-8D00-4215-A7BB-7EDF73C6A79A}" srcOrd="2" destOrd="0" parTransId="{127D1405-E214-470A-AE44-88B2B13F2424}" sibTransId="{37172517-952D-408E-954C-8EA9E69BDD29}"/>
    <dgm:cxn modelId="{692651FE-688B-E04B-B4F7-345ECCA9762B}" type="presOf" srcId="{8B10FC6D-080F-49D9-A2C3-3D481686046F}" destId="{2730EAE9-2BA7-4B0F-BFED-EBE3DAD89878}" srcOrd="1" destOrd="0" presId="urn:microsoft.com/office/officeart/2005/8/layout/hierarchy2"/>
    <dgm:cxn modelId="{24ABDCFE-FEE3-DB40-BBF2-3B3EFBAFC501}" type="presOf" srcId="{9B1EFFE6-8D00-4215-A7BB-7EDF73C6A79A}" destId="{F16F349D-00F1-4137-B7D9-A264F23BA75F}" srcOrd="0" destOrd="0" presId="urn:microsoft.com/office/officeart/2005/8/layout/hierarchy2"/>
    <dgm:cxn modelId="{B53EE316-6CE2-2249-ABFF-4F76A2584C86}" type="presParOf" srcId="{BDD55C44-6C27-4C63-A00B-88455E4301B7}" destId="{E023E00A-C964-4E33-B284-B88FEC07B421}" srcOrd="0" destOrd="0" presId="urn:microsoft.com/office/officeart/2005/8/layout/hierarchy2"/>
    <dgm:cxn modelId="{B93CDB39-BD1E-6F40-8771-6EB3419D407A}" type="presParOf" srcId="{E023E00A-C964-4E33-B284-B88FEC07B421}" destId="{CFCC3DE1-95B6-4E1A-98E2-D9318BC2C784}" srcOrd="0" destOrd="0" presId="urn:microsoft.com/office/officeart/2005/8/layout/hierarchy2"/>
    <dgm:cxn modelId="{2A775534-BF30-8E41-BE57-F1492970BB28}" type="presParOf" srcId="{E023E00A-C964-4E33-B284-B88FEC07B421}" destId="{4CBDBA28-14A3-44D2-8E4D-2DC1658F28C8}" srcOrd="1" destOrd="0" presId="urn:microsoft.com/office/officeart/2005/8/layout/hierarchy2"/>
    <dgm:cxn modelId="{EB689DC9-0064-454A-9667-912418DFDDE3}" type="presParOf" srcId="{4CBDBA28-14A3-44D2-8E4D-2DC1658F28C8}" destId="{610E86C4-5EEF-4927-B97E-9639F4423FB0}" srcOrd="0" destOrd="0" presId="urn:microsoft.com/office/officeart/2005/8/layout/hierarchy2"/>
    <dgm:cxn modelId="{B9FF74D8-74E2-9042-9241-C84BEF3A3DBC}" type="presParOf" srcId="{610E86C4-5EEF-4927-B97E-9639F4423FB0}" destId="{D3E79139-0EEF-420E-81FE-3D71D40995AC}" srcOrd="0" destOrd="0" presId="urn:microsoft.com/office/officeart/2005/8/layout/hierarchy2"/>
    <dgm:cxn modelId="{3FADABAB-D6F5-7842-88B0-960714EFF873}" type="presParOf" srcId="{4CBDBA28-14A3-44D2-8E4D-2DC1658F28C8}" destId="{FADC688C-BACE-4E0D-A38A-D93883C1A23E}" srcOrd="1" destOrd="0" presId="urn:microsoft.com/office/officeart/2005/8/layout/hierarchy2"/>
    <dgm:cxn modelId="{EA23C6D1-2FE2-D446-A059-029820BA7ED4}" type="presParOf" srcId="{FADC688C-BACE-4E0D-A38A-D93883C1A23E}" destId="{FD0BF084-8611-465D-AE07-BBA7AADC9364}" srcOrd="0" destOrd="0" presId="urn:microsoft.com/office/officeart/2005/8/layout/hierarchy2"/>
    <dgm:cxn modelId="{AF30C857-8EEF-7945-9E72-AA199BCF0772}" type="presParOf" srcId="{FADC688C-BACE-4E0D-A38A-D93883C1A23E}" destId="{6D134B67-9EA9-4BCC-A7F3-0B6DF04BA732}" srcOrd="1" destOrd="0" presId="urn:microsoft.com/office/officeart/2005/8/layout/hierarchy2"/>
    <dgm:cxn modelId="{D79BBCDB-C214-2046-8FD2-8E10FDE11981}" type="presParOf" srcId="{6D134B67-9EA9-4BCC-A7F3-0B6DF04BA732}" destId="{E1A0D365-B5E4-4250-842B-DDD35F629ECE}" srcOrd="0" destOrd="0" presId="urn:microsoft.com/office/officeart/2005/8/layout/hierarchy2"/>
    <dgm:cxn modelId="{9BD5F30B-6264-8441-B8DC-4249E4BAD1D8}" type="presParOf" srcId="{E1A0D365-B5E4-4250-842B-DDD35F629ECE}" destId="{DE3FF5F5-A20F-40CA-A0E4-3CFF6F70F123}" srcOrd="0" destOrd="0" presId="urn:microsoft.com/office/officeart/2005/8/layout/hierarchy2"/>
    <dgm:cxn modelId="{FEE6892E-3B78-8F44-AD80-89B904DAC250}" type="presParOf" srcId="{6D134B67-9EA9-4BCC-A7F3-0B6DF04BA732}" destId="{DB466F11-1438-4C25-8D92-DC825DD54CED}" srcOrd="1" destOrd="0" presId="urn:microsoft.com/office/officeart/2005/8/layout/hierarchy2"/>
    <dgm:cxn modelId="{03B6FB5E-3426-444D-8AB7-9081CCCF22CA}" type="presParOf" srcId="{DB466F11-1438-4C25-8D92-DC825DD54CED}" destId="{FA45A7AB-67D7-4B8F-832E-D3863CD87D9C}" srcOrd="0" destOrd="0" presId="urn:microsoft.com/office/officeart/2005/8/layout/hierarchy2"/>
    <dgm:cxn modelId="{2B7F4AC5-83CE-1A41-873E-64D6A7DF76A1}" type="presParOf" srcId="{DB466F11-1438-4C25-8D92-DC825DD54CED}" destId="{9A58A8D1-7739-47F0-A82C-DDEB3E359F13}" srcOrd="1" destOrd="0" presId="urn:microsoft.com/office/officeart/2005/8/layout/hierarchy2"/>
    <dgm:cxn modelId="{BB246A5C-4F80-FC49-8167-AFEE6691BAC6}" type="presParOf" srcId="{6D134B67-9EA9-4BCC-A7F3-0B6DF04BA732}" destId="{95080EB6-2FC4-42BB-9A35-0024B6791093}" srcOrd="2" destOrd="0" presId="urn:microsoft.com/office/officeart/2005/8/layout/hierarchy2"/>
    <dgm:cxn modelId="{F34E7C68-DD34-454B-BD4E-F0FBF01CD4A2}" type="presParOf" srcId="{95080EB6-2FC4-42BB-9A35-0024B6791093}" destId="{ED1D0FC4-1830-48C4-BBEF-19238B16C16B}" srcOrd="0" destOrd="0" presId="urn:microsoft.com/office/officeart/2005/8/layout/hierarchy2"/>
    <dgm:cxn modelId="{E6D24D59-CBA1-464B-B05F-BC282364AD08}" type="presParOf" srcId="{6D134B67-9EA9-4BCC-A7F3-0B6DF04BA732}" destId="{0C51253A-3168-4854-BAEA-0B8A316E64CF}" srcOrd="3" destOrd="0" presId="urn:microsoft.com/office/officeart/2005/8/layout/hierarchy2"/>
    <dgm:cxn modelId="{51AEA398-CAC5-A545-909B-6C761AE4432A}" type="presParOf" srcId="{0C51253A-3168-4854-BAEA-0B8A316E64CF}" destId="{DA2626EF-1909-49AC-9AD7-E3016F010276}" srcOrd="0" destOrd="0" presId="urn:microsoft.com/office/officeart/2005/8/layout/hierarchy2"/>
    <dgm:cxn modelId="{004C2D14-2AC2-3249-9A8F-5FCE9A961EC4}" type="presParOf" srcId="{0C51253A-3168-4854-BAEA-0B8A316E64CF}" destId="{8FFDFDEC-C99D-4347-8CB2-0BBD4770EFDB}" srcOrd="1" destOrd="0" presId="urn:microsoft.com/office/officeart/2005/8/layout/hierarchy2"/>
    <dgm:cxn modelId="{5CB5494E-9B2C-D34A-A48A-9C3A2FF1A9F9}" type="presParOf" srcId="{6D134B67-9EA9-4BCC-A7F3-0B6DF04BA732}" destId="{99C163D7-B8B5-44ED-A5FA-B0F7DBF2D9EB}" srcOrd="4" destOrd="0" presId="urn:microsoft.com/office/officeart/2005/8/layout/hierarchy2"/>
    <dgm:cxn modelId="{5C3F6BBC-75A3-BB44-BE1C-032CB17F4372}" type="presParOf" srcId="{99C163D7-B8B5-44ED-A5FA-B0F7DBF2D9EB}" destId="{76F83EB0-DA64-4655-B716-2CA88EA5D767}" srcOrd="0" destOrd="0" presId="urn:microsoft.com/office/officeart/2005/8/layout/hierarchy2"/>
    <dgm:cxn modelId="{EE272BAF-D02E-B24C-92B0-82D2126CB2D5}" type="presParOf" srcId="{6D134B67-9EA9-4BCC-A7F3-0B6DF04BA732}" destId="{E6CF8AC5-E863-4614-AFAF-177BF29814FF}" srcOrd="5" destOrd="0" presId="urn:microsoft.com/office/officeart/2005/8/layout/hierarchy2"/>
    <dgm:cxn modelId="{A22C1F0C-F6B6-FC44-88F5-CED9C16BDE44}" type="presParOf" srcId="{E6CF8AC5-E863-4614-AFAF-177BF29814FF}" destId="{F16F349D-00F1-4137-B7D9-A264F23BA75F}" srcOrd="0" destOrd="0" presId="urn:microsoft.com/office/officeart/2005/8/layout/hierarchy2"/>
    <dgm:cxn modelId="{9CAA6A5B-A9B3-2E4E-9B98-AF78757E74F1}" type="presParOf" srcId="{E6CF8AC5-E863-4614-AFAF-177BF29814FF}" destId="{843421B0-C059-48DB-87BB-8996F8700974}" srcOrd="1" destOrd="0" presId="urn:microsoft.com/office/officeart/2005/8/layout/hierarchy2"/>
    <dgm:cxn modelId="{BF9E10FB-5FD1-3E4D-8760-D7A9935B68DD}" type="presParOf" srcId="{843421B0-C059-48DB-87BB-8996F8700974}" destId="{FE666DB3-ADFC-46B5-9A24-FD27805FA4CC}" srcOrd="0" destOrd="0" presId="urn:microsoft.com/office/officeart/2005/8/layout/hierarchy2"/>
    <dgm:cxn modelId="{B7137EA8-DC7F-674E-B582-0B35113525B3}" type="presParOf" srcId="{FE666DB3-ADFC-46B5-9A24-FD27805FA4CC}" destId="{78D0ABD0-C0E1-4BED-B601-34670D8FCC1A}" srcOrd="0" destOrd="0" presId="urn:microsoft.com/office/officeart/2005/8/layout/hierarchy2"/>
    <dgm:cxn modelId="{B5991C7B-3832-654D-9F18-B34F507B624B}" type="presParOf" srcId="{843421B0-C059-48DB-87BB-8996F8700974}" destId="{4ABD497D-4B8D-4AA5-95E9-052AB5C68482}" srcOrd="1" destOrd="0" presId="urn:microsoft.com/office/officeart/2005/8/layout/hierarchy2"/>
    <dgm:cxn modelId="{64DCC4CB-8A86-4F4F-86F7-74A1C8D5BB65}" type="presParOf" srcId="{4ABD497D-4B8D-4AA5-95E9-052AB5C68482}" destId="{1B681FEC-7D7F-4452-BF76-CA81F4EB15E4}" srcOrd="0" destOrd="0" presId="urn:microsoft.com/office/officeart/2005/8/layout/hierarchy2"/>
    <dgm:cxn modelId="{C202D2E3-BB0A-1243-8E97-47E64C5A3D4A}" type="presParOf" srcId="{4ABD497D-4B8D-4AA5-95E9-052AB5C68482}" destId="{E0B0D467-B0FF-480F-9824-33AB997F7986}" srcOrd="1" destOrd="0" presId="urn:microsoft.com/office/officeart/2005/8/layout/hierarchy2"/>
    <dgm:cxn modelId="{4ACCB9C0-DD25-0344-B26A-7633B7D184E9}" type="presParOf" srcId="{843421B0-C059-48DB-87BB-8996F8700974}" destId="{F9EA18F5-2E85-448C-BE0C-84BB3FC164D2}" srcOrd="2" destOrd="0" presId="urn:microsoft.com/office/officeart/2005/8/layout/hierarchy2"/>
    <dgm:cxn modelId="{A58A7CA8-19B7-9B4E-8C2E-DCAA4CE62E42}" type="presParOf" srcId="{F9EA18F5-2E85-448C-BE0C-84BB3FC164D2}" destId="{2730EAE9-2BA7-4B0F-BFED-EBE3DAD89878}" srcOrd="0" destOrd="0" presId="urn:microsoft.com/office/officeart/2005/8/layout/hierarchy2"/>
    <dgm:cxn modelId="{CCB182FD-E019-0E43-AF2A-788041FCF494}" type="presParOf" srcId="{843421B0-C059-48DB-87BB-8996F8700974}" destId="{20F2F8C2-CE6B-4DDA-9666-0506600764B3}" srcOrd="3" destOrd="0" presId="urn:microsoft.com/office/officeart/2005/8/layout/hierarchy2"/>
    <dgm:cxn modelId="{8EDF2148-027C-6143-A4ED-F68D71804274}" type="presParOf" srcId="{20F2F8C2-CE6B-4DDA-9666-0506600764B3}" destId="{34B6E481-EEC1-4264-92AE-DDF56514A0B5}" srcOrd="0" destOrd="0" presId="urn:microsoft.com/office/officeart/2005/8/layout/hierarchy2"/>
    <dgm:cxn modelId="{BAE8CBDA-6555-2A49-9CD7-4CFD8B42A3A4}" type="presParOf" srcId="{20F2F8C2-CE6B-4DDA-9666-0506600764B3}" destId="{A4BD5794-DB61-4DF0-A401-614CD02DAE70}" srcOrd="1" destOrd="0" presId="urn:microsoft.com/office/officeart/2005/8/layout/hierarchy2"/>
    <dgm:cxn modelId="{DFECA28D-B552-1F43-BDB0-C845FE696547}" type="presParOf" srcId="{4CBDBA28-14A3-44D2-8E4D-2DC1658F28C8}" destId="{84D924B5-502F-4589-8073-D84107B26378}" srcOrd="2" destOrd="0" presId="urn:microsoft.com/office/officeart/2005/8/layout/hierarchy2"/>
    <dgm:cxn modelId="{3C8F8323-5C88-6240-9E8D-4ED65B93F4BE}" type="presParOf" srcId="{84D924B5-502F-4589-8073-D84107B26378}" destId="{451A5241-2C43-4866-8FD5-3C2F3FD9805F}" srcOrd="0" destOrd="0" presId="urn:microsoft.com/office/officeart/2005/8/layout/hierarchy2"/>
    <dgm:cxn modelId="{03725526-1949-6B4E-8123-71598E512482}" type="presParOf" srcId="{4CBDBA28-14A3-44D2-8E4D-2DC1658F28C8}" destId="{90E564FB-82F8-4BBE-9711-1A39FD4648CB}" srcOrd="3" destOrd="0" presId="urn:microsoft.com/office/officeart/2005/8/layout/hierarchy2"/>
    <dgm:cxn modelId="{4AF98A8A-4312-124E-989A-1FD592553419}" type="presParOf" srcId="{90E564FB-82F8-4BBE-9711-1A39FD4648CB}" destId="{2984F8EB-F525-46CE-ADEB-3EE5AA8583A6}" srcOrd="0" destOrd="0" presId="urn:microsoft.com/office/officeart/2005/8/layout/hierarchy2"/>
    <dgm:cxn modelId="{E09B0003-DB5B-364A-9A39-894A68787602}" type="presParOf" srcId="{90E564FB-82F8-4BBE-9711-1A39FD4648CB}" destId="{4B10E357-87BD-4E8A-A807-766230863D78}" srcOrd="1" destOrd="0" presId="urn:microsoft.com/office/officeart/2005/8/layout/hierarchy2"/>
    <dgm:cxn modelId="{05172968-2831-FF47-9C5F-C1A20587B513}" type="presParOf" srcId="{4B10E357-87BD-4E8A-A807-766230863D78}" destId="{C6749046-1146-445C-9411-0950AA979C14}" srcOrd="0" destOrd="0" presId="urn:microsoft.com/office/officeart/2005/8/layout/hierarchy2"/>
    <dgm:cxn modelId="{ED1562C4-4585-2A4F-B894-D636C3E3F55A}" type="presParOf" srcId="{C6749046-1146-445C-9411-0950AA979C14}" destId="{C4773483-4828-4977-B576-83A21108F642}" srcOrd="0" destOrd="0" presId="urn:microsoft.com/office/officeart/2005/8/layout/hierarchy2"/>
    <dgm:cxn modelId="{2DC59D5D-76CC-1840-832E-81FEACDE1F24}" type="presParOf" srcId="{4B10E357-87BD-4E8A-A807-766230863D78}" destId="{A347A2FA-43A8-4597-B6A4-CF5B402AAD13}" srcOrd="1" destOrd="0" presId="urn:microsoft.com/office/officeart/2005/8/layout/hierarchy2"/>
    <dgm:cxn modelId="{64628158-5305-B340-B1C3-C91453778E2A}" type="presParOf" srcId="{A347A2FA-43A8-4597-B6A4-CF5B402AAD13}" destId="{F72A8CF6-714E-4388-9E25-243B4EE83C4A}" srcOrd="0" destOrd="0" presId="urn:microsoft.com/office/officeart/2005/8/layout/hierarchy2"/>
    <dgm:cxn modelId="{BBE12A11-7E23-D24A-A1AA-6375004E9EDA}" type="presParOf" srcId="{A347A2FA-43A8-4597-B6A4-CF5B402AAD13}" destId="{B99F9DC5-1494-47F2-BBD4-6E6620E32078}" srcOrd="1" destOrd="0" presId="urn:microsoft.com/office/officeart/2005/8/layout/hierarchy2"/>
    <dgm:cxn modelId="{D8B3D401-AD13-6D47-B861-F44F8E28B973}" type="presParOf" srcId="{4B10E357-87BD-4E8A-A807-766230863D78}" destId="{A4E5C277-2064-4466-B55B-102CE0648C77}" srcOrd="2" destOrd="0" presId="urn:microsoft.com/office/officeart/2005/8/layout/hierarchy2"/>
    <dgm:cxn modelId="{3948EDD5-F77B-3B4C-899B-A7A06159FE72}" type="presParOf" srcId="{A4E5C277-2064-4466-B55B-102CE0648C77}" destId="{1552A519-238A-4C75-BB57-22B2A05F919B}" srcOrd="0" destOrd="0" presId="urn:microsoft.com/office/officeart/2005/8/layout/hierarchy2"/>
    <dgm:cxn modelId="{A0AFA532-AF5A-564D-8889-0E4D2136A864}" type="presParOf" srcId="{4B10E357-87BD-4E8A-A807-766230863D78}" destId="{7A5E50E0-C6DD-48C2-A50F-4C53F6008920}" srcOrd="3" destOrd="0" presId="urn:microsoft.com/office/officeart/2005/8/layout/hierarchy2"/>
    <dgm:cxn modelId="{D48DFDB2-1236-FC4E-A21D-13B74044D439}" type="presParOf" srcId="{7A5E50E0-C6DD-48C2-A50F-4C53F6008920}" destId="{3DF7F831-648D-4B8F-8C21-977557D95451}" srcOrd="0" destOrd="0" presId="urn:microsoft.com/office/officeart/2005/8/layout/hierarchy2"/>
    <dgm:cxn modelId="{66D18686-49A3-7B4F-8B21-D7A08AEE6E7E}" type="presParOf" srcId="{7A5E50E0-C6DD-48C2-A50F-4C53F6008920}" destId="{2DCD4640-EC74-4A04-AF5E-61E1411E2E32}" srcOrd="1" destOrd="0" presId="urn:microsoft.com/office/officeart/2005/8/layout/hierarchy2"/>
    <dgm:cxn modelId="{DA95829E-AC9E-8D43-87A8-3F707F43970E}" type="presParOf" srcId="{4B10E357-87BD-4E8A-A807-766230863D78}" destId="{11DB85F9-1837-4988-9278-EAD806746784}" srcOrd="4" destOrd="0" presId="urn:microsoft.com/office/officeart/2005/8/layout/hierarchy2"/>
    <dgm:cxn modelId="{4543B78E-0B02-564D-9E8A-FB47926A78E1}" type="presParOf" srcId="{11DB85F9-1837-4988-9278-EAD806746784}" destId="{79820C74-669A-4EFF-8097-C5A85DF7708F}" srcOrd="0" destOrd="0" presId="urn:microsoft.com/office/officeart/2005/8/layout/hierarchy2"/>
    <dgm:cxn modelId="{41617CC4-3F00-EB48-A9D3-370DEAFD5687}" type="presParOf" srcId="{4B10E357-87BD-4E8A-A807-766230863D78}" destId="{61465B15-26BD-4A89-86AF-9060D157F9DC}" srcOrd="5" destOrd="0" presId="urn:microsoft.com/office/officeart/2005/8/layout/hierarchy2"/>
    <dgm:cxn modelId="{2D8F085C-6F07-CD4E-8B04-8F33A25D23EB}" type="presParOf" srcId="{61465B15-26BD-4A89-86AF-9060D157F9DC}" destId="{0BAF0EA1-82A1-491F-AA3D-1B7421D54B0C}" srcOrd="0" destOrd="0" presId="urn:microsoft.com/office/officeart/2005/8/layout/hierarchy2"/>
    <dgm:cxn modelId="{B16764C6-8621-4F4F-860E-877E68B1F89C}" type="presParOf" srcId="{61465B15-26BD-4A89-86AF-9060D157F9DC}" destId="{3A3D8775-D80B-4F08-935A-0E32C0DBEDD9}" srcOrd="1" destOrd="0" presId="urn:microsoft.com/office/officeart/2005/8/layout/hierarchy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D03F776-D43D-44A2-9700-B4BBCA456685}" type="doc">
      <dgm:prSet loTypeId="urn:microsoft.com/office/officeart/2005/8/layout/radial5" loCatId="cycle" qsTypeId="urn:microsoft.com/office/officeart/2005/8/quickstyle/simple3" qsCatId="simple" csTypeId="urn:microsoft.com/office/officeart/2005/8/colors/accent0_1" csCatId="mainScheme" phldr="1"/>
      <dgm:spPr/>
      <dgm:t>
        <a:bodyPr/>
        <a:lstStyle/>
        <a:p>
          <a:endParaRPr lang="en-US"/>
        </a:p>
      </dgm:t>
    </dgm:pt>
    <dgm:pt modelId="{5338DEE1-F094-41D9-8871-CB9C676BC725}">
      <dgm:prSet phldrT="[Text]" custT="1"/>
      <dgm:spPr>
        <a:xfrm>
          <a:off x="2504842" y="1228035"/>
          <a:ext cx="820529" cy="820529"/>
        </a:xfrm>
      </dgm:spPr>
      <dgm:t>
        <a:bodyPr/>
        <a:lstStyle/>
        <a:p>
          <a:pPr algn="ctr">
            <a:buNone/>
          </a:pPr>
          <a:r>
            <a:rPr lang="en-US" sz="1000" b="0">
              <a:latin typeface="Times New Roman" panose="02020603050405020304" pitchFamily="18" charset="0"/>
              <a:ea typeface="+mn-ea"/>
              <a:cs typeface="Times New Roman" panose="02020603050405020304" pitchFamily="18" charset="0"/>
            </a:rPr>
            <a:t>Human Factors</a:t>
          </a:r>
        </a:p>
      </dgm:t>
    </dgm:pt>
    <dgm:pt modelId="{0B40C2E4-F28D-43CB-B942-6B12A36AAD6A}" type="parTrans" cxnId="{01614B4E-101B-4B99-9500-1E3EF7859CA7}">
      <dgm:prSet/>
      <dgm:spPr/>
      <dgm:t>
        <a:bodyPr/>
        <a:lstStyle/>
        <a:p>
          <a:pPr algn="ctr"/>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9FDDEBDF-2EA0-4CEF-BD8A-C717AAB75FBE}" type="sibTrans" cxnId="{01614B4E-101B-4B99-9500-1E3EF7859CA7}">
      <dgm:prSet/>
      <dgm:spPr/>
      <dgm:t>
        <a:bodyPr/>
        <a:lstStyle/>
        <a:p>
          <a:pPr algn="ctr"/>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6BB0C103-F118-47D8-AA1E-120A2265E65E}">
      <dgm:prSet phldrT="[Text]" custT="1"/>
      <dgm:spPr>
        <a:xfrm>
          <a:off x="2545868" y="13299"/>
          <a:ext cx="738476" cy="738476"/>
        </a:xfrm>
      </dgm:spPr>
      <dgm:t>
        <a:bodyPr/>
        <a:lstStyle/>
        <a:p>
          <a:pPr algn="ctr">
            <a:buNone/>
          </a:pPr>
          <a:r>
            <a:rPr lang="en-US" sz="1000" b="0">
              <a:latin typeface="Times New Roman" panose="02020603050405020304" pitchFamily="18" charset="0"/>
              <a:ea typeface="+mn-ea"/>
              <a:cs typeface="Times New Roman" panose="02020603050405020304" pitchFamily="18" charset="0"/>
            </a:rPr>
            <a:t>Human Reliability Analysis</a:t>
          </a:r>
        </a:p>
      </dgm:t>
    </dgm:pt>
    <dgm:pt modelId="{9ABCA223-3940-4EE2-85F2-E538E3D18CE7}" type="parTrans" cxnId="{BC6715DA-59B0-4848-8A7D-12E25458DFFB}">
      <dgm:prSet/>
      <dgm:spPr>
        <a:xfrm rot="16200000">
          <a:off x="2686506" y="905609"/>
          <a:ext cx="457200" cy="182879"/>
        </a:xfrm>
      </dgm:spPr>
      <dgm:t>
        <a:bodyPr/>
        <a:lstStyle/>
        <a:p>
          <a:pPr algn="ctr">
            <a:buNone/>
          </a:pPr>
          <a:endParaRPr lang="en-US" sz="800" b="0">
            <a:solidFill>
              <a:sysClr val="windowText" lastClr="000000"/>
            </a:solidFill>
            <a:latin typeface="Times New Roman" panose="02020603050405020304" pitchFamily="18" charset="0"/>
            <a:ea typeface="+mn-ea"/>
            <a:cs typeface="Times New Roman" panose="02020603050405020304" pitchFamily="18" charset="0"/>
          </a:endParaRPr>
        </a:p>
      </dgm:t>
    </dgm:pt>
    <dgm:pt modelId="{E077C1D6-2766-4017-A73E-8D431647218E}" type="sibTrans" cxnId="{BC6715DA-59B0-4848-8A7D-12E25458DFFB}">
      <dgm:prSet/>
      <dgm:spPr/>
      <dgm:t>
        <a:bodyPr/>
        <a:lstStyle/>
        <a:p>
          <a:pPr algn="ctr"/>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4E04A4D7-5C4B-442D-B9F4-A5B185AB53D8}">
      <dgm:prSet phldrT="[Text]" custT="1"/>
      <dgm:spPr>
        <a:xfrm>
          <a:off x="3433826" y="381103"/>
          <a:ext cx="738476" cy="738476"/>
        </a:xfrm>
      </dgm:spPr>
      <dgm:t>
        <a:bodyPr/>
        <a:lstStyle/>
        <a:p>
          <a:pPr algn="ctr">
            <a:buNone/>
          </a:pPr>
          <a:r>
            <a:rPr lang="en-US" sz="1000" b="0">
              <a:latin typeface="Times New Roman" panose="02020603050405020304" pitchFamily="18" charset="0"/>
              <a:ea typeface="+mn-ea"/>
              <a:cs typeface="Times New Roman" panose="02020603050405020304" pitchFamily="18" charset="0"/>
            </a:rPr>
            <a:t>Human Error Prevention</a:t>
          </a:r>
        </a:p>
      </dgm:t>
    </dgm:pt>
    <dgm:pt modelId="{8DB30D7F-02B1-40C2-B4B0-5C4C9140A604}" type="parTrans" cxnId="{22B37D49-7BEC-4608-8E3B-E2E53F7D3CE1}">
      <dgm:prSet/>
      <dgm:spPr>
        <a:xfrm rot="18900000">
          <a:off x="3139939" y="1093427"/>
          <a:ext cx="457200" cy="182879"/>
        </a:xfrm>
      </dgm:spPr>
      <dgm:t>
        <a:bodyPr/>
        <a:lstStyle/>
        <a:p>
          <a:pPr algn="ctr">
            <a:buNone/>
          </a:pPr>
          <a:endParaRPr lang="en-US" sz="800" b="0">
            <a:solidFill>
              <a:sysClr val="windowText" lastClr="000000"/>
            </a:solidFill>
            <a:latin typeface="Times New Roman" panose="02020603050405020304" pitchFamily="18" charset="0"/>
            <a:ea typeface="+mn-ea"/>
            <a:cs typeface="Times New Roman" panose="02020603050405020304" pitchFamily="18" charset="0"/>
          </a:endParaRPr>
        </a:p>
      </dgm:t>
    </dgm:pt>
    <dgm:pt modelId="{443A0F19-8F48-4769-B54E-04C7160CCAA7}" type="sibTrans" cxnId="{22B37D49-7BEC-4608-8E3B-E2E53F7D3CE1}">
      <dgm:prSet/>
      <dgm:spPr/>
      <dgm:t>
        <a:bodyPr/>
        <a:lstStyle/>
        <a:p>
          <a:pPr algn="ctr"/>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19CFF501-B8E1-4BDF-8643-98FB4B0A21B6}">
      <dgm:prSet phldrT="[Text]" custT="1"/>
      <dgm:spPr>
        <a:xfrm>
          <a:off x="2545868" y="2524823"/>
          <a:ext cx="738476" cy="738476"/>
        </a:xfrm>
      </dgm:spPr>
      <dgm:t>
        <a:bodyPr/>
        <a:lstStyle/>
        <a:p>
          <a:pPr algn="ctr">
            <a:buNone/>
          </a:pPr>
          <a:r>
            <a:rPr lang="en-US" sz="1000" b="0">
              <a:latin typeface="Times New Roman" panose="02020603050405020304" pitchFamily="18" charset="0"/>
              <a:ea typeface="+mn-ea"/>
              <a:cs typeface="Times New Roman" panose="02020603050405020304" pitchFamily="18" charset="0"/>
            </a:rPr>
            <a:t>Vulnerability Analysis</a:t>
          </a:r>
        </a:p>
      </dgm:t>
    </dgm:pt>
    <dgm:pt modelId="{656DC06D-70B5-4517-B9E3-EEF6EED2EFD2}" type="parTrans" cxnId="{0AF5DB54-72B6-4A25-9177-1BE1E7840987}">
      <dgm:prSet/>
      <dgm:spPr>
        <a:xfrm rot="5400000">
          <a:off x="2686506" y="2188110"/>
          <a:ext cx="457200" cy="182879"/>
        </a:xfrm>
      </dgm:spPr>
      <dgm:t>
        <a:bodyPr/>
        <a:lstStyle/>
        <a:p>
          <a:pPr algn="ctr">
            <a:buNone/>
          </a:pPr>
          <a:endParaRPr lang="en-US" sz="800" b="0">
            <a:solidFill>
              <a:sysClr val="windowText" lastClr="000000"/>
            </a:solidFill>
            <a:latin typeface="Times New Roman" panose="02020603050405020304" pitchFamily="18" charset="0"/>
            <a:ea typeface="+mn-ea"/>
            <a:cs typeface="Times New Roman" panose="02020603050405020304" pitchFamily="18" charset="0"/>
          </a:endParaRPr>
        </a:p>
      </dgm:t>
    </dgm:pt>
    <dgm:pt modelId="{2F563009-5DED-43EE-AB4F-EE2E0C6BA51C}" type="sibTrans" cxnId="{0AF5DB54-72B6-4A25-9177-1BE1E7840987}">
      <dgm:prSet/>
      <dgm:spPr/>
      <dgm:t>
        <a:bodyPr/>
        <a:lstStyle/>
        <a:p>
          <a:pPr algn="ctr"/>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FBDAAEF0-EC5C-45BD-AF0B-D8AAAC890A19}">
      <dgm:prSet phldrT="[Text]" custT="1"/>
      <dgm:spPr>
        <a:xfrm>
          <a:off x="1657910" y="2157019"/>
          <a:ext cx="738476" cy="738476"/>
        </a:xfrm>
      </dgm:spPr>
      <dgm:t>
        <a:bodyPr/>
        <a:lstStyle/>
        <a:p>
          <a:pPr algn="ctr">
            <a:buNone/>
          </a:pPr>
          <a:r>
            <a:rPr lang="en-US" sz="1000" b="0">
              <a:latin typeface="Times New Roman" panose="02020603050405020304" pitchFamily="18" charset="0"/>
              <a:ea typeface="+mn-ea"/>
              <a:cs typeface="Times New Roman" panose="02020603050405020304" pitchFamily="18" charset="0"/>
            </a:rPr>
            <a:t>Design (Hardware, Software &amp;Physical Workspace </a:t>
          </a:r>
        </a:p>
      </dgm:t>
    </dgm:pt>
    <dgm:pt modelId="{F10C3800-0DFD-4AF4-811D-4B521980E911}" type="parTrans" cxnId="{2A15B95E-E089-486C-9894-4D69B6B3268B}">
      <dgm:prSet/>
      <dgm:spPr>
        <a:xfrm rot="8100000">
          <a:off x="2233074" y="2000292"/>
          <a:ext cx="457200" cy="182879"/>
        </a:xfrm>
      </dgm:spPr>
      <dgm:t>
        <a:bodyPr/>
        <a:lstStyle/>
        <a:p>
          <a:pPr algn="ctr">
            <a:buNone/>
          </a:pPr>
          <a:endParaRPr lang="en-US" sz="800" b="0">
            <a:solidFill>
              <a:sysClr val="windowText" lastClr="000000"/>
            </a:solidFill>
            <a:latin typeface="Times New Roman" panose="02020603050405020304" pitchFamily="18" charset="0"/>
            <a:ea typeface="+mn-ea"/>
            <a:cs typeface="Times New Roman" panose="02020603050405020304" pitchFamily="18" charset="0"/>
          </a:endParaRPr>
        </a:p>
      </dgm:t>
    </dgm:pt>
    <dgm:pt modelId="{1D3BB124-371E-4CAD-8B11-7AFFD30A7CE8}" type="sibTrans" cxnId="{2A15B95E-E089-486C-9894-4D69B6B3268B}">
      <dgm:prSet/>
      <dgm:spPr/>
      <dgm:t>
        <a:bodyPr/>
        <a:lstStyle/>
        <a:p>
          <a:pPr algn="ctr"/>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D14420DE-25B4-40D6-A056-FF5418E97541}">
      <dgm:prSet phldrT="[Text]" custT="1"/>
      <dgm:spPr>
        <a:xfrm>
          <a:off x="3433826" y="2157019"/>
          <a:ext cx="738476" cy="738476"/>
        </a:xfrm>
      </dgm:spPr>
      <dgm:t>
        <a:bodyPr/>
        <a:lstStyle/>
        <a:p>
          <a:pPr algn="ctr">
            <a:buNone/>
          </a:pPr>
          <a:r>
            <a:rPr lang="en-US" sz="1000" b="0">
              <a:latin typeface="Times New Roman" panose="02020603050405020304" pitchFamily="18" charset="0"/>
              <a:ea typeface="+mn-ea"/>
              <a:cs typeface="Times New Roman" panose="02020603050405020304" pitchFamily="18" charset="0"/>
            </a:rPr>
            <a:t>Task Analysis</a:t>
          </a:r>
        </a:p>
      </dgm:t>
    </dgm:pt>
    <dgm:pt modelId="{4740822C-63ED-4B5C-A3C7-9532FB5B2215}" type="parTrans" cxnId="{B8E5DC75-C1BD-4EBD-85F8-DAF4ABB6FA38}">
      <dgm:prSet/>
      <dgm:spPr>
        <a:xfrm rot="2700000">
          <a:off x="3139939" y="2000292"/>
          <a:ext cx="457200" cy="182879"/>
        </a:xfrm>
      </dgm:spPr>
      <dgm:t>
        <a:bodyPr/>
        <a:lstStyle/>
        <a:p>
          <a:pPr algn="ctr">
            <a:buNone/>
          </a:pPr>
          <a:endParaRPr lang="en-US" sz="800" b="0">
            <a:solidFill>
              <a:sysClr val="windowText" lastClr="000000"/>
            </a:solidFill>
            <a:latin typeface="Times New Roman" panose="02020603050405020304" pitchFamily="18" charset="0"/>
            <a:ea typeface="+mn-ea"/>
            <a:cs typeface="Times New Roman" panose="02020603050405020304" pitchFamily="18" charset="0"/>
          </a:endParaRPr>
        </a:p>
      </dgm:t>
    </dgm:pt>
    <dgm:pt modelId="{F5D2CDE1-D0FC-46BB-BB5C-26F6AE5329B9}" type="sibTrans" cxnId="{B8E5DC75-C1BD-4EBD-85F8-DAF4ABB6FA38}">
      <dgm:prSet/>
      <dgm:spPr/>
      <dgm:t>
        <a:bodyPr/>
        <a:lstStyle/>
        <a:p>
          <a:pPr algn="ctr"/>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ABEF5077-6494-4302-BABF-C5BD3EB0C5D6}">
      <dgm:prSet phldrT="[Text]" custT="1"/>
      <dgm:spPr>
        <a:xfrm>
          <a:off x="3801630" y="1269061"/>
          <a:ext cx="738476" cy="738476"/>
        </a:xfrm>
      </dgm:spPr>
      <dgm:t>
        <a:bodyPr/>
        <a:lstStyle/>
        <a:p>
          <a:pPr algn="ctr">
            <a:buNone/>
          </a:pPr>
          <a:r>
            <a:rPr lang="en-US" sz="1000" b="0">
              <a:latin typeface="Times New Roman" panose="02020603050405020304" pitchFamily="18" charset="0"/>
              <a:ea typeface="+mn-ea"/>
              <a:cs typeface="Times New Roman" panose="02020603050405020304" pitchFamily="18" charset="0"/>
            </a:rPr>
            <a:t>Human Error Analysis</a:t>
          </a:r>
        </a:p>
      </dgm:t>
    </dgm:pt>
    <dgm:pt modelId="{C2F450C2-1A20-4222-B933-1B235708828D}" type="parTrans" cxnId="{80D6416A-BA20-4EA7-BEFB-40CD334C98FB}">
      <dgm:prSet/>
      <dgm:spPr>
        <a:xfrm>
          <a:off x="3327757" y="1546860"/>
          <a:ext cx="457200" cy="182879"/>
        </a:xfrm>
      </dgm:spPr>
      <dgm:t>
        <a:bodyPr/>
        <a:lstStyle/>
        <a:p>
          <a:pPr algn="ctr">
            <a:buNone/>
          </a:pPr>
          <a:endParaRPr lang="en-US" sz="800" b="0">
            <a:solidFill>
              <a:sysClr val="windowText" lastClr="000000"/>
            </a:solidFill>
            <a:latin typeface="Times New Roman" panose="02020603050405020304" pitchFamily="18" charset="0"/>
            <a:ea typeface="+mn-ea"/>
            <a:cs typeface="Times New Roman" panose="02020603050405020304" pitchFamily="18" charset="0"/>
          </a:endParaRPr>
        </a:p>
      </dgm:t>
    </dgm:pt>
    <dgm:pt modelId="{D51908BB-798B-4108-9F8A-423CB9FC21A2}" type="sibTrans" cxnId="{80D6416A-BA20-4EA7-BEFB-40CD334C98FB}">
      <dgm:prSet/>
      <dgm:spPr/>
      <dgm:t>
        <a:bodyPr/>
        <a:lstStyle/>
        <a:p>
          <a:pPr algn="ctr"/>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B81E4603-8C12-498F-938C-F307CB7EC4BC}">
      <dgm:prSet phldrT="[Text]" custT="1"/>
      <dgm:spPr>
        <a:xfrm>
          <a:off x="1290106" y="1269061"/>
          <a:ext cx="738476" cy="738476"/>
        </a:xfrm>
      </dgm:spPr>
      <dgm:t>
        <a:bodyPr/>
        <a:lstStyle/>
        <a:p>
          <a:pPr algn="ctr">
            <a:buNone/>
          </a:pPr>
          <a:r>
            <a:rPr lang="en-US" sz="1000" b="0">
              <a:latin typeface="Times New Roman" panose="02020603050405020304" pitchFamily="18" charset="0"/>
              <a:ea typeface="+mn-ea"/>
              <a:cs typeface="Times New Roman" panose="02020603050405020304" pitchFamily="18" charset="0"/>
            </a:rPr>
            <a:t>Cognitive Modeling</a:t>
          </a:r>
        </a:p>
      </dgm:t>
    </dgm:pt>
    <dgm:pt modelId="{D7C20C72-3EA1-457E-ADD9-A176C9CE6B9F}" type="parTrans" cxnId="{638D812D-9141-4357-95BE-91785629E039}">
      <dgm:prSet/>
      <dgm:spPr>
        <a:xfrm rot="10800000">
          <a:off x="2045256" y="1546860"/>
          <a:ext cx="457200" cy="182879"/>
        </a:xfrm>
      </dgm:spPr>
      <dgm:t>
        <a:bodyPr/>
        <a:lstStyle/>
        <a:p>
          <a:pPr algn="ctr">
            <a:buNone/>
          </a:pPr>
          <a:endParaRPr lang="en-US" sz="800" b="0">
            <a:solidFill>
              <a:sysClr val="windowText" lastClr="000000"/>
            </a:solidFill>
            <a:latin typeface="Times New Roman" panose="02020603050405020304" pitchFamily="18" charset="0"/>
            <a:ea typeface="+mn-ea"/>
            <a:cs typeface="Times New Roman" panose="02020603050405020304" pitchFamily="18" charset="0"/>
          </a:endParaRPr>
        </a:p>
      </dgm:t>
    </dgm:pt>
    <dgm:pt modelId="{DC48B5AA-151B-412D-9E80-244C86DB38A1}" type="sibTrans" cxnId="{638D812D-9141-4357-95BE-91785629E039}">
      <dgm:prSet/>
      <dgm:spPr/>
      <dgm:t>
        <a:bodyPr/>
        <a:lstStyle/>
        <a:p>
          <a:pPr algn="ctr"/>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5185DCBE-1A7F-4EB7-8952-EF69CDE8E352}">
      <dgm:prSet phldrT="[Text]" custT="1"/>
      <dgm:spPr>
        <a:xfrm>
          <a:off x="1657910" y="381103"/>
          <a:ext cx="738476" cy="738476"/>
        </a:xfrm>
      </dgm:spPr>
      <dgm:t>
        <a:bodyPr/>
        <a:lstStyle/>
        <a:p>
          <a:pPr algn="ctr">
            <a:buNone/>
          </a:pPr>
          <a:r>
            <a:rPr lang="en-US" sz="1000" b="0">
              <a:latin typeface="Times New Roman" panose="02020603050405020304" pitchFamily="18" charset="0"/>
              <a:ea typeface="+mn-ea"/>
              <a:cs typeface="Times New Roman" panose="02020603050405020304" pitchFamily="18" charset="0"/>
            </a:rPr>
            <a:t>Empirical Evaluation of Human abilities</a:t>
          </a:r>
        </a:p>
      </dgm:t>
    </dgm:pt>
    <dgm:pt modelId="{C9453D11-CAC0-45AF-B190-1B76751965E5}" type="parTrans" cxnId="{11F39117-2A90-4EB1-9BD3-8A9AFD000B61}">
      <dgm:prSet/>
      <dgm:spPr>
        <a:xfrm rot="13500000">
          <a:off x="2233074" y="1093427"/>
          <a:ext cx="457200" cy="182879"/>
        </a:xfrm>
      </dgm:spPr>
      <dgm:t>
        <a:bodyPr/>
        <a:lstStyle/>
        <a:p>
          <a:pPr algn="ctr">
            <a:buNone/>
          </a:pPr>
          <a:endParaRPr lang="en-US" sz="800" b="0">
            <a:solidFill>
              <a:sysClr val="windowText" lastClr="000000"/>
            </a:solidFill>
            <a:latin typeface="Times New Roman" panose="02020603050405020304" pitchFamily="18" charset="0"/>
            <a:ea typeface="+mn-ea"/>
            <a:cs typeface="Times New Roman" panose="02020603050405020304" pitchFamily="18" charset="0"/>
          </a:endParaRPr>
        </a:p>
      </dgm:t>
    </dgm:pt>
    <dgm:pt modelId="{7B26BB56-0AFE-436F-848B-38381416BAFD}" type="sibTrans" cxnId="{11F39117-2A90-4EB1-9BD3-8A9AFD000B61}">
      <dgm:prSet/>
      <dgm:spPr/>
      <dgm:t>
        <a:bodyPr/>
        <a:lstStyle/>
        <a:p>
          <a:pPr algn="ctr"/>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96273A17-097B-4AC2-AB45-72C0D140F406}">
      <dgm:prSet/>
      <dgm:spPr/>
      <dgm:t>
        <a:bodyPr/>
        <a:lstStyle/>
        <a:p>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B08D4CA3-1DC9-4CB7-8155-CF82DF8BD11D}" type="parTrans" cxnId="{4950CC64-29C4-42A6-81D0-B52EB9C8A8CF}">
      <dgm:prSet/>
      <dgm:spPr/>
      <dgm:t>
        <a:bodyPr/>
        <a:lstStyle/>
        <a:p>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B6BC0A9E-CE81-4398-BFB2-FCEF0D1C5640}" type="sibTrans" cxnId="{4950CC64-29C4-42A6-81D0-B52EB9C8A8CF}">
      <dgm:prSet/>
      <dgm:spPr/>
      <dgm:t>
        <a:bodyPr/>
        <a:lstStyle/>
        <a:p>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50C3CF85-FF35-4230-80E7-E06601D45383}">
      <dgm:prSet/>
      <dgm:spPr/>
      <dgm:t>
        <a:bodyPr/>
        <a:lstStyle/>
        <a:p>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CD98E6F9-CBA0-4336-BD31-A654E45B1216}" type="parTrans" cxnId="{C2181E86-27A7-4DB3-8158-E3EEED2AA230}">
      <dgm:prSet/>
      <dgm:spPr/>
      <dgm:t>
        <a:bodyPr/>
        <a:lstStyle/>
        <a:p>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B8009585-70D9-4D64-B481-A08CC69B1E76}" type="sibTrans" cxnId="{C2181E86-27A7-4DB3-8158-E3EEED2AA230}">
      <dgm:prSet/>
      <dgm:spPr/>
      <dgm:t>
        <a:bodyPr/>
        <a:lstStyle/>
        <a:p>
          <a:endParaRPr lang="en-US" sz="800" b="0">
            <a:solidFill>
              <a:sysClr val="windowText" lastClr="000000"/>
            </a:solidFill>
            <a:latin typeface="Times New Roman" panose="02020603050405020304" pitchFamily="18" charset="0"/>
            <a:cs typeface="Times New Roman" panose="02020603050405020304" pitchFamily="18" charset="0"/>
          </a:endParaRPr>
        </a:p>
      </dgm:t>
    </dgm:pt>
    <dgm:pt modelId="{3924ACA5-7435-4729-B150-BA7A68A4F146}" type="pres">
      <dgm:prSet presAssocID="{7D03F776-D43D-44A2-9700-B4BBCA456685}" presName="Name0" presStyleCnt="0">
        <dgm:presLayoutVars>
          <dgm:chMax val="1"/>
          <dgm:dir/>
          <dgm:animLvl val="ctr"/>
          <dgm:resizeHandles val="exact"/>
        </dgm:presLayoutVars>
      </dgm:prSet>
      <dgm:spPr/>
    </dgm:pt>
    <dgm:pt modelId="{4D3BC771-2130-488D-A5B4-A24B2D664BE9}" type="pres">
      <dgm:prSet presAssocID="{5338DEE1-F094-41D9-8871-CB9C676BC725}" presName="centerShape" presStyleLbl="node0" presStyleIdx="0" presStyleCnt="1"/>
      <dgm:spPr>
        <a:prstGeom prst="ellipse">
          <a:avLst/>
        </a:prstGeom>
      </dgm:spPr>
    </dgm:pt>
    <dgm:pt modelId="{2E36BFA1-6E9D-494D-BA59-6605F4D39C3C}" type="pres">
      <dgm:prSet presAssocID="{9ABCA223-3940-4EE2-85F2-E538E3D18CE7}" presName="parTrans" presStyleLbl="sibTrans2D1" presStyleIdx="0" presStyleCnt="8" custScaleX="181129" custScaleY="65553"/>
      <dgm:spPr>
        <a:prstGeom prst="rightArrow">
          <a:avLst>
            <a:gd name="adj1" fmla="val 60000"/>
            <a:gd name="adj2" fmla="val 50000"/>
          </a:avLst>
        </a:prstGeom>
      </dgm:spPr>
    </dgm:pt>
    <dgm:pt modelId="{1D9374C6-6355-4159-8388-FC3F979246F2}" type="pres">
      <dgm:prSet presAssocID="{9ABCA223-3940-4EE2-85F2-E538E3D18CE7}" presName="connectorText" presStyleLbl="sibTrans2D1" presStyleIdx="0" presStyleCnt="8"/>
      <dgm:spPr/>
    </dgm:pt>
    <dgm:pt modelId="{D0C97E3F-9BD7-4C2E-96A7-C1FD97B6BA62}" type="pres">
      <dgm:prSet presAssocID="{6BB0C103-F118-47D8-AA1E-120A2265E65E}" presName="node" presStyleLbl="node1" presStyleIdx="0" presStyleCnt="8" custScaleX="117228" custScaleY="117228">
        <dgm:presLayoutVars>
          <dgm:bulletEnabled val="1"/>
        </dgm:presLayoutVars>
      </dgm:prSet>
      <dgm:spPr>
        <a:prstGeom prst="ellipse">
          <a:avLst/>
        </a:prstGeom>
      </dgm:spPr>
    </dgm:pt>
    <dgm:pt modelId="{667CF626-69A7-46DA-908F-4A3AC7BCBAE9}" type="pres">
      <dgm:prSet presAssocID="{8DB30D7F-02B1-40C2-B4B0-5C4C9140A604}" presName="parTrans" presStyleLbl="sibTrans2D1" presStyleIdx="1" presStyleCnt="8" custScaleX="181129" custScaleY="65553"/>
      <dgm:spPr>
        <a:prstGeom prst="rightArrow">
          <a:avLst>
            <a:gd name="adj1" fmla="val 60000"/>
            <a:gd name="adj2" fmla="val 50000"/>
          </a:avLst>
        </a:prstGeom>
      </dgm:spPr>
    </dgm:pt>
    <dgm:pt modelId="{F3CA7540-2C37-40A3-BF9D-37BF613F4079}" type="pres">
      <dgm:prSet presAssocID="{8DB30D7F-02B1-40C2-B4B0-5C4C9140A604}" presName="connectorText" presStyleLbl="sibTrans2D1" presStyleIdx="1" presStyleCnt="8"/>
      <dgm:spPr/>
    </dgm:pt>
    <dgm:pt modelId="{39386F19-4E29-4DB2-98E2-38159BE5A10D}" type="pres">
      <dgm:prSet presAssocID="{4E04A4D7-5C4B-442D-B9F4-A5B185AB53D8}" presName="node" presStyleLbl="node1" presStyleIdx="1" presStyleCnt="8" custScaleX="117228" custScaleY="117228">
        <dgm:presLayoutVars>
          <dgm:bulletEnabled val="1"/>
        </dgm:presLayoutVars>
      </dgm:prSet>
      <dgm:spPr>
        <a:prstGeom prst="ellipse">
          <a:avLst/>
        </a:prstGeom>
      </dgm:spPr>
    </dgm:pt>
    <dgm:pt modelId="{732D6CBE-F1DD-4124-9E49-BAFDE707141A}" type="pres">
      <dgm:prSet presAssocID="{C2F450C2-1A20-4222-B933-1B235708828D}" presName="parTrans" presStyleLbl="sibTrans2D1" presStyleIdx="2" presStyleCnt="8" custScaleX="181129" custScaleY="65553"/>
      <dgm:spPr>
        <a:prstGeom prst="rightArrow">
          <a:avLst>
            <a:gd name="adj1" fmla="val 60000"/>
            <a:gd name="adj2" fmla="val 50000"/>
          </a:avLst>
        </a:prstGeom>
      </dgm:spPr>
    </dgm:pt>
    <dgm:pt modelId="{7485C96C-7C95-4D9C-838E-E8B27D13E95D}" type="pres">
      <dgm:prSet presAssocID="{C2F450C2-1A20-4222-B933-1B235708828D}" presName="connectorText" presStyleLbl="sibTrans2D1" presStyleIdx="2" presStyleCnt="8"/>
      <dgm:spPr/>
    </dgm:pt>
    <dgm:pt modelId="{6B7AAAE8-B7B7-4BB4-B80E-58AD3F78384A}" type="pres">
      <dgm:prSet presAssocID="{ABEF5077-6494-4302-BABF-C5BD3EB0C5D6}" presName="node" presStyleLbl="node1" presStyleIdx="2" presStyleCnt="8" custScaleX="117228" custScaleY="117228">
        <dgm:presLayoutVars>
          <dgm:bulletEnabled val="1"/>
        </dgm:presLayoutVars>
      </dgm:prSet>
      <dgm:spPr>
        <a:prstGeom prst="ellipse">
          <a:avLst/>
        </a:prstGeom>
      </dgm:spPr>
    </dgm:pt>
    <dgm:pt modelId="{543F7AC0-12D0-43A7-A931-1319453EC79B}" type="pres">
      <dgm:prSet presAssocID="{4740822C-63ED-4B5C-A3C7-9532FB5B2215}" presName="parTrans" presStyleLbl="sibTrans2D1" presStyleIdx="3" presStyleCnt="8" custScaleX="181129" custScaleY="65553"/>
      <dgm:spPr>
        <a:prstGeom prst="rightArrow">
          <a:avLst>
            <a:gd name="adj1" fmla="val 60000"/>
            <a:gd name="adj2" fmla="val 50000"/>
          </a:avLst>
        </a:prstGeom>
      </dgm:spPr>
    </dgm:pt>
    <dgm:pt modelId="{E955CBE4-E882-4497-9C3E-17D91EC5296E}" type="pres">
      <dgm:prSet presAssocID="{4740822C-63ED-4B5C-A3C7-9532FB5B2215}" presName="connectorText" presStyleLbl="sibTrans2D1" presStyleIdx="3" presStyleCnt="8"/>
      <dgm:spPr/>
    </dgm:pt>
    <dgm:pt modelId="{F1329FC8-BA84-479E-A256-3153B526BDE7}" type="pres">
      <dgm:prSet presAssocID="{D14420DE-25B4-40D6-A056-FF5418E97541}" presName="node" presStyleLbl="node1" presStyleIdx="3" presStyleCnt="8" custScaleX="117228" custScaleY="117228">
        <dgm:presLayoutVars>
          <dgm:bulletEnabled val="1"/>
        </dgm:presLayoutVars>
      </dgm:prSet>
      <dgm:spPr>
        <a:prstGeom prst="ellipse">
          <a:avLst/>
        </a:prstGeom>
      </dgm:spPr>
    </dgm:pt>
    <dgm:pt modelId="{AD8D64C2-A829-44DC-8DE3-6AFC14D92EF1}" type="pres">
      <dgm:prSet presAssocID="{656DC06D-70B5-4517-B9E3-EEF6EED2EFD2}" presName="parTrans" presStyleLbl="sibTrans2D1" presStyleIdx="4" presStyleCnt="8" custScaleX="181129" custScaleY="65553"/>
      <dgm:spPr>
        <a:prstGeom prst="rightArrow">
          <a:avLst>
            <a:gd name="adj1" fmla="val 60000"/>
            <a:gd name="adj2" fmla="val 50000"/>
          </a:avLst>
        </a:prstGeom>
      </dgm:spPr>
    </dgm:pt>
    <dgm:pt modelId="{4D3491DE-9245-4445-9FA2-A4715B74F1AC}" type="pres">
      <dgm:prSet presAssocID="{656DC06D-70B5-4517-B9E3-EEF6EED2EFD2}" presName="connectorText" presStyleLbl="sibTrans2D1" presStyleIdx="4" presStyleCnt="8"/>
      <dgm:spPr/>
    </dgm:pt>
    <dgm:pt modelId="{FE727633-82F3-4525-9BA7-21083DC0D53D}" type="pres">
      <dgm:prSet presAssocID="{19CFF501-B8E1-4BDF-8643-98FB4B0A21B6}" presName="node" presStyleLbl="node1" presStyleIdx="4" presStyleCnt="8" custScaleX="137658" custScaleY="117228">
        <dgm:presLayoutVars>
          <dgm:bulletEnabled val="1"/>
        </dgm:presLayoutVars>
      </dgm:prSet>
      <dgm:spPr>
        <a:prstGeom prst="ellipse">
          <a:avLst/>
        </a:prstGeom>
      </dgm:spPr>
    </dgm:pt>
    <dgm:pt modelId="{A5CCDC4E-A170-4C69-A4CC-69B77B19B516}" type="pres">
      <dgm:prSet presAssocID="{F10C3800-0DFD-4AF4-811D-4B521980E911}" presName="parTrans" presStyleLbl="sibTrans2D1" presStyleIdx="5" presStyleCnt="8" custScaleX="181129" custScaleY="65553"/>
      <dgm:spPr>
        <a:prstGeom prst="rightArrow">
          <a:avLst>
            <a:gd name="adj1" fmla="val 60000"/>
            <a:gd name="adj2" fmla="val 50000"/>
          </a:avLst>
        </a:prstGeom>
      </dgm:spPr>
    </dgm:pt>
    <dgm:pt modelId="{B12C612D-770F-47F2-B3C7-55E4D692B7D3}" type="pres">
      <dgm:prSet presAssocID="{F10C3800-0DFD-4AF4-811D-4B521980E911}" presName="connectorText" presStyleLbl="sibTrans2D1" presStyleIdx="5" presStyleCnt="8"/>
      <dgm:spPr/>
    </dgm:pt>
    <dgm:pt modelId="{4894FBCF-2092-4E2F-93D8-2504CAFC926F}" type="pres">
      <dgm:prSet presAssocID="{FBDAAEF0-EC5C-45BD-AF0B-D8AAAC890A19}" presName="node" presStyleLbl="node1" presStyleIdx="5" presStyleCnt="8" custScaleX="117228" custScaleY="117228">
        <dgm:presLayoutVars>
          <dgm:bulletEnabled val="1"/>
        </dgm:presLayoutVars>
      </dgm:prSet>
      <dgm:spPr>
        <a:prstGeom prst="ellipse">
          <a:avLst/>
        </a:prstGeom>
      </dgm:spPr>
    </dgm:pt>
    <dgm:pt modelId="{B3335867-86D2-4980-8C13-94409D56A167}" type="pres">
      <dgm:prSet presAssocID="{D7C20C72-3EA1-457E-ADD9-A176C9CE6B9F}" presName="parTrans" presStyleLbl="sibTrans2D1" presStyleIdx="6" presStyleCnt="8" custScaleX="181129" custScaleY="65553"/>
      <dgm:spPr>
        <a:prstGeom prst="rightArrow">
          <a:avLst>
            <a:gd name="adj1" fmla="val 60000"/>
            <a:gd name="adj2" fmla="val 50000"/>
          </a:avLst>
        </a:prstGeom>
      </dgm:spPr>
    </dgm:pt>
    <dgm:pt modelId="{FEF43D9A-6188-443B-A914-B5BB8ACA21B4}" type="pres">
      <dgm:prSet presAssocID="{D7C20C72-3EA1-457E-ADD9-A176C9CE6B9F}" presName="connectorText" presStyleLbl="sibTrans2D1" presStyleIdx="6" presStyleCnt="8"/>
      <dgm:spPr/>
    </dgm:pt>
    <dgm:pt modelId="{38B67E9E-EB13-4A78-AB0F-B9377E34D291}" type="pres">
      <dgm:prSet presAssocID="{B81E4603-8C12-498F-938C-F307CB7EC4BC}" presName="node" presStyleLbl="node1" presStyleIdx="6" presStyleCnt="8" custScaleX="117228" custScaleY="117228">
        <dgm:presLayoutVars>
          <dgm:bulletEnabled val="1"/>
        </dgm:presLayoutVars>
      </dgm:prSet>
      <dgm:spPr>
        <a:prstGeom prst="ellipse">
          <a:avLst/>
        </a:prstGeom>
      </dgm:spPr>
    </dgm:pt>
    <dgm:pt modelId="{59CB8B6C-EAB4-4B86-BE46-36882C2F6ED4}" type="pres">
      <dgm:prSet presAssocID="{C9453D11-CAC0-45AF-B190-1B76751965E5}" presName="parTrans" presStyleLbl="sibTrans2D1" presStyleIdx="7" presStyleCnt="8" custScaleX="181129" custScaleY="65553"/>
      <dgm:spPr>
        <a:prstGeom prst="rightArrow">
          <a:avLst>
            <a:gd name="adj1" fmla="val 60000"/>
            <a:gd name="adj2" fmla="val 50000"/>
          </a:avLst>
        </a:prstGeom>
      </dgm:spPr>
    </dgm:pt>
    <dgm:pt modelId="{0A9220A1-7E10-4E7C-965C-DAEB79A8EEFC}" type="pres">
      <dgm:prSet presAssocID="{C9453D11-CAC0-45AF-B190-1B76751965E5}" presName="connectorText" presStyleLbl="sibTrans2D1" presStyleIdx="7" presStyleCnt="8"/>
      <dgm:spPr/>
    </dgm:pt>
    <dgm:pt modelId="{5452B8B3-9476-485C-A2F3-20464DD7036C}" type="pres">
      <dgm:prSet presAssocID="{5185DCBE-1A7F-4EB7-8952-EF69CDE8E352}" presName="node" presStyleLbl="node1" presStyleIdx="7" presStyleCnt="8" custScaleX="117228" custScaleY="117228">
        <dgm:presLayoutVars>
          <dgm:bulletEnabled val="1"/>
        </dgm:presLayoutVars>
      </dgm:prSet>
      <dgm:spPr>
        <a:prstGeom prst="ellipse">
          <a:avLst/>
        </a:prstGeom>
      </dgm:spPr>
    </dgm:pt>
  </dgm:ptLst>
  <dgm:cxnLst>
    <dgm:cxn modelId="{11F39117-2A90-4EB1-9BD3-8A9AFD000B61}" srcId="{5338DEE1-F094-41D9-8871-CB9C676BC725}" destId="{5185DCBE-1A7F-4EB7-8952-EF69CDE8E352}" srcOrd="7" destOrd="0" parTransId="{C9453D11-CAC0-45AF-B190-1B76751965E5}" sibTransId="{7B26BB56-0AFE-436F-848B-38381416BAFD}"/>
    <dgm:cxn modelId="{4A2EAB23-7890-1647-BD3E-6757632F531B}" type="presOf" srcId="{5185DCBE-1A7F-4EB7-8952-EF69CDE8E352}" destId="{5452B8B3-9476-485C-A2F3-20464DD7036C}" srcOrd="0" destOrd="0" presId="urn:microsoft.com/office/officeart/2005/8/layout/radial5"/>
    <dgm:cxn modelId="{02A83228-2708-F748-A4E3-83EA9007044C}" type="presOf" srcId="{5338DEE1-F094-41D9-8871-CB9C676BC725}" destId="{4D3BC771-2130-488D-A5B4-A24B2D664BE9}" srcOrd="0" destOrd="0" presId="urn:microsoft.com/office/officeart/2005/8/layout/radial5"/>
    <dgm:cxn modelId="{4051CB2A-86ED-8148-BB5A-AD5FCCC22586}" type="presOf" srcId="{4E04A4D7-5C4B-442D-B9F4-A5B185AB53D8}" destId="{39386F19-4E29-4DB2-98E2-38159BE5A10D}" srcOrd="0" destOrd="0" presId="urn:microsoft.com/office/officeart/2005/8/layout/radial5"/>
    <dgm:cxn modelId="{638D812D-9141-4357-95BE-91785629E039}" srcId="{5338DEE1-F094-41D9-8871-CB9C676BC725}" destId="{B81E4603-8C12-498F-938C-F307CB7EC4BC}" srcOrd="6" destOrd="0" parTransId="{D7C20C72-3EA1-457E-ADD9-A176C9CE6B9F}" sibTransId="{DC48B5AA-151B-412D-9E80-244C86DB38A1}"/>
    <dgm:cxn modelId="{66C42031-9DDA-D443-8F6D-F2AD62631510}" type="presOf" srcId="{C2F450C2-1A20-4222-B933-1B235708828D}" destId="{732D6CBE-F1DD-4124-9E49-BAFDE707141A}" srcOrd="0" destOrd="0" presId="urn:microsoft.com/office/officeart/2005/8/layout/radial5"/>
    <dgm:cxn modelId="{A4E5CC32-5004-354B-ACD9-43A6EF9B27F9}" type="presOf" srcId="{656DC06D-70B5-4517-B9E3-EEF6EED2EFD2}" destId="{AD8D64C2-A829-44DC-8DE3-6AFC14D92EF1}" srcOrd="0" destOrd="0" presId="urn:microsoft.com/office/officeart/2005/8/layout/radial5"/>
    <dgm:cxn modelId="{DB81A533-EF37-CB49-952B-031B1F6EEC82}" type="presOf" srcId="{4740822C-63ED-4B5C-A3C7-9532FB5B2215}" destId="{E955CBE4-E882-4497-9C3E-17D91EC5296E}" srcOrd="1" destOrd="0" presId="urn:microsoft.com/office/officeart/2005/8/layout/radial5"/>
    <dgm:cxn modelId="{DACF4836-9182-4746-B249-ACC464ADFB35}" type="presOf" srcId="{F10C3800-0DFD-4AF4-811D-4B521980E911}" destId="{A5CCDC4E-A170-4C69-A4CC-69B77B19B516}" srcOrd="0" destOrd="0" presId="urn:microsoft.com/office/officeart/2005/8/layout/radial5"/>
    <dgm:cxn modelId="{C3512B3E-BC1D-1540-AC63-46D38256E3F8}" type="presOf" srcId="{C2F450C2-1A20-4222-B933-1B235708828D}" destId="{7485C96C-7C95-4D9C-838E-E8B27D13E95D}" srcOrd="1" destOrd="0" presId="urn:microsoft.com/office/officeart/2005/8/layout/radial5"/>
    <dgm:cxn modelId="{2E02595D-A97D-BF40-A6E8-51151349A5F9}" type="presOf" srcId="{8DB30D7F-02B1-40C2-B4B0-5C4C9140A604}" destId="{F3CA7540-2C37-40A3-BF9D-37BF613F4079}" srcOrd="1" destOrd="0" presId="urn:microsoft.com/office/officeart/2005/8/layout/radial5"/>
    <dgm:cxn modelId="{2A15B95E-E089-486C-9894-4D69B6B3268B}" srcId="{5338DEE1-F094-41D9-8871-CB9C676BC725}" destId="{FBDAAEF0-EC5C-45BD-AF0B-D8AAAC890A19}" srcOrd="5" destOrd="0" parTransId="{F10C3800-0DFD-4AF4-811D-4B521980E911}" sibTransId="{1D3BB124-371E-4CAD-8B11-7AFFD30A7CE8}"/>
    <dgm:cxn modelId="{28B40B43-8D52-DF45-96CE-50F49BADDF26}" type="presOf" srcId="{4740822C-63ED-4B5C-A3C7-9532FB5B2215}" destId="{543F7AC0-12D0-43A7-A931-1319453EC79B}" srcOrd="0" destOrd="0" presId="urn:microsoft.com/office/officeart/2005/8/layout/radial5"/>
    <dgm:cxn modelId="{4950CC64-29C4-42A6-81D0-B52EB9C8A8CF}" srcId="{7D03F776-D43D-44A2-9700-B4BBCA456685}" destId="{96273A17-097B-4AC2-AB45-72C0D140F406}" srcOrd="1" destOrd="0" parTransId="{B08D4CA3-1DC9-4CB7-8155-CF82DF8BD11D}" sibTransId="{B6BC0A9E-CE81-4398-BFB2-FCEF0D1C5640}"/>
    <dgm:cxn modelId="{F7DC4C67-5703-6E44-ACBD-09D2ECC69719}" type="presOf" srcId="{C9453D11-CAC0-45AF-B190-1B76751965E5}" destId="{0A9220A1-7E10-4E7C-965C-DAEB79A8EEFC}" srcOrd="1" destOrd="0" presId="urn:microsoft.com/office/officeart/2005/8/layout/radial5"/>
    <dgm:cxn modelId="{22B37D49-7BEC-4608-8E3B-E2E53F7D3CE1}" srcId="{5338DEE1-F094-41D9-8871-CB9C676BC725}" destId="{4E04A4D7-5C4B-442D-B9F4-A5B185AB53D8}" srcOrd="1" destOrd="0" parTransId="{8DB30D7F-02B1-40C2-B4B0-5C4C9140A604}" sibTransId="{443A0F19-8F48-4769-B54E-04C7160CCAA7}"/>
    <dgm:cxn modelId="{80D6416A-BA20-4EA7-BEFB-40CD334C98FB}" srcId="{5338DEE1-F094-41D9-8871-CB9C676BC725}" destId="{ABEF5077-6494-4302-BABF-C5BD3EB0C5D6}" srcOrd="2" destOrd="0" parTransId="{C2F450C2-1A20-4222-B933-1B235708828D}" sibTransId="{D51908BB-798B-4108-9F8A-423CB9FC21A2}"/>
    <dgm:cxn modelId="{01614B4E-101B-4B99-9500-1E3EF7859CA7}" srcId="{7D03F776-D43D-44A2-9700-B4BBCA456685}" destId="{5338DEE1-F094-41D9-8871-CB9C676BC725}" srcOrd="0" destOrd="0" parTransId="{0B40C2E4-F28D-43CB-B942-6B12A36AAD6A}" sibTransId="{9FDDEBDF-2EA0-4CEF-BD8A-C717AAB75FBE}"/>
    <dgm:cxn modelId="{39A79A54-6C24-5947-BD48-BCC9BEE991EC}" type="presOf" srcId="{8DB30D7F-02B1-40C2-B4B0-5C4C9140A604}" destId="{667CF626-69A7-46DA-908F-4A3AC7BCBAE9}" srcOrd="0" destOrd="0" presId="urn:microsoft.com/office/officeart/2005/8/layout/radial5"/>
    <dgm:cxn modelId="{0AF5DB54-72B6-4A25-9177-1BE1E7840987}" srcId="{5338DEE1-F094-41D9-8871-CB9C676BC725}" destId="{19CFF501-B8E1-4BDF-8643-98FB4B0A21B6}" srcOrd="4" destOrd="0" parTransId="{656DC06D-70B5-4517-B9E3-EEF6EED2EFD2}" sibTransId="{2F563009-5DED-43EE-AB4F-EE2E0C6BA51C}"/>
    <dgm:cxn modelId="{B8E5DC75-C1BD-4EBD-85F8-DAF4ABB6FA38}" srcId="{5338DEE1-F094-41D9-8871-CB9C676BC725}" destId="{D14420DE-25B4-40D6-A056-FF5418E97541}" srcOrd="3" destOrd="0" parTransId="{4740822C-63ED-4B5C-A3C7-9532FB5B2215}" sibTransId="{F5D2CDE1-D0FC-46BB-BB5C-26F6AE5329B9}"/>
    <dgm:cxn modelId="{1BB2C67A-1B17-A244-9C47-7026C4F84930}" type="presOf" srcId="{C9453D11-CAC0-45AF-B190-1B76751965E5}" destId="{59CB8B6C-EAB4-4B86-BE46-36882C2F6ED4}" srcOrd="0" destOrd="0" presId="urn:microsoft.com/office/officeart/2005/8/layout/radial5"/>
    <dgm:cxn modelId="{A197F381-6F9A-5542-8F3D-A726E4B2BBE7}" type="presOf" srcId="{9ABCA223-3940-4EE2-85F2-E538E3D18CE7}" destId="{2E36BFA1-6E9D-494D-BA59-6605F4D39C3C}" srcOrd="0" destOrd="0" presId="urn:microsoft.com/office/officeart/2005/8/layout/radial5"/>
    <dgm:cxn modelId="{7A68FE85-13AD-2F4B-B788-E83A5C9A2952}" type="presOf" srcId="{7D03F776-D43D-44A2-9700-B4BBCA456685}" destId="{3924ACA5-7435-4729-B150-BA7A68A4F146}" srcOrd="0" destOrd="0" presId="urn:microsoft.com/office/officeart/2005/8/layout/radial5"/>
    <dgm:cxn modelId="{C2181E86-27A7-4DB3-8158-E3EEED2AA230}" srcId="{7D03F776-D43D-44A2-9700-B4BBCA456685}" destId="{50C3CF85-FF35-4230-80E7-E06601D45383}" srcOrd="2" destOrd="0" parTransId="{CD98E6F9-CBA0-4336-BD31-A654E45B1216}" sibTransId="{B8009585-70D9-4D64-B481-A08CC69B1E76}"/>
    <dgm:cxn modelId="{F08C8888-A1C2-5043-96AB-8AABCB1A3012}" type="presOf" srcId="{D7C20C72-3EA1-457E-ADD9-A176C9CE6B9F}" destId="{B3335867-86D2-4980-8C13-94409D56A167}" srcOrd="0" destOrd="0" presId="urn:microsoft.com/office/officeart/2005/8/layout/radial5"/>
    <dgm:cxn modelId="{3C9D6D8E-602B-2647-8E5A-054CBFE8A899}" type="presOf" srcId="{6BB0C103-F118-47D8-AA1E-120A2265E65E}" destId="{D0C97E3F-9BD7-4C2E-96A7-C1FD97B6BA62}" srcOrd="0" destOrd="0" presId="urn:microsoft.com/office/officeart/2005/8/layout/radial5"/>
    <dgm:cxn modelId="{2247BF99-CB3B-B240-AF16-86DEAA1E0A50}" type="presOf" srcId="{ABEF5077-6494-4302-BABF-C5BD3EB0C5D6}" destId="{6B7AAAE8-B7B7-4BB4-B80E-58AD3F78384A}" srcOrd="0" destOrd="0" presId="urn:microsoft.com/office/officeart/2005/8/layout/radial5"/>
    <dgm:cxn modelId="{58AAC3A5-D9C0-4C43-A817-C0814B65A92D}" type="presOf" srcId="{19CFF501-B8E1-4BDF-8643-98FB4B0A21B6}" destId="{FE727633-82F3-4525-9BA7-21083DC0D53D}" srcOrd="0" destOrd="0" presId="urn:microsoft.com/office/officeart/2005/8/layout/radial5"/>
    <dgm:cxn modelId="{76014CB0-414A-194B-AC4D-6CB6B02A1ACF}" type="presOf" srcId="{FBDAAEF0-EC5C-45BD-AF0B-D8AAAC890A19}" destId="{4894FBCF-2092-4E2F-93D8-2504CAFC926F}" srcOrd="0" destOrd="0" presId="urn:microsoft.com/office/officeart/2005/8/layout/radial5"/>
    <dgm:cxn modelId="{F2020EB3-4670-2549-A972-97C50E7887B3}" type="presOf" srcId="{D14420DE-25B4-40D6-A056-FF5418E97541}" destId="{F1329FC8-BA84-479E-A256-3153B526BDE7}" srcOrd="0" destOrd="0" presId="urn:microsoft.com/office/officeart/2005/8/layout/radial5"/>
    <dgm:cxn modelId="{BC6715DA-59B0-4848-8A7D-12E25458DFFB}" srcId="{5338DEE1-F094-41D9-8871-CB9C676BC725}" destId="{6BB0C103-F118-47D8-AA1E-120A2265E65E}" srcOrd="0" destOrd="0" parTransId="{9ABCA223-3940-4EE2-85F2-E538E3D18CE7}" sibTransId="{E077C1D6-2766-4017-A73E-8D431647218E}"/>
    <dgm:cxn modelId="{24B314DC-26E0-F34C-A68B-224FD88F6B51}" type="presOf" srcId="{F10C3800-0DFD-4AF4-811D-4B521980E911}" destId="{B12C612D-770F-47F2-B3C7-55E4D692B7D3}" srcOrd="1" destOrd="0" presId="urn:microsoft.com/office/officeart/2005/8/layout/radial5"/>
    <dgm:cxn modelId="{7E5721E1-BEFB-2F48-8EEE-30246961F6C3}" type="presOf" srcId="{D7C20C72-3EA1-457E-ADD9-A176C9CE6B9F}" destId="{FEF43D9A-6188-443B-A914-B5BB8ACA21B4}" srcOrd="1" destOrd="0" presId="urn:microsoft.com/office/officeart/2005/8/layout/radial5"/>
    <dgm:cxn modelId="{6A64EEF0-42B5-4E48-9CAE-5B625B9D2FE7}" type="presOf" srcId="{B81E4603-8C12-498F-938C-F307CB7EC4BC}" destId="{38B67E9E-EB13-4A78-AB0F-B9377E34D291}" srcOrd="0" destOrd="0" presId="urn:microsoft.com/office/officeart/2005/8/layout/radial5"/>
    <dgm:cxn modelId="{5CE0DCF1-4305-4749-ABDD-1C851BD12201}" type="presOf" srcId="{656DC06D-70B5-4517-B9E3-EEF6EED2EFD2}" destId="{4D3491DE-9245-4445-9FA2-A4715B74F1AC}" srcOrd="1" destOrd="0" presId="urn:microsoft.com/office/officeart/2005/8/layout/radial5"/>
    <dgm:cxn modelId="{9785A5FF-547C-B54D-8CAE-55FB024AF07E}" type="presOf" srcId="{9ABCA223-3940-4EE2-85F2-E538E3D18CE7}" destId="{1D9374C6-6355-4159-8388-FC3F979246F2}" srcOrd="1" destOrd="0" presId="urn:microsoft.com/office/officeart/2005/8/layout/radial5"/>
    <dgm:cxn modelId="{84C5AB9B-9A30-794B-AA10-574B59F3BC6B}" type="presParOf" srcId="{3924ACA5-7435-4729-B150-BA7A68A4F146}" destId="{4D3BC771-2130-488D-A5B4-A24B2D664BE9}" srcOrd="0" destOrd="0" presId="urn:microsoft.com/office/officeart/2005/8/layout/radial5"/>
    <dgm:cxn modelId="{4B7DB08D-E962-C14F-B3B5-129C76E6E6C6}" type="presParOf" srcId="{3924ACA5-7435-4729-B150-BA7A68A4F146}" destId="{2E36BFA1-6E9D-494D-BA59-6605F4D39C3C}" srcOrd="1" destOrd="0" presId="urn:microsoft.com/office/officeart/2005/8/layout/radial5"/>
    <dgm:cxn modelId="{E407D231-0B40-2F4A-97D7-C965674C822F}" type="presParOf" srcId="{2E36BFA1-6E9D-494D-BA59-6605F4D39C3C}" destId="{1D9374C6-6355-4159-8388-FC3F979246F2}" srcOrd="0" destOrd="0" presId="urn:microsoft.com/office/officeart/2005/8/layout/radial5"/>
    <dgm:cxn modelId="{A07132AA-A19F-794C-B670-1563D474D50D}" type="presParOf" srcId="{3924ACA5-7435-4729-B150-BA7A68A4F146}" destId="{D0C97E3F-9BD7-4C2E-96A7-C1FD97B6BA62}" srcOrd="2" destOrd="0" presId="urn:microsoft.com/office/officeart/2005/8/layout/radial5"/>
    <dgm:cxn modelId="{21DAFDCF-56E7-0A44-8EED-3F8792FFBC85}" type="presParOf" srcId="{3924ACA5-7435-4729-B150-BA7A68A4F146}" destId="{667CF626-69A7-46DA-908F-4A3AC7BCBAE9}" srcOrd="3" destOrd="0" presId="urn:microsoft.com/office/officeart/2005/8/layout/radial5"/>
    <dgm:cxn modelId="{00350050-AE1F-3D40-9697-E2FE76E9F6A3}" type="presParOf" srcId="{667CF626-69A7-46DA-908F-4A3AC7BCBAE9}" destId="{F3CA7540-2C37-40A3-BF9D-37BF613F4079}" srcOrd="0" destOrd="0" presId="urn:microsoft.com/office/officeart/2005/8/layout/radial5"/>
    <dgm:cxn modelId="{79D4BA1F-1F53-E14F-ABA2-B26BC27EED20}" type="presParOf" srcId="{3924ACA5-7435-4729-B150-BA7A68A4F146}" destId="{39386F19-4E29-4DB2-98E2-38159BE5A10D}" srcOrd="4" destOrd="0" presId="urn:microsoft.com/office/officeart/2005/8/layout/radial5"/>
    <dgm:cxn modelId="{4DF8DED6-E363-C243-A9C0-D92BB9A1B1FC}" type="presParOf" srcId="{3924ACA5-7435-4729-B150-BA7A68A4F146}" destId="{732D6CBE-F1DD-4124-9E49-BAFDE707141A}" srcOrd="5" destOrd="0" presId="urn:microsoft.com/office/officeart/2005/8/layout/radial5"/>
    <dgm:cxn modelId="{CE2BCEC8-A972-6B4C-973A-925B73008340}" type="presParOf" srcId="{732D6CBE-F1DD-4124-9E49-BAFDE707141A}" destId="{7485C96C-7C95-4D9C-838E-E8B27D13E95D}" srcOrd="0" destOrd="0" presId="urn:microsoft.com/office/officeart/2005/8/layout/radial5"/>
    <dgm:cxn modelId="{CD3A03DA-04DA-5643-A328-14BF472CD4FF}" type="presParOf" srcId="{3924ACA5-7435-4729-B150-BA7A68A4F146}" destId="{6B7AAAE8-B7B7-4BB4-B80E-58AD3F78384A}" srcOrd="6" destOrd="0" presId="urn:microsoft.com/office/officeart/2005/8/layout/radial5"/>
    <dgm:cxn modelId="{AED9F1B2-11DA-AD4A-B19A-73E1F0E77C63}" type="presParOf" srcId="{3924ACA5-7435-4729-B150-BA7A68A4F146}" destId="{543F7AC0-12D0-43A7-A931-1319453EC79B}" srcOrd="7" destOrd="0" presId="urn:microsoft.com/office/officeart/2005/8/layout/radial5"/>
    <dgm:cxn modelId="{2F1FA0E9-A66D-5745-BFDB-90BF93CACA0D}" type="presParOf" srcId="{543F7AC0-12D0-43A7-A931-1319453EC79B}" destId="{E955CBE4-E882-4497-9C3E-17D91EC5296E}" srcOrd="0" destOrd="0" presId="urn:microsoft.com/office/officeart/2005/8/layout/radial5"/>
    <dgm:cxn modelId="{DC587B4B-8028-4C47-A786-5F7094DC0758}" type="presParOf" srcId="{3924ACA5-7435-4729-B150-BA7A68A4F146}" destId="{F1329FC8-BA84-479E-A256-3153B526BDE7}" srcOrd="8" destOrd="0" presId="urn:microsoft.com/office/officeart/2005/8/layout/radial5"/>
    <dgm:cxn modelId="{11F3279F-25D8-2841-97BD-E1F18F85F50F}" type="presParOf" srcId="{3924ACA5-7435-4729-B150-BA7A68A4F146}" destId="{AD8D64C2-A829-44DC-8DE3-6AFC14D92EF1}" srcOrd="9" destOrd="0" presId="urn:microsoft.com/office/officeart/2005/8/layout/radial5"/>
    <dgm:cxn modelId="{940B20AB-E7FC-564C-A467-A05C9899D3C0}" type="presParOf" srcId="{AD8D64C2-A829-44DC-8DE3-6AFC14D92EF1}" destId="{4D3491DE-9245-4445-9FA2-A4715B74F1AC}" srcOrd="0" destOrd="0" presId="urn:microsoft.com/office/officeart/2005/8/layout/radial5"/>
    <dgm:cxn modelId="{25490336-7ADD-8044-9FDB-0E88D5E2CCDB}" type="presParOf" srcId="{3924ACA5-7435-4729-B150-BA7A68A4F146}" destId="{FE727633-82F3-4525-9BA7-21083DC0D53D}" srcOrd="10" destOrd="0" presId="urn:microsoft.com/office/officeart/2005/8/layout/radial5"/>
    <dgm:cxn modelId="{20D510F6-1FA8-6045-BB7E-374E6C958BE3}" type="presParOf" srcId="{3924ACA5-7435-4729-B150-BA7A68A4F146}" destId="{A5CCDC4E-A170-4C69-A4CC-69B77B19B516}" srcOrd="11" destOrd="0" presId="urn:microsoft.com/office/officeart/2005/8/layout/radial5"/>
    <dgm:cxn modelId="{F5D2F744-0DFC-9C4A-BD89-63A9B2AF2D1F}" type="presParOf" srcId="{A5CCDC4E-A170-4C69-A4CC-69B77B19B516}" destId="{B12C612D-770F-47F2-B3C7-55E4D692B7D3}" srcOrd="0" destOrd="0" presId="urn:microsoft.com/office/officeart/2005/8/layout/radial5"/>
    <dgm:cxn modelId="{716B4AE4-A69E-B242-9129-7CC7B212203D}" type="presParOf" srcId="{3924ACA5-7435-4729-B150-BA7A68A4F146}" destId="{4894FBCF-2092-4E2F-93D8-2504CAFC926F}" srcOrd="12" destOrd="0" presId="urn:microsoft.com/office/officeart/2005/8/layout/radial5"/>
    <dgm:cxn modelId="{11964A16-47F2-9244-AF4A-2FF3E500045A}" type="presParOf" srcId="{3924ACA5-7435-4729-B150-BA7A68A4F146}" destId="{B3335867-86D2-4980-8C13-94409D56A167}" srcOrd="13" destOrd="0" presId="urn:microsoft.com/office/officeart/2005/8/layout/radial5"/>
    <dgm:cxn modelId="{0D4A5F71-6DD1-0A49-B8F7-94BABF3B8906}" type="presParOf" srcId="{B3335867-86D2-4980-8C13-94409D56A167}" destId="{FEF43D9A-6188-443B-A914-B5BB8ACA21B4}" srcOrd="0" destOrd="0" presId="urn:microsoft.com/office/officeart/2005/8/layout/radial5"/>
    <dgm:cxn modelId="{19406079-F3F5-7248-B823-C93A0549263D}" type="presParOf" srcId="{3924ACA5-7435-4729-B150-BA7A68A4F146}" destId="{38B67E9E-EB13-4A78-AB0F-B9377E34D291}" srcOrd="14" destOrd="0" presId="urn:microsoft.com/office/officeart/2005/8/layout/radial5"/>
    <dgm:cxn modelId="{993164DB-E08B-C041-9F2E-4485FCBB56E4}" type="presParOf" srcId="{3924ACA5-7435-4729-B150-BA7A68A4F146}" destId="{59CB8B6C-EAB4-4B86-BE46-36882C2F6ED4}" srcOrd="15" destOrd="0" presId="urn:microsoft.com/office/officeart/2005/8/layout/radial5"/>
    <dgm:cxn modelId="{CE3D3144-1B37-104C-BC66-675D55246878}" type="presParOf" srcId="{59CB8B6C-EAB4-4B86-BE46-36882C2F6ED4}" destId="{0A9220A1-7E10-4E7C-965C-DAEB79A8EEFC}" srcOrd="0" destOrd="0" presId="urn:microsoft.com/office/officeart/2005/8/layout/radial5"/>
    <dgm:cxn modelId="{8FE8A239-9755-EF45-8A81-80A4B6F46910}" type="presParOf" srcId="{3924ACA5-7435-4729-B150-BA7A68A4F146}" destId="{5452B8B3-9476-485C-A2F3-20464DD7036C}" srcOrd="16" destOrd="0" presId="urn:microsoft.com/office/officeart/2005/8/layout/radial5"/>
  </dgm:cxnLst>
  <dgm:bg/>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CC3DE1-95B6-4E1A-98E2-D9318BC2C784}">
      <dsp:nvSpPr>
        <dsp:cNvPr id="0" name=""/>
        <dsp:cNvSpPr/>
      </dsp:nvSpPr>
      <dsp:spPr>
        <a:xfrm>
          <a:off x="309791" y="1144361"/>
          <a:ext cx="1094369" cy="74975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Multi-modal fatigue analysis approach</a:t>
          </a:r>
        </a:p>
      </dsp:txBody>
      <dsp:txXfrm>
        <a:off x="331750" y="1166320"/>
        <a:ext cx="1050451" cy="705833"/>
      </dsp:txXfrm>
    </dsp:sp>
    <dsp:sp modelId="{610E86C4-5EEF-4927-B97E-9639F4423FB0}">
      <dsp:nvSpPr>
        <dsp:cNvPr id="0" name=""/>
        <dsp:cNvSpPr/>
      </dsp:nvSpPr>
      <dsp:spPr>
        <a:xfrm rot="17692822">
          <a:off x="1156822" y="1118585"/>
          <a:ext cx="853956" cy="26604"/>
        </a:xfrm>
        <a:custGeom>
          <a:avLst/>
          <a:gdLst/>
          <a:ahLst/>
          <a:cxnLst/>
          <a:rect l="0" t="0" r="0" b="0"/>
          <a:pathLst>
            <a:path>
              <a:moveTo>
                <a:pt x="0" y="13302"/>
              </a:moveTo>
              <a:lnTo>
                <a:pt x="899465" y="1330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55451" y="1142272"/>
        <a:ext cx="0" cy="0"/>
      </dsp:txXfrm>
    </dsp:sp>
    <dsp:sp modelId="{FD0BF084-8611-465D-AE07-BBA7AADC9364}">
      <dsp:nvSpPr>
        <dsp:cNvPr id="0" name=""/>
        <dsp:cNvSpPr/>
      </dsp:nvSpPr>
      <dsp:spPr>
        <a:xfrm>
          <a:off x="1763441" y="519987"/>
          <a:ext cx="898201" cy="449100"/>
        </a:xfrm>
        <a:prstGeom prst="roundRect">
          <a:avLst>
            <a:gd name="adj" fmla="val 10000"/>
          </a:avLst>
        </a:prstGeom>
        <a:solidFill>
          <a:srgbClr val="E7E6E6"/>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ET measure</a:t>
          </a:r>
        </a:p>
      </dsp:txBody>
      <dsp:txXfrm>
        <a:off x="1776595" y="533141"/>
        <a:ext cx="871893" cy="422792"/>
      </dsp:txXfrm>
    </dsp:sp>
    <dsp:sp modelId="{E1A0D365-B5E4-4250-842B-DDD35F629ECE}">
      <dsp:nvSpPr>
        <dsp:cNvPr id="0" name=""/>
        <dsp:cNvSpPr/>
      </dsp:nvSpPr>
      <dsp:spPr>
        <a:xfrm rot="18289469">
          <a:off x="2526712" y="473002"/>
          <a:ext cx="629142" cy="26604"/>
        </a:xfrm>
        <a:custGeom>
          <a:avLst/>
          <a:gdLst/>
          <a:ahLst/>
          <a:cxnLst/>
          <a:rect l="0" t="0" r="0" b="0"/>
          <a:pathLst>
            <a:path>
              <a:moveTo>
                <a:pt x="0" y="13302"/>
              </a:moveTo>
              <a:lnTo>
                <a:pt x="662670" y="133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19390" y="490234"/>
        <a:ext cx="0" cy="0"/>
      </dsp:txXfrm>
    </dsp:sp>
    <dsp:sp modelId="{FA45A7AB-67D7-4B8F-832E-D3863CD87D9C}">
      <dsp:nvSpPr>
        <dsp:cNvPr id="0" name=""/>
        <dsp:cNvSpPr/>
      </dsp:nvSpPr>
      <dsp:spPr>
        <a:xfrm>
          <a:off x="3020924" y="3521"/>
          <a:ext cx="898201" cy="449100"/>
        </a:xfrm>
        <a:prstGeom prst="roundRect">
          <a:avLst>
            <a:gd name="adj" fmla="val 10000"/>
          </a:avLst>
        </a:prstGeom>
        <a:solidFill>
          <a:srgbClr val="E7E6E6"/>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Eye fixation number &amp; duration</a:t>
          </a:r>
        </a:p>
      </dsp:txBody>
      <dsp:txXfrm>
        <a:off x="3034078" y="16675"/>
        <a:ext cx="871893" cy="422792"/>
      </dsp:txXfrm>
    </dsp:sp>
    <dsp:sp modelId="{95080EB6-2FC4-42BB-9A35-0024B6791093}">
      <dsp:nvSpPr>
        <dsp:cNvPr id="0" name=""/>
        <dsp:cNvSpPr/>
      </dsp:nvSpPr>
      <dsp:spPr>
        <a:xfrm>
          <a:off x="2661643" y="731235"/>
          <a:ext cx="359280" cy="26604"/>
        </a:xfrm>
        <a:custGeom>
          <a:avLst/>
          <a:gdLst/>
          <a:ahLst/>
          <a:cxnLst/>
          <a:rect l="0" t="0" r="0" b="0"/>
          <a:pathLst>
            <a:path>
              <a:moveTo>
                <a:pt x="0" y="13302"/>
              </a:moveTo>
              <a:lnTo>
                <a:pt x="378427" y="133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32301" y="735556"/>
        <a:ext cx="0" cy="0"/>
      </dsp:txXfrm>
    </dsp:sp>
    <dsp:sp modelId="{DA2626EF-1909-49AC-9AD7-E3016F010276}">
      <dsp:nvSpPr>
        <dsp:cNvPr id="0" name=""/>
        <dsp:cNvSpPr/>
      </dsp:nvSpPr>
      <dsp:spPr>
        <a:xfrm>
          <a:off x="3020924" y="519987"/>
          <a:ext cx="898201" cy="449100"/>
        </a:xfrm>
        <a:prstGeom prst="roundRect">
          <a:avLst>
            <a:gd name="adj" fmla="val 10000"/>
          </a:avLst>
        </a:prstGeom>
        <a:solidFill>
          <a:srgbClr val="E7E6E6"/>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Pupil size</a:t>
          </a:r>
        </a:p>
      </dsp:txBody>
      <dsp:txXfrm>
        <a:off x="3034078" y="533141"/>
        <a:ext cx="871893" cy="422792"/>
      </dsp:txXfrm>
    </dsp:sp>
    <dsp:sp modelId="{99C163D7-B8B5-44ED-A5FA-B0F7DBF2D9EB}">
      <dsp:nvSpPr>
        <dsp:cNvPr id="0" name=""/>
        <dsp:cNvSpPr/>
      </dsp:nvSpPr>
      <dsp:spPr>
        <a:xfrm rot="3310531">
          <a:off x="2526712" y="989468"/>
          <a:ext cx="629142" cy="26604"/>
        </a:xfrm>
        <a:custGeom>
          <a:avLst/>
          <a:gdLst/>
          <a:ahLst/>
          <a:cxnLst/>
          <a:rect l="0" t="0" r="0" b="0"/>
          <a:pathLst>
            <a:path>
              <a:moveTo>
                <a:pt x="0" y="13302"/>
              </a:moveTo>
              <a:lnTo>
                <a:pt x="662670" y="133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45213" y="980877"/>
        <a:ext cx="0" cy="0"/>
      </dsp:txXfrm>
    </dsp:sp>
    <dsp:sp modelId="{F16F349D-00F1-4137-B7D9-A264F23BA75F}">
      <dsp:nvSpPr>
        <dsp:cNvPr id="0" name=""/>
        <dsp:cNvSpPr/>
      </dsp:nvSpPr>
      <dsp:spPr>
        <a:xfrm>
          <a:off x="3020924" y="1036453"/>
          <a:ext cx="898201" cy="449100"/>
        </a:xfrm>
        <a:prstGeom prst="roundRect">
          <a:avLst>
            <a:gd name="adj" fmla="val 10000"/>
          </a:avLst>
        </a:prstGeom>
        <a:solidFill>
          <a:srgbClr val="E7E6E6"/>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Gaze entropy  </a:t>
          </a:r>
        </a:p>
      </dsp:txBody>
      <dsp:txXfrm>
        <a:off x="3034078" y="1049607"/>
        <a:ext cx="871893" cy="422792"/>
      </dsp:txXfrm>
    </dsp:sp>
    <dsp:sp modelId="{FE666DB3-ADFC-46B5-9A24-FD27805FA4CC}">
      <dsp:nvSpPr>
        <dsp:cNvPr id="0" name=""/>
        <dsp:cNvSpPr/>
      </dsp:nvSpPr>
      <dsp:spPr>
        <a:xfrm rot="19457599">
          <a:off x="3877538" y="1118585"/>
          <a:ext cx="442455" cy="26604"/>
        </a:xfrm>
        <a:custGeom>
          <a:avLst/>
          <a:gdLst/>
          <a:ahLst/>
          <a:cxnLst/>
          <a:rect l="0" t="0" r="0" b="0"/>
          <a:pathLst>
            <a:path>
              <a:moveTo>
                <a:pt x="0" y="13302"/>
              </a:moveTo>
              <a:lnTo>
                <a:pt x="466034" y="133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083329" y="1129361"/>
        <a:ext cx="0" cy="0"/>
      </dsp:txXfrm>
    </dsp:sp>
    <dsp:sp modelId="{1B681FEC-7D7F-4452-BF76-CA81F4EB15E4}">
      <dsp:nvSpPr>
        <dsp:cNvPr id="0" name=""/>
        <dsp:cNvSpPr/>
      </dsp:nvSpPr>
      <dsp:spPr>
        <a:xfrm>
          <a:off x="4278406" y="778220"/>
          <a:ext cx="898201" cy="449100"/>
        </a:xfrm>
        <a:prstGeom prst="roundRect">
          <a:avLst>
            <a:gd name="adj" fmla="val 10000"/>
          </a:avLst>
        </a:prstGeom>
        <a:solidFill>
          <a:sysClr val="window" lastClr="FFFFFF">
            <a:lumMod val="7500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Transition entropy</a:t>
          </a:r>
        </a:p>
      </dsp:txBody>
      <dsp:txXfrm>
        <a:off x="4291560" y="791374"/>
        <a:ext cx="871893" cy="422792"/>
      </dsp:txXfrm>
    </dsp:sp>
    <dsp:sp modelId="{F9EA18F5-2E85-448C-BE0C-84BB3FC164D2}">
      <dsp:nvSpPr>
        <dsp:cNvPr id="0" name=""/>
        <dsp:cNvSpPr/>
      </dsp:nvSpPr>
      <dsp:spPr>
        <a:xfrm rot="2142401">
          <a:off x="3877538" y="1376818"/>
          <a:ext cx="442455" cy="26604"/>
        </a:xfrm>
        <a:custGeom>
          <a:avLst/>
          <a:gdLst/>
          <a:ahLst/>
          <a:cxnLst/>
          <a:rect l="0" t="0" r="0" b="0"/>
          <a:pathLst>
            <a:path>
              <a:moveTo>
                <a:pt x="0" y="13302"/>
              </a:moveTo>
              <a:lnTo>
                <a:pt x="466034" y="133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096240" y="1374683"/>
        <a:ext cx="0" cy="0"/>
      </dsp:txXfrm>
    </dsp:sp>
    <dsp:sp modelId="{34B6E481-EEC1-4264-92AE-DDF56514A0B5}">
      <dsp:nvSpPr>
        <dsp:cNvPr id="0" name=""/>
        <dsp:cNvSpPr/>
      </dsp:nvSpPr>
      <dsp:spPr>
        <a:xfrm>
          <a:off x="4278406" y="1294687"/>
          <a:ext cx="898201" cy="449100"/>
        </a:xfrm>
        <a:prstGeom prst="roundRect">
          <a:avLst>
            <a:gd name="adj" fmla="val 10000"/>
          </a:avLst>
        </a:prstGeom>
        <a:solidFill>
          <a:sysClr val="window" lastClr="FFFFFF">
            <a:lumMod val="7500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Stationary entropy</a:t>
          </a:r>
        </a:p>
      </dsp:txBody>
      <dsp:txXfrm>
        <a:off x="4291560" y="1307841"/>
        <a:ext cx="871893" cy="422792"/>
      </dsp:txXfrm>
    </dsp:sp>
    <dsp:sp modelId="{84D924B5-502F-4589-8073-D84107B26378}">
      <dsp:nvSpPr>
        <dsp:cNvPr id="0" name=""/>
        <dsp:cNvSpPr/>
      </dsp:nvSpPr>
      <dsp:spPr>
        <a:xfrm rot="3907178">
          <a:off x="1156822" y="1893284"/>
          <a:ext cx="853956" cy="26604"/>
        </a:xfrm>
        <a:custGeom>
          <a:avLst/>
          <a:gdLst/>
          <a:ahLst/>
          <a:cxnLst/>
          <a:rect l="0" t="0" r="0" b="0"/>
          <a:pathLst>
            <a:path>
              <a:moveTo>
                <a:pt x="0" y="13302"/>
              </a:moveTo>
              <a:lnTo>
                <a:pt x="899465" y="1330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94185" y="1878238"/>
        <a:ext cx="0" cy="0"/>
      </dsp:txXfrm>
    </dsp:sp>
    <dsp:sp modelId="{2984F8EB-F525-46CE-ADEB-3EE5AA8583A6}">
      <dsp:nvSpPr>
        <dsp:cNvPr id="0" name=""/>
        <dsp:cNvSpPr/>
      </dsp:nvSpPr>
      <dsp:spPr>
        <a:xfrm>
          <a:off x="1763441" y="2069386"/>
          <a:ext cx="898201" cy="4491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PVT measure</a:t>
          </a:r>
        </a:p>
      </dsp:txBody>
      <dsp:txXfrm>
        <a:off x="1776595" y="2082540"/>
        <a:ext cx="871893" cy="422792"/>
      </dsp:txXfrm>
    </dsp:sp>
    <dsp:sp modelId="{C6749046-1146-445C-9411-0950AA979C14}">
      <dsp:nvSpPr>
        <dsp:cNvPr id="0" name=""/>
        <dsp:cNvSpPr/>
      </dsp:nvSpPr>
      <dsp:spPr>
        <a:xfrm rot="18289469">
          <a:off x="2526712" y="2022401"/>
          <a:ext cx="629142" cy="26604"/>
        </a:xfrm>
        <a:custGeom>
          <a:avLst/>
          <a:gdLst/>
          <a:ahLst/>
          <a:cxnLst/>
          <a:rect l="0" t="0" r="0" b="0"/>
          <a:pathLst>
            <a:path>
              <a:moveTo>
                <a:pt x="0" y="13302"/>
              </a:moveTo>
              <a:lnTo>
                <a:pt x="662670" y="133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19390" y="2039633"/>
        <a:ext cx="0" cy="0"/>
      </dsp:txXfrm>
    </dsp:sp>
    <dsp:sp modelId="{F72A8CF6-714E-4388-9E25-243B4EE83C4A}">
      <dsp:nvSpPr>
        <dsp:cNvPr id="0" name=""/>
        <dsp:cNvSpPr/>
      </dsp:nvSpPr>
      <dsp:spPr>
        <a:xfrm>
          <a:off x="3020924" y="1552920"/>
          <a:ext cx="898201" cy="4491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Reaction time</a:t>
          </a:r>
        </a:p>
      </dsp:txBody>
      <dsp:txXfrm>
        <a:off x="3034078" y="1566074"/>
        <a:ext cx="871893" cy="422792"/>
      </dsp:txXfrm>
    </dsp:sp>
    <dsp:sp modelId="{A4E5C277-2064-4466-B55B-102CE0648C77}">
      <dsp:nvSpPr>
        <dsp:cNvPr id="0" name=""/>
        <dsp:cNvSpPr/>
      </dsp:nvSpPr>
      <dsp:spPr>
        <a:xfrm>
          <a:off x="2661643" y="2280634"/>
          <a:ext cx="359280" cy="26604"/>
        </a:xfrm>
        <a:custGeom>
          <a:avLst/>
          <a:gdLst/>
          <a:ahLst/>
          <a:cxnLst/>
          <a:rect l="0" t="0" r="0" b="0"/>
          <a:pathLst>
            <a:path>
              <a:moveTo>
                <a:pt x="0" y="13302"/>
              </a:moveTo>
              <a:lnTo>
                <a:pt x="378427" y="133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32301" y="2284954"/>
        <a:ext cx="0" cy="0"/>
      </dsp:txXfrm>
    </dsp:sp>
    <dsp:sp modelId="{3DF7F831-648D-4B8F-8C21-977557D95451}">
      <dsp:nvSpPr>
        <dsp:cNvPr id="0" name=""/>
        <dsp:cNvSpPr/>
      </dsp:nvSpPr>
      <dsp:spPr>
        <a:xfrm>
          <a:off x="3020924" y="2069386"/>
          <a:ext cx="898201" cy="4491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False start</a:t>
          </a:r>
        </a:p>
      </dsp:txBody>
      <dsp:txXfrm>
        <a:off x="3034078" y="2082540"/>
        <a:ext cx="871893" cy="422792"/>
      </dsp:txXfrm>
    </dsp:sp>
    <dsp:sp modelId="{11DB85F9-1837-4988-9278-EAD806746784}">
      <dsp:nvSpPr>
        <dsp:cNvPr id="0" name=""/>
        <dsp:cNvSpPr/>
      </dsp:nvSpPr>
      <dsp:spPr>
        <a:xfrm rot="3310531">
          <a:off x="2526712" y="2538867"/>
          <a:ext cx="629142" cy="26604"/>
        </a:xfrm>
        <a:custGeom>
          <a:avLst/>
          <a:gdLst/>
          <a:ahLst/>
          <a:cxnLst/>
          <a:rect l="0" t="0" r="0" b="0"/>
          <a:pathLst>
            <a:path>
              <a:moveTo>
                <a:pt x="0" y="13302"/>
              </a:moveTo>
              <a:lnTo>
                <a:pt x="662670" y="133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45213" y="2530276"/>
        <a:ext cx="0" cy="0"/>
      </dsp:txXfrm>
    </dsp:sp>
    <dsp:sp modelId="{0BAF0EA1-82A1-491F-AA3D-1B7421D54B0C}">
      <dsp:nvSpPr>
        <dsp:cNvPr id="0" name=""/>
        <dsp:cNvSpPr/>
      </dsp:nvSpPr>
      <dsp:spPr>
        <a:xfrm>
          <a:off x="3020924" y="2585852"/>
          <a:ext cx="898201" cy="4491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Number of lapses</a:t>
          </a:r>
        </a:p>
      </dsp:txBody>
      <dsp:txXfrm>
        <a:off x="3034078" y="2599006"/>
        <a:ext cx="871893" cy="4227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3BC771-2130-488D-A5B4-A24B2D664BE9}">
      <dsp:nvSpPr>
        <dsp:cNvPr id="0" name=""/>
        <dsp:cNvSpPr/>
      </dsp:nvSpPr>
      <dsp:spPr>
        <a:xfrm>
          <a:off x="2646086" y="1411646"/>
          <a:ext cx="651427" cy="651427"/>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ea typeface="+mn-ea"/>
              <a:cs typeface="Times New Roman" panose="02020603050405020304" pitchFamily="18" charset="0"/>
            </a:rPr>
            <a:t>Human Factors</a:t>
          </a:r>
        </a:p>
      </dsp:txBody>
      <dsp:txXfrm>
        <a:off x="2741485" y="1507045"/>
        <a:ext cx="460629" cy="460629"/>
      </dsp:txXfrm>
    </dsp:sp>
    <dsp:sp modelId="{2E36BFA1-6E9D-494D-BA59-6605F4D39C3C}">
      <dsp:nvSpPr>
        <dsp:cNvPr id="0" name=""/>
        <dsp:cNvSpPr/>
      </dsp:nvSpPr>
      <dsp:spPr>
        <a:xfrm rot="16200000">
          <a:off x="2706619" y="1046027"/>
          <a:ext cx="530360" cy="19534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35921" y="1114398"/>
        <a:ext cx="471757" cy="117205"/>
      </dsp:txXfrm>
    </dsp:sp>
    <dsp:sp modelId="{D0C97E3F-9BD7-4C2E-96A7-C1FD97B6BA62}">
      <dsp:nvSpPr>
        <dsp:cNvPr id="0" name=""/>
        <dsp:cNvSpPr/>
      </dsp:nvSpPr>
      <dsp:spPr>
        <a:xfrm>
          <a:off x="2509450" y="-65520"/>
          <a:ext cx="924699" cy="9246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ea typeface="+mn-ea"/>
              <a:cs typeface="Times New Roman" panose="02020603050405020304" pitchFamily="18" charset="0"/>
            </a:rPr>
            <a:t>Human Reliability Analysis</a:t>
          </a:r>
        </a:p>
      </dsp:txBody>
      <dsp:txXfrm>
        <a:off x="2644869" y="69899"/>
        <a:ext cx="653861" cy="653861"/>
      </dsp:txXfrm>
    </dsp:sp>
    <dsp:sp modelId="{667CF626-69A7-46DA-908F-4A3AC7BCBAE9}">
      <dsp:nvSpPr>
        <dsp:cNvPr id="0" name=""/>
        <dsp:cNvSpPr/>
      </dsp:nvSpPr>
      <dsp:spPr>
        <a:xfrm rot="18900000">
          <a:off x="3126401" y="1219906"/>
          <a:ext cx="530360" cy="19534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134983" y="1279694"/>
        <a:ext cx="471757" cy="117205"/>
      </dsp:txXfrm>
    </dsp:sp>
    <dsp:sp modelId="{39386F19-4E29-4DB2-98E2-38159BE5A10D}">
      <dsp:nvSpPr>
        <dsp:cNvPr id="0" name=""/>
        <dsp:cNvSpPr/>
      </dsp:nvSpPr>
      <dsp:spPr>
        <a:xfrm>
          <a:off x="3457349" y="327111"/>
          <a:ext cx="924699" cy="9246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ea typeface="+mn-ea"/>
              <a:cs typeface="Times New Roman" panose="02020603050405020304" pitchFamily="18" charset="0"/>
            </a:rPr>
            <a:t>Human Error Prevention</a:t>
          </a:r>
        </a:p>
      </dsp:txBody>
      <dsp:txXfrm>
        <a:off x="3592768" y="462530"/>
        <a:ext cx="653861" cy="653861"/>
      </dsp:txXfrm>
    </dsp:sp>
    <dsp:sp modelId="{732D6CBE-F1DD-4124-9E49-BAFDE707141A}">
      <dsp:nvSpPr>
        <dsp:cNvPr id="0" name=""/>
        <dsp:cNvSpPr/>
      </dsp:nvSpPr>
      <dsp:spPr>
        <a:xfrm>
          <a:off x="3300280" y="1639688"/>
          <a:ext cx="530360" cy="19534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300280" y="1678757"/>
        <a:ext cx="471757" cy="117205"/>
      </dsp:txXfrm>
    </dsp:sp>
    <dsp:sp modelId="{6B7AAAE8-B7B7-4BB4-B80E-58AD3F78384A}">
      <dsp:nvSpPr>
        <dsp:cNvPr id="0" name=""/>
        <dsp:cNvSpPr/>
      </dsp:nvSpPr>
      <dsp:spPr>
        <a:xfrm>
          <a:off x="3849981" y="1275010"/>
          <a:ext cx="924699" cy="9246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ea typeface="+mn-ea"/>
              <a:cs typeface="Times New Roman" panose="02020603050405020304" pitchFamily="18" charset="0"/>
            </a:rPr>
            <a:t>Human Error Analysis</a:t>
          </a:r>
        </a:p>
      </dsp:txBody>
      <dsp:txXfrm>
        <a:off x="3985400" y="1410429"/>
        <a:ext cx="653861" cy="653861"/>
      </dsp:txXfrm>
    </dsp:sp>
    <dsp:sp modelId="{543F7AC0-12D0-43A7-A931-1319453EC79B}">
      <dsp:nvSpPr>
        <dsp:cNvPr id="0" name=""/>
        <dsp:cNvSpPr/>
      </dsp:nvSpPr>
      <dsp:spPr>
        <a:xfrm rot="2700000">
          <a:off x="3126401" y="2059469"/>
          <a:ext cx="530360" cy="19534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134983" y="2077819"/>
        <a:ext cx="471757" cy="117205"/>
      </dsp:txXfrm>
    </dsp:sp>
    <dsp:sp modelId="{F1329FC8-BA84-479E-A256-3153B526BDE7}">
      <dsp:nvSpPr>
        <dsp:cNvPr id="0" name=""/>
        <dsp:cNvSpPr/>
      </dsp:nvSpPr>
      <dsp:spPr>
        <a:xfrm>
          <a:off x="3457349" y="2222909"/>
          <a:ext cx="924699" cy="9246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ea typeface="+mn-ea"/>
              <a:cs typeface="Times New Roman" panose="02020603050405020304" pitchFamily="18" charset="0"/>
            </a:rPr>
            <a:t>Task Analysis</a:t>
          </a:r>
        </a:p>
      </dsp:txBody>
      <dsp:txXfrm>
        <a:off x="3592768" y="2358328"/>
        <a:ext cx="653861" cy="653861"/>
      </dsp:txXfrm>
    </dsp:sp>
    <dsp:sp modelId="{AD8D64C2-A829-44DC-8DE3-6AFC14D92EF1}">
      <dsp:nvSpPr>
        <dsp:cNvPr id="0" name=""/>
        <dsp:cNvSpPr/>
      </dsp:nvSpPr>
      <dsp:spPr>
        <a:xfrm rot="5400000">
          <a:off x="2706619" y="2233349"/>
          <a:ext cx="530360" cy="19534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35921" y="2243117"/>
        <a:ext cx="471757" cy="117205"/>
      </dsp:txXfrm>
    </dsp:sp>
    <dsp:sp modelId="{FE727633-82F3-4525-9BA7-21083DC0D53D}">
      <dsp:nvSpPr>
        <dsp:cNvPr id="0" name=""/>
        <dsp:cNvSpPr/>
      </dsp:nvSpPr>
      <dsp:spPr>
        <a:xfrm>
          <a:off x="2428874" y="2615541"/>
          <a:ext cx="1085851" cy="9246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ea typeface="+mn-ea"/>
              <a:cs typeface="Times New Roman" panose="02020603050405020304" pitchFamily="18" charset="0"/>
            </a:rPr>
            <a:t>Vulnerability Analysis</a:t>
          </a:r>
        </a:p>
      </dsp:txBody>
      <dsp:txXfrm>
        <a:off x="2587893" y="2750960"/>
        <a:ext cx="767813" cy="653861"/>
      </dsp:txXfrm>
    </dsp:sp>
    <dsp:sp modelId="{A5CCDC4E-A170-4C69-A4CC-69B77B19B516}">
      <dsp:nvSpPr>
        <dsp:cNvPr id="0" name=""/>
        <dsp:cNvSpPr/>
      </dsp:nvSpPr>
      <dsp:spPr>
        <a:xfrm rot="8100000">
          <a:off x="2286838" y="2059469"/>
          <a:ext cx="530360" cy="19534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2336859" y="2077819"/>
        <a:ext cx="471757" cy="117205"/>
      </dsp:txXfrm>
    </dsp:sp>
    <dsp:sp modelId="{4894FBCF-2092-4E2F-93D8-2504CAFC926F}">
      <dsp:nvSpPr>
        <dsp:cNvPr id="0" name=""/>
        <dsp:cNvSpPr/>
      </dsp:nvSpPr>
      <dsp:spPr>
        <a:xfrm>
          <a:off x="1561551" y="2222909"/>
          <a:ext cx="924699" cy="9246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ea typeface="+mn-ea"/>
              <a:cs typeface="Times New Roman" panose="02020603050405020304" pitchFamily="18" charset="0"/>
            </a:rPr>
            <a:t>Design (Hardware, Software &amp;Physical Workspace </a:t>
          </a:r>
        </a:p>
      </dsp:txBody>
      <dsp:txXfrm>
        <a:off x="1696970" y="2358328"/>
        <a:ext cx="653861" cy="653861"/>
      </dsp:txXfrm>
    </dsp:sp>
    <dsp:sp modelId="{B3335867-86D2-4980-8C13-94409D56A167}">
      <dsp:nvSpPr>
        <dsp:cNvPr id="0" name=""/>
        <dsp:cNvSpPr/>
      </dsp:nvSpPr>
      <dsp:spPr>
        <a:xfrm rot="10800000">
          <a:off x="2112959" y="1639688"/>
          <a:ext cx="530360" cy="19534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2171562" y="1678757"/>
        <a:ext cx="471757" cy="117205"/>
      </dsp:txXfrm>
    </dsp:sp>
    <dsp:sp modelId="{38B67E9E-EB13-4A78-AB0F-B9377E34D291}">
      <dsp:nvSpPr>
        <dsp:cNvPr id="0" name=""/>
        <dsp:cNvSpPr/>
      </dsp:nvSpPr>
      <dsp:spPr>
        <a:xfrm>
          <a:off x="1168919" y="1275010"/>
          <a:ext cx="924699" cy="9246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ea typeface="+mn-ea"/>
              <a:cs typeface="Times New Roman" panose="02020603050405020304" pitchFamily="18" charset="0"/>
            </a:rPr>
            <a:t>Cognitive Modeling</a:t>
          </a:r>
        </a:p>
      </dsp:txBody>
      <dsp:txXfrm>
        <a:off x="1304338" y="1410429"/>
        <a:ext cx="653861" cy="653861"/>
      </dsp:txXfrm>
    </dsp:sp>
    <dsp:sp modelId="{59CB8B6C-EAB4-4B86-BE46-36882C2F6ED4}">
      <dsp:nvSpPr>
        <dsp:cNvPr id="0" name=""/>
        <dsp:cNvSpPr/>
      </dsp:nvSpPr>
      <dsp:spPr>
        <a:xfrm rot="13500000">
          <a:off x="2286838" y="1219906"/>
          <a:ext cx="530360" cy="195343"/>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2336859" y="1279694"/>
        <a:ext cx="471757" cy="117205"/>
      </dsp:txXfrm>
    </dsp:sp>
    <dsp:sp modelId="{5452B8B3-9476-485C-A2F3-20464DD7036C}">
      <dsp:nvSpPr>
        <dsp:cNvPr id="0" name=""/>
        <dsp:cNvSpPr/>
      </dsp:nvSpPr>
      <dsp:spPr>
        <a:xfrm>
          <a:off x="1561551" y="327111"/>
          <a:ext cx="924699" cy="92469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ea typeface="+mn-ea"/>
              <a:cs typeface="Times New Roman" panose="02020603050405020304" pitchFamily="18" charset="0"/>
            </a:rPr>
            <a:t>Empirical Evaluation of Human abilities</a:t>
          </a:r>
        </a:p>
      </dsp:txBody>
      <dsp:txXfrm>
        <a:off x="1696970" y="462530"/>
        <a:ext cx="653861" cy="65386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5E3ABA95A7634A2AA8C34879EBE80687"/>
        <w:category>
          <w:name w:val="General"/>
          <w:gallery w:val="placeholder"/>
        </w:category>
        <w:types>
          <w:type w:val="bbPlcHdr"/>
        </w:types>
        <w:behaviors>
          <w:behavior w:val="content"/>
        </w:behaviors>
        <w:guid w:val="{5A8A0DB7-04E2-42F0-B0D6-49DC9CE95CDC}"/>
      </w:docPartPr>
      <w:docPartBody>
        <w:p w:rsidR="00836280" w:rsidRDefault="008533B2" w:rsidP="008533B2">
          <w:pPr>
            <w:pStyle w:val="5E3ABA95A7634A2AA8C34879EBE80687"/>
          </w:pPr>
          <w:r w:rsidRPr="001F1C68">
            <w:rPr>
              <w:rStyle w:val="PlaceholderText"/>
            </w:rPr>
            <w:t>Click here to enter text.</w:t>
          </w:r>
        </w:p>
      </w:docPartBody>
    </w:docPart>
    <w:docPart>
      <w:docPartPr>
        <w:name w:val="7F2ECFA1F1174D94A11F352E80EA77B3"/>
        <w:category>
          <w:name w:val="General"/>
          <w:gallery w:val="placeholder"/>
        </w:category>
        <w:types>
          <w:type w:val="bbPlcHdr"/>
        </w:types>
        <w:behaviors>
          <w:behavior w:val="content"/>
        </w:behaviors>
        <w:guid w:val="{F9D5AF01-54FC-4B23-907B-C48C1C8C717A}"/>
      </w:docPartPr>
      <w:docPartBody>
        <w:p w:rsidR="009E54CE" w:rsidRDefault="009E54CE" w:rsidP="009E54CE">
          <w:pPr>
            <w:pStyle w:val="7F2ECFA1F1174D94A11F352E80EA77B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ヒラギノ角ゴ ProN W3">
    <w:charset w:val="80"/>
    <w:family w:val="auto"/>
    <w:pitch w:val="variable"/>
    <w:sig w:usb0="E00002FF" w:usb1="7AC7FFFF" w:usb2="00000012" w:usb3="00000000" w:csb0="0002000D" w:csb1="00000000"/>
  </w:font>
  <w:font w:name="Verdana">
    <w:panose1 w:val="020B0604030504040204"/>
    <w:charset w:val="00"/>
    <w:family w:val="swiss"/>
    <w:pitch w:val="variable"/>
    <w:sig w:usb0="A00006FF" w:usb1="4000205B" w:usb2="00000010" w:usb3="00000000" w:csb0="0000019F" w:csb1="00000000"/>
  </w:font>
  <w:font w:name="OLFNC L+ MTSY">
    <w:altName w:val="MS Gothic"/>
    <w:panose1 w:val="00000000000000000000"/>
    <w:charset w:val="80"/>
    <w:family w:val="swiss"/>
    <w:notTrueType/>
    <w:pitch w:val="default"/>
    <w:sig w:usb0="00000000" w:usb1="08070000" w:usb2="00000010" w:usb3="00000000" w:csb0="00020000" w:csb1="00000000"/>
  </w:font>
  <w:font w:name="PMingLiU">
    <w:altName w:val="新細明體"/>
    <w:panose1 w:val="02010601000101010101"/>
    <w:charset w:val="88"/>
    <w:family w:val="roman"/>
    <w:pitch w:val="variable"/>
    <w:sig w:usb0="A00002FF" w:usb1="2A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001D"/>
    <w:rsid w:val="0000496B"/>
    <w:rsid w:val="000C53A6"/>
    <w:rsid w:val="000F643B"/>
    <w:rsid w:val="001116A1"/>
    <w:rsid w:val="0015246B"/>
    <w:rsid w:val="001754D4"/>
    <w:rsid w:val="00190672"/>
    <w:rsid w:val="001B2B89"/>
    <w:rsid w:val="001E1A0C"/>
    <w:rsid w:val="00276951"/>
    <w:rsid w:val="00293081"/>
    <w:rsid w:val="002B5764"/>
    <w:rsid w:val="003F4457"/>
    <w:rsid w:val="004950C2"/>
    <w:rsid w:val="004B32AB"/>
    <w:rsid w:val="005428CA"/>
    <w:rsid w:val="00551B27"/>
    <w:rsid w:val="00572AB3"/>
    <w:rsid w:val="00584240"/>
    <w:rsid w:val="005844EF"/>
    <w:rsid w:val="005902A4"/>
    <w:rsid w:val="00603BB0"/>
    <w:rsid w:val="006B53FA"/>
    <w:rsid w:val="006B7C9F"/>
    <w:rsid w:val="006C03CD"/>
    <w:rsid w:val="00704E87"/>
    <w:rsid w:val="00754785"/>
    <w:rsid w:val="00770867"/>
    <w:rsid w:val="00787914"/>
    <w:rsid w:val="007A04BC"/>
    <w:rsid w:val="007B2A57"/>
    <w:rsid w:val="007C1B62"/>
    <w:rsid w:val="00816BBE"/>
    <w:rsid w:val="00836280"/>
    <w:rsid w:val="008533B2"/>
    <w:rsid w:val="00875ABD"/>
    <w:rsid w:val="008F45A3"/>
    <w:rsid w:val="009E54CE"/>
    <w:rsid w:val="00A343F1"/>
    <w:rsid w:val="00A86F53"/>
    <w:rsid w:val="00AF14DC"/>
    <w:rsid w:val="00B41C25"/>
    <w:rsid w:val="00B46CD3"/>
    <w:rsid w:val="00BC5308"/>
    <w:rsid w:val="00C738D6"/>
    <w:rsid w:val="00CA39D2"/>
    <w:rsid w:val="00CE7160"/>
    <w:rsid w:val="00D5593F"/>
    <w:rsid w:val="00D61124"/>
    <w:rsid w:val="00DB3B54"/>
    <w:rsid w:val="00DD6093"/>
    <w:rsid w:val="00E144A3"/>
    <w:rsid w:val="00E5195D"/>
    <w:rsid w:val="00EF14E5"/>
    <w:rsid w:val="00F22101"/>
    <w:rsid w:val="00F804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54CE"/>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5E3ABA95A7634A2AA8C34879EBE80687">
    <w:name w:val="5E3ABA95A7634A2AA8C34879EBE80687"/>
    <w:rsid w:val="008533B2"/>
    <w:pPr>
      <w:spacing w:after="160" w:line="259" w:lineRule="auto"/>
    </w:pPr>
  </w:style>
  <w:style w:type="paragraph" w:customStyle="1" w:styleId="30D172B589BF49F1A398EE3B12FE06B3">
    <w:name w:val="30D172B589BF49F1A398EE3B12FE06B3"/>
    <w:rsid w:val="009E54CE"/>
    <w:pPr>
      <w:spacing w:after="160" w:line="259" w:lineRule="auto"/>
    </w:pPr>
    <w:rPr>
      <w:lang w:eastAsia="zh-CN"/>
    </w:rPr>
  </w:style>
  <w:style w:type="paragraph" w:customStyle="1" w:styleId="1567B844E71141C0A6031B0BD9E34CD0">
    <w:name w:val="1567B844E71141C0A6031B0BD9E34CD0"/>
    <w:rsid w:val="009E54CE"/>
    <w:pPr>
      <w:spacing w:after="160" w:line="259" w:lineRule="auto"/>
    </w:pPr>
    <w:rPr>
      <w:lang w:eastAsia="zh-CN"/>
    </w:rPr>
  </w:style>
  <w:style w:type="paragraph" w:customStyle="1" w:styleId="7F2ECFA1F1174D94A11F352E80EA77B3">
    <w:name w:val="7F2ECFA1F1174D94A11F352E80EA77B3"/>
    <w:rsid w:val="009E54CE"/>
    <w:pPr>
      <w:spacing w:after="160" w:line="259" w:lineRule="auto"/>
    </w:pPr>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6">
            <a:lumMod val="100000"/>
            <a:lumOff val="0"/>
          </a:schemeClr>
        </a:solidFill>
        <a:ln w="25400">
          <a:solidFill>
            <a:schemeClr val="accent6">
              <a:lumMod val="50000"/>
              <a:lumOff val="0"/>
            </a:schemeClr>
          </a:solidFill>
          <a:round/>
          <a:headEnd/>
          <a:tailEnd/>
        </a:ln>
      </a:spPr>
      <a:bodyPr rot="0" vert="horz" wrap="square" lIns="91440" tIns="45720" rIns="91440" bIns="45720" anchor="ctr" anchorCtr="0" upright="1">
        <a:noAutofit/>
      </a:bodyPr>
      <a:lstStyle/>
    </a:sp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98CD08691064F982C4DD9DAD6038F" ma:contentTypeVersion="13" ma:contentTypeDescription="Create a new document." ma:contentTypeScope="" ma:versionID="bad55fd6e9a98c37bf2d69ff997504fd">
  <xsd:schema xmlns:xsd="http://www.w3.org/2001/XMLSchema" xmlns:xs="http://www.w3.org/2001/XMLSchema" xmlns:p="http://schemas.microsoft.com/office/2006/metadata/properties" xmlns:ns3="e3dd9453-174c-4225-ab55-c3f1ed46ba6a" xmlns:ns4="0181e664-49a1-4e29-b066-56a63895bea4" targetNamespace="http://schemas.microsoft.com/office/2006/metadata/properties" ma:root="true" ma:fieldsID="9d3661f17b71bd47e60b08f739f1f83a" ns3:_="" ns4:_="">
    <xsd:import namespace="e3dd9453-174c-4225-ab55-c3f1ed46ba6a"/>
    <xsd:import namespace="0181e664-49a1-4e29-b066-56a63895bea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d9453-174c-4225-ab55-c3f1ed46ba6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81e664-49a1-4e29-b066-56a63895be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AD90D-8692-4F3B-961D-6BCC1E430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d9453-174c-4225-ab55-c3f1ed46ba6a"/>
    <ds:schemaRef ds:uri="0181e664-49a1-4e29-b066-56a63895b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D093B0-952B-474D-A103-3336C424A9AC}">
  <ds:schemaRefs>
    <ds:schemaRef ds:uri="http://schemas.microsoft.com/sharepoint/v3/contenttype/forms"/>
  </ds:schemaRefs>
</ds:datastoreItem>
</file>

<file path=customXml/itemProps3.xml><?xml version="1.0" encoding="utf-8"?>
<ds:datastoreItem xmlns:ds="http://schemas.openxmlformats.org/officeDocument/2006/customXml" ds:itemID="{6A02E3B7-7AC2-4EF6-AF29-2A68D676B2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8E3D99-7B67-4F50-B6B3-898402216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2501</TotalTime>
  <Pages>1</Pages>
  <Words>37780</Words>
  <Characters>215349</Characters>
  <Application>Microsoft Office Word</Application>
  <DocSecurity>0</DocSecurity>
  <Lines>1794</Lines>
  <Paragraphs>505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252624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College;Salem Naeeri</dc:creator>
  <cp:keywords/>
  <dc:description/>
  <cp:lastModifiedBy>Salem Naeeri</cp:lastModifiedBy>
  <cp:revision>8</cp:revision>
  <cp:lastPrinted>2020-04-06T22:38:00Z</cp:lastPrinted>
  <dcterms:created xsi:type="dcterms:W3CDTF">2020-04-04T00:49:00Z</dcterms:created>
  <dcterms:modified xsi:type="dcterms:W3CDTF">2020-04-06T22:42:00Z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http://www.zotero.org/styles/aapg-bulletin</vt:lpwstr>
  </property>
  <property fmtid="{D5CDD505-2E9C-101B-9397-08002B2CF9AE}" pid="3" name="Mendeley Recent Style Name 0_1">
    <vt:lpwstr>AAPG Bulletin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ContentTypeId">
    <vt:lpwstr>0x010100CC098CD08691064F982C4DD9DAD6038F</vt:lpwstr>
  </property>
</Properties>
</file>